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3F7EA" w14:textId="7D38329B" w:rsidR="003A3A44" w:rsidRPr="003A3A44" w:rsidRDefault="003A3A44" w:rsidP="003A3A44">
      <w:pPr>
        <w:pStyle w:val="Default"/>
        <w:jc w:val="center"/>
        <w:rPr>
          <w:b/>
          <w:bCs/>
          <w:u w:val="single"/>
        </w:rPr>
      </w:pPr>
      <w:r w:rsidRPr="003A3A44">
        <w:rPr>
          <w:b/>
          <w:bCs/>
          <w:u w:val="single"/>
        </w:rPr>
        <w:t xml:space="preserve">Opis techniczny </w:t>
      </w:r>
      <w:r w:rsidR="008D5256">
        <w:rPr>
          <w:b/>
          <w:bCs/>
          <w:u w:val="single"/>
        </w:rPr>
        <w:t xml:space="preserve">do wykonania </w:t>
      </w:r>
      <w:r w:rsidRPr="003A3A44">
        <w:rPr>
          <w:b/>
          <w:bCs/>
          <w:u w:val="single"/>
        </w:rPr>
        <w:t>oświetlenia hybrydowego znakiem aktywnym D6</w:t>
      </w:r>
      <w:r w:rsidR="008D5256">
        <w:rPr>
          <w:b/>
          <w:bCs/>
          <w:u w:val="single"/>
        </w:rPr>
        <w:t xml:space="preserve"> przejść dla pieszych.</w:t>
      </w:r>
    </w:p>
    <w:p w14:paraId="3E0A7465" w14:textId="77777777" w:rsidR="003A3A44" w:rsidRDefault="003A3A44" w:rsidP="003A3A44">
      <w:pPr>
        <w:pStyle w:val="Default"/>
      </w:pPr>
      <w:r>
        <w:t xml:space="preserve"> </w:t>
      </w:r>
    </w:p>
    <w:p w14:paraId="32201CDC" w14:textId="77777777" w:rsidR="003A3A44" w:rsidRPr="003A3A44" w:rsidRDefault="003A3A44" w:rsidP="008D5256">
      <w:pPr>
        <w:pStyle w:val="Default"/>
        <w:jc w:val="both"/>
        <w:rPr>
          <w:rFonts w:ascii="Times New Roman" w:hAnsi="Times New Roman" w:cs="Times New Roman"/>
        </w:rPr>
      </w:pPr>
      <w:r w:rsidRPr="003A3A44">
        <w:rPr>
          <w:rFonts w:ascii="Times New Roman" w:hAnsi="Times New Roman" w:cs="Times New Roman"/>
        </w:rPr>
        <w:t>1. Aktywny znak D6 (pylon):</w:t>
      </w:r>
    </w:p>
    <w:p w14:paraId="14FFF96B" w14:textId="77777777" w:rsidR="003A3A44" w:rsidRPr="003A3A44" w:rsidRDefault="003A3A44" w:rsidP="008D5256">
      <w:pPr>
        <w:pStyle w:val="Default"/>
        <w:jc w:val="both"/>
        <w:rPr>
          <w:rFonts w:ascii="Times New Roman" w:hAnsi="Times New Roman" w:cs="Times New Roman"/>
        </w:rPr>
      </w:pPr>
      <w:r w:rsidRPr="003A3A44">
        <w:rPr>
          <w:rFonts w:ascii="Times New Roman" w:hAnsi="Times New Roman" w:cs="Times New Roman"/>
        </w:rPr>
        <w:t>Podstawowe parametry:</w:t>
      </w:r>
    </w:p>
    <w:p w14:paraId="3B103B03" w14:textId="393D78D8" w:rsidR="003A3A44" w:rsidRPr="003A3A44" w:rsidRDefault="003A3A44" w:rsidP="008D5256">
      <w:pPr>
        <w:pStyle w:val="Default"/>
        <w:jc w:val="both"/>
        <w:rPr>
          <w:rFonts w:ascii="Times New Roman" w:hAnsi="Times New Roman" w:cs="Times New Roman"/>
        </w:rPr>
      </w:pPr>
      <w:r w:rsidRPr="003A3A44">
        <w:rPr>
          <w:rFonts w:ascii="Times New Roman" w:hAnsi="Times New Roman" w:cs="Times New Roman"/>
        </w:rPr>
        <w:t>-dwustronny pylon 900x900</w:t>
      </w:r>
      <w:r w:rsidR="00314848">
        <w:rPr>
          <w:rFonts w:ascii="Times New Roman" w:hAnsi="Times New Roman" w:cs="Times New Roman"/>
        </w:rPr>
        <w:t xml:space="preserve"> mm</w:t>
      </w:r>
      <w:r w:rsidRPr="003A3A44">
        <w:rPr>
          <w:rFonts w:ascii="Times New Roman" w:hAnsi="Times New Roman" w:cs="Times New Roman"/>
        </w:rPr>
        <w:t xml:space="preserve"> podświetlany od środka</w:t>
      </w:r>
    </w:p>
    <w:p w14:paraId="78B4C451" w14:textId="3606830C" w:rsidR="003A3A44" w:rsidRPr="003A3A44" w:rsidRDefault="003A3A44" w:rsidP="008D5256">
      <w:pPr>
        <w:pStyle w:val="Default"/>
        <w:jc w:val="both"/>
        <w:rPr>
          <w:rFonts w:ascii="Times New Roman" w:hAnsi="Times New Roman" w:cs="Times New Roman"/>
        </w:rPr>
      </w:pPr>
      <w:r w:rsidRPr="003A3A44">
        <w:rPr>
          <w:rFonts w:ascii="Times New Roman" w:hAnsi="Times New Roman" w:cs="Times New Roman"/>
        </w:rPr>
        <w:t>-dwustronny pulsator 300</w:t>
      </w:r>
      <w:r w:rsidR="00314848">
        <w:rPr>
          <w:rFonts w:ascii="Times New Roman" w:hAnsi="Times New Roman" w:cs="Times New Roman"/>
        </w:rPr>
        <w:t xml:space="preserve"> </w:t>
      </w:r>
      <w:r w:rsidRPr="003A3A44">
        <w:rPr>
          <w:rFonts w:ascii="Times New Roman" w:hAnsi="Times New Roman" w:cs="Times New Roman"/>
        </w:rPr>
        <w:t>mm nad pylonem</w:t>
      </w:r>
    </w:p>
    <w:p w14:paraId="49DC5CA6" w14:textId="582B7E05" w:rsidR="003A3A44" w:rsidRPr="003A3A44" w:rsidRDefault="003A3A44" w:rsidP="008D5256">
      <w:pPr>
        <w:pStyle w:val="Default"/>
        <w:jc w:val="both"/>
        <w:rPr>
          <w:rFonts w:ascii="Times New Roman" w:hAnsi="Times New Roman" w:cs="Times New Roman"/>
        </w:rPr>
      </w:pPr>
      <w:r w:rsidRPr="003A3A44">
        <w:rPr>
          <w:rFonts w:ascii="Times New Roman" w:hAnsi="Times New Roman" w:cs="Times New Roman"/>
        </w:rPr>
        <w:t>-wysokiej wydajności świetlnej podświetlenie przejścia dla pieszych o mocno ukierunkowanym źródle światła</w:t>
      </w:r>
      <w:r w:rsidR="008D5256">
        <w:rPr>
          <w:rFonts w:ascii="Times New Roman" w:hAnsi="Times New Roman" w:cs="Times New Roman"/>
        </w:rPr>
        <w:t>; max jasność podświetlenia przejścia 5500 lm,</w:t>
      </w:r>
      <w:r w:rsidRPr="003A3A44">
        <w:rPr>
          <w:rFonts w:ascii="Times New Roman" w:hAnsi="Times New Roman" w:cs="Times New Roman"/>
        </w:rPr>
        <w:t xml:space="preserve"> </w:t>
      </w:r>
    </w:p>
    <w:p w14:paraId="25DB24A6" w14:textId="0B704F25" w:rsidR="003A3A44" w:rsidRPr="003A3A44" w:rsidRDefault="003A3A44" w:rsidP="008D5256">
      <w:pPr>
        <w:pStyle w:val="Default"/>
        <w:jc w:val="both"/>
        <w:rPr>
          <w:rFonts w:ascii="Times New Roman" w:hAnsi="Times New Roman" w:cs="Times New Roman"/>
        </w:rPr>
      </w:pPr>
      <w:r w:rsidRPr="003A3A44">
        <w:rPr>
          <w:rFonts w:ascii="Times New Roman" w:hAnsi="Times New Roman" w:cs="Times New Roman"/>
        </w:rPr>
        <w:t>-czujniki ruchu –zastosowanie czujników sprawia</w:t>
      </w:r>
      <w:r w:rsidR="008D5256">
        <w:rPr>
          <w:rFonts w:ascii="Times New Roman" w:hAnsi="Times New Roman" w:cs="Times New Roman"/>
        </w:rPr>
        <w:t>,</w:t>
      </w:r>
      <w:r w:rsidRPr="003A3A44">
        <w:rPr>
          <w:rFonts w:ascii="Times New Roman" w:hAnsi="Times New Roman" w:cs="Times New Roman"/>
        </w:rPr>
        <w:t xml:space="preserve"> że znak przy braku pieszego jest lekko podświetlony, ale podczas wykrycia ruchu następuje pełne rozświetlenie znaku i podświetlenia przejścia, pulsator mruga 24h/dobę. Takie rozwiązanie sprawia</w:t>
      </w:r>
      <w:r w:rsidR="00314848">
        <w:rPr>
          <w:rFonts w:ascii="Times New Roman" w:hAnsi="Times New Roman" w:cs="Times New Roman"/>
        </w:rPr>
        <w:t>,</w:t>
      </w:r>
      <w:r w:rsidRPr="003A3A44">
        <w:rPr>
          <w:rFonts w:ascii="Times New Roman" w:hAnsi="Times New Roman" w:cs="Times New Roman"/>
        </w:rPr>
        <w:t xml:space="preserve"> że kierowca dostaje wyraźny komunikat o pieszym, a dodatkowo znacząco zmniejsza się pobór prądu zwiększając autonomie.</w:t>
      </w:r>
    </w:p>
    <w:p w14:paraId="0C8B4F97" w14:textId="097418B8" w:rsidR="008D5256" w:rsidRDefault="003A3A44" w:rsidP="008D5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3A44">
        <w:rPr>
          <w:rFonts w:ascii="Times New Roman" w:hAnsi="Times New Roman" w:cs="Times New Roman"/>
          <w:sz w:val="24"/>
          <w:szCs w:val="24"/>
        </w:rPr>
        <w:t>-zastosowanie źródeł światła o wysokiej sprawności</w:t>
      </w:r>
      <w:r w:rsidR="008D5256">
        <w:rPr>
          <w:rFonts w:ascii="Times New Roman" w:hAnsi="Times New Roman" w:cs="Times New Roman"/>
          <w:sz w:val="24"/>
          <w:szCs w:val="24"/>
        </w:rPr>
        <w:t xml:space="preserve"> - diody LED, </w:t>
      </w:r>
    </w:p>
    <w:p w14:paraId="46539D1D" w14:textId="6A3D50E3" w:rsidR="003A3A44" w:rsidRPr="003A3A44" w:rsidRDefault="003A3A44" w:rsidP="008D52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3A44">
        <w:rPr>
          <w:rFonts w:ascii="Times New Roman" w:hAnsi="Times New Roman" w:cs="Times New Roman"/>
        </w:rPr>
        <w:t xml:space="preserve">2. </w:t>
      </w:r>
      <w:r w:rsidRPr="003A3A44">
        <w:rPr>
          <w:rFonts w:ascii="Times New Roman" w:hAnsi="Times New Roman" w:cs="Times New Roman"/>
          <w:sz w:val="24"/>
          <w:szCs w:val="24"/>
        </w:rPr>
        <w:t>Układ zasilania solarnego wraz z turbiną wiatrową 300W</w:t>
      </w:r>
      <w:r w:rsidR="008D5256">
        <w:rPr>
          <w:rFonts w:ascii="Times New Roman" w:hAnsi="Times New Roman" w:cs="Times New Roman"/>
          <w:sz w:val="24"/>
          <w:szCs w:val="24"/>
        </w:rPr>
        <w:t>.</w:t>
      </w:r>
      <w:r w:rsidRPr="003A3A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C3A394" w14:textId="35946023" w:rsidR="003A3A44" w:rsidRDefault="003A3A44" w:rsidP="008D5256">
      <w:pPr>
        <w:pStyle w:val="Default"/>
        <w:jc w:val="both"/>
        <w:rPr>
          <w:rFonts w:ascii="Times New Roman" w:hAnsi="Times New Roman" w:cs="Times New Roman"/>
        </w:rPr>
      </w:pPr>
      <w:r w:rsidRPr="003A3A44">
        <w:rPr>
          <w:rFonts w:ascii="Times New Roman" w:hAnsi="Times New Roman" w:cs="Times New Roman"/>
        </w:rPr>
        <w:t>3. Wysięgnik+ fundament prefabrykowany</w:t>
      </w:r>
      <w:r w:rsidR="00314848">
        <w:rPr>
          <w:rFonts w:ascii="Times New Roman" w:hAnsi="Times New Roman" w:cs="Times New Roman"/>
        </w:rPr>
        <w:t>,</w:t>
      </w:r>
    </w:p>
    <w:p w14:paraId="158BFA75" w14:textId="55E3FA2A" w:rsidR="008D5256" w:rsidRDefault="00314848" w:rsidP="008D5256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lub rozwiązanie równoważne.</w:t>
      </w:r>
    </w:p>
    <w:p w14:paraId="0EE62251" w14:textId="77777777" w:rsidR="00314848" w:rsidRDefault="00314848" w:rsidP="008D5256">
      <w:pPr>
        <w:pStyle w:val="Default"/>
        <w:jc w:val="both"/>
        <w:rPr>
          <w:rFonts w:ascii="Times New Roman" w:hAnsi="Times New Roman" w:cs="Times New Roman"/>
        </w:rPr>
      </w:pPr>
    </w:p>
    <w:p w14:paraId="1B9B75E5" w14:textId="77777777" w:rsidR="00314848" w:rsidRDefault="00314848" w:rsidP="008D5256">
      <w:pPr>
        <w:pStyle w:val="Default"/>
        <w:jc w:val="both"/>
        <w:rPr>
          <w:rFonts w:ascii="Times New Roman" w:hAnsi="Times New Roman" w:cs="Times New Roman"/>
        </w:rPr>
      </w:pPr>
    </w:p>
    <w:p w14:paraId="23F6DAB7" w14:textId="13DC3CC3" w:rsidR="008D5256" w:rsidRPr="008D5256" w:rsidRDefault="008D5256" w:rsidP="008D525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 </w:t>
      </w:r>
      <w:r w:rsidRPr="008D5256">
        <w:rPr>
          <w:rFonts w:ascii="Times New Roman" w:hAnsi="Times New Roman" w:cs="Times New Roman"/>
          <w:sz w:val="22"/>
          <w:szCs w:val="22"/>
        </w:rPr>
        <w:t>Zdjęcie poglądowe oznakowania przejścia dla pieszych.</w:t>
      </w:r>
    </w:p>
    <w:p w14:paraId="6DFEB94E" w14:textId="7559715E" w:rsidR="003A3A44" w:rsidRPr="003A3A44" w:rsidRDefault="003A3A44" w:rsidP="003A3A44">
      <w:pPr>
        <w:tabs>
          <w:tab w:val="left" w:pos="14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A3A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995DEC" wp14:editId="296D8615">
            <wp:extent cx="5760720" cy="4307840"/>
            <wp:effectExtent l="0" t="0" r="0" b="0"/>
            <wp:docPr id="18858628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A44" w:rsidRPr="003A3A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315"/>
    <w:rsid w:val="00314848"/>
    <w:rsid w:val="003A3A44"/>
    <w:rsid w:val="00512315"/>
    <w:rsid w:val="007D1532"/>
    <w:rsid w:val="008D5256"/>
    <w:rsid w:val="008E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1C9A0"/>
  <w15:chartTrackingRefBased/>
  <w15:docId w15:val="{1221D4CE-B843-4BB7-B9F4-EA67EC52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A3A44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144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Wójcik</dc:creator>
  <cp:keywords/>
  <dc:description/>
  <cp:lastModifiedBy>Andrzej Wójcik</cp:lastModifiedBy>
  <cp:revision>4</cp:revision>
  <dcterms:created xsi:type="dcterms:W3CDTF">2023-07-04T08:28:00Z</dcterms:created>
  <dcterms:modified xsi:type="dcterms:W3CDTF">2023-07-04T09:27:00Z</dcterms:modified>
</cp:coreProperties>
</file>