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5CDB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bookmarkStart w:id="0" w:name="_Hlk156828249"/>
      <w:r w:rsidRPr="00D75768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ZBPI.2710.74.2023.WS</w:t>
      </w:r>
      <w:bookmarkEnd w:id="0"/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nr 1</w:t>
      </w:r>
    </w:p>
    <w:p w14:paraId="14C81155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5A4DA033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366E7B" w:rsidRPr="001E00B7" w14:paraId="2FF54E29" w14:textId="77777777" w:rsidTr="002D76D1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B8D0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02C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366E7B" w:rsidRPr="001E00B7" w14:paraId="19E92C48" w14:textId="77777777" w:rsidTr="002D76D1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3AE1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CE96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366E7B" w:rsidRPr="001E00B7" w14:paraId="369C9C88" w14:textId="77777777" w:rsidTr="002D76D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D31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4BC5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366E7B" w:rsidRPr="001E00B7" w14:paraId="6041BE90" w14:textId="77777777" w:rsidTr="002D76D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F0B0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D43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366E7B" w:rsidRPr="001E00B7" w14:paraId="68D43C8A" w14:textId="77777777" w:rsidTr="002D76D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161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729F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366E7B" w:rsidRPr="001E00B7" w14:paraId="1AA67593" w14:textId="77777777" w:rsidTr="002D76D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60DC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B2E3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366E7B" w:rsidRPr="001E00B7" w14:paraId="3DAE8282" w14:textId="77777777" w:rsidTr="002D76D1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4A56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BF73" w14:textId="77777777" w:rsidR="00366E7B" w:rsidRPr="001E00B7" w:rsidRDefault="00366E7B" w:rsidP="002D76D1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6AD185FF" w14:textId="77777777" w:rsidR="00366E7B" w:rsidRPr="001E00B7" w:rsidRDefault="00366E7B" w:rsidP="00366E7B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030E8080" w14:textId="77777777" w:rsidR="00366E7B" w:rsidRPr="001E00B7" w:rsidRDefault="00366E7B" w:rsidP="00366E7B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5E646186" w14:textId="77777777" w:rsidR="00366E7B" w:rsidRPr="001E00B7" w:rsidRDefault="00366E7B" w:rsidP="00366E7B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bookmarkStart w:id="1" w:name="_Hlk156828236"/>
      <w:r w:rsidRPr="00D75768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zamrażarki niskotemperaturowej do przechowywania próbek mikroorganizmów wraz z </w:t>
      </w:r>
      <w:r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wyposażeniem</w:t>
      </w:r>
      <w:bookmarkEnd w:id="1"/>
      <w:r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D75768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D75768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 xml:space="preserve">wraz </w:t>
      </w:r>
      <w:r w:rsidRPr="00D75768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br/>
        <w:t>z instalacją oraz przeszkoleniem pracowników w zakresie obsługi</w:t>
      </w:r>
      <w:r w:rsidRPr="00D75768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,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D75768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, że przedmiot zamówienia opisany szczegółowo w zapytaniu ofertowym wraz z załącznikami, zobowiązujemy się zrealizować w zakresie ustalonym w umowie (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90 dni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od dnia podpisania umowy</w:t>
      </w:r>
      <w:proofErr w:type="gramStart"/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),za</w:t>
      </w:r>
      <w:proofErr w:type="gramEnd"/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cenę ofertową: </w:t>
      </w:r>
    </w:p>
    <w:p w14:paraId="4BFE4645" w14:textId="77777777" w:rsidR="00366E7B" w:rsidRPr="001E00B7" w:rsidRDefault="00366E7B" w:rsidP="00366E7B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366E7B" w:rsidRPr="001E00B7" w14:paraId="569FD218" w14:textId="77777777" w:rsidTr="002D76D1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74DAA7D2" w14:textId="77777777" w:rsidR="00366E7B" w:rsidRPr="001E00B7" w:rsidRDefault="00366E7B" w:rsidP="002D76D1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03650C91" w14:textId="77777777" w:rsidR="00366E7B" w:rsidRPr="001E00B7" w:rsidRDefault="00366E7B" w:rsidP="002D76D1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Pln</w:t>
            </w:r>
            <w:proofErr w:type="spellEnd"/>
          </w:p>
        </w:tc>
      </w:tr>
      <w:tr w:rsidR="00366E7B" w:rsidRPr="001E00B7" w14:paraId="0688066E" w14:textId="77777777" w:rsidTr="002D76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E21" w14:textId="77777777" w:rsidR="00366E7B" w:rsidRPr="001E00B7" w:rsidRDefault="00366E7B" w:rsidP="00366E7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E8E9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2CF8DBDB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621736A6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7332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366E7B" w:rsidRPr="00366E7B" w14:paraId="621678C8" w14:textId="77777777" w:rsidTr="002D76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6575" w14:textId="77777777" w:rsidR="00366E7B" w:rsidRPr="001E00B7" w:rsidRDefault="00366E7B" w:rsidP="00366E7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F585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2F1ADC1D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</w:t>
            </w:r>
            <w:proofErr w:type="gram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....%</w:t>
            </w:r>
            <w:proofErr w:type="gram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)*</w:t>
            </w:r>
          </w:p>
          <w:p w14:paraId="347B147C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70CDAB9D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CAF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366E7B" w:rsidRPr="00366E7B" w14:paraId="052648BC" w14:textId="77777777" w:rsidTr="002D76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8E3D" w14:textId="77777777" w:rsidR="00366E7B" w:rsidRPr="001E00B7" w:rsidRDefault="00366E7B" w:rsidP="00366E7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7E1E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29003B70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08F4F8F4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38FF6422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4EBC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366E7B" w:rsidRPr="00366E7B" w14:paraId="10DD44A4" w14:textId="77777777" w:rsidTr="002D76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DE2" w14:textId="77777777" w:rsidR="00366E7B" w:rsidRPr="001E00B7" w:rsidRDefault="00366E7B" w:rsidP="00366E7B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99AD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268C3BC5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B7B3" w14:textId="77777777" w:rsidR="00366E7B" w:rsidRPr="001E00B7" w:rsidRDefault="00366E7B" w:rsidP="002D76D1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139F0FBD" w14:textId="77777777" w:rsidR="00366E7B" w:rsidRPr="001E00B7" w:rsidRDefault="00366E7B" w:rsidP="00366E7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582B7610" w14:textId="77777777" w:rsidR="00366E7B" w:rsidRPr="001E00B7" w:rsidRDefault="00366E7B" w:rsidP="00366E7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165D2AB1" w14:textId="77777777" w:rsidR="00366E7B" w:rsidRPr="001E00B7" w:rsidRDefault="00366E7B" w:rsidP="00366E7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0F3B8AD7" w14:textId="77777777" w:rsidR="00366E7B" w:rsidRPr="001E00B7" w:rsidRDefault="00366E7B" w:rsidP="00366E7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7A4A18F8" w14:textId="77777777" w:rsidR="00366E7B" w:rsidRPr="001E00B7" w:rsidRDefault="00366E7B" w:rsidP="00366E7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07ACCB26" w14:textId="77777777" w:rsidR="00366E7B" w:rsidRPr="001E00B7" w:rsidRDefault="00366E7B" w:rsidP="00366E7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0AFA1765" w14:textId="77777777" w:rsidR="00366E7B" w:rsidRPr="001E00B7" w:rsidRDefault="00366E7B" w:rsidP="00366E7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37604613" w14:textId="77777777" w:rsidR="00366E7B" w:rsidRPr="001E00B7" w:rsidRDefault="00366E7B" w:rsidP="00366E7B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036D0C37" w14:textId="77777777" w:rsidR="00366E7B" w:rsidRPr="001E00B7" w:rsidRDefault="00366E7B" w:rsidP="00366E7B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97A4E22" w14:textId="77777777" w:rsidR="00366E7B" w:rsidRPr="001E00B7" w:rsidRDefault="00366E7B" w:rsidP="00366E7B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34143203" w14:textId="77777777" w:rsidR="00366E7B" w:rsidRPr="001E00B7" w:rsidRDefault="00366E7B" w:rsidP="00366E7B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05CF77C2" w14:textId="77777777" w:rsidR="00366E7B" w:rsidRPr="001E00B7" w:rsidRDefault="00366E7B" w:rsidP="00366E7B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</w:t>
      </w:r>
      <w:proofErr w:type="gramStart"/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proofErr w:type="gramEnd"/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0331F8B7" w14:textId="77777777" w:rsidR="00366E7B" w:rsidRPr="00232379" w:rsidRDefault="00366E7B" w:rsidP="00366E7B">
      <w:pPr>
        <w:keepNext w:val="0"/>
        <w:suppressAutoHyphens/>
        <w:jc w:val="right"/>
        <w:rPr>
          <w:rFonts w:ascii="Verdana" w:eastAsia="Times New Roman" w:hAnsi="Verdana" w:cs="Verdana"/>
          <w:color w:val="00B050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D75768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D75768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ZBPI.2710.74.2023.WS</w:t>
      </w:r>
    </w:p>
    <w:p w14:paraId="2F1F308A" w14:textId="77777777" w:rsidR="00366E7B" w:rsidRPr="001E00B7" w:rsidRDefault="00366E7B" w:rsidP="00366E7B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5A95F07B" w14:textId="77777777" w:rsidR="00366E7B" w:rsidRPr="001E00B7" w:rsidRDefault="00366E7B" w:rsidP="00366E7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45378110" w14:textId="77777777" w:rsidR="00366E7B" w:rsidRPr="001E00B7" w:rsidRDefault="00366E7B" w:rsidP="00366E7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7D5F2F9B" w14:textId="77777777" w:rsidR="00366E7B" w:rsidRPr="001E00B7" w:rsidRDefault="00366E7B" w:rsidP="00366E7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7B2439F" w14:textId="77777777" w:rsidR="00366E7B" w:rsidRPr="001E00B7" w:rsidRDefault="00366E7B" w:rsidP="00366E7B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1CD8FD69" w14:textId="77777777" w:rsidR="00366E7B" w:rsidRPr="001E00B7" w:rsidRDefault="00366E7B" w:rsidP="00366E7B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B7E6608" w14:textId="77777777" w:rsidR="00366E7B" w:rsidRPr="001E00B7" w:rsidRDefault="00366E7B" w:rsidP="00366E7B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Pr="00D75768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Dostawa </w:t>
      </w:r>
      <w:r w:rsidRPr="00D75768">
        <w:rPr>
          <w:rFonts w:ascii="Verdana" w:eastAsia="Times New Roman" w:hAnsi="Verdana"/>
          <w:b/>
          <w:bCs/>
          <w:color w:val="auto"/>
          <w:sz w:val="20"/>
          <w:szCs w:val="20"/>
          <w:lang w:val="pl-PL" w:eastAsia="pl-PL"/>
        </w:rPr>
        <w:t>zamrażarki niskotemperaturowej do przechowywania próbek mikroorganizmów wraz z wyposażeniem</w:t>
      </w:r>
      <w:r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obsługi.</w:t>
      </w:r>
    </w:p>
    <w:p w14:paraId="4B1D2649" w14:textId="77777777" w:rsidR="00366E7B" w:rsidRPr="001E00B7" w:rsidRDefault="00366E7B" w:rsidP="00366E7B">
      <w:pPr>
        <w:keepNext w:val="0"/>
        <w:suppressAutoHyphens/>
        <w:spacing w:before="60" w:after="60" w:line="360" w:lineRule="auto"/>
        <w:rPr>
          <w:rFonts w:ascii="Verdana" w:eastAsia="Times New Roman" w:hAnsi="Verdana" w:cs="Verdana"/>
          <w:color w:val="auto"/>
          <w:sz w:val="18"/>
          <w:szCs w:val="18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366E7B" w:rsidRPr="00366E7B" w14:paraId="33576465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8528F25" w14:textId="77777777" w:rsidR="00366E7B" w:rsidRPr="001E00B7" w:rsidRDefault="00366E7B" w:rsidP="002D76D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524A4300" w14:textId="77777777" w:rsidR="00366E7B" w:rsidRPr="001E00B7" w:rsidRDefault="00366E7B" w:rsidP="002D76D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5F9388F" w14:textId="77777777" w:rsidR="00366E7B" w:rsidRPr="001E00B7" w:rsidRDefault="00366E7B" w:rsidP="002D76D1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4FB8C75" w14:textId="77777777" w:rsidR="00366E7B" w:rsidRPr="001E00B7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01483B6D" w14:textId="77777777" w:rsidR="00366E7B" w:rsidRPr="001E00B7" w:rsidRDefault="00366E7B" w:rsidP="002D76D1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4B1C6CAF" w14:textId="77777777" w:rsidR="00366E7B" w:rsidRPr="001E00B7" w:rsidRDefault="00366E7B" w:rsidP="002D76D1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1C82563C" w14:textId="77777777" w:rsidR="00366E7B" w:rsidRPr="001E00B7" w:rsidRDefault="00366E7B" w:rsidP="002D76D1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4F3306E0" w14:textId="77777777" w:rsidR="00366E7B" w:rsidRPr="001E00B7" w:rsidRDefault="00366E7B" w:rsidP="002D76D1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739B995C" w14:textId="77777777" w:rsidR="00366E7B" w:rsidRPr="001E00B7" w:rsidRDefault="00366E7B" w:rsidP="002D76D1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366E7B" w:rsidRPr="001E00B7" w14:paraId="541BB6BC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AB347D7" w14:textId="77777777" w:rsidR="00366E7B" w:rsidRPr="001E00B7" w:rsidRDefault="00366E7B" w:rsidP="002D76D1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AD7D215" w14:textId="77777777" w:rsidR="00366E7B" w:rsidRPr="001E00B7" w:rsidRDefault="00366E7B" w:rsidP="002D76D1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4A33457" w14:textId="77777777" w:rsidR="00366E7B" w:rsidRPr="001E00B7" w:rsidRDefault="00366E7B" w:rsidP="002D76D1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366E7B" w:rsidRPr="001E00B7" w14:paraId="0965657C" w14:textId="77777777" w:rsidTr="002D76D1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63E2EED" w14:textId="77777777" w:rsidR="00366E7B" w:rsidRPr="001E00B7" w:rsidRDefault="00366E7B" w:rsidP="002D76D1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5A9B11C3" w14:textId="77777777" w:rsidR="00366E7B" w:rsidRPr="001E00B7" w:rsidRDefault="00366E7B" w:rsidP="002D76D1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0A05539D" w14:textId="77777777" w:rsidR="00366E7B" w:rsidRPr="001E00B7" w:rsidRDefault="00366E7B" w:rsidP="002D76D1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366E7B" w:rsidRPr="00366E7B" w14:paraId="33BCBFEF" w14:textId="77777777" w:rsidTr="002D76D1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0969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465B4A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Zamrażarka niskotemperaturowa </w:t>
            </w:r>
            <w:r w:rsidRPr="00465B4A">
              <w:rPr>
                <w:rFonts w:ascii="Verdana" w:eastAsia="Times New Roman" w:hAnsi="Verdana"/>
                <w:color w:val="auto"/>
                <w:sz w:val="20"/>
                <w:szCs w:val="20"/>
                <w:lang w:val="pl-PL" w:eastAsia="pl-PL"/>
              </w:rPr>
              <w:t>do przechowywania próbek mikroorganizmów wraz z wyposażeniem.</w:t>
            </w:r>
          </w:p>
        </w:tc>
      </w:tr>
      <w:tr w:rsidR="00366E7B" w:rsidRPr="00366E7B" w14:paraId="7E4EC639" w14:textId="77777777" w:rsidTr="002D76D1">
        <w:trPr>
          <w:gridAfter w:val="4"/>
          <w:wAfter w:w="18304" w:type="dxa"/>
          <w:cantSplit/>
          <w:trHeight w:val="6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C15E7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635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wymiary zewnętrzne nie większe niż wysokość/szerokość/głębokość: 1980mm x 1150 mm x 920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4954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097779C9" w14:textId="77777777" w:rsidTr="002D76D1">
        <w:trPr>
          <w:gridAfter w:val="4"/>
          <w:wAfter w:w="18304" w:type="dxa"/>
          <w:cantSplit/>
          <w:trHeight w:val="70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6714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332C" w14:textId="77777777" w:rsidR="00366E7B" w:rsidRPr="00465B4A" w:rsidRDefault="00366E7B" w:rsidP="002D76D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wymiary komory wewnętrznej nie mniejsze niż wysokość/szerokość/głębokość: 1380 mm x 860 mm x 660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EEB5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465B4A" w14:paraId="6D2EFBF9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DA4D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A459" w14:textId="77777777" w:rsidR="00366E7B" w:rsidRPr="00465B4A" w:rsidRDefault="00366E7B" w:rsidP="002D76D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</w:rPr>
              <w:t xml:space="preserve">Pojemność </w:t>
            </w:r>
            <w:proofErr w:type="spellStart"/>
            <w:r w:rsidRPr="00465B4A">
              <w:rPr>
                <w:rFonts w:ascii="Verdana" w:hAnsi="Verdana"/>
                <w:color w:val="auto"/>
                <w:sz w:val="18"/>
                <w:szCs w:val="18"/>
              </w:rPr>
              <w:t>minimalna</w:t>
            </w:r>
            <w:proofErr w:type="spellEnd"/>
            <w:r w:rsidRPr="00465B4A">
              <w:rPr>
                <w:rFonts w:ascii="Verdana" w:hAnsi="Verdana"/>
                <w:color w:val="auto"/>
                <w:sz w:val="18"/>
                <w:szCs w:val="18"/>
              </w:rPr>
              <w:t xml:space="preserve"> komory 740 l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C525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2A0F1B4E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57000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6833F" w14:textId="77777777" w:rsidR="00366E7B" w:rsidRPr="00465B4A" w:rsidRDefault="00366E7B" w:rsidP="002D76D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zakres temperatury nie mniejszy niż -50°C - -86°C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DA2A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605E9ED4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52F6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5B41" w14:textId="77777777" w:rsidR="00366E7B" w:rsidRPr="00465B4A" w:rsidRDefault="00366E7B" w:rsidP="002D76D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szczelny, dwustopniowy kaskadowy układ chłodzący z dwoma zamkniętymi obiegami chłodzącymi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B16E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79EB1C81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00B00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CCA1" w14:textId="77777777" w:rsidR="00366E7B" w:rsidRPr="00465B4A" w:rsidRDefault="00366E7B" w:rsidP="002D76D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bezpieczne dla środowiska i niezawierające HCFC i CFC czynniki chłodnicze minimalizujące emisję gazów cieplarnianych (R290 i R170)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F6DC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3879BA77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75C0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2E60" w14:textId="77777777" w:rsidR="00366E7B" w:rsidRPr="00465B4A" w:rsidRDefault="00366E7B" w:rsidP="002D76D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65B4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pl-PL"/>
              </w:rPr>
              <w:t>Zamrażarka wyposażona w system backup CO2 umożlwiający utrzymywanie temperatury od -50 °C do -70 °C w przypadku braku zasilania</w:t>
            </w: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FABB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1B3444" w14:paraId="5ED6B226" w14:textId="77777777" w:rsidTr="002D76D1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3B9A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4AA6" w14:textId="77777777" w:rsidR="00366E7B" w:rsidRPr="00465B4A" w:rsidRDefault="00366E7B" w:rsidP="002D76D1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465B4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pl-PL"/>
              </w:rPr>
              <w:t>czas schładzania od temp. pokojowej do -80 °</w:t>
            </w:r>
            <w:proofErr w:type="gramStart"/>
            <w:r w:rsidRPr="00465B4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pl-PL"/>
              </w:rPr>
              <w:t>C  poniżej</w:t>
            </w:r>
            <w:proofErr w:type="gramEnd"/>
            <w:r w:rsidRPr="00465B4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4,5 godziny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BBFD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7283A270" w14:textId="77777777" w:rsidTr="002D76D1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D4274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567F" w14:textId="77777777" w:rsidR="00366E7B" w:rsidRPr="00465B4A" w:rsidRDefault="00366E7B" w:rsidP="002D76D1">
            <w:pPr>
              <w:keepNext w:val="0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Możliwość recyklingu części materiałów użytych do produkcji urządzenia (wagowo minimum 90% materiałów)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37CE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2AC31B12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A344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35DA" w14:textId="77777777" w:rsidR="00366E7B" w:rsidRPr="00465B4A" w:rsidRDefault="00366E7B" w:rsidP="002D76D1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materiał komory stal nierdzewna, klasa 304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D758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192746E1" w14:textId="77777777" w:rsidTr="002D76D1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3BB0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809D" w14:textId="77777777" w:rsidR="00366E7B" w:rsidRPr="00465B4A" w:rsidRDefault="00366E7B" w:rsidP="002D76D1">
            <w:pPr>
              <w:spacing w:line="254" w:lineRule="auto"/>
              <w:jc w:val="both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uszczelka drzwi zewnętrznych odporna na niską temperaturę, zachowująca elastyczność w –86 °C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F148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082BDFD6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D2A0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F008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3 oddzielne drzwi wewnętrzne z uszczelką ograniczającą szronienie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4DAD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4FB486AF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BD22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7128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Możliwość zamykania drzwi zewnętrznych na kłódkę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E106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4327E961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FC9CE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DC2B3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możliwość otwierania drzwi pod kątem 180°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FEDB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309C283B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11590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21AA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kółka do łatwego przemieszczania zamrażarki po powierzchniach płaskich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1D0C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465B4A" w14:paraId="06461F19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3539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CB15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</w:rPr>
              <w:t>nóżki do poziomowania zamrażarki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DCBD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0AB3D7AC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3ACCA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AFC1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wymienny filtr powietrza umieszczony od spodu zamrażarki, łatwo dostępny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47F2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693B2B22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A346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7A56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proofErr w:type="spellStart"/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Możlwość</w:t>
            </w:r>
            <w:proofErr w:type="spellEnd"/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wymiany filtra powietrza bez dodatkowych narzędzi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2124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0CEF53E7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29504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6FE0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port BMS umożliwiający podłączenie zamrażarki do zewnętrznego systemu alarmowego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D1C6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0F43A882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27685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AF99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wyświetlanie alarmów: temperatury, konieczności wymiany zasilania awaryjnego, wyczyszczenia filtra, awarii systemu zamrażarki, awarii zasilania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4DE9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2573559E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33EE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0DDA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automatyczny port wyrównujący ciśnienie uruchamiany za pomocą przycisku na panelu sterowania ułatwiający ponowne otwieranie drzwi zamrażarki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163F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71528837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4312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FDFA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stałe wyświetlanie aktualnej temperatury panującej w zamrażarce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43FF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2752ED98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0AC7B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9FF4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powrót do nastawionych parametrów po utracie i przywróceniu zasilania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5977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18817CB2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9F02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F1CF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wnętrze komory podzielone na 3 części z dwoma półkami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631F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366E7B" w14:paraId="40143865" w14:textId="77777777" w:rsidTr="002D76D1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989BD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DFAB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465B4A">
              <w:rPr>
                <w:rFonts w:ascii="Calibri" w:hAnsi="Calibri" w:cs="Calibri"/>
                <w:color w:val="auto"/>
                <w:sz w:val="22"/>
                <w:szCs w:val="22"/>
                <w:bdr w:val="none" w:sz="0" w:space="0" w:color="auto" w:frame="1"/>
                <w:lang w:val="pl-PL"/>
              </w:rPr>
              <w:t xml:space="preserve">Statywy szufladowe do </w:t>
            </w:r>
            <w:proofErr w:type="spellStart"/>
            <w:r w:rsidRPr="00465B4A">
              <w:rPr>
                <w:rFonts w:ascii="Calibri" w:hAnsi="Calibri" w:cs="Calibri"/>
                <w:color w:val="auto"/>
                <w:sz w:val="22"/>
                <w:szCs w:val="22"/>
                <w:bdr w:val="none" w:sz="0" w:space="0" w:color="auto" w:frame="1"/>
                <w:lang w:val="pl-PL"/>
              </w:rPr>
              <w:t>kriopudełek</w:t>
            </w:r>
            <w:proofErr w:type="spellEnd"/>
            <w:r w:rsidRPr="00465B4A">
              <w:rPr>
                <w:rFonts w:ascii="Calibri" w:hAnsi="Calibri" w:cs="Calibri"/>
                <w:color w:val="auto"/>
                <w:sz w:val="22"/>
                <w:szCs w:val="22"/>
                <w:bdr w:val="none" w:sz="0" w:space="0" w:color="auto" w:frame="1"/>
                <w:lang w:val="pl-PL"/>
              </w:rPr>
              <w:t xml:space="preserve"> kompatybilne do pudełek o rozmiarze: 136 mm x 136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6BF4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366E7B" w:rsidRPr="00465B4A" w14:paraId="16D318E1" w14:textId="77777777" w:rsidTr="002D76D1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C462D7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465B4A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t>Inne</w:t>
            </w:r>
          </w:p>
        </w:tc>
        <w:tc>
          <w:tcPr>
            <w:tcW w:w="4576" w:type="dxa"/>
          </w:tcPr>
          <w:p w14:paraId="2310BE61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546454C5" w14:textId="77777777" w:rsidR="00366E7B" w:rsidRPr="00465B4A" w:rsidRDefault="00366E7B" w:rsidP="002D76D1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2814F8FD" w14:textId="77777777" w:rsidR="00366E7B" w:rsidRPr="00465B4A" w:rsidRDefault="00366E7B" w:rsidP="002D76D1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47A0B935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7BEE020A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74D12706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366E7B" w:rsidRPr="00465B4A" w14:paraId="60FAAD2B" w14:textId="77777777" w:rsidTr="002D76D1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6E216B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C9C2" w14:textId="77777777" w:rsidR="00366E7B" w:rsidRPr="00ED3632" w:rsidRDefault="00366E7B" w:rsidP="002D76D1">
            <w:pPr>
              <w:pStyle w:val="Nagwek3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ED3632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Gwarancja</w:t>
            </w:r>
            <w:proofErr w:type="spellEnd"/>
            <w:r w:rsidRPr="00ED3632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 xml:space="preserve"> minimum 60 </w:t>
            </w:r>
            <w:proofErr w:type="spellStart"/>
            <w:r w:rsidRPr="00ED3632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miesięcy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E0AE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56045ECF" w14:textId="77777777" w:rsidR="00366E7B" w:rsidRPr="00465B4A" w:rsidRDefault="00366E7B" w:rsidP="002D76D1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00B5FEC0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366E7B" w:rsidRPr="00366E7B" w14:paraId="0868A725" w14:textId="77777777" w:rsidTr="002D76D1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D224EA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DF3B" w14:textId="77777777" w:rsidR="00366E7B" w:rsidRPr="00465B4A" w:rsidRDefault="00366E7B" w:rsidP="002D76D1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465B4A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Gwarancja na panel próżniowy 12 lat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9314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EE54C64" w14:textId="77777777" w:rsidR="00366E7B" w:rsidRPr="00465B4A" w:rsidRDefault="00366E7B" w:rsidP="002D76D1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4DB08845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366E7B" w:rsidRPr="00366E7B" w14:paraId="24351440" w14:textId="77777777" w:rsidTr="002D76D1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E0F562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7A42" w14:textId="77777777" w:rsidR="00366E7B" w:rsidRPr="00465B4A" w:rsidRDefault="00366E7B" w:rsidP="002D76D1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465B4A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Termin dostawy – do 90 dni od daty podpisania umowy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FEA9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F9E5436" w14:textId="77777777" w:rsidR="00366E7B" w:rsidRPr="00465B4A" w:rsidRDefault="00366E7B" w:rsidP="002D76D1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08118C03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366E7B" w:rsidRPr="00366E7B" w14:paraId="1F8C3CDC" w14:textId="77777777" w:rsidTr="002D76D1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56A7D4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3BEB" w14:textId="77777777" w:rsidR="00366E7B" w:rsidRPr="00465B4A" w:rsidRDefault="00366E7B" w:rsidP="002D76D1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465B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 xml:space="preserve">Oferent musi zapewnić autoryzowany przez producenta serwis gwarancyjny i pogwarancyjny- </w:t>
            </w:r>
            <w:r w:rsidRPr="00465B4A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naprawa w terminie do 14 dni od zgłoszenia usterki.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8048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528A4929" w14:textId="77777777" w:rsidR="00366E7B" w:rsidRPr="00465B4A" w:rsidRDefault="00366E7B" w:rsidP="002D76D1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1E257F2A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366E7B" w:rsidRPr="00366E7B" w14:paraId="7DEECB84" w14:textId="77777777" w:rsidTr="002D76D1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078C27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91E7" w14:textId="77777777" w:rsidR="00366E7B" w:rsidRPr="00465B4A" w:rsidRDefault="00366E7B" w:rsidP="002D76D1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</w:pPr>
            <w:r w:rsidRPr="00465B4A">
              <w:rPr>
                <w:rFonts w:ascii="Calibri" w:hAnsi="Calibri"/>
                <w:color w:val="auto"/>
                <w:sz w:val="22"/>
                <w:szCs w:val="22"/>
                <w:lang w:val="pl-PL"/>
              </w:rPr>
              <w:t>Deklaracja zgodności CE dostarczona z urządzeniem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2DAD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583F08C2" w14:textId="77777777" w:rsidR="00366E7B" w:rsidRPr="00465B4A" w:rsidRDefault="00366E7B" w:rsidP="002D76D1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053FDC30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366E7B" w:rsidRPr="00366E7B" w14:paraId="4F6E067F" w14:textId="77777777" w:rsidTr="002D76D1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027BFE" w14:textId="77777777" w:rsidR="00366E7B" w:rsidRPr="00465B4A" w:rsidRDefault="00366E7B" w:rsidP="002D76D1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8E9F" w14:textId="77777777" w:rsidR="00366E7B" w:rsidRPr="00465B4A" w:rsidRDefault="00366E7B" w:rsidP="002D76D1">
            <w:pPr>
              <w:keepNext w:val="0"/>
              <w:suppressAutoHyphens/>
              <w:snapToGrid w:val="0"/>
              <w:outlineLvl w:val="0"/>
              <w:rPr>
                <w:rFonts w:ascii="Calibri" w:hAnsi="Calibri"/>
                <w:color w:val="auto"/>
                <w:sz w:val="22"/>
                <w:szCs w:val="22"/>
                <w:lang w:val="pl-PL"/>
              </w:rPr>
            </w:pPr>
            <w:r w:rsidRPr="00465B4A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val="pl-PL" w:eastAsia="zh-CN"/>
              </w:rPr>
              <w:t>Instalacja oraz przeszkolenie pracowników w zakresie obsługi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5151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07EB451B" w14:textId="77777777" w:rsidR="00366E7B" w:rsidRPr="00465B4A" w:rsidRDefault="00366E7B" w:rsidP="002D76D1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67C6C485" w14:textId="77777777" w:rsidR="00366E7B" w:rsidRPr="00465B4A" w:rsidRDefault="00366E7B" w:rsidP="002D76D1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4AFC0A5B" w14:textId="77777777" w:rsidR="00366E7B" w:rsidRPr="00465B4A" w:rsidRDefault="00366E7B" w:rsidP="00366E7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42262531" w14:textId="77777777" w:rsidR="00366E7B" w:rsidRPr="001E00B7" w:rsidRDefault="00366E7B" w:rsidP="00366E7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4C6DA45D" w14:textId="77777777" w:rsidR="00366E7B" w:rsidRPr="001E00B7" w:rsidRDefault="00366E7B" w:rsidP="00366E7B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25475C47" w14:textId="77777777" w:rsidR="00366E7B" w:rsidRPr="001E00B7" w:rsidRDefault="00366E7B" w:rsidP="00366E7B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3DABD720" w14:textId="77777777" w:rsidR="00366E7B" w:rsidRPr="001E00B7" w:rsidRDefault="00366E7B" w:rsidP="00366E7B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0468BD79" w14:textId="77777777" w:rsidR="00366E7B" w:rsidRPr="001E00B7" w:rsidRDefault="00366E7B" w:rsidP="00366E7B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41396C13" w14:textId="77777777" w:rsidR="00366E7B" w:rsidRDefault="00366E7B" w:rsidP="00366E7B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2F3F9AE" w14:textId="77777777" w:rsidR="00366E7B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4BE6DD0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887AA17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9512FE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D065D8F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8401523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E022F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ZBPI.2710.74.2023.WS</w:t>
      </w:r>
      <w:r w:rsidRPr="00E022F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nr 3</w:t>
      </w:r>
    </w:p>
    <w:p w14:paraId="1D779F8E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130DB23" w14:textId="77777777" w:rsidR="00366E7B" w:rsidRPr="001E00B7" w:rsidRDefault="00366E7B" w:rsidP="00366E7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A538B4F" w14:textId="77777777" w:rsidR="00366E7B" w:rsidRPr="001E00B7" w:rsidRDefault="00366E7B" w:rsidP="00366E7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2141504" w14:textId="77777777" w:rsidR="00366E7B" w:rsidRPr="001E00B7" w:rsidRDefault="00366E7B" w:rsidP="00366E7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7770096" w14:textId="77777777" w:rsidR="00366E7B" w:rsidRPr="001E00B7" w:rsidRDefault="00366E7B" w:rsidP="00366E7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1B5E54EF" w14:textId="77777777" w:rsidR="00366E7B" w:rsidRPr="001E00B7" w:rsidRDefault="00366E7B" w:rsidP="00366E7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0CED1185" w14:textId="77777777" w:rsidR="00366E7B" w:rsidRPr="001E00B7" w:rsidRDefault="00366E7B" w:rsidP="00366E7B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DC5D3BC" w14:textId="77777777" w:rsidR="00366E7B" w:rsidRPr="001E00B7" w:rsidRDefault="00366E7B" w:rsidP="00366E7B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2958CAE2" w14:textId="77777777" w:rsidR="00366E7B" w:rsidRPr="001E00B7" w:rsidRDefault="00366E7B" w:rsidP="00366E7B">
      <w:pPr>
        <w:keepNext w:val="0"/>
        <w:spacing w:before="60" w:after="60" w:line="360" w:lineRule="auto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E022F5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 zamrażarki niskotemperaturowej do przechowywania próbek mikroorganizmów wraz z wyposażeniem</w:t>
      </w:r>
      <w:r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E022F5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E022F5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 xml:space="preserve">wraz z instalacją oraz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przeszkoleniem pracowników w zakresie obsługi</w:t>
      </w:r>
      <w:r w:rsidRPr="001E00B7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4E6C160B" w14:textId="77777777" w:rsidR="00366E7B" w:rsidRPr="001E00B7" w:rsidRDefault="00366E7B" w:rsidP="00366E7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3968AF3" w14:textId="77777777" w:rsidR="00366E7B" w:rsidRPr="001E00B7" w:rsidRDefault="00366E7B" w:rsidP="00366E7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15D55C8" w14:textId="77777777" w:rsidR="00366E7B" w:rsidRPr="001E00B7" w:rsidRDefault="00366E7B" w:rsidP="00366E7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4B0BAC3" w14:textId="77777777" w:rsidR="00366E7B" w:rsidRPr="001E00B7" w:rsidRDefault="00366E7B" w:rsidP="00366E7B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AF9B444" w14:textId="77777777" w:rsidR="00366E7B" w:rsidRPr="001E00B7" w:rsidRDefault="00366E7B" w:rsidP="00366E7B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78855DFB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miejscowość, </w:t>
      </w:r>
      <w:proofErr w:type="gram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data)   </w:t>
      </w:r>
      <w:proofErr w:type="gram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 xml:space="preserve">                                                          (podpis osób uprawnionych do podejmowania zobowiązań)</w:t>
      </w:r>
    </w:p>
    <w:p w14:paraId="2F7358C0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77208D3F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36D79F60" w14:textId="77777777" w:rsidR="00366E7B" w:rsidRPr="001E00B7" w:rsidRDefault="00366E7B" w:rsidP="00366E7B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0909F886" w14:textId="77777777" w:rsidR="00366E7B" w:rsidRPr="001E00B7" w:rsidRDefault="00366E7B" w:rsidP="00366E7B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5E8FED91" w14:textId="77777777" w:rsidR="00366E7B" w:rsidRPr="001E00B7" w:rsidRDefault="00366E7B" w:rsidP="00366E7B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5299B90E" w14:textId="77777777" w:rsidR="00366E7B" w:rsidRPr="001E00B7" w:rsidRDefault="00366E7B" w:rsidP="00366E7B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Nr postępowania: </w:t>
      </w:r>
      <w:r w:rsidRPr="00E022F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ZBPI.2710.74.2023.WS</w:t>
      </w:r>
      <w:r w:rsidRPr="00E022F5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, Załącznik 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nr 4</w:t>
      </w:r>
    </w:p>
    <w:p w14:paraId="6E5D1EB5" w14:textId="77777777" w:rsidR="00366E7B" w:rsidRPr="001E00B7" w:rsidRDefault="00366E7B" w:rsidP="00366E7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056FF0AE" w14:textId="77777777" w:rsidR="00366E7B" w:rsidRPr="001E00B7" w:rsidRDefault="00366E7B" w:rsidP="00366E7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3270FE7B" w14:textId="77777777" w:rsidR="00366E7B" w:rsidRPr="001E00B7" w:rsidRDefault="00366E7B" w:rsidP="00366E7B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33DF8229" w14:textId="77777777" w:rsidR="00366E7B" w:rsidRPr="001E00B7" w:rsidRDefault="00366E7B" w:rsidP="00366E7B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209131B1" w14:textId="77777777" w:rsidR="00366E7B" w:rsidRPr="001E00B7" w:rsidRDefault="00366E7B" w:rsidP="00366E7B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6E7B" w:rsidRPr="001E00B7" w14:paraId="4A44C449" w14:textId="77777777" w:rsidTr="002D76D1">
        <w:tc>
          <w:tcPr>
            <w:tcW w:w="10204" w:type="dxa"/>
            <w:shd w:val="clear" w:color="auto" w:fill="auto"/>
          </w:tcPr>
          <w:p w14:paraId="7D2C221F" w14:textId="77777777" w:rsidR="00366E7B" w:rsidRPr="001E00B7" w:rsidRDefault="00366E7B" w:rsidP="002D76D1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212602C3" w14:textId="77777777" w:rsidR="00366E7B" w:rsidRPr="001E00B7" w:rsidRDefault="00366E7B" w:rsidP="002D76D1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B2B0F5E" w14:textId="77777777" w:rsidR="00366E7B" w:rsidRPr="001E00B7" w:rsidRDefault="00366E7B" w:rsidP="00366E7B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4DF963BC" w14:textId="77777777" w:rsidR="00366E7B" w:rsidRPr="001E00B7" w:rsidRDefault="00366E7B" w:rsidP="00366E7B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73741449" w14:textId="77777777" w:rsidR="00366E7B" w:rsidRPr="001E00B7" w:rsidRDefault="00366E7B" w:rsidP="00366E7B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6E7B" w:rsidRPr="001E00B7" w14:paraId="782D33CE" w14:textId="77777777" w:rsidTr="002D76D1">
        <w:tc>
          <w:tcPr>
            <w:tcW w:w="10204" w:type="dxa"/>
            <w:shd w:val="clear" w:color="auto" w:fill="auto"/>
          </w:tcPr>
          <w:p w14:paraId="473B316D" w14:textId="77777777" w:rsidR="00366E7B" w:rsidRPr="001E00B7" w:rsidRDefault="00366E7B" w:rsidP="002D76D1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44E3F4A5" w14:textId="77777777" w:rsidR="00366E7B" w:rsidRPr="001E00B7" w:rsidRDefault="00366E7B" w:rsidP="002D76D1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79296C2E" w14:textId="77777777" w:rsidR="00366E7B" w:rsidRPr="001E00B7" w:rsidRDefault="00366E7B" w:rsidP="00366E7B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452814C6" w14:textId="77777777" w:rsidR="00366E7B" w:rsidRPr="001E00B7" w:rsidRDefault="00366E7B" w:rsidP="00366E7B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2DB1D7B5" w14:textId="77777777" w:rsidR="00366E7B" w:rsidRPr="001E00B7" w:rsidRDefault="00366E7B" w:rsidP="00366E7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1AAD0430" w14:textId="77777777" w:rsidR="00366E7B" w:rsidRPr="001E00B7" w:rsidRDefault="00366E7B" w:rsidP="00366E7B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7A865936" w14:textId="77777777" w:rsidR="00366E7B" w:rsidRPr="001E00B7" w:rsidRDefault="00366E7B" w:rsidP="00366E7B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E022F5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zamrażarki niskotemperaturowej do przechowywania próbek mikroorganizmów wraz z wyposażeniem</w:t>
      </w:r>
      <w:r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dla Wydziału Nauk Biologicznych UWr </w:t>
      </w:r>
      <w:r w:rsidRPr="001E00B7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wraz z instalacją oraz przeszkoleniem pracowników w zakresie obsługi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 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0F195A2A" w14:textId="77777777" w:rsidR="00366E7B" w:rsidRPr="001E00B7" w:rsidRDefault="00366E7B" w:rsidP="00366E7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5AA4C650" w14:textId="77777777" w:rsidR="00366E7B" w:rsidRPr="001E00B7" w:rsidRDefault="00366E7B" w:rsidP="00366E7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7E58C8B8" w14:textId="77777777" w:rsidR="00366E7B" w:rsidRPr="001E00B7" w:rsidRDefault="00366E7B" w:rsidP="00366E7B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2F193CFF" w14:textId="77777777" w:rsidR="00366E7B" w:rsidRPr="001E00B7" w:rsidRDefault="00366E7B" w:rsidP="00366E7B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45C9BE" w14:textId="77777777" w:rsidR="00366E7B" w:rsidRPr="001E00B7" w:rsidRDefault="00366E7B" w:rsidP="00366E7B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6E596652" w14:textId="77777777" w:rsidR="00366E7B" w:rsidRPr="001E00B7" w:rsidRDefault="00366E7B" w:rsidP="00366E7B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76B751FE" w14:textId="77777777" w:rsidR="00366E7B" w:rsidRPr="001E00B7" w:rsidRDefault="00366E7B" w:rsidP="00366E7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71D1875D" w14:textId="77777777" w:rsidR="00366E7B" w:rsidRPr="001E00B7" w:rsidRDefault="00366E7B" w:rsidP="00366E7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E42F200" w14:textId="77777777" w:rsidR="00366E7B" w:rsidRPr="001E00B7" w:rsidRDefault="00366E7B" w:rsidP="00366E7B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94A9D2D" w14:textId="77777777" w:rsidR="00366E7B" w:rsidRPr="001E00B7" w:rsidRDefault="00366E7B" w:rsidP="00366E7B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7E7CA382" w14:textId="77777777" w:rsidR="00366E7B" w:rsidRPr="001E00B7" w:rsidRDefault="00366E7B" w:rsidP="00366E7B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0E999C1B" w14:textId="77777777" w:rsidR="00366E7B" w:rsidRPr="001E00B7" w:rsidRDefault="00366E7B" w:rsidP="00366E7B">
      <w:pPr>
        <w:keepNext w:val="0"/>
        <w:rPr>
          <w:rFonts w:eastAsia="Times New Roman"/>
          <w:color w:val="auto"/>
          <w:lang w:val="pl-PL" w:eastAsia="pl-PL"/>
        </w:rPr>
      </w:pPr>
    </w:p>
    <w:p w14:paraId="0A633A34" w14:textId="4F62493D" w:rsidR="003068B2" w:rsidRPr="00366E7B" w:rsidRDefault="003068B2" w:rsidP="00366E7B">
      <w:pPr>
        <w:rPr>
          <w:lang w:val="pl-PL"/>
        </w:rPr>
      </w:pPr>
    </w:p>
    <w:sectPr w:rsidR="003068B2" w:rsidRPr="0036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895310">
    <w:abstractNumId w:val="0"/>
  </w:num>
  <w:num w:numId="2" w16cid:durableId="1482193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542832">
    <w:abstractNumId w:val="2"/>
  </w:num>
  <w:num w:numId="4" w16cid:durableId="155819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7B"/>
    <w:rsid w:val="003068B2"/>
    <w:rsid w:val="00366E7B"/>
    <w:rsid w:val="00A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E63F"/>
  <w15:chartTrackingRefBased/>
  <w15:docId w15:val="{5B14A211-4647-4A95-813A-2AA47C18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7B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E7B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6E7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u w:color="00000A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Agnieszka Kwiatkowska</cp:lastModifiedBy>
  <cp:revision>1</cp:revision>
  <dcterms:created xsi:type="dcterms:W3CDTF">2024-01-22T14:07:00Z</dcterms:created>
  <dcterms:modified xsi:type="dcterms:W3CDTF">2024-01-22T14:08:00Z</dcterms:modified>
</cp:coreProperties>
</file>