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4B5F0323" w:rsidR="00C62C85" w:rsidRPr="008B6C6C" w:rsidRDefault="0079284E" w:rsidP="00DE126D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8B6C6C">
        <w:rPr>
          <w:rFonts w:eastAsia="Times New Roman" w:cstheme="minorHAnsi"/>
          <w:b/>
          <w:sz w:val="24"/>
          <w:szCs w:val="24"/>
          <w:lang w:eastAsia="zh-CN"/>
        </w:rPr>
        <w:t xml:space="preserve">Załącznik nr 2A </w:t>
      </w:r>
      <w:r w:rsidR="00A712C4" w:rsidRPr="008B6C6C">
        <w:rPr>
          <w:rFonts w:eastAsia="Times New Roman" w:cstheme="minorHAnsi"/>
          <w:b/>
          <w:sz w:val="24"/>
          <w:szCs w:val="24"/>
          <w:lang w:eastAsia="zh-CN"/>
        </w:rPr>
        <w:t>S</w:t>
      </w:r>
      <w:r w:rsidR="00C62C85" w:rsidRPr="008B6C6C">
        <w:rPr>
          <w:rFonts w:eastAsia="Times New Roman" w:cstheme="minorHAnsi"/>
          <w:b/>
          <w:sz w:val="24"/>
          <w:szCs w:val="24"/>
          <w:lang w:eastAsia="zh-CN"/>
        </w:rPr>
        <w:t>WZ</w:t>
      </w:r>
    </w:p>
    <w:p w14:paraId="6CB92D20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14:paraId="4CE89377" w14:textId="77777777" w:rsidR="00DE126D" w:rsidRPr="008B6C6C" w:rsidRDefault="00E32F09" w:rsidP="00DE126D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8B6C6C">
        <w:rPr>
          <w:rFonts w:eastAsia="Times New Roman" w:cstheme="minorHAnsi"/>
          <w:b/>
          <w:bCs/>
          <w:kern w:val="1"/>
          <w:lang w:eastAsia="zh-CN"/>
        </w:rPr>
        <w:t>Szczegółowy opis przedmiotu zamówienia</w:t>
      </w:r>
      <w:bookmarkStart w:id="0" w:name="_Hlk94600279"/>
    </w:p>
    <w:p w14:paraId="5060BB4A" w14:textId="53A13A86" w:rsidR="00A712C4" w:rsidRPr="008B6C6C" w:rsidRDefault="00DE126D" w:rsidP="00DE126D">
      <w:pPr>
        <w:keepNext/>
        <w:shd w:val="clear" w:color="auto" w:fill="FFFFFF"/>
        <w:suppressAutoHyphens/>
        <w:spacing w:before="240" w:after="60" w:line="240" w:lineRule="auto"/>
        <w:jc w:val="both"/>
        <w:rPr>
          <w:rFonts w:eastAsia="Times New Roman" w:cstheme="minorHAnsi"/>
          <w:b/>
          <w:bCs/>
          <w:kern w:val="1"/>
          <w:lang w:eastAsia="zh-CN"/>
        </w:rPr>
      </w:pPr>
      <w:r w:rsidRPr="008B6C6C">
        <w:rPr>
          <w:rFonts w:eastAsia="Times New Roman" w:cstheme="minorHAnsi"/>
          <w:lang w:eastAsia="zh-CN"/>
        </w:rPr>
        <w:tab/>
        <w:t xml:space="preserve">Przedmiotem zamówienia jest dostawa, montaż i uruchomienie dwóch </w:t>
      </w:r>
      <w:proofErr w:type="spellStart"/>
      <w:r w:rsidRPr="008B6C6C">
        <w:rPr>
          <w:rFonts w:eastAsia="Times New Roman" w:cstheme="minorHAnsi"/>
          <w:lang w:eastAsia="zh-CN"/>
        </w:rPr>
        <w:t>mikroinstalacji</w:t>
      </w:r>
      <w:proofErr w:type="spellEnd"/>
      <w:r w:rsidRPr="008B6C6C">
        <w:rPr>
          <w:rFonts w:eastAsia="Times New Roman" w:cstheme="minorHAnsi"/>
          <w:lang w:eastAsia="zh-CN"/>
        </w:rPr>
        <w:t xml:space="preserve"> fotowoltaicznych: </w:t>
      </w:r>
      <w:r w:rsidRPr="008B6C6C">
        <w:rPr>
          <w:rFonts w:eastAsia="Times New Roman" w:cstheme="minorHAnsi"/>
          <w:b/>
          <w:i/>
          <w:lang w:eastAsia="zh-CN"/>
        </w:rPr>
        <w:t>„</w:t>
      </w:r>
      <w:r w:rsidR="006D3E4F" w:rsidRPr="008B6C6C">
        <w:rPr>
          <w:rFonts w:eastAsia="Times New Roman" w:cstheme="minorHAnsi"/>
          <w:b/>
          <w:i/>
          <w:lang w:eastAsia="zh-CN"/>
        </w:rPr>
        <w:t>Montaż, dostawa i uruchomienie</w:t>
      </w:r>
      <w:r w:rsidRPr="008B6C6C">
        <w:rPr>
          <w:rFonts w:eastAsia="Times New Roman" w:cstheme="minorHAnsi"/>
          <w:b/>
          <w:i/>
          <w:lang w:eastAsia="zh-CN"/>
        </w:rPr>
        <w:t xml:space="preserve"> </w:t>
      </w:r>
      <w:proofErr w:type="spellStart"/>
      <w:r w:rsidR="006D3E4F" w:rsidRPr="008B6C6C">
        <w:rPr>
          <w:rFonts w:eastAsia="Times New Roman" w:cstheme="minorHAnsi"/>
          <w:b/>
          <w:i/>
          <w:lang w:eastAsia="zh-CN"/>
        </w:rPr>
        <w:t>mikro</w:t>
      </w:r>
      <w:r w:rsidRPr="008B6C6C">
        <w:rPr>
          <w:rFonts w:eastAsia="Times New Roman" w:cstheme="minorHAnsi"/>
          <w:b/>
          <w:i/>
          <w:lang w:eastAsia="zh-CN"/>
        </w:rPr>
        <w:t>instala</w:t>
      </w:r>
      <w:r w:rsidR="006D3E4F" w:rsidRPr="008B6C6C">
        <w:rPr>
          <w:rFonts w:eastAsia="Times New Roman" w:cstheme="minorHAnsi"/>
          <w:b/>
          <w:i/>
          <w:lang w:eastAsia="zh-CN"/>
        </w:rPr>
        <w:t>cji</w:t>
      </w:r>
      <w:proofErr w:type="spellEnd"/>
      <w:r w:rsidR="006D3E4F" w:rsidRPr="008B6C6C">
        <w:rPr>
          <w:rFonts w:eastAsia="Times New Roman" w:cstheme="minorHAnsi"/>
          <w:b/>
          <w:i/>
          <w:lang w:eastAsia="zh-CN"/>
        </w:rPr>
        <w:t xml:space="preserve"> fotowoltaicznej na </w:t>
      </w:r>
      <w:r w:rsidRPr="008B6C6C">
        <w:rPr>
          <w:rFonts w:eastAsia="Times New Roman" w:cstheme="minorHAnsi"/>
          <w:b/>
          <w:i/>
          <w:lang w:eastAsia="zh-CN"/>
        </w:rPr>
        <w:t xml:space="preserve">Oczyszczalni Ścieków </w:t>
      </w:r>
      <w:r w:rsidR="006D3E4F" w:rsidRPr="008B6C6C">
        <w:rPr>
          <w:rFonts w:eastAsia="Times New Roman" w:cstheme="minorHAnsi"/>
          <w:b/>
          <w:i/>
          <w:lang w:eastAsia="zh-CN"/>
        </w:rPr>
        <w:t>w Dopiewie</w:t>
      </w:r>
      <w:r w:rsidRPr="008B6C6C">
        <w:rPr>
          <w:rFonts w:eastAsia="Times New Roman" w:cstheme="minorHAnsi"/>
          <w:b/>
          <w:i/>
          <w:lang w:eastAsia="zh-CN"/>
        </w:rPr>
        <w:t>” oraz „Montaż</w:t>
      </w:r>
      <w:r w:rsidR="006D3E4F" w:rsidRPr="008B6C6C">
        <w:rPr>
          <w:rFonts w:eastAsia="Times New Roman" w:cstheme="minorHAnsi"/>
          <w:b/>
          <w:i/>
          <w:lang w:eastAsia="zh-CN"/>
        </w:rPr>
        <w:t>, dostawa i uruchomienie</w:t>
      </w:r>
      <w:r w:rsidRPr="008B6C6C">
        <w:rPr>
          <w:rFonts w:eastAsia="Times New Roman" w:cstheme="minorHAnsi"/>
          <w:b/>
          <w:i/>
          <w:lang w:eastAsia="zh-CN"/>
        </w:rPr>
        <w:t xml:space="preserve"> </w:t>
      </w:r>
      <w:proofErr w:type="spellStart"/>
      <w:r w:rsidR="006D3E4F" w:rsidRPr="008B6C6C">
        <w:rPr>
          <w:rFonts w:eastAsia="Times New Roman" w:cstheme="minorHAnsi"/>
          <w:b/>
          <w:i/>
          <w:lang w:eastAsia="zh-CN"/>
        </w:rPr>
        <w:t>mikro</w:t>
      </w:r>
      <w:r w:rsidRPr="008B6C6C">
        <w:rPr>
          <w:rFonts w:eastAsia="Times New Roman" w:cstheme="minorHAnsi"/>
          <w:b/>
          <w:i/>
          <w:lang w:eastAsia="zh-CN"/>
        </w:rPr>
        <w:t>instalacji</w:t>
      </w:r>
      <w:proofErr w:type="spellEnd"/>
      <w:r w:rsidRPr="008B6C6C">
        <w:rPr>
          <w:rFonts w:eastAsia="Times New Roman" w:cstheme="minorHAnsi"/>
          <w:b/>
          <w:i/>
          <w:lang w:eastAsia="zh-CN"/>
        </w:rPr>
        <w:t xml:space="preserve"> fotowoltaicznej na Stacji Uzdatniania Wody w Skórzewie” - </w:t>
      </w:r>
      <w:r w:rsidRPr="008B6C6C">
        <w:rPr>
          <w:rFonts w:eastAsia="Times New Roman" w:cstheme="minorHAnsi"/>
          <w:b/>
          <w:lang w:eastAsia="zh-CN"/>
        </w:rPr>
        <w:t>ZP/ZUK-07</w:t>
      </w:r>
      <w:r w:rsidR="00A712C4" w:rsidRPr="008B6C6C">
        <w:rPr>
          <w:rFonts w:eastAsia="Times New Roman" w:cstheme="minorHAnsi"/>
          <w:b/>
          <w:lang w:eastAsia="zh-CN"/>
        </w:rPr>
        <w:t>/2022</w:t>
      </w:r>
    </w:p>
    <w:p w14:paraId="4094CF8A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i/>
          <w:lang w:eastAsia="zh-CN"/>
        </w:rPr>
      </w:pPr>
    </w:p>
    <w:bookmarkEnd w:id="0"/>
    <w:p w14:paraId="358ECC4A" w14:textId="47699693" w:rsidR="00E32F09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B6C6C">
        <w:rPr>
          <w:rFonts w:eastAsia="Times New Roman" w:cstheme="minorHAnsi"/>
          <w:lang w:eastAsia="zh-CN"/>
        </w:rPr>
        <w:t>zgodnie z poniższym opisem</w:t>
      </w:r>
      <w:r w:rsidR="00E32F09" w:rsidRPr="008B6C6C">
        <w:rPr>
          <w:rFonts w:eastAsia="Times New Roman" w:cstheme="minorHAnsi"/>
          <w:lang w:eastAsia="zh-CN"/>
        </w:rPr>
        <w:t>:</w:t>
      </w:r>
    </w:p>
    <w:p w14:paraId="42400B99" w14:textId="77777777" w:rsidR="00E32F09" w:rsidRPr="008B6C6C" w:rsidRDefault="00E32F09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7A9A00B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B6C6C">
        <w:rPr>
          <w:rFonts w:eastAsia="Times New Roman" w:cstheme="minorHAnsi"/>
          <w:lang w:eastAsia="zh-CN"/>
        </w:rPr>
        <w:t xml:space="preserve">- o mocy 48 </w:t>
      </w:r>
      <w:proofErr w:type="spellStart"/>
      <w:r w:rsidRPr="008B6C6C">
        <w:rPr>
          <w:rFonts w:eastAsia="Times New Roman" w:cstheme="minorHAnsi"/>
          <w:lang w:eastAsia="zh-CN"/>
        </w:rPr>
        <w:t>kWp</w:t>
      </w:r>
      <w:proofErr w:type="spellEnd"/>
      <w:r w:rsidRPr="008B6C6C">
        <w:rPr>
          <w:rFonts w:eastAsia="Times New Roman" w:cstheme="minorHAnsi"/>
          <w:lang w:eastAsia="zh-CN"/>
        </w:rPr>
        <w:t xml:space="preserve"> na potrzeby Oczyszczalni Ścieków w Dopiewie, zlokalizowanej w miejscowości Dopiewo, gmina Dopiewo, na ulicy Komunalnej. Naziemna </w:t>
      </w:r>
      <w:proofErr w:type="spellStart"/>
      <w:r w:rsidRPr="008B6C6C">
        <w:rPr>
          <w:rFonts w:eastAsia="Times New Roman" w:cstheme="minorHAnsi"/>
          <w:lang w:eastAsia="zh-CN"/>
        </w:rPr>
        <w:t>mikroinstalacja</w:t>
      </w:r>
      <w:proofErr w:type="spellEnd"/>
      <w:r w:rsidRPr="008B6C6C">
        <w:rPr>
          <w:rFonts w:eastAsia="Times New Roman" w:cstheme="minorHAnsi"/>
          <w:lang w:eastAsia="zh-CN"/>
        </w:rPr>
        <w:t xml:space="preserve"> fotowoltaiczna będzie złożona z 120 szt. monokrystalicznych paneli fotowoltaicznych o mocy jednostkowej 400Wp o łącznej mocy DC 48 </w:t>
      </w:r>
      <w:proofErr w:type="spellStart"/>
      <w:r w:rsidRPr="008B6C6C">
        <w:rPr>
          <w:rFonts w:eastAsia="Times New Roman" w:cstheme="minorHAnsi"/>
          <w:lang w:eastAsia="zh-CN"/>
        </w:rPr>
        <w:t>kWp</w:t>
      </w:r>
      <w:proofErr w:type="spellEnd"/>
      <w:r w:rsidRPr="008B6C6C">
        <w:rPr>
          <w:rFonts w:eastAsia="Times New Roman" w:cstheme="minorHAnsi"/>
          <w:lang w:eastAsia="zh-CN"/>
        </w:rPr>
        <w:t xml:space="preserve"> zamontowanych na systemowej wolnostojącej konstrukcji stalowej zakotwionej w gruncie metodą wbijania wraz z niezbędnym okablowaniem i urządzeniami po stronie napięcia DC oraz urządzeniami i infrastrukturą kablową po stronie napięcia AC. Zakłada się ustawienie paneli w kierunku południowy wschód ku południowi (</w:t>
      </w:r>
      <w:proofErr w:type="spellStart"/>
      <w:r w:rsidRPr="008B6C6C">
        <w:rPr>
          <w:rFonts w:eastAsia="Times New Roman" w:cstheme="minorHAnsi"/>
          <w:lang w:eastAsia="zh-CN"/>
        </w:rPr>
        <w:t>SEbS</w:t>
      </w:r>
      <w:proofErr w:type="spellEnd"/>
      <w:r w:rsidRPr="008B6C6C">
        <w:rPr>
          <w:rFonts w:eastAsia="Times New Roman" w:cstheme="minorHAnsi"/>
          <w:lang w:eastAsia="zh-CN"/>
        </w:rPr>
        <w:t xml:space="preserve"> azymut 147°) pod kątem 25° w układzie czterech modułów poziomo zainstalowanych na dwóch rzędach konstrukcji. Dwa falowniki o mocy AC 20kW zostaną zabudowane przy generatorze PV , jedna sztuka dla każdego rzędu na systemowym mocowaniu będącym częścią konstrukcji;</w:t>
      </w:r>
    </w:p>
    <w:p w14:paraId="13E4D8A6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6DB1BF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B6C6C">
        <w:rPr>
          <w:rFonts w:eastAsia="Times New Roman" w:cstheme="minorHAnsi"/>
          <w:lang w:eastAsia="zh-CN"/>
        </w:rPr>
        <w:t xml:space="preserve">- o mocy 45,1 </w:t>
      </w:r>
      <w:proofErr w:type="spellStart"/>
      <w:r w:rsidRPr="008B6C6C">
        <w:rPr>
          <w:rFonts w:eastAsia="Times New Roman" w:cstheme="minorHAnsi"/>
          <w:lang w:eastAsia="zh-CN"/>
        </w:rPr>
        <w:t>kWp</w:t>
      </w:r>
      <w:proofErr w:type="spellEnd"/>
      <w:r w:rsidRPr="008B6C6C">
        <w:rPr>
          <w:rFonts w:eastAsia="Times New Roman" w:cstheme="minorHAnsi"/>
          <w:lang w:eastAsia="zh-CN"/>
        </w:rPr>
        <w:t xml:space="preserve"> na potrzeby Stacji Uzdatniania Wody w Skórzewie, zlokalizowanej w miejscowości Skórzewo, gmina Dopiewo, na ulicy </w:t>
      </w:r>
      <w:proofErr w:type="spellStart"/>
      <w:r w:rsidRPr="008B6C6C">
        <w:rPr>
          <w:rFonts w:eastAsia="Times New Roman" w:cstheme="minorHAnsi"/>
          <w:lang w:eastAsia="zh-CN"/>
        </w:rPr>
        <w:t>Szarotkowej</w:t>
      </w:r>
      <w:proofErr w:type="spellEnd"/>
      <w:r w:rsidRPr="008B6C6C">
        <w:rPr>
          <w:rFonts w:eastAsia="Times New Roman" w:cstheme="minorHAnsi"/>
          <w:lang w:eastAsia="zh-CN"/>
        </w:rPr>
        <w:t xml:space="preserve">. </w:t>
      </w:r>
      <w:proofErr w:type="spellStart"/>
      <w:r w:rsidRPr="008B6C6C">
        <w:rPr>
          <w:rFonts w:eastAsia="Times New Roman" w:cstheme="minorHAnsi"/>
          <w:lang w:eastAsia="zh-CN"/>
        </w:rPr>
        <w:t>Mikroinstalacja</w:t>
      </w:r>
      <w:proofErr w:type="spellEnd"/>
      <w:r w:rsidRPr="008B6C6C">
        <w:rPr>
          <w:rFonts w:eastAsia="Times New Roman" w:cstheme="minorHAnsi"/>
          <w:lang w:eastAsia="zh-CN"/>
        </w:rPr>
        <w:t xml:space="preserve"> fotowoltaiczna będzie złożona ze 110 szt. monokrystalicznych paneli fotowoltaicznych o mocy jednostkowej 410Wp o łącznej mocy DC 45,1 </w:t>
      </w:r>
      <w:proofErr w:type="spellStart"/>
      <w:r w:rsidRPr="008B6C6C">
        <w:rPr>
          <w:rFonts w:eastAsia="Times New Roman" w:cstheme="minorHAnsi"/>
          <w:lang w:eastAsia="zh-CN"/>
        </w:rPr>
        <w:t>kWp</w:t>
      </w:r>
      <w:proofErr w:type="spellEnd"/>
      <w:r w:rsidRPr="008B6C6C">
        <w:rPr>
          <w:rFonts w:eastAsia="Times New Roman" w:cstheme="minorHAnsi"/>
          <w:lang w:eastAsia="zh-CN"/>
        </w:rPr>
        <w:t xml:space="preserve"> zamontowanych na budynku przemysłowym na dedykowanym systemie mocującym, tj. konstrukcji balastowej z wiatrownicami wraz z niezbędnym okablowaniem i urządzeniami po stronie napięcia DC oraz urządzeniami i infrastrukturą kablową po stronie napięcia AC. Zakłada się ustawienie paneli w kierunku południowy wschód (139°) pod kątem 15°. Falowniki o mocy AC 50kW zostanie zabudowany na dachu pod zadaszeniem wykonanym zgodnie z wytycznymi producenta.</w:t>
      </w:r>
    </w:p>
    <w:p w14:paraId="30FDF7E0" w14:textId="77777777" w:rsidR="00E32F09" w:rsidRPr="008B6C6C" w:rsidRDefault="00E32F09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7A078A5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1DE2887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B6C6C">
        <w:rPr>
          <w:rFonts w:eastAsia="Times New Roman" w:cstheme="minorHAnsi"/>
          <w:lang w:eastAsia="zh-CN"/>
        </w:rPr>
        <w:t>Adres inwestycji:</w:t>
      </w:r>
    </w:p>
    <w:p w14:paraId="71C843AE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C59876" w14:textId="44C159EB" w:rsidR="00EA4D1F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B6C6C">
        <w:rPr>
          <w:rFonts w:eastAsia="Times New Roman" w:cstheme="minorHAnsi"/>
          <w:b/>
          <w:lang w:eastAsia="zh-CN"/>
        </w:rPr>
        <w:t>Dopiewo działka nr. 761/7</w:t>
      </w:r>
    </w:p>
    <w:p w14:paraId="22412F61" w14:textId="1F5DEFE1" w:rsidR="00EA4D1F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B6C6C">
        <w:rPr>
          <w:rFonts w:eastAsia="Times New Roman" w:cstheme="minorHAnsi"/>
          <w:b/>
          <w:lang w:eastAsia="zh-CN"/>
        </w:rPr>
        <w:t>Skórzewo działka nr. 292/29</w:t>
      </w:r>
    </w:p>
    <w:p w14:paraId="39C3631F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170509C9" w14:textId="77777777" w:rsidR="00DE126D" w:rsidRPr="008B6C6C" w:rsidRDefault="00DE126D" w:rsidP="00DE126D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1284A3EC" w14:textId="77777777" w:rsidR="00EA4D1F" w:rsidRPr="008B6C6C" w:rsidRDefault="00EA4D1F" w:rsidP="00DE126D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  <w:r w:rsidRPr="008B6C6C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8B6C6C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8B6C6C">
        <w:rPr>
          <w:rFonts w:eastAsia="Times New Roman" w:cstheme="minorHAnsi"/>
          <w:lang w:eastAsia="zh-CN"/>
        </w:rPr>
        <w:t xml:space="preserve">oraz ze </w:t>
      </w:r>
      <w:r w:rsidRPr="008B6C6C">
        <w:rPr>
          <w:rFonts w:eastAsia="Times New Roman" w:cstheme="minorHAnsi"/>
          <w:bCs/>
          <w:lang w:eastAsia="zh-CN"/>
        </w:rPr>
        <w:t>szczegółowym opisem przedmiotu zamówienia</w:t>
      </w:r>
      <w:r w:rsidRPr="008B6C6C">
        <w:rPr>
          <w:rFonts w:eastAsia="Times New Roman" w:cstheme="minorHAnsi"/>
          <w:lang w:eastAsia="zh-CN"/>
        </w:rPr>
        <w:t>.</w:t>
      </w:r>
    </w:p>
    <w:p w14:paraId="05914FA2" w14:textId="77777777" w:rsidR="00EA4D1F" w:rsidRPr="008B6C6C" w:rsidRDefault="00EA4D1F" w:rsidP="00DE126D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32A8A47D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B6C6C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0ABB1074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572D8BB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28D0117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166F9E1C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02936C94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531147FA" w14:textId="77777777" w:rsidR="00DE126D" w:rsidRPr="008B6C6C" w:rsidRDefault="00DE126D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61F14650" w14:textId="77777777" w:rsidR="00EA4D1F" w:rsidRPr="008B6C6C" w:rsidRDefault="00EA4D1F" w:rsidP="00DE126D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6469B1C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  <w:lang w:eastAsia="pl-PL"/>
        </w:rPr>
        <w:t>Zakres zadania obejmuje:</w:t>
      </w:r>
    </w:p>
    <w:p w14:paraId="5DB929A2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montaż na gruncie wolnostojącej konstrukcji wsporczej pod panele fotowoltaiczne,</w:t>
      </w:r>
    </w:p>
    <w:p w14:paraId="237F08FD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montaż konstrukcji balastowej z wiatrownicami</w:t>
      </w:r>
    </w:p>
    <w:p w14:paraId="5B88A348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montaż paneli na konstrukcji,</w:t>
      </w:r>
    </w:p>
    <w:p w14:paraId="23ECE50A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układanie przepustów rurowych i kabli w rowach kablowych (do głębokości 0,8m),</w:t>
      </w:r>
    </w:p>
    <w:p w14:paraId="521B68FA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okablowanie prądu stałego (DC) i przemiennego (AC) z montażem niezbędnej aparatury elektrycznej,</w:t>
      </w:r>
    </w:p>
    <w:p w14:paraId="00972F71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okablowanie instalacji sterowniczej i teleinformatycznej,</w:t>
      </w:r>
    </w:p>
    <w:p w14:paraId="4303B5C0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montaż inwertera fotowoltaicznego,</w:t>
      </w:r>
    </w:p>
    <w:p w14:paraId="00606D55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 xml:space="preserve">uziemienie </w:t>
      </w:r>
      <w:proofErr w:type="spellStart"/>
      <w:r w:rsidRPr="008B6C6C">
        <w:rPr>
          <w:rFonts w:eastAsia="Times New Roman" w:cstheme="minorHAnsi"/>
          <w:sz w:val="20"/>
          <w:szCs w:val="20"/>
        </w:rPr>
        <w:t>mikroinstalacji</w:t>
      </w:r>
      <w:proofErr w:type="spellEnd"/>
      <w:r w:rsidRPr="008B6C6C">
        <w:rPr>
          <w:rFonts w:eastAsia="Times New Roman" w:cstheme="minorHAnsi"/>
          <w:sz w:val="20"/>
          <w:szCs w:val="20"/>
        </w:rPr>
        <w:t>,</w:t>
      </w:r>
    </w:p>
    <w:p w14:paraId="0E4F0802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 xml:space="preserve">instalację odgromową </w:t>
      </w:r>
      <w:proofErr w:type="spellStart"/>
      <w:r w:rsidRPr="008B6C6C">
        <w:rPr>
          <w:rFonts w:eastAsia="Times New Roman" w:cstheme="minorHAnsi"/>
          <w:sz w:val="20"/>
          <w:szCs w:val="20"/>
        </w:rPr>
        <w:t>mikroinstalacji</w:t>
      </w:r>
      <w:proofErr w:type="spellEnd"/>
      <w:r w:rsidRPr="008B6C6C">
        <w:rPr>
          <w:rFonts w:eastAsia="Times New Roman" w:cstheme="minorHAnsi"/>
          <w:sz w:val="20"/>
          <w:szCs w:val="20"/>
        </w:rPr>
        <w:t xml:space="preserve">, </w:t>
      </w:r>
    </w:p>
    <w:p w14:paraId="08F2FC10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 xml:space="preserve">podłączenie </w:t>
      </w:r>
      <w:proofErr w:type="spellStart"/>
      <w:r w:rsidRPr="008B6C6C">
        <w:rPr>
          <w:rFonts w:eastAsia="Times New Roman" w:cstheme="minorHAnsi"/>
          <w:sz w:val="20"/>
          <w:szCs w:val="20"/>
        </w:rPr>
        <w:t>mikroinstalacji</w:t>
      </w:r>
      <w:proofErr w:type="spellEnd"/>
      <w:r w:rsidRPr="008B6C6C">
        <w:rPr>
          <w:rFonts w:eastAsia="Times New Roman" w:cstheme="minorHAnsi"/>
          <w:sz w:val="20"/>
          <w:szCs w:val="20"/>
        </w:rPr>
        <w:t xml:space="preserve"> do rozdzielnicy głównej RG obiektu,</w:t>
      </w:r>
    </w:p>
    <w:p w14:paraId="6CBCB0A8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układ pomiarowy energii elektrycznej jako system monitorująco-sterujący pracą farmy fotowoltaicznej,</w:t>
      </w:r>
    </w:p>
    <w:p w14:paraId="1DD20DEF" w14:textId="77777777" w:rsidR="00DE126D" w:rsidRPr="008B6C6C" w:rsidRDefault="00DE126D" w:rsidP="00DE126D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z w:val="20"/>
          <w:szCs w:val="20"/>
        </w:rPr>
      </w:pPr>
      <w:r w:rsidRPr="008B6C6C">
        <w:rPr>
          <w:rFonts w:eastAsia="Times New Roman" w:cstheme="minorHAnsi"/>
          <w:sz w:val="20"/>
          <w:szCs w:val="20"/>
        </w:rPr>
        <w:t>pomiary elektryczne.</w:t>
      </w:r>
    </w:p>
    <w:p w14:paraId="1E6D3AE8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 xml:space="preserve">Szczegółowy opis przedmiotu zamówienia określono w załącznikach tj. w projekcie technicznym oraz  specyfikacji technicznej wykonania i odbioru robót budowlanych </w:t>
      </w:r>
      <w:proofErr w:type="spellStart"/>
      <w:r w:rsidRPr="008B6C6C">
        <w:rPr>
          <w:rFonts w:eastAsia="Calibri" w:cstheme="minorHAnsi"/>
          <w:sz w:val="20"/>
          <w:szCs w:val="20"/>
        </w:rPr>
        <w:t>STWiORB</w:t>
      </w:r>
      <w:proofErr w:type="spellEnd"/>
      <w:r w:rsidRPr="008B6C6C">
        <w:rPr>
          <w:rFonts w:eastAsia="Calibri" w:cstheme="minorHAnsi"/>
          <w:sz w:val="20"/>
          <w:szCs w:val="20"/>
        </w:rPr>
        <w:t>.</w:t>
      </w:r>
    </w:p>
    <w:p w14:paraId="5F7988C8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B6C6C">
        <w:rPr>
          <w:rFonts w:eastAsia="Calibri" w:cstheme="minorHAnsi"/>
          <w:color w:val="000000" w:themeColor="text1"/>
          <w:sz w:val="20"/>
          <w:szCs w:val="20"/>
        </w:rPr>
        <w:t>Szczegółowe warunki realizacji przedmiotu zamówienia określa wzór umowy.</w:t>
      </w:r>
    </w:p>
    <w:p w14:paraId="54814AD4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</w:rPr>
        <w:t xml:space="preserve">Wszystkie zastosowane materiały, wyroby i urządzenia muszą być fabrycznie nowe i nieużywane </w:t>
      </w:r>
      <w:r w:rsidRPr="008B6C6C">
        <w:rPr>
          <w:rFonts w:eastAsia="Calibri" w:cstheme="minorHAnsi"/>
          <w:color w:val="FF0000"/>
          <w:sz w:val="20"/>
        </w:rPr>
        <w:t xml:space="preserve"> </w:t>
      </w:r>
      <w:r w:rsidRPr="008B6C6C">
        <w:rPr>
          <w:rFonts w:eastAsia="Calibri" w:cstheme="minorHAnsi"/>
          <w:sz w:val="20"/>
        </w:rPr>
        <w:t>(data produkcji nie później niż 12 miesięcy przed datą montażu).</w:t>
      </w:r>
    </w:p>
    <w:p w14:paraId="7F208F9D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</w:rPr>
        <w:t>Wszystkie urządzenia składowe systemu fotowoltaicznego będące przedmiotem niniejszego zamówienia muszą posiadać niezbędne deklaracje zgodności, atesty, aprobaty techniczne</w:t>
      </w:r>
      <w:bookmarkStart w:id="2" w:name="_Hlk66696027"/>
      <w:r w:rsidRPr="008B6C6C">
        <w:rPr>
          <w:rFonts w:eastAsia="Calibri" w:cstheme="minorHAnsi"/>
          <w:sz w:val="20"/>
        </w:rPr>
        <w:t>, certyfikaty, oznakowanie „CE”, dopuszczenia do stosowania w budownictwie.</w:t>
      </w:r>
      <w:bookmarkEnd w:id="2"/>
      <w:r w:rsidRPr="008B6C6C">
        <w:rPr>
          <w:rFonts w:eastAsia="Calibri" w:cstheme="minorHAnsi"/>
          <w:sz w:val="20"/>
        </w:rPr>
        <w:t xml:space="preserve"> </w:t>
      </w:r>
    </w:p>
    <w:p w14:paraId="1F3269C1" w14:textId="77777777" w:rsidR="00DE126D" w:rsidRPr="008B6C6C" w:rsidRDefault="00DE126D" w:rsidP="00DE126D">
      <w:pPr>
        <w:spacing w:after="0" w:line="360" w:lineRule="auto"/>
        <w:ind w:left="426"/>
        <w:contextualSpacing/>
        <w:jc w:val="both"/>
        <w:rPr>
          <w:rFonts w:eastAsia="Calibri" w:cstheme="minorHAnsi"/>
          <w:sz w:val="20"/>
        </w:rPr>
      </w:pPr>
      <w:r w:rsidRPr="008B6C6C">
        <w:rPr>
          <w:rFonts w:eastAsia="Calibri" w:cstheme="minorHAnsi"/>
          <w:sz w:val="20"/>
        </w:rPr>
        <w:t>Wymagane certyfikaty:</w:t>
      </w:r>
    </w:p>
    <w:p w14:paraId="6C0FE45B" w14:textId="77777777" w:rsidR="00DE126D" w:rsidRPr="008B6C6C" w:rsidRDefault="00DE126D" w:rsidP="00DE126D">
      <w:pPr>
        <w:numPr>
          <w:ilvl w:val="0"/>
          <w:numId w:val="7"/>
        </w:numPr>
        <w:spacing w:after="200" w:line="360" w:lineRule="auto"/>
        <w:ind w:left="851" w:hanging="425"/>
        <w:contextualSpacing/>
        <w:jc w:val="both"/>
        <w:rPr>
          <w:rFonts w:eastAsia="Calibri" w:cstheme="minorHAnsi"/>
          <w:sz w:val="20"/>
        </w:rPr>
      </w:pPr>
      <w:r w:rsidRPr="008B6C6C">
        <w:rPr>
          <w:rFonts w:eastAsia="Calibri" w:cstheme="minorHAnsi"/>
          <w:sz w:val="20"/>
        </w:rPr>
        <w:t xml:space="preserve">dla modułów fotowoltaicznych certyfikat zgodności z normą PN-EN 61215, </w:t>
      </w:r>
    </w:p>
    <w:p w14:paraId="6EEC0070" w14:textId="73CEAE0D" w:rsidR="004F5E8C" w:rsidRPr="008B6C6C" w:rsidRDefault="00DE126D" w:rsidP="004F5E8C">
      <w:pPr>
        <w:numPr>
          <w:ilvl w:val="0"/>
          <w:numId w:val="7"/>
        </w:numPr>
        <w:spacing w:after="0" w:line="360" w:lineRule="auto"/>
        <w:ind w:left="851" w:hanging="425"/>
        <w:contextualSpacing/>
        <w:jc w:val="both"/>
        <w:rPr>
          <w:rFonts w:eastAsia="Calibri" w:cstheme="minorHAnsi"/>
          <w:sz w:val="20"/>
        </w:rPr>
      </w:pPr>
      <w:r w:rsidRPr="008B6C6C">
        <w:rPr>
          <w:rFonts w:eastAsia="Calibri" w:cstheme="minorHAnsi"/>
          <w:sz w:val="20"/>
        </w:rPr>
        <w:t xml:space="preserve">dla falowników certyfikat zgodności potwierdzający spełnienie wymogów kodeksu NC </w:t>
      </w:r>
      <w:proofErr w:type="spellStart"/>
      <w:r w:rsidRPr="008B6C6C">
        <w:rPr>
          <w:rFonts w:eastAsia="Calibri" w:cstheme="minorHAnsi"/>
          <w:sz w:val="20"/>
        </w:rPr>
        <w:t>RfG</w:t>
      </w:r>
      <w:proofErr w:type="spellEnd"/>
      <w:r w:rsidRPr="008B6C6C">
        <w:rPr>
          <w:rFonts w:eastAsia="Calibri" w:cstheme="minorHAnsi"/>
          <w:sz w:val="20"/>
        </w:rPr>
        <w:t xml:space="preserve"> i wymogów z rozporządzenia KE 2016/631 oraz umieszczenie w wykazie urządzeń, które zostały pozytywnie zweryfikowane przez OSD będących członkami </w:t>
      </w:r>
      <w:proofErr w:type="spellStart"/>
      <w:r w:rsidRPr="008B6C6C">
        <w:rPr>
          <w:rFonts w:eastAsia="Calibri" w:cstheme="minorHAnsi"/>
          <w:sz w:val="20"/>
        </w:rPr>
        <w:t>PTPiREE</w:t>
      </w:r>
      <w:proofErr w:type="spellEnd"/>
      <w:r w:rsidRPr="008B6C6C">
        <w:rPr>
          <w:rFonts w:eastAsia="Calibri" w:cstheme="minorHAnsi"/>
          <w:sz w:val="20"/>
        </w:rPr>
        <w:t>.</w:t>
      </w:r>
    </w:p>
    <w:p w14:paraId="7CABEAEA" w14:textId="505360E1" w:rsidR="00DC74B3" w:rsidRPr="008B6C6C" w:rsidRDefault="00DE126D" w:rsidP="00DC74B3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</w:rPr>
        <w:t xml:space="preserve">Wykonawca udzieli gwarancji na dostarczaną instalację. </w:t>
      </w:r>
    </w:p>
    <w:p w14:paraId="7BF9A299" w14:textId="4D415F26" w:rsidR="008B6C6C" w:rsidRDefault="006D3E4F" w:rsidP="00DC74B3">
      <w:pPr>
        <w:spacing w:after="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Wymagania gwarancyjne zgodnie ze złożoną ofertą</w:t>
      </w:r>
      <w:r w:rsidR="008B6C6C">
        <w:rPr>
          <w:rFonts w:eastAsia="Calibri" w:cstheme="minorHAnsi"/>
          <w:sz w:val="20"/>
          <w:szCs w:val="20"/>
        </w:rPr>
        <w:t>.</w:t>
      </w:r>
      <w:r w:rsidRPr="008B6C6C">
        <w:rPr>
          <w:rFonts w:eastAsia="Calibri" w:cstheme="minorHAnsi"/>
          <w:sz w:val="20"/>
          <w:szCs w:val="20"/>
        </w:rPr>
        <w:t xml:space="preserve"> </w:t>
      </w:r>
      <w:bookmarkStart w:id="3" w:name="_GoBack"/>
      <w:bookmarkEnd w:id="3"/>
    </w:p>
    <w:p w14:paraId="53AC012A" w14:textId="50DE4FB4" w:rsidR="004F5E8C" w:rsidRPr="008B6C6C" w:rsidRDefault="004F5E8C" w:rsidP="004F5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Wykonawca wykona zakres prac objętych umową w godzinach pracy poszczególnych obiektów oraz w uzgodnieniu z Zamawiającym.</w:t>
      </w:r>
    </w:p>
    <w:p w14:paraId="2359E9FB" w14:textId="77777777" w:rsidR="00DE126D" w:rsidRPr="008B6C6C" w:rsidRDefault="00DE126D" w:rsidP="00DE126D">
      <w:pPr>
        <w:numPr>
          <w:ilvl w:val="0"/>
          <w:numId w:val="5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bCs/>
          <w:sz w:val="20"/>
          <w:szCs w:val="20"/>
        </w:rPr>
      </w:pPr>
      <w:bookmarkStart w:id="4" w:name="_Hlk92119217"/>
      <w:r w:rsidRPr="008B6C6C">
        <w:rPr>
          <w:rFonts w:eastAsia="Calibri" w:cstheme="minorHAnsi"/>
          <w:sz w:val="20"/>
        </w:rPr>
        <w:t xml:space="preserve">Wykonawca zapewni serwis gwarancyjny. Gwarancja producenta na urządzenia systemu fotowoltaicznego musi być realizowana na terenie Polski lub UE bezpośrednio przez producenta lub jego autoryzowany serwis/serwis dystrybutora. </w:t>
      </w:r>
    </w:p>
    <w:bookmarkEnd w:id="4"/>
    <w:p w14:paraId="4B71FDE7" w14:textId="77777777" w:rsidR="00DE126D" w:rsidRPr="008B6C6C" w:rsidRDefault="00DE126D" w:rsidP="00DE126D">
      <w:pPr>
        <w:numPr>
          <w:ilvl w:val="0"/>
          <w:numId w:val="5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B6C6C">
        <w:rPr>
          <w:rFonts w:eastAsia="Calibri" w:cstheme="minorHAnsi"/>
          <w:bCs/>
          <w:sz w:val="20"/>
          <w:szCs w:val="20"/>
        </w:rPr>
        <w:t>Wykonawca dostarczy dla urządzeń karty gwarancyjne oraz pisemną gwarancję na wykonane roboty montażowo-budowlane.</w:t>
      </w:r>
      <w:r w:rsidRPr="008B6C6C">
        <w:rPr>
          <w:rFonts w:eastAsia="Calibri" w:cstheme="minorHAnsi"/>
          <w:sz w:val="20"/>
          <w:szCs w:val="20"/>
        </w:rPr>
        <w:t xml:space="preserve"> </w:t>
      </w:r>
      <w:r w:rsidRPr="008B6C6C">
        <w:rPr>
          <w:rFonts w:eastAsia="Calibri" w:cstheme="minorHAnsi"/>
          <w:bCs/>
          <w:sz w:val="20"/>
          <w:szCs w:val="20"/>
        </w:rPr>
        <w:t>Okres rozpoczęcia gwarancji na roboty montażowo-budowlane liczony będzie od dnia podpisania bezusterkowego protokołu odbioru przez obydwie strony.</w:t>
      </w:r>
    </w:p>
    <w:p w14:paraId="6F2657D7" w14:textId="77777777" w:rsidR="00DE126D" w:rsidRPr="008B6C6C" w:rsidRDefault="00DE126D" w:rsidP="00DE126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B6C6C">
        <w:rPr>
          <w:rFonts w:eastAsia="Calibri" w:cstheme="minorHAnsi"/>
          <w:sz w:val="20"/>
        </w:rPr>
        <w:lastRenderedPageBreak/>
        <w:t xml:space="preserve">W trakcie trwania okresu gwarancyjnego w przypadku zgłoszenia awarii skutkującej brakiem lub ograniczeniami w produkcji energii elektrycznej czas reakcji serwisu zapewnianego przez Wykonawcę nie może przekroczyć 48 godzin od momentu zgłoszenia. Za reakcję serwisu rozumie się zdiagnozowanie uszkodzenia (awarii) urządzenia oraz podjęcie skutecznej naprawy. </w:t>
      </w:r>
    </w:p>
    <w:p w14:paraId="2104D8B2" w14:textId="19E91CC4" w:rsidR="004F5E8C" w:rsidRPr="008B6C6C" w:rsidRDefault="00DE126D" w:rsidP="004158AF">
      <w:pPr>
        <w:spacing w:after="0" w:line="360" w:lineRule="auto"/>
        <w:ind w:left="425"/>
        <w:contextualSpacing/>
        <w:jc w:val="both"/>
        <w:rPr>
          <w:rFonts w:eastAsia="Calibri" w:cstheme="minorHAnsi"/>
          <w:sz w:val="20"/>
        </w:rPr>
      </w:pPr>
      <w:r w:rsidRPr="008B6C6C">
        <w:rPr>
          <w:rFonts w:eastAsia="Calibri" w:cstheme="minorHAnsi"/>
          <w:sz w:val="20"/>
        </w:rPr>
        <w:t>W przypadku, gdy usunięcie usterki wymaga sprowadzenia urządzenia lub części zamiennej czas ten może być dodatkowo przedłużony o potwierdzony okres oczekiwania na dostawę.</w:t>
      </w:r>
    </w:p>
    <w:p w14:paraId="28688648" w14:textId="77777777" w:rsidR="00DE126D" w:rsidRPr="008B6C6C" w:rsidRDefault="00DE126D" w:rsidP="00DE126D">
      <w:pPr>
        <w:numPr>
          <w:ilvl w:val="0"/>
          <w:numId w:val="5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 ramach niniejszego przedmiotu zamówienia i proponowanej ceny ofertowej Wykonawca zobowiązuje się m.in. do:</w:t>
      </w:r>
    </w:p>
    <w:p w14:paraId="4CF44721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 xml:space="preserve">realizacji zadania w oparciu o projekt techniczny, </w:t>
      </w:r>
      <w:proofErr w:type="spellStart"/>
      <w:r w:rsidRPr="008B6C6C">
        <w:rPr>
          <w:rFonts w:eastAsia="Calibri" w:cstheme="minorHAnsi"/>
          <w:sz w:val="20"/>
          <w:szCs w:val="20"/>
        </w:rPr>
        <w:t>STWiORB</w:t>
      </w:r>
      <w:proofErr w:type="spellEnd"/>
      <w:r w:rsidRPr="008B6C6C">
        <w:rPr>
          <w:rFonts w:eastAsia="Calibri" w:cstheme="minorHAnsi"/>
          <w:sz w:val="20"/>
          <w:szCs w:val="20"/>
        </w:rPr>
        <w:t>, przedmiar robót, zgodnie z  zasadami wiedzy technicznej i sztuki budowlanej oraz obowiązującymi przepisami prawa powszechnie obowiązującego,</w:t>
      </w:r>
    </w:p>
    <w:p w14:paraId="5259A80F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5" w:name="_Hlk91670339"/>
      <w:r w:rsidRPr="008B6C6C">
        <w:rPr>
          <w:rFonts w:eastAsia="Calibri" w:cstheme="minorHAnsi"/>
          <w:sz w:val="20"/>
          <w:szCs w:val="20"/>
        </w:rPr>
        <w:t xml:space="preserve">prowadzenia prac związanych z dostawą, instalacją i montażem tak, aby nie zakłócać </w:t>
      </w:r>
      <w:r w:rsidRPr="008B6C6C">
        <w:rPr>
          <w:rFonts w:eastAsia="Times New Roman" w:cstheme="minorHAnsi"/>
          <w:sz w:val="20"/>
          <w:szCs w:val="20"/>
          <w:lang w:eastAsia="pl-PL"/>
        </w:rPr>
        <w:t>przebiegu procesów produkcyjnych Stacji Uzdatniania Wody i Oczyszczalni Ścieków</w:t>
      </w:r>
      <w:r w:rsidRPr="008B6C6C">
        <w:rPr>
          <w:rFonts w:eastAsia="Calibri" w:cstheme="minorHAnsi"/>
          <w:sz w:val="20"/>
          <w:szCs w:val="20"/>
        </w:rPr>
        <w:t>. Szczególną uwagę należy zachować w czasie prac wykonywanych w pobliżu kabli zasilających obiekt,</w:t>
      </w:r>
    </w:p>
    <w:bookmarkEnd w:id="5"/>
    <w:p w14:paraId="549136F1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przygotowania, zagospodarowania i zabezpieczenia placu budowy,</w:t>
      </w:r>
    </w:p>
    <w:p w14:paraId="61F5A02D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B6C6C">
        <w:rPr>
          <w:rFonts w:eastAsia="Calibri" w:cstheme="minorHAnsi"/>
          <w:sz w:val="20"/>
          <w:szCs w:val="20"/>
        </w:rPr>
        <w:t>zabezpieczenia wykopów i ich oznakowania, a także poniesienia kosztów z tym związanych,</w:t>
      </w:r>
    </w:p>
    <w:p w14:paraId="270EDC61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używania wyłącznie materiałów spełniających wymagania projektowe oraz wymagania techniczne, po uzyskaniu wcześniejszej akceptacji Zamawiającego dla zaproponowanych materiałów na podstawie „Wniosku materiałowego”,</w:t>
      </w:r>
    </w:p>
    <w:p w14:paraId="00293CA6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przestrzegania obowiązków wynikających z ustawy o odpadach z dnia 14 grudnia 2012 r.                              w szczególności w zakresie odpowiedzialności za odpady powstałe w trakcie realizacji robót,</w:t>
      </w:r>
    </w:p>
    <w:p w14:paraId="490863C0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wykonywania robót zgodnie z zasadami i przepisami BHP,</w:t>
      </w:r>
    </w:p>
    <w:p w14:paraId="61E7A679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przestrzegania obowiązujących przepisów w zakresie ochrony przeciwpożarowej. Wykonawca będzie podlegał odpowiedzialności za wszelkie uszkodzenia podczas wykonywania robót, które powstaną z winy nie przestrzegania przepisów ppoż.,</w:t>
      </w:r>
    </w:p>
    <w:p w14:paraId="0EEA6380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6" w:name="_Hlk57967105"/>
      <w:r w:rsidRPr="008B6C6C">
        <w:rPr>
          <w:rFonts w:eastAsia="Calibri" w:cstheme="minorHAnsi"/>
          <w:sz w:val="20"/>
          <w:szCs w:val="20"/>
        </w:rPr>
        <w:t xml:space="preserve">przygotowania dokumentacji powykonawczej </w:t>
      </w:r>
      <w:r w:rsidRPr="008B6C6C">
        <w:rPr>
          <w:rFonts w:eastAsia="Calibri" w:cstheme="minorHAnsi"/>
          <w:bCs/>
          <w:sz w:val="20"/>
          <w:szCs w:val="20"/>
        </w:rPr>
        <w:t>w wersji drukowanej i elektronicznej PDF</w:t>
      </w:r>
      <w:r w:rsidRPr="008B6C6C">
        <w:rPr>
          <w:rFonts w:eastAsia="Calibri" w:cstheme="minorHAnsi"/>
          <w:sz w:val="20"/>
          <w:szCs w:val="20"/>
        </w:rPr>
        <w:t xml:space="preserve">, </w:t>
      </w:r>
    </w:p>
    <w:p w14:paraId="50F7DC6C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wykonania wymaganych pomiarów elektrycznych, w tym pomiarów instalacji fotowoltaicznej zgodnie z normą PN-EN 62446,</w:t>
      </w:r>
    </w:p>
    <w:p w14:paraId="4FCFFA8B" w14:textId="26319230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7" w:name="_Hlk57967125"/>
      <w:bookmarkEnd w:id="6"/>
      <w:r w:rsidRPr="008B6C6C">
        <w:rPr>
          <w:rFonts w:eastAsia="Calibri" w:cstheme="minorHAnsi"/>
          <w:sz w:val="20"/>
          <w:szCs w:val="20"/>
        </w:rPr>
        <w:t xml:space="preserve">zgłoszenia </w:t>
      </w:r>
      <w:proofErr w:type="spellStart"/>
      <w:r w:rsidRPr="008B6C6C">
        <w:rPr>
          <w:rFonts w:eastAsia="Calibri" w:cstheme="minorHAnsi"/>
          <w:sz w:val="20"/>
          <w:szCs w:val="20"/>
        </w:rPr>
        <w:t>mikroinstalacji</w:t>
      </w:r>
      <w:proofErr w:type="spellEnd"/>
      <w:r w:rsidRPr="008B6C6C">
        <w:rPr>
          <w:rFonts w:eastAsia="Calibri" w:cstheme="minorHAnsi"/>
          <w:sz w:val="20"/>
          <w:szCs w:val="20"/>
        </w:rPr>
        <w:t xml:space="preserve"> do </w:t>
      </w:r>
      <w:r w:rsidR="00804ACA" w:rsidRPr="008B6C6C">
        <w:rPr>
          <w:rFonts w:eastAsia="Calibri" w:cstheme="minorHAnsi"/>
          <w:sz w:val="20"/>
          <w:szCs w:val="20"/>
        </w:rPr>
        <w:t>wskazanego operatora</w:t>
      </w:r>
      <w:r w:rsidRPr="008B6C6C">
        <w:rPr>
          <w:rFonts w:eastAsia="Calibri" w:cstheme="minorHAnsi"/>
          <w:sz w:val="20"/>
          <w:szCs w:val="20"/>
        </w:rPr>
        <w:t xml:space="preserve"> i uzyskania pozytywnego przyłączenia instalacji  do sieci elektroenergetycznej,</w:t>
      </w:r>
    </w:p>
    <w:p w14:paraId="78CB8221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8" w:name="_Hlk57967145"/>
      <w:bookmarkEnd w:id="7"/>
      <w:r w:rsidRPr="008B6C6C">
        <w:rPr>
          <w:rFonts w:eastAsia="Calibri" w:cstheme="minorHAnsi"/>
          <w:sz w:val="20"/>
          <w:szCs w:val="20"/>
        </w:rPr>
        <w:t xml:space="preserve">przygotowania dokumentu i zawiadomienia organów właściwej Państwowej Straży Pożarnej                 o dokonaniu montażu </w:t>
      </w:r>
      <w:proofErr w:type="spellStart"/>
      <w:r w:rsidRPr="008B6C6C">
        <w:rPr>
          <w:rFonts w:eastAsia="Calibri" w:cstheme="minorHAnsi"/>
          <w:sz w:val="20"/>
          <w:szCs w:val="20"/>
        </w:rPr>
        <w:t>mikroinstalacji</w:t>
      </w:r>
      <w:proofErr w:type="spellEnd"/>
      <w:r w:rsidRPr="008B6C6C">
        <w:rPr>
          <w:rFonts w:eastAsia="Calibri" w:cstheme="minorHAnsi"/>
          <w:sz w:val="20"/>
          <w:szCs w:val="20"/>
        </w:rPr>
        <w:t xml:space="preserve"> PV ( art. 56 ust 1a Prawa Budowlanego),</w:t>
      </w:r>
    </w:p>
    <w:p w14:paraId="324C31D0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uruchomienia prezentacji danych diagnostycznych i produkcji energii elektrycznej z instalacji PV na dedykowanej falownikom platformie www w sieci internetowej,</w:t>
      </w:r>
    </w:p>
    <w:p w14:paraId="301FBBED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9" w:name="_Hlk57967163"/>
      <w:bookmarkEnd w:id="8"/>
      <w:r w:rsidRPr="008B6C6C">
        <w:rPr>
          <w:rFonts w:eastAsia="Calibri" w:cstheme="minorHAnsi"/>
          <w:sz w:val="20"/>
          <w:szCs w:val="20"/>
        </w:rPr>
        <w:t>niezwłocznego informowania Zamawiającego o problemach i okolicznościach mogących wpłynąć na jakość prac lub opóźnienie terminu wykonania umowy,</w:t>
      </w:r>
    </w:p>
    <w:p w14:paraId="4C7931E3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10" w:name="_Hlk57967186"/>
      <w:bookmarkEnd w:id="9"/>
      <w:r w:rsidRPr="008B6C6C">
        <w:rPr>
          <w:rFonts w:eastAsia="Calibri" w:cstheme="minorHAnsi"/>
          <w:sz w:val="20"/>
          <w:szCs w:val="20"/>
        </w:rPr>
        <w:t>naprawy na własny koszt lub wypłat odszkodowania z tytułu szkód powstałych na skutek realizacji inwestycji, za które Wykonawca odpowiada,</w:t>
      </w:r>
    </w:p>
    <w:p w14:paraId="607BB38B" w14:textId="77777777" w:rsidR="00DE126D" w:rsidRPr="008B6C6C" w:rsidRDefault="00DE126D" w:rsidP="00DE126D">
      <w:pPr>
        <w:numPr>
          <w:ilvl w:val="1"/>
          <w:numId w:val="5"/>
        </w:numPr>
        <w:spacing w:after="0" w:line="360" w:lineRule="auto"/>
        <w:ind w:left="850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11" w:name="_Hlk57967208"/>
      <w:bookmarkEnd w:id="10"/>
      <w:r w:rsidRPr="008B6C6C">
        <w:rPr>
          <w:rFonts w:eastAsia="Calibri" w:cstheme="minorHAnsi"/>
          <w:sz w:val="20"/>
          <w:szCs w:val="20"/>
        </w:rPr>
        <w:lastRenderedPageBreak/>
        <w:t>poniesienia wszelkich kosztów związanych z dostarczaniem materiału niezbędnego do wykonania przedmiotu zamówienia i wywozem materiału pozostałego po wykonaniu prac,</w:t>
      </w:r>
    </w:p>
    <w:p w14:paraId="04A3D2C9" w14:textId="77777777" w:rsidR="00DE126D" w:rsidRPr="008B6C6C" w:rsidRDefault="00DE126D" w:rsidP="00DE126D">
      <w:pPr>
        <w:numPr>
          <w:ilvl w:val="1"/>
          <w:numId w:val="5"/>
        </w:numPr>
        <w:spacing w:before="240" w:after="200" w:line="360" w:lineRule="auto"/>
        <w:ind w:left="851" w:hanging="425"/>
        <w:contextualSpacing/>
        <w:jc w:val="both"/>
        <w:rPr>
          <w:rFonts w:eastAsia="Calibri" w:cstheme="minorHAnsi"/>
          <w:sz w:val="20"/>
          <w:szCs w:val="20"/>
        </w:rPr>
      </w:pPr>
      <w:bookmarkStart w:id="12" w:name="_Hlk57967267"/>
      <w:bookmarkEnd w:id="11"/>
      <w:r w:rsidRPr="008B6C6C">
        <w:rPr>
          <w:rFonts w:eastAsia="Calibri" w:cstheme="minorHAnsi"/>
          <w:sz w:val="20"/>
        </w:rPr>
        <w:t>przeszkolenia pracowników ZUK Sp. z o.o. w zakresie eksploatacji i konserwacji instalacji.</w:t>
      </w:r>
    </w:p>
    <w:p w14:paraId="1F0141D4" w14:textId="45AD2A10" w:rsidR="004158AF" w:rsidRPr="008B6C6C" w:rsidRDefault="004158AF" w:rsidP="004158AF">
      <w:pPr>
        <w:numPr>
          <w:ilvl w:val="1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ingerencja lub zmiana instalacji odgromowej wymaga wykonania odpowiedniej korekty stosowanej do zmiany.</w:t>
      </w:r>
    </w:p>
    <w:p w14:paraId="1BDA2317" w14:textId="77777777" w:rsidR="00DE126D" w:rsidRPr="008B6C6C" w:rsidRDefault="00DE126D" w:rsidP="00DE126D">
      <w:pPr>
        <w:numPr>
          <w:ilvl w:val="0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Wykonawca zobowiązany jest rozpatrywać dokumentację projektową całościowo. Wszelkie elementy nie ujęte na rysunkach, a ujęte w opisie technicznym, lub ujęte na rysunkach a nie ujęte w opisie technicznym lub zestawieniu materiałów, należy traktować tak jakby były ujęte we wszystkich częściach dokumentacji projektowej.</w:t>
      </w:r>
    </w:p>
    <w:p w14:paraId="1A80FA6E" w14:textId="77777777" w:rsidR="00DE126D" w:rsidRPr="008B6C6C" w:rsidRDefault="00DE126D" w:rsidP="00DE126D">
      <w:pPr>
        <w:numPr>
          <w:ilvl w:val="0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Wykonawca zobowiązuje się zapoznać wszystkich pracowników przebywających na terenie budowy, jak i podwykonawców z planami sytuacyjnymi i mapami przebiegu instalacji (szczególnie elektrycznych) na terenie wykonywanych robót budowlanych.</w:t>
      </w:r>
    </w:p>
    <w:p w14:paraId="611415F7" w14:textId="77777777" w:rsidR="00DE126D" w:rsidRPr="008B6C6C" w:rsidRDefault="00DE126D" w:rsidP="00DE126D">
      <w:pPr>
        <w:numPr>
          <w:ilvl w:val="0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Wykonawca dostarczy do odbioru końcowego instrukcje obsługi urządzeń w języku polskim w wersji papierowej i elektronicznej (płyta CD lub pendrive).</w:t>
      </w:r>
    </w:p>
    <w:p w14:paraId="5A9B93EC" w14:textId="77777777" w:rsidR="00DE126D" w:rsidRPr="008B6C6C" w:rsidRDefault="00DE126D" w:rsidP="00DE126D">
      <w:pPr>
        <w:numPr>
          <w:ilvl w:val="0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W przypadku, gdy w projekcie technicznym posadowienia konstrukcji  wskazana została nazwa handlowa lub znak towarowy materiału bądź urządzenia technicznego, to charakteryzujące tak opisany materiał lub urządzenia techniczne parametry i cechy techniczne oraz posiadane atesty i certyfikaty stanowią warunek równoważności dla rozwiązań zamiennych.</w:t>
      </w:r>
    </w:p>
    <w:p w14:paraId="1D86B3DB" w14:textId="77777777" w:rsidR="00DE126D" w:rsidRPr="008B6C6C" w:rsidRDefault="00DE126D" w:rsidP="00DE126D">
      <w:pPr>
        <w:numPr>
          <w:ilvl w:val="0"/>
          <w:numId w:val="5"/>
        </w:numPr>
        <w:spacing w:before="240" w:after="20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B6C6C">
        <w:rPr>
          <w:rFonts w:eastAsia="Calibri" w:cstheme="minorHAnsi"/>
          <w:sz w:val="20"/>
          <w:szCs w:val="20"/>
        </w:rPr>
        <w:t>Należy przyjąć, że wszystkim wskazanym znakom towarowym lub nazwom pochodzenia materiałów zaproponowanych i występujących w projekcie technicznym posadowienia konstrukcji  towarzyszą wyrazy „lub równoważny”, co oznacza, że dopuszcza się zastosowanie urządzeń i materiałów o cechach nie gorszych niż opisywane w ww. dokumentacji, tj. spełniających wymagania techniczne, funkcjonalne i jakościowe co najmniej takie jak wskazane w projekcie technicznym. Wykonawca, który zdecyduje się stosować urządzenia i materiały równoważne opisywanym w ww. dokumentacji, obowiązany jest wykazać, że oferowane przez niego urządzenia i materiały spełniają wymagania określone  w załączonych do SIWZ dokumentach oraz uzyskać akceptację Zamawiającego i Inspektora Nadzoru.</w:t>
      </w:r>
    </w:p>
    <w:p w14:paraId="53AE9A58" w14:textId="77777777" w:rsidR="00DE126D" w:rsidRPr="008B6C6C" w:rsidRDefault="00DE126D" w:rsidP="00DE126D">
      <w:pPr>
        <w:spacing w:before="240" w:after="200" w:line="360" w:lineRule="auto"/>
        <w:ind w:left="785"/>
        <w:contextualSpacing/>
        <w:jc w:val="both"/>
        <w:rPr>
          <w:rFonts w:eastAsia="Calibri" w:cstheme="minorHAnsi"/>
          <w:b/>
          <w:sz w:val="20"/>
          <w:szCs w:val="20"/>
        </w:rPr>
      </w:pPr>
      <w:r w:rsidRPr="008B6C6C">
        <w:rPr>
          <w:rFonts w:eastAsia="Calibri" w:cstheme="minorHAnsi"/>
          <w:b/>
          <w:sz w:val="20"/>
          <w:szCs w:val="20"/>
        </w:rPr>
        <w:t xml:space="preserve">UWAGA: W przypadku zaproponowania konstrukcji innej niż określona w projekcie technicznym posadowienia konstrukcji, Wykonawca na etapie wniosku materiałowego przedstawi stosowną opinię techniczną w zakresie poprawności jej doboru w zależności od występujących warunków gruntowych w miejscu jej zabudowy, opracowaną przez osobę posiadającą uprawnienia budowlane do projektowania w specjalności konstrukcyjno-budowlanej. </w:t>
      </w:r>
    </w:p>
    <w:p w14:paraId="6C640E3D" w14:textId="77777777" w:rsidR="00DE126D" w:rsidRPr="008B6C6C" w:rsidRDefault="00DE126D" w:rsidP="00DE126D">
      <w:pPr>
        <w:spacing w:before="240" w:after="200" w:line="360" w:lineRule="auto"/>
        <w:ind w:left="785"/>
        <w:contextualSpacing/>
        <w:jc w:val="both"/>
        <w:rPr>
          <w:rFonts w:eastAsia="Calibri" w:cstheme="minorHAnsi"/>
          <w:sz w:val="20"/>
          <w:szCs w:val="20"/>
        </w:rPr>
      </w:pPr>
    </w:p>
    <w:bookmarkEnd w:id="12"/>
    <w:p w14:paraId="66F4BACD" w14:textId="77777777" w:rsidR="00EC515D" w:rsidRPr="008B6C6C" w:rsidRDefault="00EC515D" w:rsidP="00DE126D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cstheme="minorHAnsi"/>
        </w:rPr>
      </w:pPr>
    </w:p>
    <w:sectPr w:rsidR="00EC515D" w:rsidRPr="008B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4E5A"/>
    <w:multiLevelType w:val="hybridMultilevel"/>
    <w:tmpl w:val="18C224F4"/>
    <w:lvl w:ilvl="0" w:tplc="88A47E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E00398"/>
    <w:multiLevelType w:val="hybridMultilevel"/>
    <w:tmpl w:val="F790E15C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38DD3B87"/>
    <w:multiLevelType w:val="hybridMultilevel"/>
    <w:tmpl w:val="E630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12334"/>
    <w:multiLevelType w:val="hybridMultilevel"/>
    <w:tmpl w:val="714A90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4406AF8"/>
    <w:multiLevelType w:val="hybridMultilevel"/>
    <w:tmpl w:val="18FCD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61759A"/>
    <w:multiLevelType w:val="hybridMultilevel"/>
    <w:tmpl w:val="EB3C0C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26AC7"/>
    <w:rsid w:val="00054939"/>
    <w:rsid w:val="000D1B02"/>
    <w:rsid w:val="001430AB"/>
    <w:rsid w:val="001664DA"/>
    <w:rsid w:val="00174C49"/>
    <w:rsid w:val="001E75AE"/>
    <w:rsid w:val="00246C17"/>
    <w:rsid w:val="004158AF"/>
    <w:rsid w:val="00423B26"/>
    <w:rsid w:val="00486DE0"/>
    <w:rsid w:val="004F0407"/>
    <w:rsid w:val="004F5E8C"/>
    <w:rsid w:val="00527D65"/>
    <w:rsid w:val="0055166A"/>
    <w:rsid w:val="005A2838"/>
    <w:rsid w:val="005B33F6"/>
    <w:rsid w:val="00635CF4"/>
    <w:rsid w:val="00662AB9"/>
    <w:rsid w:val="0066364D"/>
    <w:rsid w:val="00665B3D"/>
    <w:rsid w:val="006924B0"/>
    <w:rsid w:val="006D3E4F"/>
    <w:rsid w:val="006D638A"/>
    <w:rsid w:val="007674BE"/>
    <w:rsid w:val="00783B47"/>
    <w:rsid w:val="0079284E"/>
    <w:rsid w:val="007C36C2"/>
    <w:rsid w:val="00804ACA"/>
    <w:rsid w:val="0083351A"/>
    <w:rsid w:val="008B6C6C"/>
    <w:rsid w:val="00A665D1"/>
    <w:rsid w:val="00A712C4"/>
    <w:rsid w:val="00A95B9D"/>
    <w:rsid w:val="00AA44C9"/>
    <w:rsid w:val="00AE3D92"/>
    <w:rsid w:val="00B03C09"/>
    <w:rsid w:val="00B345DF"/>
    <w:rsid w:val="00B776AE"/>
    <w:rsid w:val="00B95C64"/>
    <w:rsid w:val="00BD69D3"/>
    <w:rsid w:val="00C21D83"/>
    <w:rsid w:val="00C62C85"/>
    <w:rsid w:val="00CD0ABA"/>
    <w:rsid w:val="00D81ABF"/>
    <w:rsid w:val="00DC74B3"/>
    <w:rsid w:val="00DE126D"/>
    <w:rsid w:val="00DE7D42"/>
    <w:rsid w:val="00E32F09"/>
    <w:rsid w:val="00E65987"/>
    <w:rsid w:val="00EA4D1F"/>
    <w:rsid w:val="00EC515D"/>
    <w:rsid w:val="00EC5A07"/>
    <w:rsid w:val="00F02152"/>
    <w:rsid w:val="00F26513"/>
    <w:rsid w:val="00FB5D45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qFormat/>
    <w:rsid w:val="00174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2</cp:revision>
  <dcterms:created xsi:type="dcterms:W3CDTF">2022-08-08T15:32:00Z</dcterms:created>
  <dcterms:modified xsi:type="dcterms:W3CDTF">2022-08-08T15:32:00Z</dcterms:modified>
</cp:coreProperties>
</file>