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F0" w:rsidRDefault="00A64B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WYJAŚNIENIA TREŚCI SWZ</w:t>
      </w:r>
    </w:p>
    <w:p w:rsidR="00D805F0" w:rsidRDefault="00D805F0">
      <w:pPr>
        <w:jc w:val="both"/>
        <w:rPr>
          <w:sz w:val="24"/>
          <w:szCs w:val="24"/>
        </w:rPr>
      </w:pPr>
    </w:p>
    <w:tbl>
      <w:tblPr>
        <w:tblStyle w:val="a"/>
        <w:tblW w:w="928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6315"/>
      </w:tblGrid>
      <w:tr w:rsidR="00D805F0">
        <w:trPr>
          <w:tblHeader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F0" w:rsidRDefault="00A64B4D">
            <w:pPr>
              <w:spacing w:line="240" w:lineRule="auto"/>
              <w:ind w:firstLine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F0" w:rsidRDefault="00A64B4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</w:t>
            </w:r>
          </w:p>
        </w:tc>
      </w:tr>
      <w:tr w:rsidR="00D805F0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F0" w:rsidRDefault="00A64B4D">
            <w:pPr>
              <w:spacing w:line="240" w:lineRule="auto"/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Tryb postępowania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F0" w:rsidRDefault="00507B6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Przetarg nieograniczony</w:t>
            </w:r>
          </w:p>
        </w:tc>
      </w:tr>
      <w:tr w:rsidR="00D805F0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F0" w:rsidRDefault="00A64B4D">
            <w:pPr>
              <w:spacing w:line="240" w:lineRule="auto"/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F0" w:rsidRDefault="00507B6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Sukcesywne dostawy oleju opałowego typu lekkiego dla potrzeb grzewczych OSRiR w Kaliszu</w:t>
            </w:r>
          </w:p>
        </w:tc>
      </w:tr>
      <w:tr w:rsidR="00D805F0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F0" w:rsidRDefault="00A64B4D">
            <w:pPr>
              <w:spacing w:line="240" w:lineRule="auto"/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Znak sprawy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F0" w:rsidRDefault="00507B6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OSRiR-DKP.221.6.2022</w:t>
            </w:r>
          </w:p>
        </w:tc>
      </w:tr>
      <w:tr w:rsidR="00D805F0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F0" w:rsidRDefault="00A64B4D">
            <w:pPr>
              <w:widowControl w:val="0"/>
              <w:spacing w:line="240" w:lineRule="auto"/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pisma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F0" w:rsidRDefault="00472AB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19.09.2022</w:t>
            </w:r>
          </w:p>
        </w:tc>
      </w:tr>
    </w:tbl>
    <w:p w:rsidR="00D805F0" w:rsidRDefault="00D805F0">
      <w:pPr>
        <w:ind w:hanging="425"/>
        <w:rPr>
          <w:sz w:val="24"/>
          <w:szCs w:val="24"/>
        </w:rPr>
      </w:pPr>
    </w:p>
    <w:p w:rsidR="00D805F0" w:rsidRDefault="00A64B4D">
      <w:p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>Działając na podstawie art. 135 ust. 6 ustawy z dnia 11 września 2019 r. – Prawo zamówień publicznych (dalej jako ustawa) Zamawiający informuje, że w wyżej wymienionym postępowaniu, w terminie, o którym mowa w art. 135 ust. 2 ustawy wpłynęły zapytania do treści SWZ. W związku z tym, poniżej Zamawiający przedstawia treść zapytań wraz z wyjaśnieniami.</w:t>
      </w:r>
    </w:p>
    <w:tbl>
      <w:tblPr>
        <w:tblStyle w:val="a0"/>
        <w:tblW w:w="9270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9"/>
        <w:gridCol w:w="3544"/>
        <w:gridCol w:w="3017"/>
        <w:gridCol w:w="1500"/>
      </w:tblGrid>
      <w:tr w:rsidR="00D805F0" w:rsidTr="00F33D0D">
        <w:trPr>
          <w:tblHeader/>
        </w:trPr>
        <w:tc>
          <w:tcPr>
            <w:tcW w:w="1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F0" w:rsidRDefault="00A64B4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pytania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F0" w:rsidRDefault="00A64B4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Pytanie wykonawcy</w:t>
            </w:r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F0" w:rsidRDefault="00A64B4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Odpowiedź Zamawiającego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F0" w:rsidRPr="00F33D0D" w:rsidRDefault="00A64B4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F33D0D">
              <w:rPr>
                <w:b/>
                <w:sz w:val="16"/>
                <w:szCs w:val="16"/>
              </w:rPr>
              <w:t>Czy odpowiedź prowadzi do zmiany treści SWZ?</w:t>
            </w:r>
          </w:p>
        </w:tc>
      </w:tr>
      <w:tr w:rsidR="00D805F0" w:rsidTr="00F33D0D">
        <w:tc>
          <w:tcPr>
            <w:tcW w:w="1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F0" w:rsidRDefault="00A64B4D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Pytanie 1 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D0D" w:rsidRPr="00507B6F" w:rsidRDefault="00F33D0D" w:rsidP="00F33D0D">
            <w:pPr>
              <w:autoSpaceDE w:val="0"/>
              <w:autoSpaceDN w:val="0"/>
              <w:adjustRightInd w:val="0"/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</w:pPr>
            <w:r w:rsidRPr="00507B6F"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  <w:t>W nawiązaniu do projektu</w:t>
            </w:r>
          </w:p>
          <w:p w:rsidR="00F33D0D" w:rsidRPr="00507B6F" w:rsidRDefault="00F33D0D" w:rsidP="00F33D0D">
            <w:pPr>
              <w:autoSpaceDE w:val="0"/>
              <w:autoSpaceDN w:val="0"/>
              <w:adjustRightInd w:val="0"/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</w:pPr>
            <w:r w:rsidRPr="00507B6F"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  <w:t>umowy (Załącznik nr 5) (dalej jako: Umowa) oraz z uwagi na fakt, że w Umowie brak jest uregulowania</w:t>
            </w:r>
          </w:p>
          <w:p w:rsidR="00F33D0D" w:rsidRPr="00507B6F" w:rsidRDefault="00F33D0D" w:rsidP="00F33D0D">
            <w:pPr>
              <w:autoSpaceDE w:val="0"/>
              <w:autoSpaceDN w:val="0"/>
              <w:adjustRightInd w:val="0"/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</w:pPr>
            <w:r w:rsidRPr="00507B6F"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  <w:t>dot. kwestii siły wyższej, zwracam się z pytaniem dotyczącym zmiany treści Umowy poprzez dookreślenie</w:t>
            </w:r>
          </w:p>
          <w:p w:rsidR="00F33D0D" w:rsidRPr="00507B6F" w:rsidRDefault="00F33D0D" w:rsidP="00F33D0D">
            <w:pPr>
              <w:autoSpaceDE w:val="0"/>
              <w:autoSpaceDN w:val="0"/>
              <w:adjustRightInd w:val="0"/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</w:pPr>
            <w:r w:rsidRPr="00507B6F"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  <w:t>możliwych sytuacji wystąpienia siły wyższej oraz skutków jej wystąpienia poprzez możliwość dokonania</w:t>
            </w:r>
          </w:p>
          <w:p w:rsidR="00F33D0D" w:rsidRPr="00507B6F" w:rsidRDefault="00F33D0D" w:rsidP="00F33D0D">
            <w:pPr>
              <w:autoSpaceDE w:val="0"/>
              <w:autoSpaceDN w:val="0"/>
              <w:adjustRightInd w:val="0"/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</w:pPr>
            <w:r w:rsidRPr="00507B6F"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  <w:t>stosownych zmian w Umowie. Poniżej proponowane zapisy: 1. Przez „siłę wyższą” Strony rozumieją</w:t>
            </w:r>
          </w:p>
          <w:p w:rsidR="00F33D0D" w:rsidRPr="00507B6F" w:rsidRDefault="00F33D0D" w:rsidP="00F33D0D">
            <w:pPr>
              <w:autoSpaceDE w:val="0"/>
              <w:autoSpaceDN w:val="0"/>
              <w:adjustRightInd w:val="0"/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</w:pPr>
            <w:r w:rsidRPr="00507B6F"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  <w:t>zdarzenie nagłe, nieprzewidziane i niezależne od woli Stron, którego skutki są niemożliwe do</w:t>
            </w:r>
          </w:p>
          <w:p w:rsidR="00F33D0D" w:rsidRPr="00507B6F" w:rsidRDefault="00F33D0D" w:rsidP="00F33D0D">
            <w:pPr>
              <w:autoSpaceDE w:val="0"/>
              <w:autoSpaceDN w:val="0"/>
              <w:adjustRightInd w:val="0"/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</w:pPr>
            <w:r w:rsidRPr="00507B6F"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  <w:t>zapobieżenia, uniemożliwiające wykonanie umowy w całości lub części, na stałe lub na pewien czas,</w:t>
            </w:r>
          </w:p>
          <w:p w:rsidR="00F33D0D" w:rsidRPr="00507B6F" w:rsidRDefault="00F33D0D" w:rsidP="00F33D0D">
            <w:pPr>
              <w:autoSpaceDE w:val="0"/>
              <w:autoSpaceDN w:val="0"/>
              <w:adjustRightInd w:val="0"/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</w:pPr>
            <w:r w:rsidRPr="00507B6F"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  <w:t>któremu nie można zapobiec ani przeciwdziałać przy zachowaniu należytej staranności. W szczególności</w:t>
            </w:r>
          </w:p>
          <w:p w:rsidR="00F33D0D" w:rsidRPr="00507B6F" w:rsidRDefault="00F33D0D" w:rsidP="00F33D0D">
            <w:pPr>
              <w:autoSpaceDE w:val="0"/>
              <w:autoSpaceDN w:val="0"/>
              <w:adjustRightInd w:val="0"/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</w:pPr>
            <w:r w:rsidRPr="00507B6F"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  <w:t>za siłę wyższą uznaje się pożar, powódź, epidemię, trzęsienia ziemi, awarię zasilania lub naturalnych</w:t>
            </w:r>
          </w:p>
          <w:p w:rsidR="00F33D0D" w:rsidRPr="00507B6F" w:rsidRDefault="00F33D0D" w:rsidP="00F33D0D">
            <w:pPr>
              <w:autoSpaceDE w:val="0"/>
              <w:autoSpaceDN w:val="0"/>
              <w:adjustRightInd w:val="0"/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</w:pPr>
            <w:r w:rsidRPr="00507B6F"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  <w:t>źródeł energii, huragany i inne katastrofy naturalne, a także stany nadzwyczajne i wyjątkowe, w tym stan</w:t>
            </w:r>
          </w:p>
          <w:p w:rsidR="00F33D0D" w:rsidRPr="00507B6F" w:rsidRDefault="00F33D0D" w:rsidP="00F33D0D">
            <w:pPr>
              <w:autoSpaceDE w:val="0"/>
              <w:autoSpaceDN w:val="0"/>
              <w:adjustRightInd w:val="0"/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</w:pPr>
            <w:r w:rsidRPr="00507B6F"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  <w:t>wojny, stan wojenny, stan klęski żywiołowej, stan epidemii, stan zagrożenia epidemicznego, a także</w:t>
            </w:r>
          </w:p>
          <w:p w:rsidR="00F33D0D" w:rsidRPr="00507B6F" w:rsidRDefault="00F33D0D" w:rsidP="00F33D0D">
            <w:pPr>
              <w:autoSpaceDE w:val="0"/>
              <w:autoSpaceDN w:val="0"/>
              <w:adjustRightInd w:val="0"/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</w:pPr>
            <w:r w:rsidRPr="00507B6F"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  <w:t xml:space="preserve">strajki, bojkoty, zamachy terrorystyczne, </w:t>
            </w:r>
            <w:r w:rsidRPr="00507B6F"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  <w:lastRenderedPageBreak/>
              <w:t>blokady komunikacyjne o charakterze ponadregionalnym, a</w:t>
            </w:r>
          </w:p>
          <w:p w:rsidR="00F33D0D" w:rsidRPr="00507B6F" w:rsidRDefault="00F33D0D" w:rsidP="00F33D0D">
            <w:pPr>
              <w:autoSpaceDE w:val="0"/>
              <w:autoSpaceDN w:val="0"/>
              <w:adjustRightInd w:val="0"/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</w:pPr>
            <w:r w:rsidRPr="00507B6F"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  <w:t>także przypadki wydawania przez władze krajowe i lokalne aktów prawnych wprowadzających</w:t>
            </w:r>
          </w:p>
          <w:p w:rsidR="00F33D0D" w:rsidRPr="00507B6F" w:rsidRDefault="00F33D0D" w:rsidP="00F33D0D">
            <w:pPr>
              <w:autoSpaceDE w:val="0"/>
              <w:autoSpaceDN w:val="0"/>
              <w:adjustRightInd w:val="0"/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</w:pPr>
            <w:r w:rsidRPr="00507B6F"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  <w:t>ograniczenia, nakazy lub zakazy określonego zachowania się, niezależnie od formy takiego aktu oraz tego</w:t>
            </w:r>
          </w:p>
          <w:p w:rsidR="00F33D0D" w:rsidRPr="00507B6F" w:rsidRDefault="00F33D0D" w:rsidP="00F33D0D">
            <w:pPr>
              <w:autoSpaceDE w:val="0"/>
              <w:autoSpaceDN w:val="0"/>
              <w:adjustRightInd w:val="0"/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</w:pPr>
            <w:r w:rsidRPr="00507B6F"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  <w:t>czy zagrażają w chwili obecnej. 2. W razie wystąpienia przypadku „siły wyższej”, strona, która ze względu</w:t>
            </w:r>
          </w:p>
          <w:p w:rsidR="00F33D0D" w:rsidRPr="00507B6F" w:rsidRDefault="00F33D0D" w:rsidP="00F33D0D">
            <w:pPr>
              <w:autoSpaceDE w:val="0"/>
              <w:autoSpaceDN w:val="0"/>
              <w:adjustRightInd w:val="0"/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</w:pPr>
            <w:r w:rsidRPr="00507B6F"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  <w:t>na „siłę wyższą” nie może zrealizować swoich zobowiązań, jest zobowiązana powiadomić pisemnie o tym</w:t>
            </w:r>
          </w:p>
          <w:p w:rsidR="00F33D0D" w:rsidRPr="00507B6F" w:rsidRDefault="00F33D0D" w:rsidP="00F33D0D">
            <w:pPr>
              <w:autoSpaceDE w:val="0"/>
              <w:autoSpaceDN w:val="0"/>
              <w:adjustRightInd w:val="0"/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</w:pPr>
            <w:r w:rsidRPr="00507B6F"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  <w:t>fakcie drugą stronę oraz podać dane na temat okoliczności „siły wyższej” oraz ich wpływu na realizację</w:t>
            </w:r>
          </w:p>
          <w:p w:rsidR="00F33D0D" w:rsidRPr="00507B6F" w:rsidRDefault="00F33D0D" w:rsidP="00F33D0D">
            <w:pPr>
              <w:autoSpaceDE w:val="0"/>
              <w:autoSpaceDN w:val="0"/>
              <w:adjustRightInd w:val="0"/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</w:pPr>
            <w:r w:rsidRPr="00507B6F"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  <w:t>zobowiązań. Wnioski o dokonanie zmian w Umowie będą składane przez Stronę zainteresowaną</w:t>
            </w:r>
          </w:p>
          <w:p w:rsidR="00F33D0D" w:rsidRPr="00507B6F" w:rsidRDefault="00F33D0D" w:rsidP="00F33D0D">
            <w:pPr>
              <w:autoSpaceDE w:val="0"/>
              <w:autoSpaceDN w:val="0"/>
              <w:adjustRightInd w:val="0"/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</w:pPr>
            <w:r w:rsidRPr="00507B6F"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  <w:t>dokonaniem danej zmiany na piśmie wraz z opisem i uzasadnieniem oraz propozycją aneksu. Po</w:t>
            </w:r>
          </w:p>
          <w:p w:rsidR="00F33D0D" w:rsidRPr="00507B6F" w:rsidRDefault="00F33D0D" w:rsidP="00F33D0D">
            <w:pPr>
              <w:autoSpaceDE w:val="0"/>
              <w:autoSpaceDN w:val="0"/>
              <w:adjustRightInd w:val="0"/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</w:pPr>
            <w:r w:rsidRPr="00507B6F"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  <w:t>otrzymaniu wniosku o dokonanie zmiany, druga ze stron poinformuje pisemnie o swojej decyzji, bądź</w:t>
            </w:r>
          </w:p>
          <w:p w:rsidR="00F33D0D" w:rsidRPr="00507B6F" w:rsidRDefault="00F33D0D" w:rsidP="00F33D0D">
            <w:pPr>
              <w:rPr>
                <w:sz w:val="16"/>
                <w:szCs w:val="16"/>
              </w:rPr>
            </w:pPr>
            <w:r w:rsidRPr="00507B6F"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  <w:t>zwróci podpisany aneks.</w:t>
            </w:r>
          </w:p>
          <w:p w:rsidR="00D805F0" w:rsidRPr="00507B6F" w:rsidRDefault="00D805F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D0D" w:rsidRDefault="00F33D0D" w:rsidP="00F33D0D">
            <w:r>
              <w:lastRenderedPageBreak/>
              <w:t>Zamawiający zdecydował o uregulowaniu kwestii "siły wyższej" w odrębnym paragrafie umowy, z jednoczesnym dokonaniem zmiany numeracji  kolejnych paragrafów o następującym brzmieniu:</w:t>
            </w:r>
          </w:p>
          <w:p w:rsidR="00F33D0D" w:rsidRDefault="00F33D0D" w:rsidP="00F33D0D">
            <w:r>
              <w:t>"1. </w:t>
            </w:r>
            <w:r>
              <w:rPr>
                <w:rStyle w:val="Uwydatnienie"/>
                <w:rFonts w:ascii="inherit" w:hAnsi="inherit"/>
                <w:color w:val="1B1B1B"/>
              </w:rPr>
              <w:t xml:space="preserve">Strony zgodnie postanawiają, że nie są odpowiedzialne za skutki wynikające z działania siły wyższej rozumianej jako zdarzenie nagłe, nieprzewidziane i niezależne od woli Stron, której skutkom nie można było zapobiec lub przeciwdziałać przy zachowaniu należytej staranności, tj. zdarzeń takich jak: pożar, powódź, atak terrorystyczny, klęski </w:t>
            </w:r>
            <w:r>
              <w:rPr>
                <w:rStyle w:val="Uwydatnienie"/>
                <w:rFonts w:ascii="inherit" w:hAnsi="inherit"/>
                <w:color w:val="1B1B1B"/>
              </w:rPr>
              <w:lastRenderedPageBreak/>
              <w:t>żywiołowe, wojna, stan wojenny, pandemie, epidemie. </w:t>
            </w:r>
          </w:p>
          <w:p w:rsidR="00F33D0D" w:rsidRDefault="00F33D0D" w:rsidP="00F33D0D">
            <w:r>
              <w:rPr>
                <w:rStyle w:val="Uwydatnienie"/>
                <w:rFonts w:ascii="inherit" w:hAnsi="inherit"/>
                <w:color w:val="1B1B1B"/>
              </w:rPr>
              <w:t>2. Strona, która nie może prawidłowo wykonywać umowy wskutek działania siły wyższej, jest obowiązana do bezzwłocznego poinformowania drugiej Strony o wystąpieniu działania siły w</w:t>
            </w:r>
            <w:r w:rsidR="00507B6F">
              <w:rPr>
                <w:rStyle w:val="Uwydatnienie"/>
                <w:rFonts w:ascii="inherit" w:hAnsi="inherit"/>
                <w:color w:val="1B1B1B"/>
              </w:rPr>
              <w:t xml:space="preserve">yższej w terminie 2 </w:t>
            </w:r>
            <w:r>
              <w:rPr>
                <w:rStyle w:val="Uwydatnienie"/>
                <w:rFonts w:ascii="inherit" w:hAnsi="inherit"/>
                <w:color w:val="1B1B1B"/>
              </w:rPr>
              <w:t>dni od wystąpienia tego zdarzenia, pod rygorem utraty uprawnienia do powoływania się na tę okoliczność.</w:t>
            </w:r>
          </w:p>
          <w:p w:rsidR="00F33D0D" w:rsidRDefault="00F33D0D" w:rsidP="00F33D0D">
            <w:r>
              <w:rPr>
                <w:rStyle w:val="Uwydatnienie"/>
                <w:rFonts w:ascii="inherit" w:hAnsi="inherit"/>
                <w:color w:val="1B1B1B"/>
              </w:rPr>
              <w:t>3.  W przypadku wystąpienia siły wyższej termin realizacji umowy przesuwa się o każdy dzień przestoju związanego z działaniem siły wyższej."</w:t>
            </w:r>
          </w:p>
          <w:p w:rsidR="00D805F0" w:rsidRDefault="00D805F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F0" w:rsidRDefault="00507B6F" w:rsidP="00507B6F">
            <w:pPr>
              <w:widowControl w:val="0"/>
              <w:rPr>
                <w:sz w:val="24"/>
                <w:szCs w:val="24"/>
              </w:rPr>
            </w:pPr>
            <w:r w:rsidRPr="00507B6F">
              <w:rPr>
                <w:sz w:val="16"/>
                <w:szCs w:val="16"/>
              </w:rPr>
              <w:lastRenderedPageBreak/>
              <w:t>Zamianie ulega treść projektu umowy. Dodaje się paragraf 11 w brzmieniu zamieszczonym w odpowiedzi Zamawiającego oraz zmienia się numerację kolejnych paragrafów projektu umowy</w:t>
            </w:r>
            <w:r>
              <w:rPr>
                <w:sz w:val="16"/>
                <w:szCs w:val="16"/>
              </w:rPr>
              <w:t>.</w:t>
            </w:r>
          </w:p>
        </w:tc>
      </w:tr>
      <w:tr w:rsidR="00D805F0" w:rsidTr="00F33D0D">
        <w:tc>
          <w:tcPr>
            <w:tcW w:w="1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F0" w:rsidRDefault="00A64B4D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Pytanie 2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B6F" w:rsidRPr="00507B6F" w:rsidRDefault="00507B6F" w:rsidP="00507B6F">
            <w:pPr>
              <w:autoSpaceDE w:val="0"/>
              <w:autoSpaceDN w:val="0"/>
              <w:adjustRightInd w:val="0"/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</w:pPr>
            <w:r w:rsidRPr="00507B6F"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  <w:t>W związku z określonym w Załączniku nr 5 do SWZ – Projektu postanowień</w:t>
            </w:r>
          </w:p>
          <w:p w:rsidR="00507B6F" w:rsidRPr="00507B6F" w:rsidRDefault="00507B6F" w:rsidP="00507B6F">
            <w:pPr>
              <w:autoSpaceDE w:val="0"/>
              <w:autoSpaceDN w:val="0"/>
              <w:adjustRightInd w:val="0"/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</w:pPr>
            <w:r w:rsidRPr="00507B6F"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  <w:t>umowy, a w szczególności określonym w § 11 obowiązku posiadania co najmniej 10% udziału pojazdów</w:t>
            </w:r>
          </w:p>
          <w:p w:rsidR="00507B6F" w:rsidRPr="00507B6F" w:rsidRDefault="00507B6F" w:rsidP="00507B6F">
            <w:pPr>
              <w:autoSpaceDE w:val="0"/>
              <w:autoSpaceDN w:val="0"/>
              <w:adjustRightInd w:val="0"/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</w:pPr>
            <w:r w:rsidRPr="00507B6F"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  <w:t>elektrycznych lub pojazdów napędzanych gazem ziemnym we flocie pojazdów używanych w ramach</w:t>
            </w:r>
          </w:p>
          <w:p w:rsidR="00507B6F" w:rsidRPr="00507B6F" w:rsidRDefault="00507B6F" w:rsidP="00507B6F">
            <w:pPr>
              <w:autoSpaceDE w:val="0"/>
              <w:autoSpaceDN w:val="0"/>
              <w:adjustRightInd w:val="0"/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</w:pPr>
            <w:r w:rsidRPr="00507B6F"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  <w:t xml:space="preserve">realizacji umowy (zgodnie z art. 68 ustawy z dnia 11 stycznia 2018 roku o </w:t>
            </w:r>
            <w:proofErr w:type="spellStart"/>
            <w:r w:rsidRPr="00507B6F"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  <w:t>elektromobilności</w:t>
            </w:r>
            <w:proofErr w:type="spellEnd"/>
            <w:r w:rsidRPr="00507B6F"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  <w:t xml:space="preserve"> i paliwach</w:t>
            </w:r>
          </w:p>
          <w:p w:rsidR="00507B6F" w:rsidRPr="00507B6F" w:rsidRDefault="00507B6F" w:rsidP="00507B6F">
            <w:pPr>
              <w:autoSpaceDE w:val="0"/>
              <w:autoSpaceDN w:val="0"/>
              <w:adjustRightInd w:val="0"/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</w:pPr>
            <w:r w:rsidRPr="00507B6F"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  <w:t xml:space="preserve">alternatywnych (tj. Dz. U. z 2021 r. poz. 110 z </w:t>
            </w:r>
            <w:proofErr w:type="spellStart"/>
            <w:r w:rsidRPr="00507B6F"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  <w:t>późn</w:t>
            </w:r>
            <w:proofErr w:type="spellEnd"/>
            <w:r w:rsidRPr="00507B6F"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  <w:t>. zm.)), proszę o udzielenie odpowiedzi na poniższe</w:t>
            </w:r>
          </w:p>
          <w:p w:rsidR="00507B6F" w:rsidRPr="00507B6F" w:rsidRDefault="00507B6F" w:rsidP="00507B6F">
            <w:pPr>
              <w:autoSpaceDE w:val="0"/>
              <w:autoSpaceDN w:val="0"/>
              <w:adjustRightInd w:val="0"/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</w:pPr>
            <w:r w:rsidRPr="00507B6F"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  <w:t>pytanie. Spółka posiada łącznie 10 autocystern napędzanych olejem napędowym, przy czym w ramach</w:t>
            </w:r>
          </w:p>
          <w:p w:rsidR="00507B6F" w:rsidRPr="00507B6F" w:rsidRDefault="00507B6F" w:rsidP="00507B6F">
            <w:pPr>
              <w:autoSpaceDE w:val="0"/>
              <w:autoSpaceDN w:val="0"/>
              <w:adjustRightInd w:val="0"/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</w:pPr>
            <w:r w:rsidRPr="00507B6F"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  <w:t>realizacji przetargu wykorzystywane będą wyłącznie 2 autocysterny napędzane olejem napędowym.</w:t>
            </w:r>
          </w:p>
          <w:p w:rsidR="00507B6F" w:rsidRPr="00507B6F" w:rsidRDefault="00507B6F" w:rsidP="00507B6F">
            <w:pPr>
              <w:autoSpaceDE w:val="0"/>
              <w:autoSpaceDN w:val="0"/>
              <w:adjustRightInd w:val="0"/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</w:pPr>
            <w:r w:rsidRPr="00507B6F"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  <w:t>Mając na uwadze powyższe oraz nałożony obowiązek posiadania co najmniej 10% udziału pojazdów</w:t>
            </w:r>
          </w:p>
          <w:p w:rsidR="00507B6F" w:rsidRPr="00507B6F" w:rsidRDefault="00507B6F" w:rsidP="00507B6F">
            <w:pPr>
              <w:autoSpaceDE w:val="0"/>
              <w:autoSpaceDN w:val="0"/>
              <w:adjustRightInd w:val="0"/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</w:pPr>
            <w:r w:rsidRPr="00507B6F"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  <w:t>elektrycznych lub pojazdów napędzanych gazem ziemnym we flocie pojazdów używanych w ramach</w:t>
            </w:r>
          </w:p>
          <w:p w:rsidR="00507B6F" w:rsidRPr="00507B6F" w:rsidRDefault="00507B6F" w:rsidP="00507B6F">
            <w:pPr>
              <w:autoSpaceDE w:val="0"/>
              <w:autoSpaceDN w:val="0"/>
              <w:adjustRightInd w:val="0"/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</w:pPr>
            <w:r w:rsidRPr="00507B6F"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  <w:t>realizacji umowy, proszę o odpowiedź, czy w ramach użytkowania 2 autocystern wskaźnik 0,2 pojazdu</w:t>
            </w:r>
          </w:p>
          <w:p w:rsidR="00507B6F" w:rsidRPr="00507B6F" w:rsidRDefault="00507B6F" w:rsidP="00507B6F">
            <w:pPr>
              <w:autoSpaceDE w:val="0"/>
              <w:autoSpaceDN w:val="0"/>
              <w:adjustRightInd w:val="0"/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</w:pPr>
            <w:r w:rsidRPr="00507B6F"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  <w:t xml:space="preserve">(2x10%= 0,2) po zaokrągleniu w dół da nam </w:t>
            </w:r>
            <w:r w:rsidRPr="00507B6F"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  <w:lastRenderedPageBreak/>
              <w:t>zero oraz czy w takim przypadku (realizując przetarg 2</w:t>
            </w:r>
          </w:p>
          <w:p w:rsidR="00507B6F" w:rsidRPr="00507B6F" w:rsidRDefault="00507B6F" w:rsidP="00507B6F">
            <w:pPr>
              <w:autoSpaceDE w:val="0"/>
              <w:autoSpaceDN w:val="0"/>
              <w:adjustRightInd w:val="0"/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</w:pPr>
            <w:r w:rsidRPr="00507B6F"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  <w:t>autocysternami napędzanych olejem napędowym) Spółka nie jest zobowiązana do zakupu ani wymiany</w:t>
            </w:r>
          </w:p>
          <w:p w:rsidR="00507B6F" w:rsidRPr="00507B6F" w:rsidRDefault="00507B6F" w:rsidP="00507B6F">
            <w:pPr>
              <w:autoSpaceDE w:val="0"/>
              <w:autoSpaceDN w:val="0"/>
              <w:adjustRightInd w:val="0"/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</w:pPr>
            <w:r w:rsidRPr="00507B6F"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  <w:t>pojazdu napędzanego gazem ziemnym czy elektrycznym oraz czy w takim przypadku Spółka spełni</w:t>
            </w:r>
          </w:p>
          <w:p w:rsidR="00507B6F" w:rsidRPr="00507B6F" w:rsidRDefault="00507B6F" w:rsidP="00507B6F">
            <w:pPr>
              <w:autoSpaceDE w:val="0"/>
              <w:autoSpaceDN w:val="0"/>
              <w:adjustRightInd w:val="0"/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</w:pPr>
            <w:r w:rsidRPr="00507B6F"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  <w:t>wymogi zawarte w umowie (w szczególności wymóg określony w art. 35 i 68 ustawy z dnia 11 stycznia</w:t>
            </w:r>
          </w:p>
          <w:p w:rsidR="00507B6F" w:rsidRPr="00507B6F" w:rsidRDefault="00507B6F" w:rsidP="00507B6F">
            <w:pPr>
              <w:rPr>
                <w:sz w:val="16"/>
                <w:szCs w:val="16"/>
              </w:rPr>
            </w:pPr>
            <w:r w:rsidRPr="00507B6F"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  <w:t xml:space="preserve">2018 roku o </w:t>
            </w:r>
            <w:proofErr w:type="spellStart"/>
            <w:r w:rsidRPr="00507B6F"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  <w:t>elektromobilności</w:t>
            </w:r>
            <w:proofErr w:type="spellEnd"/>
            <w:r w:rsidRPr="00507B6F">
              <w:rPr>
                <w:rFonts w:ascii="DejaVuSansCondensed" w:hAnsi="DejaVuSansCondensed" w:cs="DejaVuSansCondensed"/>
                <w:color w:val="666666"/>
                <w:sz w:val="16"/>
                <w:szCs w:val="16"/>
              </w:rPr>
              <w:t xml:space="preserve"> i paliwach alternatywnych) ?</w:t>
            </w:r>
          </w:p>
          <w:p w:rsidR="00D805F0" w:rsidRPr="00507B6F" w:rsidRDefault="00D805F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47B" w:rsidRPr="00C8147B" w:rsidRDefault="00C8147B" w:rsidP="00C8147B">
            <w:pPr>
              <w:autoSpaceDE w:val="0"/>
              <w:autoSpaceDN w:val="0"/>
              <w:adjustRightInd w:val="0"/>
              <w:spacing w:line="240" w:lineRule="auto"/>
              <w:rPr>
                <w:i/>
                <w:lang w:val="pl-PL"/>
              </w:rPr>
            </w:pPr>
            <w:r w:rsidRPr="00C8147B">
              <w:rPr>
                <w:lang w:val="pl-PL"/>
              </w:rPr>
              <w:lastRenderedPageBreak/>
              <w:t xml:space="preserve">Jak wynika z opinii Ministerstwa Klimatu i Środowiska  </w:t>
            </w:r>
            <w:proofErr w:type="spellStart"/>
            <w:r w:rsidRPr="00C8147B">
              <w:rPr>
                <w:lang w:val="pl-PL"/>
              </w:rPr>
              <w:t>cyt</w:t>
            </w:r>
            <w:proofErr w:type="spellEnd"/>
            <w:r>
              <w:rPr>
                <w:rFonts w:ascii="TimesNewRomanPSMT" w:hAnsi="TimesNewRomanPSMT" w:cs="TimesNewRomanPSMT"/>
                <w:lang w:val="pl-PL"/>
              </w:rPr>
              <w:t>: „</w:t>
            </w:r>
            <w:r w:rsidRPr="00C8147B">
              <w:rPr>
                <w:i/>
                <w:lang w:val="pl-PL"/>
              </w:rPr>
              <w:t>Jeśli podczas obliczania udziału</w:t>
            </w:r>
          </w:p>
          <w:p w:rsidR="00C8147B" w:rsidRPr="00C8147B" w:rsidRDefault="00C8147B" w:rsidP="00C8147B">
            <w:pPr>
              <w:autoSpaceDE w:val="0"/>
              <w:autoSpaceDN w:val="0"/>
              <w:adjustRightInd w:val="0"/>
              <w:spacing w:line="240" w:lineRule="auto"/>
              <w:rPr>
                <w:i/>
                <w:lang w:val="pl-PL"/>
              </w:rPr>
            </w:pPr>
            <w:r w:rsidRPr="00C8147B">
              <w:rPr>
                <w:i/>
                <w:lang w:val="pl-PL"/>
              </w:rPr>
              <w:t>pojazdów nisko i zeroemisyjnych przy realizacji zadań publicznych, otrzyma się wielkość mniejszą niż</w:t>
            </w:r>
          </w:p>
          <w:p w:rsidR="00C8147B" w:rsidRPr="00C8147B" w:rsidRDefault="00C8147B" w:rsidP="00C8147B">
            <w:pPr>
              <w:autoSpaceDE w:val="0"/>
              <w:autoSpaceDN w:val="0"/>
              <w:adjustRightInd w:val="0"/>
              <w:spacing w:line="240" w:lineRule="auto"/>
              <w:rPr>
                <w:i/>
                <w:lang w:val="pl-PL"/>
              </w:rPr>
            </w:pPr>
            <w:r w:rsidRPr="00C8147B">
              <w:rPr>
                <w:i/>
                <w:lang w:val="pl-PL"/>
              </w:rPr>
              <w:t>0,5, to wynik zgodnie z art. 36a zaokrągla się w dół do zera. Ponadto, warto zaznaczyć, iż do obliczeń</w:t>
            </w:r>
          </w:p>
          <w:p w:rsidR="00C8147B" w:rsidRPr="00C8147B" w:rsidRDefault="00C8147B" w:rsidP="00C8147B">
            <w:pPr>
              <w:autoSpaceDE w:val="0"/>
              <w:autoSpaceDN w:val="0"/>
              <w:adjustRightInd w:val="0"/>
              <w:spacing w:line="240" w:lineRule="auto"/>
              <w:rPr>
                <w:i/>
                <w:lang w:val="pl-PL"/>
              </w:rPr>
            </w:pPr>
            <w:r w:rsidRPr="00C8147B">
              <w:rPr>
                <w:i/>
                <w:lang w:val="pl-PL"/>
              </w:rPr>
              <w:t>bierzemy pod uwagę wyłącznie pojazdy użytkowane przy wykonywaniu zadania, a nie całą flotę</w:t>
            </w:r>
          </w:p>
          <w:p w:rsidR="00D805F0" w:rsidRDefault="00C8147B" w:rsidP="00C8147B">
            <w:pPr>
              <w:widowControl w:val="0"/>
              <w:rPr>
                <w:sz w:val="24"/>
                <w:szCs w:val="24"/>
              </w:rPr>
            </w:pPr>
            <w:r w:rsidRPr="00C8147B">
              <w:rPr>
                <w:i/>
                <w:lang w:val="pl-PL"/>
              </w:rPr>
              <w:t>pojazdów danego wykonawcy</w:t>
            </w:r>
            <w:r>
              <w:rPr>
                <w:rFonts w:ascii="TimesNewRomanPSMT" w:hAnsi="TimesNewRomanPSMT" w:cs="TimesNewRomanPSMT"/>
                <w:lang w:val="pl-PL"/>
              </w:rPr>
              <w:t>.</w:t>
            </w:r>
            <w:r>
              <w:rPr>
                <w:rFonts w:ascii="TimesNewRomanPSMT" w:hAnsi="TimesNewRomanPSMT" w:cs="TimesNewRomanPSMT"/>
                <w:lang w:val="pl-PL"/>
              </w:rPr>
              <w:t xml:space="preserve">” </w:t>
            </w:r>
            <w:r w:rsidRPr="00C8147B">
              <w:rPr>
                <w:lang w:val="pl-PL"/>
              </w:rPr>
              <w:t xml:space="preserve">W związku z powyższym, w opinii Zamawiającego wykonawca nie jest zobligowany do zakupu pojazdu </w:t>
            </w:r>
            <w:r w:rsidRPr="00C8147B">
              <w:rPr>
                <w:lang w:val="pl-PL"/>
              </w:rPr>
              <w:lastRenderedPageBreak/>
              <w:t>elektrycznego lub napędzanego gazem do wykonania niniejszego zamówienia p</w:t>
            </w:r>
            <w:bookmarkStart w:id="0" w:name="_GoBack"/>
            <w:bookmarkEnd w:id="0"/>
            <w:r w:rsidRPr="00C8147B">
              <w:rPr>
                <w:lang w:val="pl-PL"/>
              </w:rPr>
              <w:t>ublicznego.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5F0" w:rsidRDefault="00C8147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Nie</w:t>
            </w:r>
          </w:p>
        </w:tc>
      </w:tr>
    </w:tbl>
    <w:p w:rsidR="00D805F0" w:rsidRDefault="00D805F0">
      <w:pPr>
        <w:spacing w:after="200"/>
        <w:rPr>
          <w:sz w:val="24"/>
          <w:szCs w:val="24"/>
        </w:rPr>
      </w:pPr>
    </w:p>
    <w:p w:rsidR="00D805F0" w:rsidRDefault="00A64B4D">
      <w:pPr>
        <w:spacing w:after="200" w:line="360" w:lineRule="auto"/>
        <w:rPr>
          <w:sz w:val="24"/>
          <w:szCs w:val="24"/>
        </w:rPr>
      </w:pPr>
      <w:r>
        <w:rPr>
          <w:sz w:val="24"/>
          <w:szCs w:val="24"/>
          <w:highlight w:val="white"/>
        </w:rPr>
        <w:t>Z uwagi na fakt, że Zamawiający udzielił wyjaśnień niezwłocznie, jednak nie później niż na 6 dni przed upływem terminu składania, wskazany w SWZ termin składania i otwarcia ofert nie ulega zmianie.</w:t>
      </w:r>
    </w:p>
    <w:p w:rsidR="00D805F0" w:rsidRDefault="00A64B4D">
      <w:pPr>
        <w:spacing w:after="200"/>
        <w:jc w:val="both"/>
        <w:rPr>
          <w:sz w:val="24"/>
          <w:szCs w:val="24"/>
        </w:rPr>
      </w:pPr>
      <w:r>
        <w:rPr>
          <w:b/>
          <w:sz w:val="24"/>
          <w:szCs w:val="24"/>
        </w:rPr>
        <w:t>Zamieszczono na stronie internetowej prowadzonego postępowania</w:t>
      </w:r>
    </w:p>
    <w:sectPr w:rsidR="00D805F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805F0"/>
    <w:rsid w:val="00144C27"/>
    <w:rsid w:val="0025262C"/>
    <w:rsid w:val="00472AB4"/>
    <w:rsid w:val="00507B6F"/>
    <w:rsid w:val="00A64B4D"/>
    <w:rsid w:val="00C8147B"/>
    <w:rsid w:val="00D805F0"/>
    <w:rsid w:val="00F3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Uwydatnienie">
    <w:name w:val="Emphasis"/>
    <w:basedOn w:val="Domylnaczcionkaakapitu"/>
    <w:uiPriority w:val="20"/>
    <w:qFormat/>
    <w:rsid w:val="00F33D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Uwydatnienie">
    <w:name w:val="Emphasis"/>
    <w:basedOn w:val="Domylnaczcionkaakapitu"/>
    <w:uiPriority w:val="20"/>
    <w:qFormat/>
    <w:rsid w:val="00F33D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2</cp:revision>
  <cp:lastPrinted>2022-09-20T06:05:00Z</cp:lastPrinted>
  <dcterms:created xsi:type="dcterms:W3CDTF">2022-09-20T06:52:00Z</dcterms:created>
  <dcterms:modified xsi:type="dcterms:W3CDTF">2022-09-20T06:52:00Z</dcterms:modified>
</cp:coreProperties>
</file>