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</w:t>
      </w:r>
      <w:r w:rsidR="00BE0F9A">
        <w:rPr>
          <w:rFonts w:ascii="Arial" w:hAnsi="Arial" w:cs="Arial"/>
          <w:b/>
          <w:sz w:val="18"/>
          <w:szCs w:val="18"/>
        </w:rPr>
        <w:t>24</w:t>
      </w:r>
      <w:bookmarkStart w:id="4" w:name="_GoBack"/>
      <w:bookmarkEnd w:id="4"/>
      <w:r w:rsidR="00D46A36">
        <w:rPr>
          <w:rFonts w:ascii="Arial" w:hAnsi="Arial" w:cs="Arial"/>
          <w:b/>
          <w:sz w:val="18"/>
          <w:szCs w:val="18"/>
        </w:rPr>
        <w:t>/202</w:t>
      </w:r>
      <w:r w:rsidR="003D3CD9">
        <w:rPr>
          <w:rFonts w:ascii="Arial" w:hAnsi="Arial" w:cs="Arial"/>
          <w:b/>
          <w:sz w:val="18"/>
          <w:szCs w:val="18"/>
        </w:rPr>
        <w:t>3</w:t>
      </w:r>
      <w:r w:rsidR="00D46A36">
        <w:rPr>
          <w:rFonts w:ascii="Arial" w:hAnsi="Arial" w:cs="Arial"/>
          <w:b/>
          <w:sz w:val="18"/>
          <w:szCs w:val="18"/>
        </w:rPr>
        <w:t>/ZW -JW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 xml:space="preserve">z wyłączenia stosowania ustawy Prawo zamówień publicznych na dostawę </w:t>
      </w: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77EF" w:rsidRDefault="00BE0F9A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materiałów i sprzętu sportowego</w:t>
      </w: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DB63A8">
      <w:headerReference w:type="default" r:id="rId8"/>
      <w:footerReference w:type="default" r:id="rId9"/>
      <w:headerReference w:type="first" r:id="rId10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F777EF" w:rsidRPr="00F777EF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676B7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3CD9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02D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0F9A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5EF8-2B30-4B4D-A9B4-F483C178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1786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22</cp:revision>
  <cp:lastPrinted>2022-04-28T12:16:00Z</cp:lastPrinted>
  <dcterms:created xsi:type="dcterms:W3CDTF">2022-04-28T11:36:00Z</dcterms:created>
  <dcterms:modified xsi:type="dcterms:W3CDTF">2023-02-07T09:50:00Z</dcterms:modified>
</cp:coreProperties>
</file>