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E8CAE" w14:textId="6870A09B" w:rsidR="002B28BD" w:rsidRPr="00A5499C" w:rsidRDefault="00A5499C" w:rsidP="00A2548F">
      <w:pPr>
        <w:spacing w:line="276" w:lineRule="auto"/>
        <w:ind w:firstLine="284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5499C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0909EB" w:rsidRPr="00A5499C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053236" w:rsidRPr="00A5499C">
        <w:rPr>
          <w:rFonts w:asciiTheme="minorHAnsi" w:hAnsiTheme="minorHAnsi" w:cstheme="minorHAnsi"/>
          <w:b/>
          <w:sz w:val="22"/>
          <w:szCs w:val="22"/>
        </w:rPr>
        <w:t>…………………….</w:t>
      </w:r>
    </w:p>
    <w:p w14:paraId="04E7A503" w14:textId="69A7C435" w:rsidR="002B28BD" w:rsidRPr="00A5499C" w:rsidRDefault="000909EB" w:rsidP="00A2548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 xml:space="preserve">zawarta w Lublinie w dniu </w:t>
      </w:r>
      <w:r w:rsidR="00053236" w:rsidRPr="00A5499C">
        <w:rPr>
          <w:rFonts w:asciiTheme="minorHAnsi" w:hAnsiTheme="minorHAnsi" w:cstheme="minorHAnsi"/>
          <w:b/>
          <w:sz w:val="22"/>
          <w:szCs w:val="22"/>
        </w:rPr>
        <w:t>…………………….</w:t>
      </w:r>
    </w:p>
    <w:p w14:paraId="5EA60BAC" w14:textId="77777777" w:rsidR="002B28BD" w:rsidRPr="00A5499C" w:rsidRDefault="000909EB" w:rsidP="00A2548F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A5499C">
        <w:rPr>
          <w:rFonts w:asciiTheme="minorHAnsi" w:hAnsiTheme="minorHAnsi" w:cstheme="minorHAnsi"/>
          <w:szCs w:val="22"/>
        </w:rPr>
        <w:t xml:space="preserve">Pomiędzy: </w:t>
      </w:r>
    </w:p>
    <w:p w14:paraId="231A9F53" w14:textId="2AA2F1D5" w:rsidR="002B28BD" w:rsidRPr="00A5499C" w:rsidRDefault="000909EB" w:rsidP="00A2548F">
      <w:pPr>
        <w:pStyle w:val="western"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Uniwersyteckie Centrum Stomatologii w Lublinie</w:t>
      </w:r>
      <w:r w:rsidRPr="00A5499C">
        <w:rPr>
          <w:rFonts w:asciiTheme="minorHAnsi" w:hAnsiTheme="minorHAnsi" w:cstheme="minorHAnsi"/>
          <w:sz w:val="22"/>
          <w:szCs w:val="22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</w:t>
      </w:r>
      <w:r w:rsidRPr="00A5499C">
        <w:rPr>
          <w:rFonts w:asciiTheme="minorHAnsi" w:hAnsiTheme="minorHAnsi" w:cstheme="minorHAnsi"/>
          <w:sz w:val="22"/>
          <w:szCs w:val="22"/>
        </w:rPr>
        <w:br/>
        <w:t xml:space="preserve">REGON: 060281989, </w:t>
      </w:r>
      <w:r w:rsidR="00A2548F" w:rsidRPr="00A5499C">
        <w:rPr>
          <w:rFonts w:asciiTheme="minorHAnsi" w:hAnsiTheme="minorHAnsi" w:cstheme="minorHAnsi"/>
          <w:sz w:val="22"/>
          <w:szCs w:val="22"/>
        </w:rPr>
        <w:t>zwanym w dalszej części Umowy "Zamawiającym"</w:t>
      </w:r>
      <w:r w:rsidR="00A2548F">
        <w:rPr>
          <w:rFonts w:asciiTheme="minorHAnsi" w:hAnsiTheme="minorHAnsi" w:cstheme="minorHAnsi"/>
          <w:sz w:val="22"/>
          <w:szCs w:val="22"/>
        </w:rPr>
        <w:t xml:space="preserve">, </w:t>
      </w:r>
      <w:r w:rsidRPr="00A5499C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0B48EC0C" w14:textId="75A1E266" w:rsidR="002B28BD" w:rsidRPr="00A2548F" w:rsidRDefault="00053236" w:rsidP="00A2548F">
      <w:pPr>
        <w:pStyle w:val="NormalnyWeb"/>
        <w:numPr>
          <w:ilvl w:val="0"/>
          <w:numId w:val="8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</w:t>
      </w:r>
    </w:p>
    <w:p w14:paraId="5B0AC675" w14:textId="77777777" w:rsidR="002B28BD" w:rsidRPr="00A5499C" w:rsidRDefault="000909EB" w:rsidP="00A2548F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a</w:t>
      </w:r>
    </w:p>
    <w:p w14:paraId="23AEA720" w14:textId="7BE505A4" w:rsidR="00053236" w:rsidRPr="00A5499C" w:rsidRDefault="00053236" w:rsidP="00A2548F">
      <w:pPr>
        <w:pStyle w:val="western"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b/>
          <w:i/>
          <w:sz w:val="22"/>
          <w:szCs w:val="22"/>
        </w:rPr>
        <w:t xml:space="preserve">..............................................................................................., </w:t>
      </w:r>
      <w:r w:rsidR="00A2548F" w:rsidRPr="00A5499C">
        <w:rPr>
          <w:rFonts w:asciiTheme="minorHAnsi" w:hAnsiTheme="minorHAnsi" w:cstheme="minorHAnsi"/>
          <w:sz w:val="22"/>
          <w:szCs w:val="22"/>
        </w:rPr>
        <w:t>zwanym w dalszej części umowy „</w:t>
      </w:r>
      <w:r w:rsidR="00A2548F" w:rsidRPr="00A5499C">
        <w:rPr>
          <w:rFonts w:asciiTheme="minorHAnsi" w:hAnsiTheme="minorHAnsi" w:cstheme="minorHAnsi"/>
          <w:b/>
          <w:sz w:val="22"/>
          <w:szCs w:val="22"/>
        </w:rPr>
        <w:t>Wykonawcą”</w:t>
      </w:r>
      <w:r w:rsidR="00A254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5499C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476C68D8" w14:textId="2E01F1A6" w:rsidR="002B28BD" w:rsidRPr="00A5499C" w:rsidRDefault="00053236" w:rsidP="00A2548F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66C9DC36" w14:textId="77777777" w:rsidR="002B28BD" w:rsidRPr="00A5499C" w:rsidRDefault="002B28BD" w:rsidP="00A2548F">
      <w:pPr>
        <w:pStyle w:val="Tekstpodstawowywcity3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911FF9F" w14:textId="77777777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24F313D" w14:textId="1ED8BB41" w:rsidR="002B28BD" w:rsidRPr="00A5499C" w:rsidRDefault="000909EB" w:rsidP="00A2548F">
      <w:pPr>
        <w:pStyle w:val="NumberList"/>
        <w:suppressAutoHyphens w:val="0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usługę konserwacji </w:t>
      </w:r>
      <w:r w:rsidR="00A2548F">
        <w:rPr>
          <w:rFonts w:asciiTheme="minorHAnsi" w:hAnsiTheme="minorHAnsi" w:cstheme="minorHAnsi"/>
          <w:sz w:val="22"/>
          <w:szCs w:val="22"/>
        </w:rPr>
        <w:t>i bieżącego utrzymywania w ruchu instalacji elektrycznej</w:t>
      </w:r>
      <w:r w:rsidR="006B6DC9" w:rsidRPr="00A5499C">
        <w:rPr>
          <w:rFonts w:asciiTheme="minorHAnsi" w:hAnsiTheme="minorHAnsi" w:cstheme="minorHAnsi"/>
          <w:sz w:val="22"/>
          <w:szCs w:val="22"/>
        </w:rPr>
        <w:t xml:space="preserve">, </w:t>
      </w:r>
      <w:r w:rsidR="006B6DC9" w:rsidRPr="00A5499C">
        <w:rPr>
          <w:rFonts w:asciiTheme="minorHAnsi" w:hAnsiTheme="minorHAnsi" w:cstheme="minorHAnsi"/>
          <w:color w:val="auto"/>
          <w:sz w:val="22"/>
          <w:szCs w:val="22"/>
        </w:rPr>
        <w:t>zwan</w:t>
      </w:r>
      <w:r w:rsidR="00077DC0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6B6DC9" w:rsidRPr="00A5499C">
        <w:rPr>
          <w:rFonts w:asciiTheme="minorHAnsi" w:hAnsiTheme="minorHAnsi" w:cstheme="minorHAnsi"/>
          <w:color w:val="auto"/>
          <w:sz w:val="22"/>
          <w:szCs w:val="22"/>
        </w:rPr>
        <w:t xml:space="preserve"> dalej przedmiotem umowy</w:t>
      </w:r>
      <w:r w:rsidR="00A254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320EA64" w14:textId="77777777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 xml:space="preserve">§ 2  </w:t>
      </w:r>
    </w:p>
    <w:p w14:paraId="00CCFAA3" w14:textId="602B90C5" w:rsidR="002B28BD" w:rsidRPr="00A5499C" w:rsidRDefault="000909EB" w:rsidP="00A2548F">
      <w:pPr>
        <w:pStyle w:val="Number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Umowa niniejsza zawarta jest na okres </w:t>
      </w:r>
      <w:r w:rsidR="00A2548F">
        <w:rPr>
          <w:rFonts w:asciiTheme="minorHAnsi" w:hAnsiTheme="minorHAnsi" w:cstheme="minorHAnsi"/>
          <w:sz w:val="22"/>
          <w:szCs w:val="22"/>
        </w:rPr>
        <w:t>24</w:t>
      </w:r>
      <w:r w:rsidRPr="00A5499C">
        <w:rPr>
          <w:rFonts w:asciiTheme="minorHAnsi" w:hAnsiTheme="minorHAnsi" w:cstheme="minorHAnsi"/>
          <w:sz w:val="22"/>
          <w:szCs w:val="22"/>
        </w:rPr>
        <w:t xml:space="preserve"> miesięcy licząc od dnia </w:t>
      </w:r>
      <w:r w:rsidR="00A2548F">
        <w:rPr>
          <w:rFonts w:asciiTheme="minorHAnsi" w:hAnsiTheme="minorHAnsi" w:cstheme="minorHAnsi"/>
          <w:sz w:val="22"/>
          <w:szCs w:val="22"/>
        </w:rPr>
        <w:t>następnego po dniu jej zawarcia</w:t>
      </w:r>
      <w:r w:rsidRPr="00A5499C">
        <w:rPr>
          <w:rFonts w:asciiTheme="minorHAnsi" w:hAnsiTheme="minorHAnsi" w:cstheme="minorHAnsi"/>
          <w:sz w:val="22"/>
          <w:szCs w:val="22"/>
        </w:rPr>
        <w:t>.</w:t>
      </w:r>
    </w:p>
    <w:p w14:paraId="52B7FFCD" w14:textId="77777777" w:rsidR="002B28BD" w:rsidRPr="00A5499C" w:rsidRDefault="002B28BD" w:rsidP="00A2548F">
      <w:pPr>
        <w:pStyle w:val="Tekstpodstawowy"/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D4B57" w14:textId="77777777" w:rsidR="002B28BD" w:rsidRPr="00A5499C" w:rsidRDefault="000909EB" w:rsidP="00A2548F">
      <w:pPr>
        <w:pStyle w:val="Tekstpodstawowy"/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FA0352C" w14:textId="77777777" w:rsidR="002B28BD" w:rsidRPr="00A5499C" w:rsidRDefault="000909EB" w:rsidP="00A2548F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000000"/>
          <w:spacing w:val="-23"/>
          <w:sz w:val="22"/>
          <w:szCs w:val="22"/>
        </w:rPr>
      </w:pPr>
      <w:r w:rsidRPr="00A5499C">
        <w:rPr>
          <w:rFonts w:asciiTheme="minorHAnsi" w:hAnsiTheme="minorHAnsi" w:cstheme="minorHAnsi"/>
          <w:color w:val="000000"/>
          <w:spacing w:val="-1"/>
          <w:sz w:val="22"/>
          <w:szCs w:val="22"/>
        </w:rPr>
        <w:t>Wykonawca   zobowiązuje   się   do   zapewnienia   fachowego   i   wysokiego   poziomu   usług   przez pracowników o odpowiednich kwalifikacjach.</w:t>
      </w:r>
    </w:p>
    <w:p w14:paraId="4024E0D4" w14:textId="3BCBB0AC" w:rsidR="002B28BD" w:rsidRPr="00A5499C" w:rsidRDefault="000909EB" w:rsidP="00A2548F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000000"/>
          <w:spacing w:val="-23"/>
          <w:sz w:val="22"/>
          <w:szCs w:val="22"/>
        </w:rPr>
      </w:pPr>
      <w:r w:rsidRPr="00A5499C">
        <w:rPr>
          <w:rFonts w:asciiTheme="minorHAnsi" w:hAnsiTheme="minorHAnsi" w:cstheme="minorHAnsi"/>
          <w:color w:val="000000"/>
          <w:spacing w:val="-1"/>
          <w:sz w:val="22"/>
          <w:szCs w:val="22"/>
        </w:rPr>
        <w:t>Wykonawca zobowiązuje się do</w:t>
      </w:r>
      <w:r w:rsidR="00302532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wykonywania poniższych obowiązków</w:t>
      </w:r>
      <w:r w:rsidRPr="00A5499C">
        <w:rPr>
          <w:rFonts w:asciiTheme="minorHAnsi" w:hAnsiTheme="minorHAnsi" w:cstheme="minorHAnsi"/>
          <w:color w:val="000000"/>
          <w:spacing w:val="-1"/>
          <w:sz w:val="22"/>
          <w:szCs w:val="22"/>
        </w:rPr>
        <w:t>:</w:t>
      </w:r>
    </w:p>
    <w:p w14:paraId="429549E5" w14:textId="2BE90F82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 xml:space="preserve">sprawdzanie stanu technicznego gniazd wtykowych i wyłączników; </w:t>
      </w:r>
    </w:p>
    <w:p w14:paraId="7440A5FD" w14:textId="2FDDE4C8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opraw oświetleniowych wewnętrznych i zewnętrznych;</w:t>
      </w:r>
    </w:p>
    <w:p w14:paraId="6F2CC5E8" w14:textId="2901AA3D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serwis, konserwacja i naprawa urządzeń elektrycznych i instalacji elektrycznej w sposób zgodny z wymogami zawartymi w instrukcji obsługi technicznej i eksploatacji, przepisami budowy urządzeń elektrycznych oraz polskimi normami w tym zakresie;</w:t>
      </w:r>
    </w:p>
    <w:p w14:paraId="6C6BC090" w14:textId="55F58663" w:rsid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rozdzielni RGN 0,4 KV w tym sekcje zasilania podstawowego, sekcje zasilania pożarowego, rozdzielnice o</w:t>
      </w:r>
      <w:r w:rsidR="00302532">
        <w:rPr>
          <w:rStyle w:val="adtext"/>
          <w:rFonts w:asciiTheme="minorHAnsi" w:hAnsiTheme="minorHAnsi" w:cstheme="minorHAnsi"/>
          <w:sz w:val="22"/>
          <w:szCs w:val="22"/>
        </w:rPr>
        <w:t xml:space="preserve">ddziałowe, rozdzielnice główne </w:t>
      </w:r>
      <w:r w:rsidRPr="00A2548F">
        <w:rPr>
          <w:rStyle w:val="adtext"/>
          <w:rFonts w:asciiTheme="minorHAnsi" w:hAnsiTheme="minorHAnsi" w:cstheme="minorHAnsi"/>
          <w:sz w:val="22"/>
          <w:szCs w:val="22"/>
        </w:rPr>
        <w:t>i oddziałowe niskiego napięcia;</w:t>
      </w:r>
    </w:p>
    <w:p w14:paraId="23B13DCF" w14:textId="7CC73CFC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>
        <w:rPr>
          <w:rStyle w:val="adtext"/>
          <w:rFonts w:asciiTheme="minorHAnsi" w:hAnsiTheme="minorHAnsi" w:cstheme="minorHAnsi"/>
          <w:sz w:val="22"/>
          <w:szCs w:val="22"/>
        </w:rPr>
        <w:t>o</w:t>
      </w:r>
      <w:r w:rsidRPr="00A2548F">
        <w:rPr>
          <w:rStyle w:val="adtext"/>
          <w:rFonts w:asciiTheme="minorHAnsi" w:hAnsiTheme="minorHAnsi" w:cstheme="minorHAnsi"/>
          <w:sz w:val="22"/>
          <w:szCs w:val="22"/>
        </w:rPr>
        <w:t>kresowe, nie rzadziej niż raz w miesiącu, sprawdzanie oświetlenia awaryjnego;</w:t>
      </w:r>
    </w:p>
    <w:p w14:paraId="619CF0A9" w14:textId="3B93EC46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okresowe, nie rzadziej niż raz w miesiącu, sprawdzanie działania wyłączników różnicowo - prądowych;</w:t>
      </w:r>
    </w:p>
    <w:p w14:paraId="5CC961A7" w14:textId="799FB273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okresowe, nie rzadziej niż raz w miesiącu, uruchamianie agregatu prądotwórczego GPW 330 EN;</w:t>
      </w:r>
    </w:p>
    <w:p w14:paraId="34B430D7" w14:textId="2623EFB1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baterii centralnej;</w:t>
      </w:r>
    </w:p>
    <w:p w14:paraId="7FC27487" w14:textId="18C5DAB9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UPSów;</w:t>
      </w:r>
    </w:p>
    <w:p w14:paraId="61FD69BC" w14:textId="24732DE3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instalacji odgromowej;</w:t>
      </w:r>
    </w:p>
    <w:p w14:paraId="51CE3387" w14:textId="251A324B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systemu przyzywowego;</w:t>
      </w:r>
    </w:p>
    <w:p w14:paraId="6E9BA0E6" w14:textId="4865EC53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systemu nagłośnienia DSR;</w:t>
      </w:r>
    </w:p>
    <w:p w14:paraId="6378961B" w14:textId="60DF22E8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video domofonów;</w:t>
      </w:r>
    </w:p>
    <w:p w14:paraId="24238212" w14:textId="39F4A2B4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sprawdzanie stanu technicznego oraz konserwacja systemu audio-video;</w:t>
      </w:r>
    </w:p>
    <w:p w14:paraId="0141B479" w14:textId="389D115B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współdziałanie z Zamawiającym w podejmowaniu działań zmierzających do racjonalizacji zużycia energii elektrycznej;</w:t>
      </w:r>
    </w:p>
    <w:p w14:paraId="2359DDFB" w14:textId="77777777" w:rsid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t>usuwanie na bieżąco innych zauważo</w:t>
      </w:r>
      <w:r>
        <w:rPr>
          <w:rStyle w:val="adtext"/>
          <w:rFonts w:asciiTheme="minorHAnsi" w:hAnsiTheme="minorHAnsi" w:cstheme="minorHAnsi"/>
          <w:sz w:val="22"/>
          <w:szCs w:val="22"/>
        </w:rPr>
        <w:t>nych usterek i nieprawidłowości;</w:t>
      </w:r>
    </w:p>
    <w:p w14:paraId="50B547D1" w14:textId="2636D294" w:rsidR="00A2548F" w:rsidRPr="00A2548F" w:rsidRDefault="00A2548F" w:rsidP="00A2548F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adtext"/>
          <w:rFonts w:asciiTheme="minorHAnsi" w:hAnsiTheme="minorHAnsi" w:cstheme="minorHAnsi"/>
          <w:sz w:val="22"/>
          <w:szCs w:val="22"/>
        </w:rPr>
      </w:pPr>
      <w:r w:rsidRPr="00A2548F">
        <w:rPr>
          <w:rStyle w:val="adtext"/>
          <w:rFonts w:asciiTheme="minorHAnsi" w:hAnsiTheme="minorHAnsi" w:cstheme="minorHAnsi"/>
          <w:sz w:val="22"/>
          <w:szCs w:val="22"/>
        </w:rPr>
        <w:lastRenderedPageBreak/>
        <w:t>zabezpieczenie zagrożeń powstałych na skutek działania kataklizmów i działań wandalizmu.</w:t>
      </w:r>
    </w:p>
    <w:p w14:paraId="48BD683A" w14:textId="70658C61" w:rsidR="002B28BD" w:rsidRPr="00A5499C" w:rsidRDefault="000909EB" w:rsidP="00A2548F">
      <w:pPr>
        <w:spacing w:line="276" w:lineRule="auto"/>
        <w:jc w:val="both"/>
        <w:rPr>
          <w:rStyle w:val="adtext"/>
          <w:rFonts w:asciiTheme="minorHAnsi" w:hAnsiTheme="minorHAnsi" w:cstheme="minorHAnsi"/>
          <w:color w:val="000000"/>
          <w:sz w:val="22"/>
          <w:szCs w:val="22"/>
        </w:rPr>
      </w:pPr>
      <w:r w:rsidRPr="00A5499C">
        <w:rPr>
          <w:rStyle w:val="adtext"/>
          <w:rFonts w:asciiTheme="minorHAnsi" w:hAnsiTheme="minorHAnsi" w:cstheme="minorHAnsi"/>
          <w:color w:val="000000"/>
          <w:sz w:val="22"/>
          <w:szCs w:val="22"/>
        </w:rPr>
        <w:t>3. Materiały eksploatacyjne potrzebne do utrzymania ruchu instalacji i urządzeń elektroenergetycznych Wykonawcy zabezpiecza Zamawiający po wcześniejszym ustaleniu asortymentu i ilości.</w:t>
      </w:r>
    </w:p>
    <w:p w14:paraId="0A60E365" w14:textId="4C4D14FB" w:rsidR="00744AC9" w:rsidRPr="00744AC9" w:rsidRDefault="000909EB" w:rsidP="00A2548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4. Po otrzymaniu zgłoszenia od Zamawiającego o usterce lub awarii Wykonawca zobowiązany jest ocenić zaistniałą sytuację i wykonać czynności zmierzające do jak najszybszego usunięcia usterki, awarii lub podobnego zdarzenia zakłócającego utrzymanie ruchu instalacji i urządzeń</w:t>
      </w:r>
      <w:r w:rsidR="00744AC9">
        <w:rPr>
          <w:rFonts w:asciiTheme="minorHAnsi" w:hAnsiTheme="minorHAnsi" w:cstheme="minorHAnsi"/>
          <w:sz w:val="22"/>
          <w:szCs w:val="22"/>
        </w:rPr>
        <w:t>,</w:t>
      </w:r>
      <w:r w:rsidR="00744AC9" w:rsidRPr="00744AC9">
        <w:rPr>
          <w:rFonts w:cs="Calibri"/>
        </w:rPr>
        <w:t xml:space="preserve"> </w:t>
      </w:r>
      <w:r w:rsidR="00744AC9" w:rsidRPr="00744AC9">
        <w:rPr>
          <w:rFonts w:asciiTheme="minorHAnsi" w:hAnsiTheme="minorHAnsi" w:cstheme="minorHAnsi"/>
          <w:sz w:val="22"/>
          <w:szCs w:val="22"/>
        </w:rPr>
        <w:t>nie później niż</w:t>
      </w:r>
      <w:r w:rsidR="00744AC9" w:rsidRPr="00744AC9">
        <w:rPr>
          <w:rFonts w:cs="Calibri"/>
        </w:rPr>
        <w:t xml:space="preserve"> </w:t>
      </w:r>
      <w:r w:rsidR="00744AC9" w:rsidRPr="00744AC9">
        <w:rPr>
          <w:rFonts w:ascii="Calibri" w:hAnsi="Calibri" w:cs="Calibri"/>
          <w:b/>
          <w:bCs/>
          <w:sz w:val="22"/>
          <w:szCs w:val="22"/>
        </w:rPr>
        <w:t xml:space="preserve">do 2 </w:t>
      </w:r>
      <w:r w:rsidR="00302532">
        <w:rPr>
          <w:rFonts w:ascii="Calibri" w:hAnsi="Calibri" w:cs="Calibri"/>
          <w:b/>
          <w:bCs/>
          <w:sz w:val="22"/>
          <w:szCs w:val="22"/>
        </w:rPr>
        <w:t>godzin</w:t>
      </w:r>
      <w:r w:rsidR="00744AC9" w:rsidRPr="00744AC9">
        <w:rPr>
          <w:rFonts w:ascii="Calibri" w:hAnsi="Calibri" w:cs="Calibri"/>
          <w:b/>
          <w:bCs/>
          <w:sz w:val="22"/>
          <w:szCs w:val="22"/>
        </w:rPr>
        <w:t xml:space="preserve"> od momentu zgłoszenia usterki</w:t>
      </w:r>
      <w:r w:rsidR="008E300E">
        <w:rPr>
          <w:rFonts w:ascii="Calibri" w:hAnsi="Calibri" w:cs="Calibri"/>
          <w:b/>
          <w:bCs/>
          <w:sz w:val="22"/>
          <w:szCs w:val="22"/>
        </w:rPr>
        <w:t xml:space="preserve"> lub awarii.</w:t>
      </w:r>
    </w:p>
    <w:p w14:paraId="2D0F1C90" w14:textId="751D37CA" w:rsidR="002B28BD" w:rsidRPr="00A5499C" w:rsidRDefault="000909EB" w:rsidP="00A2548F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499C">
        <w:rPr>
          <w:rStyle w:val="adtext"/>
          <w:rFonts w:asciiTheme="minorHAnsi" w:hAnsiTheme="minorHAnsi" w:cstheme="minorHAnsi"/>
          <w:color w:val="000000"/>
          <w:sz w:val="22"/>
          <w:szCs w:val="22"/>
        </w:rPr>
        <w:t>5</w:t>
      </w:r>
      <w:r w:rsidRPr="00A5499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02532">
        <w:rPr>
          <w:rFonts w:asciiTheme="minorHAnsi" w:hAnsiTheme="minorHAnsi" w:cstheme="minorHAnsi"/>
          <w:sz w:val="22"/>
          <w:szCs w:val="22"/>
        </w:rPr>
        <w:t>Zakres umowy</w:t>
      </w:r>
      <w:r w:rsidRPr="00A5499C">
        <w:rPr>
          <w:rFonts w:asciiTheme="minorHAnsi" w:hAnsiTheme="minorHAnsi" w:cstheme="minorHAnsi"/>
          <w:sz w:val="22"/>
          <w:szCs w:val="22"/>
        </w:rPr>
        <w:t xml:space="preserve"> nie obejmuje przeróbek instalacji elektrycznych np. wymiany przewodów i tablic obwodowych.</w:t>
      </w:r>
    </w:p>
    <w:p w14:paraId="37E103DD" w14:textId="25180D83" w:rsidR="00C20023" w:rsidRPr="00A5499C" w:rsidRDefault="000909EB" w:rsidP="00A2548F">
      <w:pPr>
        <w:spacing w:line="276" w:lineRule="auto"/>
        <w:jc w:val="both"/>
        <w:rPr>
          <w:rStyle w:val="adtext"/>
          <w:rFonts w:asciiTheme="minorHAnsi" w:hAnsiTheme="minorHAnsi" w:cstheme="minorHAnsi"/>
          <w:color w:val="000000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6. </w:t>
      </w:r>
      <w:r w:rsidRPr="00A5499C">
        <w:rPr>
          <w:rStyle w:val="adtext"/>
          <w:rFonts w:asciiTheme="minorHAnsi" w:hAnsiTheme="minorHAnsi" w:cstheme="minorHAnsi"/>
          <w:color w:val="000000"/>
          <w:sz w:val="22"/>
          <w:szCs w:val="22"/>
        </w:rPr>
        <w:t xml:space="preserve">W godzinach i dniach pracy Zamawiającego (od 7.30 do 15.00, </w:t>
      </w:r>
      <w:r w:rsidR="00302532">
        <w:rPr>
          <w:rStyle w:val="adtext"/>
          <w:rFonts w:asciiTheme="minorHAnsi" w:hAnsiTheme="minorHAnsi" w:cstheme="minorHAnsi"/>
          <w:color w:val="000000"/>
          <w:sz w:val="22"/>
          <w:szCs w:val="22"/>
        </w:rPr>
        <w:t xml:space="preserve">w dni robocze </w:t>
      </w:r>
      <w:r w:rsidRPr="00A5499C">
        <w:rPr>
          <w:rStyle w:val="adtext"/>
          <w:rFonts w:asciiTheme="minorHAnsi" w:hAnsiTheme="minorHAnsi" w:cstheme="minorHAnsi"/>
          <w:color w:val="000000"/>
          <w:sz w:val="22"/>
          <w:szCs w:val="22"/>
        </w:rPr>
        <w:t>od poniedziałku do piątku), zgłoszenia awarii oraz na wymianę urządzeń eksploatacyjnych przyjmowane są przez pracownika ds. administracj</w:t>
      </w:r>
      <w:r w:rsidR="00302532">
        <w:rPr>
          <w:rStyle w:val="adtext"/>
          <w:rFonts w:asciiTheme="minorHAnsi" w:hAnsiTheme="minorHAnsi" w:cstheme="minorHAnsi"/>
          <w:color w:val="000000"/>
          <w:sz w:val="22"/>
          <w:szCs w:val="22"/>
        </w:rPr>
        <w:t>i, który następnie przekazuje takie z</w:t>
      </w:r>
      <w:r w:rsidR="00C20023" w:rsidRPr="00C20023">
        <w:rPr>
          <w:rFonts w:asciiTheme="minorHAnsi" w:hAnsiTheme="minorHAnsi" w:cstheme="minorHAnsi"/>
          <w:sz w:val="22"/>
          <w:szCs w:val="22"/>
        </w:rPr>
        <w:t xml:space="preserve">głoszenia do Wykonawcy telefonicznie na nr </w:t>
      </w:r>
      <w:r w:rsidR="00C20023">
        <w:rPr>
          <w:rFonts w:asciiTheme="minorHAnsi" w:hAnsiTheme="minorHAnsi" w:cstheme="minorHAnsi"/>
          <w:sz w:val="22"/>
          <w:szCs w:val="22"/>
        </w:rPr>
        <w:t>……………………..</w:t>
      </w:r>
      <w:r w:rsidR="00C20023" w:rsidRPr="00C20023">
        <w:rPr>
          <w:rFonts w:asciiTheme="minorHAnsi" w:hAnsiTheme="minorHAnsi" w:cstheme="minorHAnsi"/>
          <w:sz w:val="22"/>
          <w:szCs w:val="22"/>
        </w:rPr>
        <w:t xml:space="preserve"> lub</w:t>
      </w:r>
      <w:r w:rsidR="00C20023">
        <w:rPr>
          <w:rFonts w:asciiTheme="minorHAnsi" w:hAnsiTheme="minorHAnsi" w:cstheme="minorHAnsi"/>
          <w:sz w:val="22"/>
          <w:szCs w:val="22"/>
        </w:rPr>
        <w:t xml:space="preserve"> </w:t>
      </w:r>
      <w:r w:rsidR="00C20023" w:rsidRPr="00C20023">
        <w:rPr>
          <w:rFonts w:asciiTheme="minorHAnsi" w:hAnsiTheme="minorHAnsi" w:cstheme="minorHAnsi"/>
          <w:sz w:val="22"/>
          <w:szCs w:val="22"/>
        </w:rPr>
        <w:t xml:space="preserve">mailem na adres: </w:t>
      </w:r>
      <w:r w:rsidR="00C20023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C5DFF46" w14:textId="77777777" w:rsidR="002B28BD" w:rsidRPr="00A5499C" w:rsidRDefault="000909EB" w:rsidP="00A2548F">
      <w:pPr>
        <w:spacing w:line="276" w:lineRule="auto"/>
        <w:jc w:val="both"/>
        <w:rPr>
          <w:rFonts w:asciiTheme="minorHAnsi" w:hAnsiTheme="minorHAnsi" w:cstheme="minorHAnsi"/>
          <w:color w:val="000000"/>
          <w:spacing w:val="-23"/>
          <w:sz w:val="22"/>
          <w:szCs w:val="22"/>
        </w:rPr>
      </w:pPr>
      <w:r w:rsidRPr="00A5499C">
        <w:rPr>
          <w:rFonts w:asciiTheme="minorHAnsi" w:hAnsiTheme="minorHAnsi" w:cstheme="minorHAnsi"/>
          <w:color w:val="000000"/>
          <w:spacing w:val="-2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170A74" w14:textId="77777777" w:rsidR="002B28BD" w:rsidRPr="00A5499C" w:rsidRDefault="000909EB" w:rsidP="00A2548F">
      <w:pPr>
        <w:pStyle w:val="Tekstpodstawowy"/>
        <w:tabs>
          <w:tab w:val="left" w:pos="14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4</w:t>
      </w:r>
    </w:p>
    <w:p w14:paraId="37F8DEE1" w14:textId="62FCA99C" w:rsidR="002B28BD" w:rsidRPr="00A5499C" w:rsidRDefault="000909EB" w:rsidP="00C91B20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Zamawiający wyznacza </w:t>
      </w:r>
      <w:r w:rsidR="00DE3E16" w:rsidRPr="00A5499C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A5499C">
        <w:rPr>
          <w:rFonts w:asciiTheme="minorHAnsi" w:hAnsiTheme="minorHAnsi" w:cstheme="minorHAnsi"/>
          <w:sz w:val="22"/>
          <w:szCs w:val="22"/>
        </w:rPr>
        <w:t xml:space="preserve">  na swojego przedstawiciela uprawnionego do nadzoru technicznego nad wykonywaniem przez Wykonawcę przedmiotu umowy.</w:t>
      </w:r>
    </w:p>
    <w:p w14:paraId="618B364D" w14:textId="20B6EDA8" w:rsidR="002B28BD" w:rsidRPr="00A5499C" w:rsidRDefault="000909EB" w:rsidP="00C91B20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W sprawach związanych z realizacją przedmiotu umowy uzgodnienia dokonywane są pomiędzy przedstawicielem Zamawiającego wskazanym w ust. 1 a przedstawicielem Wykonawcy </w:t>
      </w:r>
      <w:r w:rsidR="006B6DC9" w:rsidRPr="00A5499C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BD80604" w14:textId="5827314D" w:rsidR="00C20023" w:rsidRDefault="00C20023" w:rsidP="00C91B20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wyznacza ……………………………….. na swojego przedstawiciela do kontaktów w sprawie realizacji przedmiotu umowy.</w:t>
      </w:r>
    </w:p>
    <w:p w14:paraId="34AF1CA3" w14:textId="39099C0D" w:rsidR="002B28BD" w:rsidRPr="00A5499C" w:rsidRDefault="000909EB" w:rsidP="00C91B20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Odpowiedzialność za stan techniczno-eksploatacyjny usługi ponosi </w:t>
      </w:r>
      <w:r w:rsidR="00C20023">
        <w:rPr>
          <w:rFonts w:asciiTheme="minorHAnsi" w:hAnsiTheme="minorHAnsi" w:cstheme="minorHAnsi"/>
          <w:sz w:val="22"/>
          <w:szCs w:val="22"/>
        </w:rPr>
        <w:t>Wykonawca</w:t>
      </w:r>
      <w:r w:rsidR="00C91B20">
        <w:rPr>
          <w:rFonts w:asciiTheme="minorHAnsi" w:hAnsiTheme="minorHAnsi" w:cstheme="minorHAnsi"/>
          <w:sz w:val="22"/>
          <w:szCs w:val="22"/>
        </w:rPr>
        <w:t>.</w:t>
      </w:r>
    </w:p>
    <w:p w14:paraId="3CEA6BF0" w14:textId="77777777" w:rsidR="002B28BD" w:rsidRPr="00A5499C" w:rsidRDefault="002B28BD" w:rsidP="00A254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3B9E0C" w14:textId="77777777" w:rsidR="002B28BD" w:rsidRPr="00A5499C" w:rsidRDefault="000909EB" w:rsidP="00A2548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5</w:t>
      </w:r>
    </w:p>
    <w:p w14:paraId="6D50A481" w14:textId="6212FBE9" w:rsidR="00870E63" w:rsidRPr="00A5499C" w:rsidRDefault="00870E63" w:rsidP="00C91B20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Ustala się wynagrodzenie Wykonawcy za wykonanie przedmiotu umowy na wartość brutto …………….. zł miesięcznie.</w:t>
      </w:r>
      <w:r w:rsidR="00DE3E16" w:rsidRPr="00A5499C">
        <w:rPr>
          <w:rFonts w:asciiTheme="minorHAnsi" w:hAnsiTheme="minorHAnsi" w:cstheme="minorHAnsi"/>
          <w:sz w:val="22"/>
          <w:szCs w:val="22"/>
        </w:rPr>
        <w:t xml:space="preserve"> </w:t>
      </w:r>
      <w:r w:rsidRPr="00A5499C">
        <w:rPr>
          <w:rFonts w:asciiTheme="minorHAnsi" w:hAnsiTheme="minorHAnsi" w:cstheme="minorHAnsi"/>
          <w:sz w:val="22"/>
          <w:szCs w:val="22"/>
        </w:rPr>
        <w:t>Wartość usługi za 2</w:t>
      </w:r>
      <w:r w:rsidR="00C91B20">
        <w:rPr>
          <w:rFonts w:asciiTheme="minorHAnsi" w:hAnsiTheme="minorHAnsi" w:cstheme="minorHAnsi"/>
          <w:sz w:val="22"/>
          <w:szCs w:val="22"/>
        </w:rPr>
        <w:t>4</w:t>
      </w:r>
      <w:r w:rsidRPr="00A5499C">
        <w:rPr>
          <w:rFonts w:asciiTheme="minorHAnsi" w:hAnsiTheme="minorHAnsi" w:cstheme="minorHAnsi"/>
          <w:sz w:val="22"/>
          <w:szCs w:val="22"/>
        </w:rPr>
        <w:t xml:space="preserve"> miesi</w:t>
      </w:r>
      <w:r w:rsidR="00C91B20">
        <w:rPr>
          <w:rFonts w:asciiTheme="minorHAnsi" w:hAnsiTheme="minorHAnsi" w:cstheme="minorHAnsi"/>
          <w:sz w:val="22"/>
          <w:szCs w:val="22"/>
        </w:rPr>
        <w:t>ące</w:t>
      </w:r>
      <w:r w:rsidRPr="00A5499C">
        <w:rPr>
          <w:rFonts w:asciiTheme="minorHAnsi" w:hAnsiTheme="minorHAnsi" w:cstheme="minorHAnsi"/>
          <w:sz w:val="22"/>
          <w:szCs w:val="22"/>
        </w:rPr>
        <w:t xml:space="preserve"> realizacji wynosi: ……………. zł brutto (</w:t>
      </w:r>
      <w:r w:rsidR="00C91B20">
        <w:rPr>
          <w:rFonts w:asciiTheme="minorHAnsi" w:hAnsiTheme="minorHAnsi" w:cstheme="minorHAnsi"/>
          <w:sz w:val="22"/>
          <w:szCs w:val="22"/>
        </w:rPr>
        <w:t>z uwzględnieniem …%</w:t>
      </w:r>
      <w:r w:rsidRPr="00A5499C">
        <w:rPr>
          <w:rFonts w:asciiTheme="minorHAnsi" w:hAnsiTheme="minorHAnsi" w:cstheme="minorHAnsi"/>
          <w:sz w:val="22"/>
          <w:szCs w:val="22"/>
        </w:rPr>
        <w:t xml:space="preserve"> podatk</w:t>
      </w:r>
      <w:r w:rsidR="00C91B20">
        <w:rPr>
          <w:rFonts w:asciiTheme="minorHAnsi" w:hAnsiTheme="minorHAnsi" w:cstheme="minorHAnsi"/>
          <w:sz w:val="22"/>
          <w:szCs w:val="22"/>
        </w:rPr>
        <w:t>u</w:t>
      </w:r>
      <w:r w:rsidRPr="00A5499C">
        <w:rPr>
          <w:rFonts w:asciiTheme="minorHAnsi" w:hAnsiTheme="minorHAnsi" w:cstheme="minorHAnsi"/>
          <w:sz w:val="22"/>
          <w:szCs w:val="22"/>
        </w:rPr>
        <w:t xml:space="preserve"> VAT.</w:t>
      </w:r>
    </w:p>
    <w:p w14:paraId="30571503" w14:textId="1203B851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Wykonawca związany jest ceną jednostkową netto przedłożonej oferty przez cały okres obowiązywania umowy</w:t>
      </w:r>
      <w:r w:rsidRPr="00A5499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E386B8A" w14:textId="77777777" w:rsidR="00DE3E16" w:rsidRPr="00A5499C" w:rsidRDefault="00DE3E16" w:rsidP="00C91B20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Wynagrodzenie netto obejmuje wszystkie koszty realizacji przedmiotu umowy, w tym koszty pośrednie, zyski, ewentualne rabaty i upusty. </w:t>
      </w:r>
    </w:p>
    <w:p w14:paraId="476A24B3" w14:textId="49D13E25" w:rsidR="00C20023" w:rsidRPr="00C20023" w:rsidRDefault="00C20023" w:rsidP="00C91B20">
      <w:pPr>
        <w:numPr>
          <w:ilvl w:val="0"/>
          <w:numId w:val="12"/>
        </w:numPr>
        <w:shd w:val="clear" w:color="auto" w:fill="FFFFFF"/>
        <w:tabs>
          <w:tab w:val="left" w:pos="341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3"/>
          <w:sz w:val="22"/>
          <w:szCs w:val="22"/>
        </w:rPr>
        <w:t xml:space="preserve">W przypadku wykonywania naprawy, do której niezbędne są materiały i części zamienne </w:t>
      </w:r>
      <w:r>
        <w:rPr>
          <w:rFonts w:ascii="Calibri" w:hAnsi="Calibri" w:cs="Calibri"/>
          <w:spacing w:val="7"/>
          <w:sz w:val="22"/>
          <w:szCs w:val="22"/>
        </w:rPr>
        <w:t xml:space="preserve">Wykonawca przedłoży </w:t>
      </w:r>
      <w:r>
        <w:rPr>
          <w:rFonts w:ascii="Calibri" w:hAnsi="Calibri" w:cs="Calibri"/>
          <w:sz w:val="22"/>
          <w:szCs w:val="22"/>
        </w:rPr>
        <w:t>Zamawiającemu kalkulację cenową, po zatwierdzeniu której Wykonawca dokona naprawy.</w:t>
      </w:r>
    </w:p>
    <w:p w14:paraId="33C2AB75" w14:textId="42BA4534" w:rsidR="00DE3E16" w:rsidRPr="00A5499C" w:rsidRDefault="00DE3E16" w:rsidP="00C91B20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Prace remontowe nie objęte niniejszą umową polegające na wymianie tablic, obwodów elektrycznych itp. będą rozliczane na podstawie osobnego zlecenia po przedstawieniu przez Wykonawcę osobnego kosztorysu zatwierdzonego przez Zamawiającego</w:t>
      </w:r>
      <w:r w:rsidR="00C91B20">
        <w:rPr>
          <w:rFonts w:asciiTheme="minorHAnsi" w:hAnsiTheme="minorHAnsi" w:cstheme="minorHAnsi"/>
          <w:sz w:val="22"/>
          <w:szCs w:val="22"/>
        </w:rPr>
        <w:t xml:space="preserve"> i nie stanowią przedmiotu niniejszej umowy</w:t>
      </w:r>
      <w:r w:rsidRPr="00A5499C">
        <w:rPr>
          <w:rFonts w:asciiTheme="minorHAnsi" w:hAnsiTheme="minorHAnsi" w:cstheme="minorHAnsi"/>
          <w:sz w:val="22"/>
          <w:szCs w:val="22"/>
        </w:rPr>
        <w:t>.</w:t>
      </w:r>
    </w:p>
    <w:p w14:paraId="1E14B2CB" w14:textId="2602CB04" w:rsidR="00DE3E16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Zapłata za </w:t>
      </w:r>
      <w:r w:rsidR="00C91B20">
        <w:rPr>
          <w:rFonts w:asciiTheme="minorHAnsi" w:hAnsiTheme="minorHAnsi" w:cstheme="minorHAnsi"/>
          <w:sz w:val="22"/>
          <w:szCs w:val="22"/>
        </w:rPr>
        <w:t>wykonany</w:t>
      </w:r>
      <w:r w:rsidRPr="00A5499C">
        <w:rPr>
          <w:rFonts w:asciiTheme="minorHAnsi" w:hAnsiTheme="minorHAnsi" w:cstheme="minorHAnsi"/>
          <w:sz w:val="22"/>
          <w:szCs w:val="22"/>
        </w:rPr>
        <w:t xml:space="preserve"> przedmiot umowy zostanie dokonana na konto Wykonawcy podane na fakturach i widniejące w elektronicznym wykazie czynnych podatników VAT (tzw. białej liście podatników VAT) w formie przelewu w terminie </w:t>
      </w:r>
      <w:r w:rsidR="00C91B20">
        <w:rPr>
          <w:rFonts w:asciiTheme="minorHAnsi" w:hAnsiTheme="minorHAnsi" w:cstheme="minorHAnsi"/>
          <w:sz w:val="22"/>
          <w:szCs w:val="22"/>
        </w:rPr>
        <w:t xml:space="preserve">do </w:t>
      </w:r>
      <w:r w:rsidR="00C91B20" w:rsidRPr="00C91B20">
        <w:rPr>
          <w:rFonts w:asciiTheme="minorHAnsi" w:hAnsiTheme="minorHAnsi" w:cstheme="minorHAnsi"/>
          <w:b/>
          <w:sz w:val="22"/>
          <w:szCs w:val="22"/>
        </w:rPr>
        <w:t>60</w:t>
      </w:r>
      <w:r w:rsidRPr="00A5499C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A5499C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4F36B746" w14:textId="302393DC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W przypadku nieterminowej płatności przez Zamawiającego, Wykonawcy będzie przysługiwać prawo naliczania odsetek określonych w odrębnych przepisach.</w:t>
      </w:r>
    </w:p>
    <w:p w14:paraId="0121DF9C" w14:textId="77777777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  <w:lang w:val="cs-CZ"/>
        </w:rPr>
        <w:t xml:space="preserve">Wykonawcy nie przysługuje prawo cesji wierzytelności bez zachowania procedury określonej </w:t>
      </w:r>
      <w:r w:rsidRPr="00A5499C">
        <w:rPr>
          <w:rFonts w:asciiTheme="minorHAnsi" w:hAnsiTheme="minorHAnsi" w:cstheme="minorHAnsi"/>
          <w:sz w:val="22"/>
          <w:szCs w:val="22"/>
          <w:lang w:val="cs-CZ"/>
        </w:rPr>
        <w:br/>
        <w:t xml:space="preserve">w art. 54 ust. 5 ustawy  z dnia 15 kwietnia 2011 r. o działalności leczniczej, pod rygorem odstąpienia przez Zamawiającego od umowy. </w:t>
      </w:r>
    </w:p>
    <w:p w14:paraId="0B8C1BB9" w14:textId="7A3ED965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lastRenderedPageBreak/>
        <w:t>Strony dopuszczają możliwość wystawiania i dostar</w:t>
      </w:r>
      <w:r w:rsidR="00C91B20">
        <w:rPr>
          <w:rFonts w:asciiTheme="minorHAnsi" w:hAnsiTheme="minorHAnsi" w:cstheme="minorHAnsi"/>
          <w:sz w:val="22"/>
          <w:szCs w:val="22"/>
        </w:rPr>
        <w:t xml:space="preserve">czania w formie elektronicznej, </w:t>
      </w:r>
      <w:r w:rsidRPr="00A5499C">
        <w:rPr>
          <w:rFonts w:asciiTheme="minorHAnsi" w:hAnsiTheme="minorHAnsi" w:cstheme="minorHAnsi"/>
          <w:sz w:val="22"/>
          <w:szCs w:val="22"/>
        </w:rPr>
        <w:t>w formacie PDF: faktur, faktur korygujących oraz duplikatów fakt</w:t>
      </w:r>
      <w:r w:rsidR="00C91B20">
        <w:rPr>
          <w:rFonts w:asciiTheme="minorHAnsi" w:hAnsiTheme="minorHAnsi" w:cstheme="minorHAnsi"/>
          <w:sz w:val="22"/>
          <w:szCs w:val="22"/>
        </w:rPr>
        <w:t xml:space="preserve">ur, zgodnie z art. 106n ustawy </w:t>
      </w:r>
      <w:r w:rsidRPr="00A5499C">
        <w:rPr>
          <w:rFonts w:asciiTheme="minorHAnsi" w:hAnsiTheme="minorHAnsi" w:cstheme="minorHAnsi"/>
          <w:sz w:val="22"/>
          <w:szCs w:val="22"/>
        </w:rPr>
        <w:t>z dnia 11 marca 2004 r. o podatku od towarów i usług (tj. Dz.U. z 2016 r., Nr 710, z późn. zm.).</w:t>
      </w:r>
    </w:p>
    <w:p w14:paraId="19103697" w14:textId="77777777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Faktury elektroniczne będą Zamawiającemu wysyłane na adres e-mail: ……………..</w:t>
      </w:r>
    </w:p>
    <w:p w14:paraId="1E0B0E8B" w14:textId="77777777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Zamawiający zobowiązuje się do poinformowania Wykonawcy o każdorazowej zmianie ww. adresu mailowego.</w:t>
      </w:r>
    </w:p>
    <w:p w14:paraId="4AEEB9DE" w14:textId="1A121ACE" w:rsidR="006B6DC9" w:rsidRPr="00A5499C" w:rsidRDefault="006B6DC9" w:rsidP="00C91B20">
      <w:pPr>
        <w:pStyle w:val="Akapitzlist"/>
        <w:numPr>
          <w:ilvl w:val="0"/>
          <w:numId w:val="12"/>
        </w:numPr>
        <w:suppressAutoHyphens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Osobą upoważnioną do kontaktów w sprawie e-faktur ze strony Zamawiającego jest …………………….</w:t>
      </w:r>
    </w:p>
    <w:p w14:paraId="439B036A" w14:textId="6D0BFD08" w:rsidR="006B6DC9" w:rsidRPr="00A5499C" w:rsidRDefault="006B6DC9" w:rsidP="00A2548F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499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70E63" w:rsidRPr="00A5499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4C0F9FC6" w14:textId="4E1B04CC" w:rsidR="002B28BD" w:rsidRPr="00A5499C" w:rsidRDefault="000909EB" w:rsidP="00C91B20">
      <w:pPr>
        <w:pStyle w:val="Tekstpodstawowy"/>
        <w:numPr>
          <w:ilvl w:val="0"/>
          <w:numId w:val="13"/>
        </w:num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Umowa może zostać rozwiązana przez każdą ze stron z zachowaniem 3</w:t>
      </w:r>
      <w:r w:rsidR="00C91B20">
        <w:rPr>
          <w:rFonts w:asciiTheme="minorHAnsi" w:hAnsiTheme="minorHAnsi" w:cstheme="minorHAnsi"/>
          <w:sz w:val="22"/>
          <w:szCs w:val="22"/>
        </w:rPr>
        <w:t xml:space="preserve">0-dniowego okresu wypowiedzenia </w:t>
      </w:r>
      <w:r w:rsidRPr="00A5499C">
        <w:rPr>
          <w:rFonts w:asciiTheme="minorHAnsi" w:hAnsiTheme="minorHAnsi" w:cstheme="minorHAnsi"/>
          <w:sz w:val="22"/>
          <w:szCs w:val="22"/>
        </w:rPr>
        <w:t>w przypadku naruszenia istotnych jej p</w:t>
      </w:r>
      <w:r w:rsidR="00C91B20">
        <w:rPr>
          <w:rFonts w:asciiTheme="minorHAnsi" w:hAnsiTheme="minorHAnsi" w:cstheme="minorHAnsi"/>
          <w:sz w:val="22"/>
          <w:szCs w:val="22"/>
        </w:rPr>
        <w:t xml:space="preserve">ostanowień przez drugą stronę. </w:t>
      </w:r>
      <w:r w:rsidRPr="00A5499C">
        <w:rPr>
          <w:rFonts w:asciiTheme="minorHAnsi" w:hAnsiTheme="minorHAnsi" w:cstheme="minorHAnsi"/>
          <w:sz w:val="22"/>
          <w:szCs w:val="22"/>
        </w:rPr>
        <w:t>W szczególności przyczynami wypowiedzenia mogą być:</w:t>
      </w:r>
    </w:p>
    <w:p w14:paraId="0E715DD4" w14:textId="77777777" w:rsidR="002B28BD" w:rsidRPr="00A5499C" w:rsidRDefault="000909EB" w:rsidP="00C91B2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nieterminowa realizacja umowy;</w:t>
      </w:r>
    </w:p>
    <w:p w14:paraId="2E293AE6" w14:textId="77777777" w:rsidR="002B28BD" w:rsidRPr="00A5499C" w:rsidRDefault="000909EB" w:rsidP="00C91B2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wadliwa realizacja przez Wykonawcę zleceń będących przedmiotem umowy;</w:t>
      </w:r>
    </w:p>
    <w:p w14:paraId="7460986C" w14:textId="77777777" w:rsidR="002B28BD" w:rsidRPr="00A5499C" w:rsidRDefault="000909EB" w:rsidP="00C91B20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Rozwiązanie umowy powinno nastąpić na piśmie z podaniem uzasadnienia.</w:t>
      </w:r>
    </w:p>
    <w:p w14:paraId="38C4614B" w14:textId="77777777" w:rsidR="002B28BD" w:rsidRPr="00A5499C" w:rsidRDefault="000909EB" w:rsidP="00C91B20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Zmiana niniejszej umowy wymaga formy pisemnej pod rygorem nieważności.</w:t>
      </w:r>
    </w:p>
    <w:p w14:paraId="60D5500A" w14:textId="77777777" w:rsidR="002B28BD" w:rsidRPr="00A5499C" w:rsidRDefault="002B28BD" w:rsidP="00A2548F">
      <w:pPr>
        <w:pStyle w:val="Akapitzlist"/>
        <w:spacing w:line="276" w:lineRule="auto"/>
        <w:ind w:left="69"/>
        <w:rPr>
          <w:rFonts w:asciiTheme="minorHAnsi" w:hAnsiTheme="minorHAnsi" w:cstheme="minorHAnsi"/>
          <w:sz w:val="22"/>
          <w:szCs w:val="22"/>
        </w:rPr>
      </w:pPr>
    </w:p>
    <w:p w14:paraId="726C68A5" w14:textId="398A10B1" w:rsidR="002B28BD" w:rsidRPr="00A5499C" w:rsidRDefault="000909EB" w:rsidP="00A2548F">
      <w:pPr>
        <w:pStyle w:val="Akapitzlist"/>
        <w:spacing w:line="276" w:lineRule="auto"/>
        <w:ind w:left="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</w:t>
      </w:r>
      <w:r w:rsidR="00870E63" w:rsidRPr="00A5499C">
        <w:rPr>
          <w:rFonts w:asciiTheme="minorHAnsi" w:hAnsiTheme="minorHAnsi" w:cstheme="minorHAnsi"/>
          <w:b/>
          <w:sz w:val="22"/>
          <w:szCs w:val="22"/>
        </w:rPr>
        <w:t xml:space="preserve"> 7 </w:t>
      </w:r>
      <w:r w:rsidRPr="00A549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F77A0D" w14:textId="0DEE3BFB" w:rsidR="002B28BD" w:rsidRPr="00A5499C" w:rsidRDefault="000909EB" w:rsidP="00C91B20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A5499C">
        <w:rPr>
          <w:rFonts w:asciiTheme="minorHAnsi" w:hAnsiTheme="minorHAnsi" w:cstheme="minorHAnsi"/>
          <w:sz w:val="22"/>
          <w:szCs w:val="22"/>
          <w:lang w:val="cs-CZ"/>
        </w:rPr>
        <w:t>rozwiązania umowy przez</w:t>
      </w:r>
      <w:r w:rsidRPr="00A5499C">
        <w:rPr>
          <w:rFonts w:asciiTheme="minorHAnsi" w:hAnsiTheme="minorHAnsi" w:cstheme="minorHAnsi"/>
          <w:sz w:val="22"/>
          <w:szCs w:val="22"/>
        </w:rPr>
        <w:t xml:space="preserve"> Wykonawcę z przyczyn przez niego zawinionych, Zamawiającemu przysługuje kara umowna w wysokości 10% </w:t>
      </w:r>
      <w:r w:rsidR="00077DC0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A5499C">
        <w:rPr>
          <w:rFonts w:asciiTheme="minorHAnsi" w:hAnsiTheme="minorHAnsi" w:cstheme="minorHAnsi"/>
          <w:sz w:val="22"/>
          <w:szCs w:val="22"/>
        </w:rPr>
        <w:t>wy</w:t>
      </w:r>
      <w:r w:rsidR="00077DC0">
        <w:rPr>
          <w:rFonts w:asciiTheme="minorHAnsi" w:hAnsiTheme="minorHAnsi" w:cstheme="minorHAnsi"/>
          <w:sz w:val="22"/>
          <w:szCs w:val="22"/>
        </w:rPr>
        <w:t>nagrodzenia netto wymienionego w § 5</w:t>
      </w:r>
      <w:r w:rsidRPr="00A5499C">
        <w:rPr>
          <w:rFonts w:asciiTheme="minorHAnsi" w:hAnsiTheme="minorHAnsi" w:cstheme="minorHAnsi"/>
          <w:sz w:val="22"/>
          <w:szCs w:val="22"/>
        </w:rPr>
        <w:t xml:space="preserve"> ust. </w:t>
      </w:r>
      <w:r w:rsidR="00077DC0">
        <w:rPr>
          <w:rFonts w:asciiTheme="minorHAnsi" w:hAnsiTheme="minorHAnsi" w:cstheme="minorHAnsi"/>
          <w:sz w:val="22"/>
          <w:szCs w:val="22"/>
        </w:rPr>
        <w:t>1</w:t>
      </w:r>
      <w:r w:rsidRPr="00A5499C">
        <w:rPr>
          <w:rFonts w:asciiTheme="minorHAnsi" w:hAnsiTheme="minorHAnsi" w:cstheme="minorHAnsi"/>
          <w:sz w:val="22"/>
          <w:szCs w:val="22"/>
        </w:rPr>
        <w:t>.</w:t>
      </w:r>
    </w:p>
    <w:p w14:paraId="08122529" w14:textId="0DEF9F9B" w:rsidR="002B28BD" w:rsidRPr="00A5499C" w:rsidRDefault="000909EB" w:rsidP="00C91B20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5499C">
        <w:rPr>
          <w:rFonts w:asciiTheme="minorHAnsi" w:hAnsiTheme="minorHAnsi" w:cstheme="minorHAnsi"/>
          <w:sz w:val="22"/>
          <w:szCs w:val="22"/>
          <w:lang w:val="cs-CZ"/>
        </w:rPr>
        <w:t xml:space="preserve">W przypadku rozwiązania umowy przez Zamawiającego z przyczyn leżących po stronie Wykonawcy </w:t>
      </w:r>
      <w:r w:rsidRPr="00A5499C">
        <w:rPr>
          <w:rFonts w:asciiTheme="minorHAnsi" w:hAnsiTheme="minorHAnsi" w:cstheme="minorHAnsi"/>
          <w:sz w:val="22"/>
          <w:szCs w:val="22"/>
          <w:lang w:val="cs-CZ"/>
        </w:rPr>
        <w:br/>
        <w:t>§</w:t>
      </w:r>
      <w:r w:rsidRPr="00A5499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70E63" w:rsidRPr="00A5499C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A5499C">
        <w:rPr>
          <w:rFonts w:asciiTheme="minorHAnsi" w:hAnsiTheme="minorHAnsi" w:cstheme="minorHAnsi"/>
          <w:sz w:val="22"/>
          <w:szCs w:val="22"/>
          <w:lang w:val="cs-CZ"/>
        </w:rPr>
        <w:t xml:space="preserve"> ust. 1 stosuje się odpowiednio.</w:t>
      </w:r>
    </w:p>
    <w:p w14:paraId="3B28409B" w14:textId="4638D7C9" w:rsidR="002B28BD" w:rsidRPr="00A5499C" w:rsidRDefault="000909EB" w:rsidP="00C91B20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W przypadku nie wywiązania się z obowiązków określonych w § 3 ust. 1</w:t>
      </w:r>
      <w:r w:rsidR="00077DC0">
        <w:rPr>
          <w:rFonts w:asciiTheme="minorHAnsi" w:hAnsiTheme="minorHAnsi" w:cstheme="minorHAnsi"/>
          <w:sz w:val="22"/>
          <w:szCs w:val="22"/>
        </w:rPr>
        <w:t xml:space="preserve"> i</w:t>
      </w:r>
      <w:r w:rsidRPr="00A5499C">
        <w:rPr>
          <w:rFonts w:asciiTheme="minorHAnsi" w:hAnsiTheme="minorHAnsi" w:cstheme="minorHAnsi"/>
          <w:sz w:val="22"/>
          <w:szCs w:val="22"/>
        </w:rPr>
        <w:t xml:space="preserve"> 2 Zamawiający może uznać usługę za niewykonaną i obciążyć Wykonawcę karą umowną w wysokości 5% </w:t>
      </w:r>
      <w:r w:rsidR="00077DC0">
        <w:rPr>
          <w:rFonts w:asciiTheme="minorHAnsi" w:hAnsiTheme="minorHAnsi" w:cstheme="minorHAnsi"/>
          <w:sz w:val="22"/>
          <w:szCs w:val="22"/>
        </w:rPr>
        <w:t xml:space="preserve">miesięcznej </w:t>
      </w:r>
      <w:r w:rsidRPr="00A5499C">
        <w:rPr>
          <w:rFonts w:asciiTheme="minorHAnsi" w:hAnsiTheme="minorHAnsi" w:cstheme="minorHAnsi"/>
          <w:sz w:val="22"/>
          <w:szCs w:val="22"/>
        </w:rPr>
        <w:t>wartości netto wynagrodzenia</w:t>
      </w:r>
      <w:r w:rsidR="00077DC0">
        <w:rPr>
          <w:rFonts w:asciiTheme="minorHAnsi" w:hAnsiTheme="minorHAnsi" w:cstheme="minorHAnsi"/>
          <w:sz w:val="22"/>
          <w:szCs w:val="22"/>
        </w:rPr>
        <w:t>, o którym mowa w § 5 ust. 1</w:t>
      </w:r>
      <w:r w:rsidRPr="00A5499C">
        <w:rPr>
          <w:rFonts w:asciiTheme="minorHAnsi" w:hAnsiTheme="minorHAnsi" w:cstheme="minorHAnsi"/>
          <w:sz w:val="22"/>
          <w:szCs w:val="22"/>
        </w:rPr>
        <w:t xml:space="preserve"> za każdy przypadek nieprawidłowości.</w:t>
      </w:r>
    </w:p>
    <w:p w14:paraId="12434251" w14:textId="5F0978AB" w:rsidR="002B28BD" w:rsidRPr="00A5499C" w:rsidRDefault="000909EB" w:rsidP="00C91B20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Niedotrzymanie terminu realizacji zgłoszenia, o którym mowa w § 3 ust. </w:t>
      </w:r>
      <w:r w:rsidR="00077DC0">
        <w:rPr>
          <w:rFonts w:asciiTheme="minorHAnsi" w:hAnsiTheme="minorHAnsi" w:cstheme="minorHAnsi"/>
          <w:sz w:val="22"/>
          <w:szCs w:val="22"/>
        </w:rPr>
        <w:t>4</w:t>
      </w:r>
      <w:r w:rsidRPr="00A5499C">
        <w:rPr>
          <w:rFonts w:asciiTheme="minorHAnsi" w:hAnsiTheme="minorHAnsi" w:cstheme="minorHAnsi"/>
          <w:sz w:val="22"/>
          <w:szCs w:val="22"/>
        </w:rPr>
        <w:t xml:space="preserve"> skutkować będzie obarczeniem Wykonawcy karą umowną o wysokości 10,00 zł za każdą godzinę opóźnienia. </w:t>
      </w:r>
    </w:p>
    <w:p w14:paraId="3953E642" w14:textId="6EC8AC92" w:rsidR="002B28BD" w:rsidRPr="00A5499C" w:rsidRDefault="00077DC0" w:rsidP="00C91B20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dokonać potrą</w:t>
      </w:r>
      <w:r w:rsidR="000909EB" w:rsidRPr="00A5499C">
        <w:rPr>
          <w:rFonts w:asciiTheme="minorHAnsi" w:hAnsiTheme="minorHAnsi" w:cstheme="minorHAnsi"/>
          <w:sz w:val="22"/>
          <w:szCs w:val="22"/>
        </w:rPr>
        <w:t>cenia kar umownych z należności przysługującej Wykonawcy, po uprzednim poinformowaniu o przyczynie obciążenia karą umowną i jej wysokości.</w:t>
      </w:r>
    </w:p>
    <w:p w14:paraId="62B53ABB" w14:textId="77777777" w:rsidR="002B28BD" w:rsidRPr="00A5499C" w:rsidRDefault="002B28BD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9B0015" w14:textId="4870EF3B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70E63" w:rsidRPr="00A5499C">
        <w:rPr>
          <w:rFonts w:asciiTheme="minorHAnsi" w:hAnsiTheme="minorHAnsi" w:cstheme="minorHAnsi"/>
          <w:b/>
          <w:sz w:val="22"/>
          <w:szCs w:val="22"/>
        </w:rPr>
        <w:t>8</w:t>
      </w:r>
    </w:p>
    <w:p w14:paraId="1E5F11E7" w14:textId="77777777" w:rsidR="002B28BD" w:rsidRPr="00A5499C" w:rsidRDefault="000909EB" w:rsidP="00A254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 xml:space="preserve">Wykonawca ponosi wszelką odpowiedzialność za skutki działania lub zaniechania </w:t>
      </w:r>
      <w:r w:rsidRPr="00A5499C">
        <w:rPr>
          <w:rFonts w:asciiTheme="minorHAnsi" w:hAnsiTheme="minorHAnsi" w:cstheme="minorHAnsi"/>
          <w:sz w:val="22"/>
          <w:szCs w:val="22"/>
        </w:rPr>
        <w:br/>
        <w:t>w zakresie wykonywania umowy, w tym za działania pracowników podjęte przy sposobności wykonywania umowy.</w:t>
      </w:r>
    </w:p>
    <w:p w14:paraId="403E9074" w14:textId="2391415F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</w:t>
      </w:r>
      <w:r w:rsidR="00077DC0">
        <w:rPr>
          <w:rFonts w:asciiTheme="minorHAnsi" w:hAnsiTheme="minorHAnsi" w:cstheme="minorHAnsi"/>
          <w:b/>
          <w:sz w:val="22"/>
          <w:szCs w:val="22"/>
        </w:rPr>
        <w:t xml:space="preserve"> 9</w:t>
      </w:r>
      <w:r w:rsidRPr="00A549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387B32" w14:textId="77777777" w:rsidR="002B28BD" w:rsidRPr="00A5499C" w:rsidRDefault="000909EB" w:rsidP="00A2548F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sz w:val="22"/>
          <w:szCs w:val="22"/>
        </w:rPr>
        <w:t>W kwestiach nie uregulowanych postanowieniami niniejszej umowy zastosowanie mieć będą przepisy Kodeksu Cywilnego.</w:t>
      </w:r>
    </w:p>
    <w:p w14:paraId="00DB0AD4" w14:textId="77777777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E3B1C70" w14:textId="77777777" w:rsidR="002B28BD" w:rsidRPr="00A5499C" w:rsidRDefault="000909EB" w:rsidP="00A2548F">
      <w:pPr>
        <w:pStyle w:val="Tekstpodstawowy2"/>
        <w:spacing w:line="276" w:lineRule="auto"/>
        <w:rPr>
          <w:rFonts w:asciiTheme="minorHAnsi" w:hAnsiTheme="minorHAnsi" w:cstheme="minorHAnsi"/>
          <w:szCs w:val="22"/>
        </w:rPr>
      </w:pPr>
      <w:r w:rsidRPr="00A5499C">
        <w:rPr>
          <w:rFonts w:asciiTheme="minorHAnsi" w:hAnsiTheme="minorHAnsi" w:cstheme="minorHAnsi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6CBEE215" w14:textId="77777777" w:rsidR="002B28BD" w:rsidRPr="00A5499C" w:rsidRDefault="002B28BD" w:rsidP="00A2548F">
      <w:pPr>
        <w:pStyle w:val="Tekstpodstawowy2"/>
        <w:spacing w:line="276" w:lineRule="auto"/>
        <w:rPr>
          <w:rFonts w:asciiTheme="minorHAnsi" w:hAnsiTheme="minorHAnsi" w:cstheme="minorHAnsi"/>
          <w:szCs w:val="22"/>
        </w:rPr>
      </w:pPr>
    </w:p>
    <w:p w14:paraId="71F42C7F" w14:textId="77777777" w:rsidR="002B28BD" w:rsidRPr="00A5499C" w:rsidRDefault="000909EB" w:rsidP="00A2548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3F5C017E" w14:textId="16859562" w:rsidR="002B28BD" w:rsidRPr="00A5499C" w:rsidRDefault="000909EB" w:rsidP="00A2548F">
      <w:pPr>
        <w:pStyle w:val="Tekstpodstawowy2"/>
        <w:spacing w:line="276" w:lineRule="auto"/>
        <w:rPr>
          <w:rFonts w:asciiTheme="minorHAnsi" w:hAnsiTheme="minorHAnsi" w:cstheme="minorHAnsi"/>
          <w:szCs w:val="22"/>
        </w:rPr>
      </w:pPr>
      <w:r w:rsidRPr="00A5499C">
        <w:rPr>
          <w:rFonts w:asciiTheme="minorHAnsi" w:hAnsiTheme="minorHAnsi" w:cstheme="minorHAnsi"/>
          <w:szCs w:val="22"/>
        </w:rPr>
        <w:t>Umowę sporządzono w dwóch jednobrzmiących egzemplarzach, (jeden dla Zamawiającego, jeden dla Wykonawcy).</w:t>
      </w:r>
    </w:p>
    <w:p w14:paraId="47B21444" w14:textId="77777777" w:rsidR="002B28BD" w:rsidRPr="00A5499C" w:rsidRDefault="002B28BD" w:rsidP="00A2548F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4769E" w14:textId="77777777" w:rsidR="002B28BD" w:rsidRPr="00A5499C" w:rsidRDefault="000909EB" w:rsidP="00077DC0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499C">
        <w:rPr>
          <w:rFonts w:asciiTheme="minorHAnsi" w:hAnsiTheme="minorHAnsi" w:cstheme="minorHAnsi"/>
          <w:b/>
          <w:smallCaps/>
          <w:sz w:val="22"/>
          <w:szCs w:val="22"/>
        </w:rPr>
        <w:t>Zamawiający</w:t>
      </w:r>
      <w:r w:rsidRPr="00A5499C">
        <w:rPr>
          <w:rFonts w:asciiTheme="minorHAnsi" w:hAnsiTheme="minorHAnsi" w:cstheme="minorHAnsi"/>
          <w:smallCaps/>
          <w:sz w:val="22"/>
          <w:szCs w:val="22"/>
        </w:rPr>
        <w:t>:</w:t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smallCaps/>
          <w:sz w:val="22"/>
          <w:szCs w:val="22"/>
        </w:rPr>
        <w:tab/>
      </w:r>
      <w:r w:rsidRPr="00A5499C">
        <w:rPr>
          <w:rFonts w:asciiTheme="minorHAnsi" w:hAnsiTheme="minorHAnsi" w:cstheme="minorHAnsi"/>
          <w:b/>
          <w:smallCaps/>
          <w:sz w:val="22"/>
          <w:szCs w:val="22"/>
        </w:rPr>
        <w:t>wykonawca:</w:t>
      </w:r>
    </w:p>
    <w:p w14:paraId="231777BF" w14:textId="77777777" w:rsidR="002B28BD" w:rsidRPr="00A5499C" w:rsidRDefault="002B28BD" w:rsidP="00A2548F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2B28BD" w:rsidRPr="00A5499C" w:rsidSect="00AE100F">
      <w:headerReference w:type="default" r:id="rId7"/>
      <w:pgSz w:w="11906" w:h="16838"/>
      <w:pgMar w:top="993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B9DF9" w14:textId="77777777" w:rsidR="000559A4" w:rsidRDefault="000559A4" w:rsidP="00053236">
      <w:r>
        <w:separator/>
      </w:r>
    </w:p>
  </w:endnote>
  <w:endnote w:type="continuationSeparator" w:id="0">
    <w:p w14:paraId="206725ED" w14:textId="77777777" w:rsidR="000559A4" w:rsidRDefault="000559A4" w:rsidP="0005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EF2D" w14:textId="77777777" w:rsidR="000559A4" w:rsidRDefault="000559A4" w:rsidP="00053236">
      <w:r>
        <w:separator/>
      </w:r>
    </w:p>
  </w:footnote>
  <w:footnote w:type="continuationSeparator" w:id="0">
    <w:p w14:paraId="15D2D8B0" w14:textId="77777777" w:rsidR="000559A4" w:rsidRDefault="000559A4" w:rsidP="0005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9C7D" w14:textId="77777777" w:rsidR="00053236" w:rsidRDefault="00053236" w:rsidP="00053236">
    <w:pPr>
      <w:pStyle w:val="Nagwek"/>
      <w:jc w:val="right"/>
    </w:pPr>
  </w:p>
  <w:p w14:paraId="25BD6F6D" w14:textId="52ED9D3E" w:rsidR="00053236" w:rsidRPr="00A5499C" w:rsidRDefault="00FB7D61" w:rsidP="00053236">
    <w:pPr>
      <w:pStyle w:val="Nagwek"/>
      <w:jc w:val="right"/>
      <w:rPr>
        <w:rFonts w:asciiTheme="minorHAnsi" w:hAnsiTheme="minorHAnsi" w:cstheme="minorHAnsi"/>
        <w:b/>
        <w:bCs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>Numer postępowania: ZP.26.2.</w:t>
    </w:r>
    <w:r w:rsidR="00053236" w:rsidRPr="00A5499C">
      <w:rPr>
        <w:rFonts w:asciiTheme="minorHAnsi" w:hAnsiTheme="minorHAnsi" w:cstheme="minorHAnsi"/>
        <w:b/>
        <w:bCs/>
        <w:sz w:val="18"/>
        <w:szCs w:val="18"/>
      </w:rPr>
      <w:t>4</w:t>
    </w:r>
    <w:r>
      <w:rPr>
        <w:rFonts w:asciiTheme="minorHAnsi" w:hAnsiTheme="minorHAnsi" w:cstheme="minorHAnsi"/>
        <w:b/>
        <w:bCs/>
        <w:sz w:val="18"/>
        <w:szCs w:val="18"/>
      </w:rPr>
      <w:t>2.2024</w:t>
    </w:r>
  </w:p>
  <w:p w14:paraId="56D754C4" w14:textId="5AB014D4" w:rsidR="00A5499C" w:rsidRPr="00A5499C" w:rsidRDefault="00A5499C" w:rsidP="00A5499C">
    <w:pPr>
      <w:spacing w:line="276" w:lineRule="auto"/>
      <w:ind w:firstLine="284"/>
      <w:outlineLvl w:val="0"/>
      <w:rPr>
        <w:rFonts w:asciiTheme="minorHAnsi" w:hAnsiTheme="minorHAnsi" w:cstheme="minorHAnsi"/>
        <w:b/>
        <w:bCs/>
        <w:sz w:val="18"/>
        <w:szCs w:val="18"/>
      </w:rPr>
    </w:pPr>
    <w:r w:rsidRPr="00A5499C">
      <w:rPr>
        <w:rFonts w:asciiTheme="minorHAnsi" w:hAnsiTheme="minorHAnsi" w:cstheme="minorHAnsi"/>
        <w:b/>
        <w:bCs/>
        <w:sz w:val="18"/>
        <w:szCs w:val="18"/>
      </w:rPr>
      <w:t xml:space="preserve">Załącznik nr </w:t>
    </w:r>
    <w:r w:rsidR="00FB7D61">
      <w:rPr>
        <w:rFonts w:asciiTheme="minorHAnsi" w:hAnsiTheme="minorHAnsi" w:cstheme="minorHAnsi"/>
        <w:b/>
        <w:bCs/>
        <w:sz w:val="18"/>
        <w:szCs w:val="18"/>
      </w:rPr>
      <w:t>2</w:t>
    </w:r>
    <w:r w:rsidRPr="00A5499C">
      <w:rPr>
        <w:rFonts w:asciiTheme="minorHAnsi" w:hAnsiTheme="minorHAnsi" w:cstheme="minorHAnsi"/>
        <w:b/>
        <w:bCs/>
        <w:sz w:val="18"/>
        <w:szCs w:val="18"/>
      </w:rPr>
      <w:t xml:space="preserve"> Projektowane postanowienia umowy</w:t>
    </w:r>
  </w:p>
  <w:p w14:paraId="78F72B47" w14:textId="1DDBD938" w:rsidR="00A5499C" w:rsidRPr="00A5499C" w:rsidRDefault="00A5499C" w:rsidP="00A5499C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7"/>
        <w:sz w:val="22"/>
        <w:szCs w:val="22"/>
      </w:rPr>
    </w:lvl>
  </w:abstractNum>
  <w:abstractNum w:abstractNumId="1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" w15:restartNumberingAfterBreak="0">
    <w:nsid w:val="05E6744E"/>
    <w:multiLevelType w:val="multilevel"/>
    <w:tmpl w:val="2C287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8010DD"/>
    <w:multiLevelType w:val="multilevel"/>
    <w:tmpl w:val="1D747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6C019E"/>
    <w:multiLevelType w:val="hybridMultilevel"/>
    <w:tmpl w:val="883CEBCE"/>
    <w:lvl w:ilvl="0" w:tplc="BDC00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6462"/>
    <w:multiLevelType w:val="hybridMultilevel"/>
    <w:tmpl w:val="46AEE55C"/>
    <w:lvl w:ilvl="0" w:tplc="9FF4C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4271"/>
    <w:multiLevelType w:val="multilevel"/>
    <w:tmpl w:val="5F744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AF45EEA"/>
    <w:multiLevelType w:val="multilevel"/>
    <w:tmpl w:val="02167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C15C1F"/>
    <w:multiLevelType w:val="multilevel"/>
    <w:tmpl w:val="B3B017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2D5475"/>
    <w:multiLevelType w:val="multilevel"/>
    <w:tmpl w:val="9FD4E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DEF16EE"/>
    <w:multiLevelType w:val="hybridMultilevel"/>
    <w:tmpl w:val="E0244C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7A06"/>
    <w:multiLevelType w:val="hybridMultilevel"/>
    <w:tmpl w:val="1D34D1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C8074D1"/>
    <w:multiLevelType w:val="multilevel"/>
    <w:tmpl w:val="818EA6C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60945516"/>
    <w:multiLevelType w:val="multilevel"/>
    <w:tmpl w:val="0394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0F24B2"/>
    <w:multiLevelType w:val="hybridMultilevel"/>
    <w:tmpl w:val="F0B86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61C"/>
    <w:multiLevelType w:val="hybridMultilevel"/>
    <w:tmpl w:val="81869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C4672B"/>
    <w:multiLevelType w:val="multilevel"/>
    <w:tmpl w:val="361C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45F99"/>
    <w:multiLevelType w:val="hybridMultilevel"/>
    <w:tmpl w:val="6A2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155A9"/>
    <w:multiLevelType w:val="hybridMultilevel"/>
    <w:tmpl w:val="05A87EB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52032"/>
    <w:multiLevelType w:val="singleLevel"/>
    <w:tmpl w:val="87F2F1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E404E6"/>
    <w:multiLevelType w:val="multilevel"/>
    <w:tmpl w:val="3A9C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16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8"/>
  </w:num>
  <w:num w:numId="13">
    <w:abstractNumId w:val="4"/>
  </w:num>
  <w:num w:numId="14">
    <w:abstractNumId w:val="15"/>
  </w:num>
  <w:num w:numId="15">
    <w:abstractNumId w:val="7"/>
  </w:num>
  <w:num w:numId="16">
    <w:abstractNumId w:val="17"/>
  </w:num>
  <w:num w:numId="17">
    <w:abstractNumId w:val="14"/>
  </w:num>
  <w:num w:numId="18">
    <w:abstractNumId w:val="0"/>
  </w:num>
  <w:num w:numId="19">
    <w:abstractNumId w:val="19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BD"/>
    <w:rsid w:val="00053236"/>
    <w:rsid w:val="000559A4"/>
    <w:rsid w:val="00077DC0"/>
    <w:rsid w:val="000909EB"/>
    <w:rsid w:val="002B28BD"/>
    <w:rsid w:val="00302532"/>
    <w:rsid w:val="004F4A03"/>
    <w:rsid w:val="006245A6"/>
    <w:rsid w:val="006B1D39"/>
    <w:rsid w:val="006B6DC9"/>
    <w:rsid w:val="00744AC9"/>
    <w:rsid w:val="00870E63"/>
    <w:rsid w:val="008A55B8"/>
    <w:rsid w:val="008E300E"/>
    <w:rsid w:val="009A15D2"/>
    <w:rsid w:val="009D1D71"/>
    <w:rsid w:val="00A2548F"/>
    <w:rsid w:val="00A5499C"/>
    <w:rsid w:val="00AE100F"/>
    <w:rsid w:val="00C20023"/>
    <w:rsid w:val="00C91B20"/>
    <w:rsid w:val="00D6697F"/>
    <w:rsid w:val="00DE3E16"/>
    <w:rsid w:val="00DE4E9E"/>
    <w:rsid w:val="00EF0538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3DC3"/>
  <w15:docId w15:val="{4570C0FE-0942-4CAE-A37C-2A3468F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D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32D06"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32D06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32D06"/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32D06"/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32D06"/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932D06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32D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32D06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qFormat/>
    <w:rsid w:val="00932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32D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932D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1C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dtext">
    <w:name w:val="ad_text"/>
    <w:basedOn w:val="Domylnaczcionkaakapitu"/>
    <w:qFormat/>
    <w:rsid w:val="009D08A6"/>
  </w:style>
  <w:style w:type="character" w:customStyle="1" w:styleId="NagwekZnak">
    <w:name w:val="Nagłówek Znak"/>
    <w:basedOn w:val="Domylnaczcionkaakapitu"/>
    <w:link w:val="Nagwek"/>
    <w:uiPriority w:val="99"/>
    <w:qFormat/>
    <w:rsid w:val="000C1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1F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932D06"/>
    <w:rPr>
      <w:color w:val="000000"/>
      <w:sz w:val="24"/>
      <w:lang w:val="cs-CZ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umberList">
    <w:name w:val="Number List"/>
    <w:qFormat/>
    <w:rsid w:val="00932D06"/>
    <w:pPr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semiHidden/>
    <w:qFormat/>
    <w:rsid w:val="00932D06"/>
    <w:pPr>
      <w:jc w:val="both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932D06"/>
    <w:pPr>
      <w:ind w:left="284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link w:val="Tekstpodstawowywcity2Znak"/>
    <w:semiHidden/>
    <w:qFormat/>
    <w:rsid w:val="00932D06"/>
    <w:pPr>
      <w:ind w:firstLine="708"/>
      <w:jc w:val="both"/>
    </w:pPr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semiHidden/>
    <w:qFormat/>
    <w:rsid w:val="00932D06"/>
    <w:pPr>
      <w:spacing w:before="40" w:after="40"/>
      <w:ind w:left="2124" w:firstLine="2820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32D06"/>
    <w:pPr>
      <w:spacing w:after="120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rsid w:val="00932D0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32D06"/>
    <w:pPr>
      <w:jc w:val="center"/>
    </w:pPr>
    <w:rPr>
      <w:sz w:val="28"/>
    </w:rPr>
  </w:style>
  <w:style w:type="paragraph" w:styleId="Podtytu">
    <w:name w:val="Subtitle"/>
    <w:basedOn w:val="Normalny"/>
    <w:link w:val="PodtytuZnak"/>
    <w:qFormat/>
    <w:rsid w:val="00932D06"/>
    <w:pPr>
      <w:jc w:val="center"/>
    </w:pPr>
    <w:rPr>
      <w:sz w:val="28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01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1C2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313FB"/>
    <w:pPr>
      <w:spacing w:beforeAutospacing="1" w:after="119"/>
    </w:pPr>
    <w:rPr>
      <w:sz w:val="24"/>
      <w:szCs w:val="24"/>
    </w:rPr>
  </w:style>
  <w:style w:type="paragraph" w:customStyle="1" w:styleId="western">
    <w:name w:val="western"/>
    <w:basedOn w:val="Normalny"/>
    <w:qFormat/>
    <w:rsid w:val="00B313FB"/>
    <w:pPr>
      <w:spacing w:beforeAutospacing="1" w:after="119"/>
    </w:pPr>
    <w:rPr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6B6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4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4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Wadowska Renata</cp:lastModifiedBy>
  <cp:revision>303</cp:revision>
  <cp:lastPrinted>2022-03-29T11:21:00Z</cp:lastPrinted>
  <dcterms:created xsi:type="dcterms:W3CDTF">2009-01-13T07:08:00Z</dcterms:created>
  <dcterms:modified xsi:type="dcterms:W3CDTF">2024-03-17T20:29:00Z</dcterms:modified>
  <dc:language>pl-PL</dc:language>
</cp:coreProperties>
</file>