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BB46" w14:textId="0FF242CF" w:rsidR="009C7454" w:rsidRDefault="00B32CA8">
      <w:pPr>
        <w:rPr>
          <w:b/>
          <w:bCs/>
        </w:rPr>
      </w:pPr>
      <w:r>
        <w:rPr>
          <w:b/>
          <w:bCs/>
        </w:rPr>
        <w:t xml:space="preserve"> </w:t>
      </w:r>
      <w:r w:rsidR="009C7454">
        <w:rPr>
          <w:b/>
          <w:bCs/>
        </w:rPr>
        <w:t>ZAŁACZNIK NR 1</w:t>
      </w:r>
    </w:p>
    <w:p w14:paraId="1632D9D4" w14:textId="38E254CB" w:rsidR="00F6701E" w:rsidRPr="00AB438F" w:rsidRDefault="00F6701E">
      <w:pPr>
        <w:rPr>
          <w:b/>
          <w:bCs/>
        </w:rPr>
      </w:pPr>
      <w:r w:rsidRPr="00AB438F">
        <w:rPr>
          <w:b/>
          <w:bCs/>
        </w:rPr>
        <w:t xml:space="preserve">Opis przedmiotu zamówienia </w:t>
      </w:r>
    </w:p>
    <w:p w14:paraId="16A7BB84" w14:textId="77777777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>Przedmiotem zamówienia jest opracowanie projektu budowlanego na termomodernizację budynku położonego przy Placu Matejki 29-30 w Zielonej Górze.</w:t>
      </w:r>
    </w:p>
    <w:p w14:paraId="3BD169D4" w14:textId="18A9D58C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>Projekt budowlany powinien również uwzględniać stan techniczny dachu ( więźby dachowej oraz pokrycia ).</w:t>
      </w:r>
      <w:r w:rsidR="00375477">
        <w:rPr>
          <w:rFonts w:cs="Arial"/>
        </w:rPr>
        <w:t xml:space="preserve"> Projektant zapewni we własnym zakresie opracowanie opinii kominiarskiej.</w:t>
      </w:r>
    </w:p>
    <w:p w14:paraId="6BD5D0AA" w14:textId="77777777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 xml:space="preserve">Uzyskanie na podstawie projektu budowlanego wraz z niezbędnymi warunkami, uzgodnieniami i pozwoleniami, ostatecznej decyzji o pozwoleniu na budowę ( Ustawa z dnia 7 lipca 1994 r. Prawo budowlane tekst jedn. Dz.U. z 2020 r. poz. 1333 z póź. zm.) </w:t>
      </w:r>
    </w:p>
    <w:p w14:paraId="04B3041F" w14:textId="77777777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>Budynek ujęty jest w gminnej ewidencji zabytków dla miasta Zielonej Góry.</w:t>
      </w:r>
    </w:p>
    <w:p w14:paraId="62B1BE33" w14:textId="77777777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>Dokumentacja musi być zgodna z przepisami techniczno-budowlanymi określonymi w drodze rozporządzenia przez właściwych Ministrowi Polskimi Normami i zasadami wiedzy technicznej.</w:t>
      </w:r>
    </w:p>
    <w:p w14:paraId="57DA996C" w14:textId="36BADF06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 xml:space="preserve">Przed złożeniem oferty na platformie zakupowej, Zamawiający zaleca </w:t>
      </w:r>
      <w:r w:rsidR="004B18C5">
        <w:rPr>
          <w:rFonts w:cs="Arial"/>
        </w:rPr>
        <w:t>przeprowadzenia wizji lokalnej celem sprawdzenia w terenie warunków wykonania zamówienia.</w:t>
      </w:r>
      <w:r>
        <w:rPr>
          <w:rFonts w:cs="Arial"/>
        </w:rPr>
        <w:t xml:space="preserve">. </w:t>
      </w:r>
    </w:p>
    <w:p w14:paraId="783C977A" w14:textId="77777777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>Opracowanie obejmie wykonanie:</w:t>
      </w:r>
    </w:p>
    <w:p w14:paraId="478C1BF4" w14:textId="77777777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>-  projektu zagospodarowania terenu – 3 egz.</w:t>
      </w:r>
    </w:p>
    <w:p w14:paraId="65194A90" w14:textId="77777777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>-  projektu architektoniczno-budowlanego – 3 egz.</w:t>
      </w:r>
    </w:p>
    <w:p w14:paraId="164E57DF" w14:textId="77777777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 xml:space="preserve">-  projektu technicznego ( z uwzględnieniem stanu technicznego dachu, jego </w:t>
      </w:r>
    </w:p>
    <w:p w14:paraId="568DCC85" w14:textId="77777777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 xml:space="preserve">   ewentualnym remontem oraz charakterystyką energetyczną budynku) – 3 egz.</w:t>
      </w:r>
    </w:p>
    <w:p w14:paraId="18EBE13C" w14:textId="77777777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>-  przygotowanie STWiOR, kosztorysu inwestorskiego z przedmiarem robót, kosztorysu ofertowego – po 2 egz.</w:t>
      </w:r>
    </w:p>
    <w:p w14:paraId="0571D0E3" w14:textId="439A168B" w:rsidR="009177E3" w:rsidRP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 xml:space="preserve">Całe opracowanie należy wykonać tradycyjnie na papierze jw. i w wersji elektronicznej </w:t>
      </w:r>
    </w:p>
    <w:p w14:paraId="6041EA8B" w14:textId="7ABC3308" w:rsidR="00C92EFE" w:rsidRDefault="00C92EFE">
      <w:r>
        <w:t>przygotowanej do późniejszego ogłoszenia przetargu na wykonanie robót budowlanych.</w:t>
      </w:r>
    </w:p>
    <w:p w14:paraId="153C22DC" w14:textId="6E39A187" w:rsidR="00A9357D" w:rsidRDefault="00A9357D">
      <w:r>
        <w:t>Wersja elektroniczna winna dokładnie odpowiadać wersji papierow</w:t>
      </w:r>
      <w:r w:rsidR="008F29AE">
        <w:t>ej, podstawą do sporządzania wersji elektronicznej winny być dokumenty opatrzone podpisami i pieczątkami, takimi jak w wersji papierowej.</w:t>
      </w:r>
    </w:p>
    <w:p w14:paraId="49DD82B7" w14:textId="4380E26D" w:rsidR="00C92EFE" w:rsidRDefault="00AA5FB9" w:rsidP="00AA5FB9">
      <w:r w:rsidRPr="00AA5FB9">
        <w:t xml:space="preserve">Zamawiający zastrzega, że Wykonawca nie może stosować znaków towarowych, patentów lub wskazania pochodzenia materiałów, chyba że nie można opisać ich za pomocą dostatecznie dokładnych określeń, a wskazaniu takiemu towarzyszą nadto wyrazy </w:t>
      </w:r>
      <w:r w:rsidR="001B7F90">
        <w:t>„</w:t>
      </w:r>
      <w:r w:rsidRPr="00AA5FB9">
        <w:t>lub równoważny</w:t>
      </w:r>
      <w:r w:rsidR="001B7F90">
        <w:t>”</w:t>
      </w:r>
      <w:r w:rsidRPr="00AA5FB9">
        <w:t xml:space="preserve"> ze wskazaniem parametrów, właściwości które spełnić mogą </w:t>
      </w:r>
    </w:p>
    <w:p w14:paraId="598AB47B" w14:textId="51EC868A" w:rsidR="00AA5FB9" w:rsidRDefault="00AA5FB9" w:rsidP="00AA5FB9">
      <w:r w:rsidRPr="00AA5FB9">
        <w:lastRenderedPageBreak/>
        <w:t xml:space="preserve">inne produkty lub materiały (w celu stwierdzenia równoważności zgodnie z art. 99 ust. 6 ustawy z dnia 11 września 2019 r. Prawo zamówień publicznych). Ponadto, </w:t>
      </w:r>
      <w:r w:rsidR="005521C4">
        <w:t>d</w:t>
      </w:r>
      <w:r w:rsidRPr="00AA5FB9">
        <w:t>okumentacja winna być sporządzona zgodnie z</w:t>
      </w:r>
      <w:r w:rsidR="005521C4">
        <w:t xml:space="preserve"> </w:t>
      </w:r>
      <w:r w:rsidRPr="00AA5FB9">
        <w:t>obowiązującymi przepisami, w tym w szczególności zgodnie z Prawem budowlanym oraz Rozporządzeniem Ministra Infrastruktury z dnia 2 września 2004 r. w sprawie szczegółowego zakresu i formy dokumentacji projektowej, specyfikacji technicznych wykonania i odbioru robót budowlanych oraz programu funkcjonalno-użytkowego (t. j. Dz. U. z 2013 r., poz. 1129) oraz Rozporządzenie Ministra Rozwoju z dnia 11 września 2020 r. w sprawie szczegółowego zakresu i formy projektu budowlanego (Dz. U. z 2020 r. poz. 1609).</w:t>
      </w:r>
    </w:p>
    <w:p w14:paraId="18CB144C" w14:textId="3D4EE4B0" w:rsidR="00AA5FB9" w:rsidRPr="00AA5FB9" w:rsidRDefault="00AA5FB9" w:rsidP="00AA5FB9">
      <w:r w:rsidRPr="00AA5FB9">
        <w:t xml:space="preserve">Ponadto Wykonawca sporządzając </w:t>
      </w:r>
      <w:r w:rsidR="005521C4">
        <w:t>d</w:t>
      </w:r>
      <w:r w:rsidRPr="00AA5FB9">
        <w:t>okumentację zobowiązany jest uwzględnić inne wymagania przewidziane w przepisach ustawy z dnia 11 września 2019 r. - Prawo zamówień publicznych .</w:t>
      </w:r>
    </w:p>
    <w:p w14:paraId="33F6A956" w14:textId="77777777" w:rsidR="00AA5FB9" w:rsidRDefault="00AA5FB9"/>
    <w:p w14:paraId="17C62B78" w14:textId="6058EB01" w:rsidR="00897ED5" w:rsidRDefault="00897ED5"/>
    <w:sectPr w:rsidR="0089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280B"/>
    <w:multiLevelType w:val="hybridMultilevel"/>
    <w:tmpl w:val="D3D04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1E"/>
    <w:rsid w:val="000C371E"/>
    <w:rsid w:val="001B7F90"/>
    <w:rsid w:val="00256B66"/>
    <w:rsid w:val="002B5600"/>
    <w:rsid w:val="00375477"/>
    <w:rsid w:val="004B18C5"/>
    <w:rsid w:val="005201E8"/>
    <w:rsid w:val="005521C4"/>
    <w:rsid w:val="005C6AF9"/>
    <w:rsid w:val="005F336F"/>
    <w:rsid w:val="00893172"/>
    <w:rsid w:val="00897ED5"/>
    <w:rsid w:val="008D5E8D"/>
    <w:rsid w:val="008F29AE"/>
    <w:rsid w:val="009177E3"/>
    <w:rsid w:val="009774FC"/>
    <w:rsid w:val="009C7454"/>
    <w:rsid w:val="009F3ADB"/>
    <w:rsid w:val="00A06784"/>
    <w:rsid w:val="00A9357D"/>
    <w:rsid w:val="00AA5FB9"/>
    <w:rsid w:val="00AB438F"/>
    <w:rsid w:val="00B32CA8"/>
    <w:rsid w:val="00C81240"/>
    <w:rsid w:val="00C92EFE"/>
    <w:rsid w:val="00E0228F"/>
    <w:rsid w:val="00F6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B2D8"/>
  <w15:chartTrackingRefBased/>
  <w15:docId w15:val="{7888809A-546F-4065-8974-442AF2F3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1E8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7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22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2021-03-02T10:31:00Z</cp:lastPrinted>
  <dcterms:created xsi:type="dcterms:W3CDTF">2022-02-15T12:58:00Z</dcterms:created>
  <dcterms:modified xsi:type="dcterms:W3CDTF">2022-02-16T08:35:00Z</dcterms:modified>
</cp:coreProperties>
</file>