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675" w:rsidRPr="00776C3C" w:rsidRDefault="00233675" w:rsidP="00D046A8">
      <w:pPr>
        <w:keepNext/>
        <w:spacing w:after="0" w:line="360" w:lineRule="auto"/>
        <w:jc w:val="both"/>
        <w:outlineLvl w:val="0"/>
        <w:rPr>
          <w:rFonts w:ascii="Calibri" w:eastAsia="Times New Roman" w:hAnsi="Calibri" w:cs="Times New Roman"/>
          <w:b/>
          <w:sz w:val="24"/>
          <w:szCs w:val="24"/>
          <w:lang w:eastAsia="pl-PL"/>
        </w:rPr>
      </w:pPr>
      <w:r w:rsidRPr="00233675">
        <w:rPr>
          <w:rFonts w:ascii="Tahoma" w:eastAsia="Times New Roman" w:hAnsi="Tahoma" w:cs="Tahoma"/>
          <w:b/>
          <w:w w:val="105"/>
          <w:sz w:val="24"/>
          <w:szCs w:val="24"/>
          <w:lang w:val="x-none" w:eastAsia="pl-PL"/>
        </w:rPr>
        <w:t>ZNAK</w:t>
      </w:r>
      <w:r w:rsidRPr="00233675">
        <w:rPr>
          <w:rFonts w:ascii="Tahoma" w:eastAsia="Times New Roman" w:hAnsi="Tahoma" w:cs="Tahoma"/>
          <w:b/>
          <w:spacing w:val="23"/>
          <w:w w:val="105"/>
          <w:sz w:val="24"/>
          <w:szCs w:val="24"/>
          <w:lang w:val="x-none" w:eastAsia="pl-PL"/>
        </w:rPr>
        <w:t xml:space="preserve"> </w:t>
      </w:r>
      <w:r w:rsidRPr="00233675">
        <w:rPr>
          <w:rFonts w:ascii="Tahoma" w:eastAsia="Times New Roman" w:hAnsi="Tahoma" w:cs="Tahoma"/>
          <w:b/>
          <w:w w:val="105"/>
          <w:sz w:val="24"/>
          <w:szCs w:val="24"/>
          <w:lang w:val="x-none" w:eastAsia="pl-PL"/>
        </w:rPr>
        <w:t>SPRAWY</w:t>
      </w:r>
      <w:r w:rsidRPr="00707935">
        <w:rPr>
          <w:rFonts w:ascii="Tahoma" w:eastAsia="Times New Roman" w:hAnsi="Tahoma" w:cs="Tahoma"/>
          <w:b/>
          <w:w w:val="105"/>
          <w:sz w:val="24"/>
          <w:szCs w:val="24"/>
          <w:lang w:val="x-none" w:eastAsia="pl-PL"/>
        </w:rPr>
        <w:t>:</w:t>
      </w:r>
      <w:r w:rsidRPr="00707935">
        <w:rPr>
          <w:rFonts w:ascii="Tahoma" w:eastAsia="Times New Roman" w:hAnsi="Tahoma" w:cs="Tahoma"/>
          <w:b/>
          <w:spacing w:val="12"/>
          <w:w w:val="105"/>
          <w:sz w:val="24"/>
          <w:szCs w:val="24"/>
          <w:lang w:val="x-none" w:eastAsia="pl-PL"/>
        </w:rPr>
        <w:t xml:space="preserve"> </w:t>
      </w:r>
      <w:r w:rsidR="0077078F" w:rsidRPr="0077078F">
        <w:rPr>
          <w:rFonts w:ascii="Tahoma" w:eastAsia="Times New Roman" w:hAnsi="Tahoma" w:cs="Tahoma"/>
          <w:b/>
          <w:color w:val="000000" w:themeColor="text1"/>
          <w:w w:val="105"/>
          <w:sz w:val="24"/>
          <w:szCs w:val="24"/>
          <w:lang w:val="x-none" w:eastAsia="pl-PL"/>
        </w:rPr>
        <w:t>WP.272.1.001.121.2024.JS</w:t>
      </w:r>
    </w:p>
    <w:p w:rsidR="00233675" w:rsidRPr="00233675" w:rsidRDefault="00233675" w:rsidP="00D046A8">
      <w:pPr>
        <w:keepNext/>
        <w:spacing w:after="0" w:line="360" w:lineRule="auto"/>
        <w:jc w:val="both"/>
        <w:outlineLvl w:val="0"/>
        <w:rPr>
          <w:rFonts w:ascii="Calibri" w:eastAsia="Times New Roman" w:hAnsi="Calibri" w:cs="Times New Roman"/>
          <w:b/>
          <w:sz w:val="24"/>
          <w:szCs w:val="24"/>
          <w:lang w:eastAsia="pl-PL"/>
        </w:rPr>
      </w:pPr>
    </w:p>
    <w:p w:rsidR="00233675" w:rsidRPr="00233675" w:rsidRDefault="006F4477" w:rsidP="00D046A8">
      <w:pPr>
        <w:keepNext/>
        <w:spacing w:after="0" w:line="360" w:lineRule="auto"/>
        <w:jc w:val="both"/>
        <w:outlineLvl w:val="0"/>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Załącznik nr 1</w:t>
      </w:r>
    </w:p>
    <w:p w:rsidR="00233675" w:rsidRPr="00233675" w:rsidRDefault="00233675" w:rsidP="00D046A8">
      <w:pPr>
        <w:keepNext/>
        <w:spacing w:after="0" w:line="360" w:lineRule="auto"/>
        <w:jc w:val="both"/>
        <w:outlineLvl w:val="0"/>
        <w:rPr>
          <w:rFonts w:ascii="Calibri" w:eastAsia="Times New Roman" w:hAnsi="Calibri" w:cs="Times New Roman"/>
          <w:b/>
          <w:sz w:val="24"/>
          <w:szCs w:val="24"/>
          <w:lang w:eastAsia="pl-PL"/>
        </w:rPr>
      </w:pPr>
      <w:r w:rsidRPr="00233675">
        <w:rPr>
          <w:rFonts w:ascii="Calibri" w:eastAsia="Times New Roman" w:hAnsi="Calibri" w:cs="Times New Roman"/>
          <w:b/>
          <w:sz w:val="24"/>
          <w:szCs w:val="24"/>
          <w:lang w:val="x-none" w:eastAsia="pl-PL"/>
        </w:rPr>
        <w:t>Specy</w:t>
      </w:r>
      <w:r w:rsidRPr="00233675">
        <w:rPr>
          <w:rFonts w:ascii="Calibri" w:eastAsia="Times New Roman" w:hAnsi="Calibri" w:cs="Times New Roman"/>
          <w:b/>
          <w:sz w:val="24"/>
          <w:szCs w:val="24"/>
          <w:lang w:eastAsia="pl-PL"/>
        </w:rPr>
        <w:t>fikacja</w:t>
      </w:r>
      <w:r w:rsidR="00B47E6E">
        <w:rPr>
          <w:rFonts w:ascii="Calibri" w:eastAsia="Times New Roman" w:hAnsi="Calibri" w:cs="Times New Roman"/>
          <w:b/>
          <w:sz w:val="24"/>
          <w:szCs w:val="24"/>
          <w:lang w:eastAsia="pl-PL"/>
        </w:rPr>
        <w:t xml:space="preserve"> </w:t>
      </w:r>
      <w:r w:rsidRPr="00233675">
        <w:rPr>
          <w:rFonts w:ascii="Calibri" w:eastAsia="Times New Roman" w:hAnsi="Calibri" w:cs="Times New Roman"/>
          <w:b/>
          <w:sz w:val="24"/>
          <w:szCs w:val="24"/>
          <w:lang w:val="x-none" w:eastAsia="pl-PL"/>
        </w:rPr>
        <w:t>techniczna samochodu specjalnego ze specjalistyczną zabudową biurową</w:t>
      </w:r>
      <w:r w:rsidRPr="00233675">
        <w:rPr>
          <w:rFonts w:ascii="Calibri" w:eastAsia="Times New Roman" w:hAnsi="Calibri" w:cs="Times New Roman"/>
          <w:b/>
          <w:sz w:val="24"/>
          <w:szCs w:val="24"/>
          <w:lang w:eastAsia="pl-PL"/>
        </w:rPr>
        <w:t xml:space="preserve"> .</w:t>
      </w:r>
    </w:p>
    <w:p w:rsidR="00233675" w:rsidRPr="00233675" w:rsidRDefault="00233675" w:rsidP="00D046A8">
      <w:pPr>
        <w:spacing w:after="0" w:line="240" w:lineRule="auto"/>
        <w:jc w:val="both"/>
        <w:rPr>
          <w:rFonts w:ascii="Times New Roman" w:eastAsia="Times New Roman" w:hAnsi="Times New Roman" w:cs="Times New Roman"/>
          <w:sz w:val="20"/>
          <w:szCs w:val="20"/>
          <w:lang w:eastAsia="pl-PL"/>
        </w:rPr>
      </w:pPr>
    </w:p>
    <w:tbl>
      <w:tblPr>
        <w:tblpPr w:leftFromText="141" w:rightFromText="141" w:vertAnchor="text" w:tblpXSpec="center"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50"/>
        <w:gridCol w:w="3679"/>
        <w:gridCol w:w="2268"/>
        <w:gridCol w:w="1814"/>
      </w:tblGrid>
      <w:tr w:rsidR="00233675" w:rsidRPr="00233675" w:rsidTr="00A83211">
        <w:tc>
          <w:tcPr>
            <w:tcW w:w="562"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D046A8">
            <w:pPr>
              <w:autoSpaceDE w:val="0"/>
              <w:autoSpaceDN w:val="0"/>
              <w:adjustRightInd w:val="0"/>
              <w:spacing w:after="0" w:line="360" w:lineRule="auto"/>
              <w:jc w:val="both"/>
              <w:rPr>
                <w:rFonts w:ascii="Calibri" w:eastAsia="Calibri" w:hAnsi="Calibri" w:cs="Times New Roman"/>
                <w:b/>
                <w:sz w:val="24"/>
                <w:szCs w:val="24"/>
              </w:rPr>
            </w:pPr>
            <w:r w:rsidRPr="00233675">
              <w:rPr>
                <w:rFonts w:ascii="Calibri" w:eastAsia="Calibri" w:hAnsi="Calibri" w:cs="Times New Roman"/>
                <w:b/>
                <w:sz w:val="24"/>
                <w:szCs w:val="24"/>
              </w:rPr>
              <w:t>LP.</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D046A8">
            <w:pPr>
              <w:autoSpaceDE w:val="0"/>
              <w:autoSpaceDN w:val="0"/>
              <w:adjustRightInd w:val="0"/>
              <w:spacing w:after="0" w:line="360" w:lineRule="auto"/>
              <w:jc w:val="both"/>
              <w:rPr>
                <w:rFonts w:ascii="Calibri" w:eastAsia="Calibri" w:hAnsi="Calibri" w:cs="Times New Roman"/>
                <w:b/>
                <w:sz w:val="24"/>
                <w:szCs w:val="24"/>
              </w:rPr>
            </w:pPr>
            <w:r w:rsidRPr="00233675">
              <w:rPr>
                <w:rFonts w:ascii="Calibri" w:eastAsia="Calibri" w:hAnsi="Calibri" w:cs="Times New Roman"/>
                <w:b/>
                <w:sz w:val="24"/>
                <w:szCs w:val="24"/>
              </w:rPr>
              <w:t>Wymagania zamawiającego</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D046A8">
            <w:pPr>
              <w:autoSpaceDE w:val="0"/>
              <w:autoSpaceDN w:val="0"/>
              <w:adjustRightInd w:val="0"/>
              <w:spacing w:after="0" w:line="360" w:lineRule="auto"/>
              <w:jc w:val="both"/>
              <w:rPr>
                <w:rFonts w:ascii="Calibri" w:eastAsia="Calibri" w:hAnsi="Calibri" w:cs="Times New Roman"/>
                <w:b/>
                <w:sz w:val="24"/>
                <w:szCs w:val="24"/>
              </w:rPr>
            </w:pPr>
            <w:r w:rsidRPr="00233675">
              <w:rPr>
                <w:rFonts w:ascii="Calibri" w:eastAsia="Calibri" w:hAnsi="Calibri" w:cs="Times New Roman"/>
                <w:b/>
                <w:sz w:val="24"/>
                <w:szCs w:val="24"/>
              </w:rPr>
              <w:t>Spełnia / nie spełnia</w:t>
            </w:r>
          </w:p>
        </w:tc>
        <w:tc>
          <w:tcPr>
            <w:tcW w:w="1814" w:type="dxa"/>
            <w:tcBorders>
              <w:top w:val="single" w:sz="4" w:space="0" w:color="auto"/>
              <w:left w:val="single" w:sz="4" w:space="0" w:color="auto"/>
              <w:bottom w:val="single" w:sz="4" w:space="0" w:color="auto"/>
              <w:right w:val="single" w:sz="4" w:space="0" w:color="auto"/>
            </w:tcBorders>
          </w:tcPr>
          <w:p w:rsidR="00233675" w:rsidRPr="00A50062" w:rsidRDefault="00233675" w:rsidP="00D046A8">
            <w:pPr>
              <w:autoSpaceDE w:val="0"/>
              <w:autoSpaceDN w:val="0"/>
              <w:adjustRightInd w:val="0"/>
              <w:spacing w:after="0" w:line="360" w:lineRule="auto"/>
              <w:jc w:val="both"/>
              <w:rPr>
                <w:rFonts w:ascii="Calibri" w:eastAsia="Calibri" w:hAnsi="Calibri" w:cs="Times New Roman"/>
                <w:color w:val="FF0000"/>
                <w:sz w:val="24"/>
                <w:szCs w:val="24"/>
              </w:rPr>
            </w:pPr>
            <w:r w:rsidRPr="006D77D4">
              <w:rPr>
                <w:rFonts w:ascii="Calibri" w:eastAsia="Calibri" w:hAnsi="Calibri" w:cs="Times New Roman"/>
                <w:sz w:val="24"/>
                <w:szCs w:val="24"/>
              </w:rPr>
              <w:t>Uwagi</w:t>
            </w:r>
          </w:p>
        </w:tc>
      </w:tr>
      <w:tr w:rsidR="00A83211" w:rsidRPr="00233675" w:rsidTr="00A83211">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3211" w:rsidRPr="007D3C53" w:rsidRDefault="00A83211" w:rsidP="00D046A8">
            <w:pPr>
              <w:jc w:val="both"/>
              <w:rPr>
                <w:rFonts w:cstheme="minorHAnsi"/>
                <w:color w:val="000000"/>
              </w:rPr>
            </w:pPr>
            <w:r w:rsidRPr="007D3C53">
              <w:rPr>
                <w:rFonts w:cstheme="minorHAnsi"/>
                <w:color w:val="000000"/>
              </w:rPr>
              <w:t>1</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A83211" w:rsidRPr="007D3C53" w:rsidRDefault="00A83211" w:rsidP="00583CAF">
            <w:pPr>
              <w:autoSpaceDE w:val="0"/>
              <w:autoSpaceDN w:val="0"/>
              <w:adjustRightInd w:val="0"/>
              <w:spacing w:after="0" w:line="300" w:lineRule="auto"/>
              <w:jc w:val="both"/>
              <w:rPr>
                <w:rFonts w:eastAsia="Calibri" w:cstheme="minorHAnsi"/>
                <w:color w:val="000000"/>
              </w:rPr>
            </w:pPr>
            <w:r w:rsidRPr="007D3C53">
              <w:rPr>
                <w:rFonts w:eastAsia="Calibri" w:cstheme="minorHAnsi"/>
                <w:color w:val="000000"/>
                <w:lang w:eastAsia="pl-PL"/>
              </w:rPr>
              <w:t xml:space="preserve">Samochód fabrycznie nowy - rok </w:t>
            </w:r>
            <w:r w:rsidR="001C15D1">
              <w:rPr>
                <w:rFonts w:eastAsia="Calibri" w:cstheme="minorHAnsi"/>
                <w:lang w:eastAsia="pl-PL"/>
              </w:rPr>
              <w:t>produkcji 2024</w:t>
            </w:r>
            <w:r w:rsidRPr="007D3C53">
              <w:rPr>
                <w:rFonts w:eastAsia="Calibri" w:cstheme="minorHAnsi"/>
                <w:lang w:eastAsia="pl-PL"/>
              </w:rPr>
              <w:t>.</w:t>
            </w:r>
          </w:p>
        </w:tc>
        <w:tc>
          <w:tcPr>
            <w:tcW w:w="2268" w:type="dxa"/>
            <w:tcBorders>
              <w:top w:val="single" w:sz="4" w:space="0" w:color="auto"/>
              <w:left w:val="single" w:sz="4" w:space="0" w:color="auto"/>
              <w:bottom w:val="single" w:sz="4" w:space="0" w:color="auto"/>
              <w:right w:val="single" w:sz="4" w:space="0" w:color="auto"/>
            </w:tcBorders>
          </w:tcPr>
          <w:p w:rsidR="00A83211" w:rsidRPr="007D3C53" w:rsidRDefault="00A83211" w:rsidP="00583CAF">
            <w:pPr>
              <w:autoSpaceDE w:val="0"/>
              <w:autoSpaceDN w:val="0"/>
              <w:adjustRightInd w:val="0"/>
              <w:spacing w:after="0" w:line="360" w:lineRule="auto"/>
              <w:jc w:val="both"/>
              <w:rPr>
                <w:rFonts w:eastAsia="Calibri" w:cstheme="minorHAnsi"/>
                <w:color w:val="000000"/>
                <w:lang w:eastAsia="pl-PL"/>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A83211" w:rsidRPr="00A50062" w:rsidRDefault="00A83211" w:rsidP="00D046A8">
            <w:pPr>
              <w:autoSpaceDE w:val="0"/>
              <w:autoSpaceDN w:val="0"/>
              <w:adjustRightInd w:val="0"/>
              <w:spacing w:after="0" w:line="360" w:lineRule="auto"/>
              <w:jc w:val="both"/>
              <w:rPr>
                <w:rFonts w:ascii="Calibri" w:eastAsia="Calibri" w:hAnsi="Calibri" w:cs="Times New Roman"/>
                <w:color w:val="FF0000"/>
                <w:sz w:val="24"/>
                <w:szCs w:val="24"/>
                <w:lang w:eastAsia="pl-PL"/>
              </w:rPr>
            </w:pPr>
          </w:p>
        </w:tc>
      </w:tr>
      <w:tr w:rsidR="00A83211" w:rsidRPr="00233675" w:rsidTr="00A83211">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3211" w:rsidRPr="007D3C53" w:rsidRDefault="00A83211" w:rsidP="00D046A8">
            <w:pPr>
              <w:jc w:val="both"/>
              <w:rPr>
                <w:rFonts w:cstheme="minorHAnsi"/>
                <w:color w:val="000000"/>
              </w:rPr>
            </w:pPr>
            <w:r w:rsidRPr="007D3C53">
              <w:rPr>
                <w:rFonts w:cstheme="minorHAnsi"/>
                <w:color w:val="000000"/>
              </w:rPr>
              <w:t>2</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A83211" w:rsidRPr="007D3C53" w:rsidRDefault="00A83211" w:rsidP="00583CAF">
            <w:pPr>
              <w:autoSpaceDE w:val="0"/>
              <w:autoSpaceDN w:val="0"/>
              <w:adjustRightInd w:val="0"/>
              <w:spacing w:after="0" w:line="300" w:lineRule="auto"/>
              <w:jc w:val="both"/>
              <w:rPr>
                <w:rFonts w:eastAsia="Calibri" w:cstheme="minorHAnsi"/>
                <w:color w:val="000000"/>
              </w:rPr>
            </w:pPr>
            <w:r w:rsidRPr="007D3C53">
              <w:rPr>
                <w:rFonts w:eastAsia="Calibri" w:cstheme="minorHAnsi"/>
                <w:color w:val="000000"/>
                <w:lang w:eastAsia="pl-PL"/>
              </w:rPr>
              <w:t>Dopuszczalna masa całkowita do 3,5 t.</w:t>
            </w:r>
          </w:p>
        </w:tc>
        <w:tc>
          <w:tcPr>
            <w:tcW w:w="2268" w:type="dxa"/>
            <w:tcBorders>
              <w:top w:val="single" w:sz="4" w:space="0" w:color="auto"/>
              <w:left w:val="single" w:sz="4" w:space="0" w:color="auto"/>
              <w:bottom w:val="single" w:sz="4" w:space="0" w:color="auto"/>
              <w:right w:val="single" w:sz="4" w:space="0" w:color="auto"/>
            </w:tcBorders>
          </w:tcPr>
          <w:p w:rsidR="00A83211" w:rsidRPr="007D3C53" w:rsidRDefault="00A83211"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A83211" w:rsidRPr="00A50062" w:rsidRDefault="00A83211" w:rsidP="00D046A8">
            <w:pPr>
              <w:autoSpaceDE w:val="0"/>
              <w:autoSpaceDN w:val="0"/>
              <w:adjustRightInd w:val="0"/>
              <w:spacing w:after="0" w:line="360" w:lineRule="auto"/>
              <w:jc w:val="both"/>
              <w:rPr>
                <w:rFonts w:ascii="Calibri" w:eastAsia="Calibri" w:hAnsi="Calibri" w:cs="Times New Roman"/>
                <w:color w:val="FF0000"/>
                <w:sz w:val="24"/>
                <w:szCs w:val="24"/>
                <w:lang w:eastAsia="pl-PL"/>
              </w:rPr>
            </w:pPr>
          </w:p>
        </w:tc>
      </w:tr>
      <w:tr w:rsidR="00A83211" w:rsidRPr="00233675" w:rsidTr="00A83211">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3211" w:rsidRPr="007D3C53" w:rsidRDefault="00A83211" w:rsidP="00D046A8">
            <w:pPr>
              <w:jc w:val="both"/>
              <w:rPr>
                <w:rFonts w:cstheme="minorHAnsi"/>
                <w:color w:val="000000"/>
              </w:rPr>
            </w:pPr>
            <w:r w:rsidRPr="007D3C53">
              <w:rPr>
                <w:rFonts w:cstheme="minorHAnsi"/>
                <w:color w:val="000000"/>
              </w:rPr>
              <w:t>3</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A83211" w:rsidRPr="007D3C53" w:rsidRDefault="00A83211" w:rsidP="00583CAF">
            <w:pPr>
              <w:autoSpaceDE w:val="0"/>
              <w:autoSpaceDN w:val="0"/>
              <w:adjustRightInd w:val="0"/>
              <w:spacing w:after="0" w:line="300" w:lineRule="auto"/>
              <w:jc w:val="both"/>
              <w:rPr>
                <w:rFonts w:eastAsia="Calibri" w:cstheme="minorHAnsi"/>
                <w:color w:val="000000"/>
              </w:rPr>
            </w:pPr>
            <w:r w:rsidRPr="007D3C53">
              <w:rPr>
                <w:rFonts w:eastAsia="Calibri" w:cstheme="minorHAnsi"/>
                <w:color w:val="000000"/>
                <w:lang w:eastAsia="pl-PL"/>
              </w:rPr>
              <w:t>Nadwozie zamknięte o konstrukcji samonośnej typu „furgon” częściowo przeszklony.</w:t>
            </w:r>
          </w:p>
        </w:tc>
        <w:tc>
          <w:tcPr>
            <w:tcW w:w="2268" w:type="dxa"/>
            <w:tcBorders>
              <w:top w:val="single" w:sz="4" w:space="0" w:color="auto"/>
              <w:left w:val="single" w:sz="4" w:space="0" w:color="auto"/>
              <w:bottom w:val="single" w:sz="4" w:space="0" w:color="auto"/>
              <w:right w:val="single" w:sz="4" w:space="0" w:color="auto"/>
            </w:tcBorders>
          </w:tcPr>
          <w:p w:rsidR="00A83211" w:rsidRPr="007D3C53" w:rsidRDefault="00A83211"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A83211" w:rsidRPr="00A50062" w:rsidRDefault="00A83211" w:rsidP="00D046A8">
            <w:pPr>
              <w:autoSpaceDE w:val="0"/>
              <w:autoSpaceDN w:val="0"/>
              <w:adjustRightInd w:val="0"/>
              <w:spacing w:after="0" w:line="360" w:lineRule="auto"/>
              <w:jc w:val="both"/>
              <w:rPr>
                <w:rFonts w:ascii="Calibri" w:eastAsia="Calibri" w:hAnsi="Calibri" w:cs="Times New Roman"/>
                <w:color w:val="FF0000"/>
                <w:sz w:val="24"/>
                <w:szCs w:val="24"/>
                <w:lang w:eastAsia="pl-PL"/>
              </w:rPr>
            </w:pPr>
          </w:p>
        </w:tc>
      </w:tr>
      <w:tr w:rsidR="00A83211" w:rsidRPr="00233675" w:rsidTr="00A83211">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3211" w:rsidRPr="007D3C53" w:rsidRDefault="00A83211" w:rsidP="00D046A8">
            <w:pPr>
              <w:jc w:val="both"/>
              <w:rPr>
                <w:rFonts w:cstheme="minorHAnsi"/>
                <w:color w:val="000000"/>
              </w:rPr>
            </w:pPr>
            <w:r w:rsidRPr="007D3C53">
              <w:rPr>
                <w:rFonts w:cstheme="minorHAnsi"/>
                <w:color w:val="000000"/>
              </w:rPr>
              <w:t>4</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A83211" w:rsidRPr="007D3C53" w:rsidRDefault="00A83211" w:rsidP="00583CAF">
            <w:pPr>
              <w:autoSpaceDE w:val="0"/>
              <w:autoSpaceDN w:val="0"/>
              <w:adjustRightInd w:val="0"/>
              <w:spacing w:after="0" w:line="300" w:lineRule="auto"/>
              <w:jc w:val="both"/>
              <w:rPr>
                <w:rFonts w:eastAsia="Calibri" w:cstheme="minorHAnsi"/>
                <w:color w:val="000000"/>
              </w:rPr>
            </w:pPr>
            <w:r w:rsidRPr="007D3C53">
              <w:rPr>
                <w:rFonts w:eastAsia="Calibri" w:cstheme="minorHAnsi"/>
                <w:color w:val="000000"/>
                <w:lang w:eastAsia="pl-PL"/>
              </w:rPr>
              <w:t xml:space="preserve">Kabina kierowcy </w:t>
            </w:r>
            <w:r w:rsidR="00EF1EC8" w:rsidRPr="007D3C53">
              <w:rPr>
                <w:rFonts w:eastAsia="Calibri" w:cstheme="minorHAnsi"/>
                <w:color w:val="000000"/>
                <w:lang w:eastAsia="pl-PL"/>
              </w:rPr>
              <w:t>trzyosobowa</w:t>
            </w:r>
            <w:r w:rsidRPr="007D3C53">
              <w:rPr>
                <w:rFonts w:eastAsia="Calibri" w:cstheme="minorHAnsi"/>
                <w:color w:val="000000"/>
                <w:lang w:eastAsia="pl-PL"/>
              </w:rPr>
              <w:t xml:space="preserve">, liczba ta musi wynikać z homologacji </w:t>
            </w:r>
            <w:r w:rsidRPr="007D3C53">
              <w:rPr>
                <w:rFonts w:eastAsia="Calibri" w:cstheme="minorHAnsi"/>
                <w:color w:val="000000"/>
                <w:spacing w:val="-4"/>
                <w:lang w:eastAsia="pl-PL"/>
              </w:rPr>
              <w:t xml:space="preserve">oferowanych samochodów. Kierownica musi znajdować się po lewej stronie. </w:t>
            </w:r>
          </w:p>
        </w:tc>
        <w:tc>
          <w:tcPr>
            <w:tcW w:w="2268" w:type="dxa"/>
            <w:tcBorders>
              <w:top w:val="single" w:sz="4" w:space="0" w:color="auto"/>
              <w:left w:val="single" w:sz="4" w:space="0" w:color="auto"/>
              <w:bottom w:val="single" w:sz="4" w:space="0" w:color="auto"/>
              <w:right w:val="single" w:sz="4" w:space="0" w:color="auto"/>
            </w:tcBorders>
          </w:tcPr>
          <w:p w:rsidR="00A83211" w:rsidRPr="007D3C53" w:rsidRDefault="00A83211"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A83211" w:rsidRPr="00A50062" w:rsidRDefault="00A83211" w:rsidP="00D046A8">
            <w:pPr>
              <w:autoSpaceDE w:val="0"/>
              <w:autoSpaceDN w:val="0"/>
              <w:adjustRightInd w:val="0"/>
              <w:spacing w:after="0" w:line="360" w:lineRule="auto"/>
              <w:jc w:val="both"/>
              <w:rPr>
                <w:rFonts w:ascii="Calibri" w:eastAsia="Calibri" w:hAnsi="Calibri" w:cs="Times New Roman"/>
                <w:color w:val="FF0000"/>
                <w:sz w:val="24"/>
                <w:szCs w:val="24"/>
                <w:lang w:eastAsia="pl-PL"/>
              </w:rPr>
            </w:pPr>
          </w:p>
        </w:tc>
      </w:tr>
      <w:tr w:rsidR="00CA3A77" w:rsidRPr="00233675" w:rsidTr="00A83211">
        <w:trPr>
          <w:trHeight w:val="576"/>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A77" w:rsidRPr="007D3C53" w:rsidRDefault="00CA3A77" w:rsidP="00D046A8">
            <w:pPr>
              <w:jc w:val="both"/>
              <w:rPr>
                <w:rFonts w:cstheme="minorHAnsi"/>
                <w:color w:val="000000"/>
              </w:rPr>
            </w:pPr>
            <w:r w:rsidRPr="007D3C53">
              <w:rPr>
                <w:rFonts w:cstheme="minorHAnsi"/>
                <w:color w:val="000000"/>
              </w:rPr>
              <w:t>5</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A77" w:rsidRPr="007D3C53" w:rsidRDefault="00CA3A77" w:rsidP="00583CAF">
            <w:pPr>
              <w:shd w:val="clear" w:color="auto" w:fill="FFFFFF"/>
              <w:spacing w:after="0" w:line="300" w:lineRule="auto"/>
              <w:jc w:val="both"/>
              <w:rPr>
                <w:rFonts w:eastAsia="Times New Roman" w:cstheme="minorHAnsi"/>
                <w:color w:val="000000"/>
                <w:lang w:eastAsia="pl-PL"/>
              </w:rPr>
            </w:pPr>
            <w:r w:rsidRPr="007D3C53">
              <w:rPr>
                <w:rFonts w:eastAsia="Times New Roman" w:cstheme="minorHAnsi"/>
                <w:color w:val="000000"/>
                <w:lang w:eastAsia="pl-PL"/>
              </w:rPr>
              <w:t>Wymiary przedziału przeznaczonego do zabudowy</w:t>
            </w:r>
          </w:p>
        </w:tc>
        <w:tc>
          <w:tcPr>
            <w:tcW w:w="3679" w:type="dxa"/>
            <w:tcBorders>
              <w:top w:val="single" w:sz="4" w:space="0" w:color="auto"/>
              <w:left w:val="single" w:sz="4" w:space="0" w:color="auto"/>
              <w:bottom w:val="single" w:sz="4" w:space="0" w:color="auto"/>
              <w:right w:val="single" w:sz="4" w:space="0" w:color="auto"/>
            </w:tcBorders>
            <w:shd w:val="clear" w:color="auto" w:fill="auto"/>
          </w:tcPr>
          <w:p w:rsidR="00CA3A77" w:rsidRPr="007D3C53" w:rsidRDefault="00CA3A77" w:rsidP="00583CAF">
            <w:pPr>
              <w:spacing w:after="0"/>
              <w:jc w:val="both"/>
              <w:rPr>
                <w:rFonts w:cstheme="minorHAnsi"/>
              </w:rPr>
            </w:pPr>
            <w:r w:rsidRPr="007D3C53">
              <w:rPr>
                <w:rFonts w:cstheme="minorHAnsi"/>
              </w:rPr>
              <w:t>długość minimalna 3400 mm</w:t>
            </w:r>
          </w:p>
        </w:tc>
        <w:tc>
          <w:tcPr>
            <w:tcW w:w="2268" w:type="dxa"/>
            <w:tcBorders>
              <w:top w:val="single" w:sz="4" w:space="0" w:color="auto"/>
              <w:left w:val="single" w:sz="4" w:space="0" w:color="auto"/>
              <w:bottom w:val="single" w:sz="4" w:space="0" w:color="auto"/>
              <w:right w:val="single" w:sz="4" w:space="0" w:color="auto"/>
            </w:tcBorders>
          </w:tcPr>
          <w:p w:rsidR="00CA3A77" w:rsidRPr="007D3C53" w:rsidRDefault="00CA3A77"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CA3A77" w:rsidRPr="00A50062" w:rsidRDefault="00CA3A77" w:rsidP="00D046A8">
            <w:pPr>
              <w:spacing w:after="0" w:line="360" w:lineRule="auto"/>
              <w:jc w:val="both"/>
              <w:rPr>
                <w:rFonts w:ascii="Calibri" w:eastAsia="Times New Roman" w:hAnsi="Calibri" w:cs="Times New Roman"/>
                <w:color w:val="FF0000"/>
                <w:sz w:val="24"/>
                <w:szCs w:val="24"/>
                <w:lang w:eastAsia="pl-PL"/>
              </w:rPr>
            </w:pPr>
          </w:p>
        </w:tc>
      </w:tr>
      <w:tr w:rsidR="00CA3A77" w:rsidRPr="00233675" w:rsidTr="00A83211">
        <w:trPr>
          <w:trHeight w:val="624"/>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3A77" w:rsidRPr="007D3C53" w:rsidRDefault="00CA3A77" w:rsidP="00D046A8">
            <w:pPr>
              <w:spacing w:after="0" w:line="360" w:lineRule="auto"/>
              <w:jc w:val="both"/>
              <w:rPr>
                <w:rFonts w:eastAsia="Calibri" w:cstheme="minorHAnsi"/>
              </w:rPr>
            </w:pPr>
          </w:p>
        </w:tc>
        <w:tc>
          <w:tcPr>
            <w:tcW w:w="1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3A77" w:rsidRPr="007D3C53" w:rsidRDefault="00CA3A77" w:rsidP="00583CAF">
            <w:pPr>
              <w:spacing w:after="0" w:line="300" w:lineRule="auto"/>
              <w:jc w:val="both"/>
              <w:rPr>
                <w:rFonts w:eastAsia="Times New Roman" w:cstheme="minorHAnsi"/>
                <w:color w:val="00000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auto"/>
          </w:tcPr>
          <w:p w:rsidR="00CA3A77" w:rsidRPr="007D3C53" w:rsidRDefault="00CA3A77" w:rsidP="00583CAF">
            <w:pPr>
              <w:spacing w:after="0"/>
              <w:jc w:val="both"/>
              <w:rPr>
                <w:rFonts w:cstheme="minorHAnsi"/>
              </w:rPr>
            </w:pPr>
            <w:r w:rsidRPr="007D3C53">
              <w:rPr>
                <w:rFonts w:cstheme="minorHAnsi"/>
              </w:rPr>
              <w:t>wysokość minimalna 1800 mm</w:t>
            </w:r>
          </w:p>
        </w:tc>
        <w:tc>
          <w:tcPr>
            <w:tcW w:w="2268" w:type="dxa"/>
            <w:tcBorders>
              <w:top w:val="single" w:sz="4" w:space="0" w:color="auto"/>
              <w:left w:val="single" w:sz="4" w:space="0" w:color="auto"/>
              <w:bottom w:val="single" w:sz="4" w:space="0" w:color="auto"/>
              <w:right w:val="single" w:sz="4" w:space="0" w:color="auto"/>
            </w:tcBorders>
          </w:tcPr>
          <w:p w:rsidR="00CA3A77" w:rsidRPr="007D3C53" w:rsidRDefault="00CA3A77"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CA3A77" w:rsidRPr="00A50062" w:rsidRDefault="00CA3A77" w:rsidP="00D046A8">
            <w:pPr>
              <w:spacing w:after="0" w:line="360" w:lineRule="auto"/>
              <w:jc w:val="both"/>
              <w:rPr>
                <w:rFonts w:ascii="Calibri" w:eastAsia="Times New Roman" w:hAnsi="Calibri" w:cs="Times New Roman"/>
                <w:color w:val="FF0000"/>
                <w:sz w:val="24"/>
                <w:szCs w:val="24"/>
                <w:lang w:eastAsia="pl-PL"/>
              </w:rPr>
            </w:pPr>
          </w:p>
        </w:tc>
      </w:tr>
      <w:tr w:rsidR="00CA3A77" w:rsidRPr="00233675" w:rsidTr="00A83211">
        <w:trPr>
          <w:trHeight w:val="708"/>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3A77" w:rsidRPr="007D3C53" w:rsidRDefault="00CA3A77" w:rsidP="00D046A8">
            <w:pPr>
              <w:spacing w:after="0" w:line="360" w:lineRule="auto"/>
              <w:jc w:val="both"/>
              <w:rPr>
                <w:rFonts w:eastAsia="Calibri" w:cstheme="minorHAnsi"/>
              </w:rPr>
            </w:pPr>
          </w:p>
        </w:tc>
        <w:tc>
          <w:tcPr>
            <w:tcW w:w="1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3A77" w:rsidRPr="007D3C53" w:rsidRDefault="00CA3A77" w:rsidP="00583CAF">
            <w:pPr>
              <w:spacing w:after="0" w:line="300" w:lineRule="auto"/>
              <w:jc w:val="both"/>
              <w:rPr>
                <w:rFonts w:eastAsia="Times New Roman" w:cstheme="minorHAnsi"/>
                <w:color w:val="000000"/>
                <w:lang w:eastAsia="pl-PL"/>
              </w:rPr>
            </w:pPr>
          </w:p>
        </w:tc>
        <w:tc>
          <w:tcPr>
            <w:tcW w:w="3679" w:type="dxa"/>
            <w:tcBorders>
              <w:top w:val="single" w:sz="4" w:space="0" w:color="auto"/>
              <w:left w:val="single" w:sz="4" w:space="0" w:color="auto"/>
              <w:bottom w:val="single" w:sz="4" w:space="0" w:color="auto"/>
              <w:right w:val="single" w:sz="4" w:space="0" w:color="auto"/>
            </w:tcBorders>
            <w:shd w:val="clear" w:color="auto" w:fill="auto"/>
          </w:tcPr>
          <w:p w:rsidR="00CA3A77" w:rsidRPr="007D3C53" w:rsidRDefault="00CA3A77" w:rsidP="00583CAF">
            <w:pPr>
              <w:spacing w:after="0"/>
              <w:jc w:val="both"/>
              <w:rPr>
                <w:rFonts w:cstheme="minorHAnsi"/>
              </w:rPr>
            </w:pPr>
            <w:r w:rsidRPr="007D3C53">
              <w:rPr>
                <w:rFonts w:cstheme="minorHAnsi"/>
              </w:rPr>
              <w:t>szerokość minimalna 1</w:t>
            </w:r>
            <w:r w:rsidR="00A92382" w:rsidRPr="007D3C53">
              <w:rPr>
                <w:rFonts w:cstheme="minorHAnsi"/>
              </w:rPr>
              <w:t>650</w:t>
            </w:r>
            <w:r w:rsidRPr="007D3C53">
              <w:rPr>
                <w:rFonts w:cstheme="minorHAnsi"/>
              </w:rPr>
              <w:t xml:space="preserve"> mm, mierzona pomiędzy wewnętrznymi powierzchniami ścian bocznych</w:t>
            </w:r>
            <w:r w:rsidR="00B67745" w:rsidRPr="007D3C53">
              <w:rPr>
                <w:rFonts w:cstheme="minorHAnsi"/>
              </w:rPr>
              <w:t xml:space="preserve"> na wysokości 800 mm</w:t>
            </w:r>
          </w:p>
        </w:tc>
        <w:tc>
          <w:tcPr>
            <w:tcW w:w="2268" w:type="dxa"/>
            <w:tcBorders>
              <w:top w:val="single" w:sz="4" w:space="0" w:color="auto"/>
              <w:left w:val="single" w:sz="4" w:space="0" w:color="auto"/>
              <w:bottom w:val="single" w:sz="4" w:space="0" w:color="auto"/>
              <w:right w:val="single" w:sz="4" w:space="0" w:color="auto"/>
            </w:tcBorders>
          </w:tcPr>
          <w:p w:rsidR="00CA3A77" w:rsidRPr="007D3C53" w:rsidRDefault="00CA3A77"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CA3A77" w:rsidRPr="00A50062" w:rsidRDefault="00CA3A77" w:rsidP="00D046A8">
            <w:pPr>
              <w:spacing w:after="0" w:line="360" w:lineRule="auto"/>
              <w:jc w:val="both"/>
              <w:rPr>
                <w:rFonts w:ascii="Calibri" w:eastAsia="Times New Roman"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6</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1C15D1">
            <w:pPr>
              <w:autoSpaceDE w:val="0"/>
              <w:autoSpaceDN w:val="0"/>
              <w:adjustRightInd w:val="0"/>
              <w:spacing w:after="0" w:line="300" w:lineRule="auto"/>
              <w:jc w:val="both"/>
              <w:rPr>
                <w:rFonts w:eastAsia="Calibri" w:cstheme="minorHAnsi"/>
                <w:color w:val="000000"/>
              </w:rPr>
            </w:pPr>
            <w:r w:rsidRPr="007D3C53">
              <w:rPr>
                <w:rFonts w:eastAsia="Calibri" w:cstheme="minorHAnsi"/>
                <w:color w:val="000000"/>
                <w:lang w:eastAsia="pl-PL"/>
              </w:rPr>
              <w:t xml:space="preserve">Drzwi </w:t>
            </w:r>
            <w:r w:rsidRPr="007D3C53">
              <w:rPr>
                <w:rFonts w:eastAsia="Calibri" w:cstheme="minorHAnsi"/>
                <w:lang w:eastAsia="pl-PL"/>
              </w:rPr>
              <w:t>b</w:t>
            </w:r>
            <w:r w:rsidR="001C15D1">
              <w:rPr>
                <w:rFonts w:eastAsia="Calibri" w:cstheme="minorHAnsi"/>
                <w:lang w:eastAsia="pl-PL"/>
              </w:rPr>
              <w:t>oczne prawe przesuwne z blokadą</w:t>
            </w:r>
            <w:r w:rsidRPr="007D3C53">
              <w:rPr>
                <w:rFonts w:eastAsia="Calibri" w:cstheme="minorHAnsi"/>
                <w:lang w:eastAsia="pl-PL"/>
              </w:rPr>
              <w:t xml:space="preserve">, z dodatkowym uchwytem ułatwiającym zamykanie i otwieranie drzwi. </w:t>
            </w:r>
            <w:r w:rsidRPr="007D3C53">
              <w:rPr>
                <w:rFonts w:eastAsia="Calibri" w:cstheme="minorHAnsi"/>
                <w:color w:val="000000"/>
                <w:lang w:eastAsia="pl-PL"/>
              </w:rPr>
              <w:t xml:space="preserve">Druga szyba zamontowana w </w:t>
            </w:r>
            <w:r w:rsidRPr="007D3C53">
              <w:rPr>
                <w:rFonts w:eastAsia="Calibri" w:cstheme="minorHAnsi"/>
                <w:lang w:eastAsia="pl-PL"/>
              </w:rPr>
              <w:t>części biurowej po prawej stronie samochodu -</w:t>
            </w:r>
            <w:r w:rsidRPr="007D3C53">
              <w:rPr>
                <w:rFonts w:cstheme="minorHAnsi"/>
              </w:rPr>
              <w:t xml:space="preserve"> </w:t>
            </w:r>
            <w:r w:rsidRPr="007D3C53">
              <w:rPr>
                <w:rFonts w:eastAsia="Calibri" w:cstheme="minorHAnsi"/>
                <w:lang w:eastAsia="pl-PL"/>
              </w:rPr>
              <w:t xml:space="preserve">przeszklenie przez producenta pojazdu bazowego. </w:t>
            </w:r>
            <w:r w:rsidRPr="007D3C53">
              <w:rPr>
                <w:rFonts w:eastAsia="Calibri" w:cstheme="minorHAnsi"/>
                <w:color w:val="000000"/>
                <w:lang w:eastAsia="pl-PL"/>
              </w:rPr>
              <w:t>Szyby przyciemnione technologią „przydymiania” lub „oklejania”, z zastosowaniem przyciemnienia w stopniu od 70 do 90%. Na drzwiach przesuwnych umieszczona krótka instrukcja otwierania drzwi w 3 językach: polskim, angielskim oraz cyrylicą.</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autoSpaceDE w:val="0"/>
              <w:autoSpaceDN w:val="0"/>
              <w:adjustRightInd w:val="0"/>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7</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autoSpaceDE w:val="0"/>
              <w:autoSpaceDN w:val="0"/>
              <w:adjustRightInd w:val="0"/>
              <w:spacing w:after="0" w:line="300" w:lineRule="auto"/>
              <w:jc w:val="both"/>
              <w:rPr>
                <w:rFonts w:eastAsia="Calibri" w:cstheme="minorHAnsi"/>
                <w:color w:val="000000"/>
              </w:rPr>
            </w:pPr>
            <w:r w:rsidRPr="007D3C53">
              <w:rPr>
                <w:rFonts w:eastAsia="Calibri" w:cstheme="minorHAnsi"/>
                <w:color w:val="000000"/>
                <w:lang w:eastAsia="pl-PL"/>
              </w:rPr>
              <w:t>Drzwi tylne pełne (bez szyb) dwuskrzydłowe, z kątem otwarcia min. 250°.</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autoSpaceDE w:val="0"/>
              <w:autoSpaceDN w:val="0"/>
              <w:adjustRightInd w:val="0"/>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8</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1C15D1">
            <w:pPr>
              <w:autoSpaceDE w:val="0"/>
              <w:autoSpaceDN w:val="0"/>
              <w:adjustRightInd w:val="0"/>
              <w:spacing w:after="0" w:line="300" w:lineRule="auto"/>
              <w:jc w:val="both"/>
              <w:rPr>
                <w:rFonts w:eastAsia="Calibri" w:cstheme="minorHAnsi"/>
                <w:color w:val="000000"/>
              </w:rPr>
            </w:pPr>
            <w:r w:rsidRPr="007D3C53">
              <w:rPr>
                <w:rFonts w:eastAsia="Calibri" w:cstheme="minorHAnsi"/>
                <w:color w:val="000000"/>
                <w:lang w:eastAsia="pl-PL"/>
              </w:rPr>
              <w:t xml:space="preserve">Dwie szyby po lewej stronie samochodu, przeciwległe do </w:t>
            </w:r>
            <w:r w:rsidRPr="007D3C53">
              <w:rPr>
                <w:rFonts w:eastAsia="Calibri" w:cstheme="minorHAnsi"/>
                <w:lang w:eastAsia="pl-PL"/>
              </w:rPr>
              <w:t>drzwi przesuwnych. Szyba bliższa kie</w:t>
            </w:r>
            <w:r w:rsidR="001C15D1">
              <w:rPr>
                <w:rFonts w:eastAsia="Calibri" w:cstheme="minorHAnsi"/>
                <w:lang w:eastAsia="pl-PL"/>
              </w:rPr>
              <w:t xml:space="preserve">rowcy z możliwością otwierania. </w:t>
            </w:r>
            <w:r w:rsidRPr="007D3C53">
              <w:rPr>
                <w:rFonts w:eastAsia="Calibri" w:cstheme="minorHAnsi"/>
                <w:color w:val="000000"/>
                <w:lang w:eastAsia="pl-PL"/>
              </w:rPr>
              <w:t>Szyby przyciemnione technologią „przydymiania” lub „oklejania”, z zastosowaniem przyciemnienia w stopniu od 70 do 90%.</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autoSpaceDE w:val="0"/>
              <w:autoSpaceDN w:val="0"/>
              <w:adjustRightInd w:val="0"/>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9</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autoSpaceDE w:val="0"/>
              <w:autoSpaceDN w:val="0"/>
              <w:adjustRightInd w:val="0"/>
              <w:spacing w:after="0" w:line="300" w:lineRule="auto"/>
              <w:jc w:val="both"/>
              <w:rPr>
                <w:rFonts w:eastAsia="Calibri" w:cstheme="minorHAnsi"/>
                <w:color w:val="000000"/>
                <w:lang w:eastAsia="pl-PL"/>
              </w:rPr>
            </w:pPr>
            <w:r w:rsidRPr="007D3C53">
              <w:rPr>
                <w:rFonts w:eastAsia="Calibri" w:cstheme="minorHAnsi"/>
                <w:lang w:eastAsia="pl-PL"/>
              </w:rPr>
              <w:t xml:space="preserve">W otworach okiennych ścian bocznych przedziału biurowego na szybie po prawej jak i po lewej stronie ciemne rolety wyposażone w mechanizm automatycznego zwijania </w:t>
            </w:r>
            <w:r w:rsidRPr="007D3C53">
              <w:rPr>
                <w:rFonts w:eastAsia="Calibri" w:cstheme="minorHAnsi"/>
                <w:lang w:eastAsia="pl-PL"/>
              </w:rPr>
              <w:lastRenderedPageBreak/>
              <w:t>(bez drzwi przesuwanych) z możliwością zasłonięcia okien co najmniej w połowie jak i na ich pełnej wysokości. Otwory okienne od wewnątrz obudowane dedykowanymi osłonami z tworzyw sztucznych.</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autoSpaceDE w:val="0"/>
              <w:autoSpaceDN w:val="0"/>
              <w:adjustRightInd w:val="0"/>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10</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autoSpaceDE w:val="0"/>
              <w:autoSpaceDN w:val="0"/>
              <w:adjustRightInd w:val="0"/>
              <w:spacing w:after="0" w:line="300" w:lineRule="auto"/>
              <w:jc w:val="both"/>
              <w:rPr>
                <w:rFonts w:eastAsia="Calibri" w:cstheme="minorHAnsi"/>
                <w:color w:val="000000"/>
                <w:lang w:eastAsia="pl-PL"/>
              </w:rPr>
            </w:pPr>
            <w:r w:rsidRPr="007D3C53">
              <w:rPr>
                <w:rFonts w:eastAsia="Calibri" w:cstheme="minorHAnsi"/>
                <w:lang w:eastAsia="pl-PL"/>
              </w:rPr>
              <w:t>Elektrycznie ustawiane i podgrzewane lusterka boczne. Elektrycznie otwierane szyby w drzwiach przednich.</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autoSpaceDE w:val="0"/>
              <w:autoSpaceDN w:val="0"/>
              <w:adjustRightInd w:val="0"/>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11</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autoSpaceDE w:val="0"/>
              <w:autoSpaceDN w:val="0"/>
              <w:adjustRightInd w:val="0"/>
              <w:spacing w:after="0" w:line="300" w:lineRule="auto"/>
              <w:jc w:val="both"/>
              <w:rPr>
                <w:rFonts w:eastAsia="Calibri" w:cstheme="minorHAnsi"/>
                <w:color w:val="000000"/>
                <w:lang w:eastAsia="pl-PL"/>
              </w:rPr>
            </w:pPr>
            <w:r w:rsidRPr="007D3C53">
              <w:rPr>
                <w:rFonts w:eastAsia="Calibri" w:cstheme="minorHAnsi"/>
                <w:color w:val="000000"/>
                <w:lang w:eastAsia="pl-PL"/>
              </w:rPr>
              <w:t xml:space="preserve">Klimatyzacja samochodowa </w:t>
            </w:r>
            <w:r w:rsidR="00497EEF" w:rsidRPr="007D3C53">
              <w:rPr>
                <w:rFonts w:eastAsia="Calibri" w:cstheme="minorHAnsi"/>
                <w:color w:val="000000"/>
                <w:lang w:eastAsia="pl-PL"/>
              </w:rPr>
              <w:t>automatyczna (</w:t>
            </w:r>
            <w:proofErr w:type="spellStart"/>
            <w:r w:rsidR="00497EEF" w:rsidRPr="007D3C53">
              <w:rPr>
                <w:rFonts w:eastAsia="Calibri" w:cstheme="minorHAnsi"/>
                <w:color w:val="000000"/>
                <w:lang w:eastAsia="pl-PL"/>
              </w:rPr>
              <w:t>climatronic</w:t>
            </w:r>
            <w:proofErr w:type="spellEnd"/>
            <w:r w:rsidR="00497EEF" w:rsidRPr="007D3C53">
              <w:rPr>
                <w:rFonts w:eastAsia="Calibri" w:cstheme="minorHAnsi"/>
                <w:color w:val="000000"/>
                <w:lang w:eastAsia="pl-PL"/>
              </w:rPr>
              <w:t>)</w:t>
            </w:r>
            <w:r w:rsidRPr="007D3C53">
              <w:rPr>
                <w:rFonts w:eastAsia="Calibri" w:cstheme="minorHAnsi"/>
                <w:color w:val="000000"/>
                <w:lang w:eastAsia="pl-PL"/>
              </w:rPr>
              <w:t>.</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autoSpaceDE w:val="0"/>
              <w:autoSpaceDN w:val="0"/>
              <w:adjustRightInd w:val="0"/>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12</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hd w:val="clear" w:color="auto" w:fill="FFFFFF"/>
              <w:spacing w:after="0" w:line="300" w:lineRule="auto"/>
              <w:ind w:firstLine="5"/>
              <w:jc w:val="both"/>
              <w:rPr>
                <w:rFonts w:eastAsia="Calibri" w:cstheme="minorHAnsi"/>
                <w:color w:val="000000"/>
                <w:lang w:eastAsia="pl-PL"/>
              </w:rPr>
            </w:pPr>
            <w:r w:rsidRPr="007D3C53">
              <w:rPr>
                <w:rFonts w:eastAsia="Calibri" w:cstheme="minorHAnsi"/>
                <w:color w:val="000000"/>
                <w:lang w:eastAsia="pl-PL"/>
              </w:rPr>
              <w:t xml:space="preserve">Nadwozie lakierowane </w:t>
            </w:r>
            <w:r w:rsidRPr="007D3C53">
              <w:rPr>
                <w:rFonts w:eastAsia="Calibri" w:cstheme="minorHAnsi"/>
                <w:lang w:eastAsia="pl-PL"/>
              </w:rPr>
              <w:t>w kolorze ciemnozielonym</w:t>
            </w:r>
            <w:r w:rsidRPr="007D3C53">
              <w:rPr>
                <w:rFonts w:eastAsia="Calibri" w:cstheme="minorHAnsi"/>
                <w:color w:val="000000"/>
                <w:lang w:eastAsia="pl-PL"/>
              </w:rPr>
              <w:t>, z tym, że pokrywa silnika, drzwi kierowcy i pasażera oraz drzwi tylne (pokrywa bagażnika) koloru białego.</w:t>
            </w:r>
          </w:p>
          <w:p w:rsidR="00460100" w:rsidRPr="007D3C53" w:rsidRDefault="00460100" w:rsidP="00583CAF">
            <w:pPr>
              <w:autoSpaceDE w:val="0"/>
              <w:autoSpaceDN w:val="0"/>
              <w:adjustRightInd w:val="0"/>
              <w:spacing w:after="0" w:line="300" w:lineRule="auto"/>
              <w:jc w:val="both"/>
              <w:rPr>
                <w:rFonts w:eastAsia="Calibri" w:cstheme="minorHAnsi"/>
                <w:color w:val="000000"/>
              </w:rPr>
            </w:pPr>
            <w:r w:rsidRPr="007D3C53">
              <w:rPr>
                <w:rFonts w:eastAsia="Calibri" w:cstheme="minorHAnsi"/>
                <w:color w:val="000000"/>
                <w:lang w:eastAsia="pl-PL"/>
              </w:rPr>
              <w:t xml:space="preserve">Zamawiający dopuszcza pomalowanie elementów koloru </w:t>
            </w:r>
            <w:r w:rsidRPr="007D3C53">
              <w:rPr>
                <w:rFonts w:eastAsia="Calibri" w:cstheme="minorHAnsi"/>
                <w:lang w:eastAsia="pl-PL"/>
              </w:rPr>
              <w:t>białego lub ciemnozielonego poza fabryką. Wykonawca zamówienia udzieli gwarancji na wykonanie prac lakierniczych.</w:t>
            </w:r>
            <w:r w:rsidRPr="007D3C53">
              <w:rPr>
                <w:rFonts w:eastAsia="Calibri" w:cstheme="minorHAnsi"/>
                <w:color w:val="000000"/>
                <w:lang w:eastAsia="pl-PL"/>
              </w:rPr>
              <w:t xml:space="preserve"> </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5"/>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13</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line="300" w:lineRule="auto"/>
              <w:jc w:val="both"/>
              <w:rPr>
                <w:rFonts w:eastAsia="Calibri" w:cstheme="minorHAnsi"/>
                <w:lang w:eastAsia="pl-PL"/>
              </w:rPr>
            </w:pPr>
            <w:r w:rsidRPr="007D3C53">
              <w:rPr>
                <w:rFonts w:eastAsia="Calibri" w:cstheme="minorHAnsi"/>
                <w:lang w:eastAsia="pl-PL"/>
              </w:rPr>
              <w:t>Silnik wysokoprężny (diesel) z turbodoładowaniem o pojemności skokowej minimum 1900 cm</w:t>
            </w:r>
            <w:r w:rsidRPr="007D3C53">
              <w:rPr>
                <w:rFonts w:eastAsia="Calibri" w:cstheme="minorHAnsi"/>
                <w:vertAlign w:val="superscript"/>
                <w:lang w:eastAsia="pl-PL"/>
              </w:rPr>
              <w:t>3</w:t>
            </w:r>
            <w:r w:rsidRPr="007D3C53">
              <w:rPr>
                <w:rFonts w:eastAsia="Calibri" w:cstheme="minorHAnsi"/>
                <w:lang w:eastAsia="pl-PL"/>
              </w:rPr>
              <w:t xml:space="preserve"> mocy minimum 115 kW (pojemność oraz moc oferowanego silnika samochodu musi wynikać z jego homologacji).</w:t>
            </w:r>
            <w:r w:rsidRPr="007D3C53">
              <w:rPr>
                <w:rFonts w:eastAsia="Calibri" w:cstheme="minorHAnsi"/>
                <w:i/>
                <w:lang w:eastAsia="pl-PL"/>
              </w:rPr>
              <w:t xml:space="preserve"> </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14</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line="300" w:lineRule="auto"/>
              <w:jc w:val="both"/>
              <w:rPr>
                <w:rFonts w:eastAsia="Calibri" w:cstheme="minorHAnsi"/>
                <w:color w:val="000000"/>
                <w:lang w:eastAsia="pl-PL"/>
              </w:rPr>
            </w:pPr>
            <w:r w:rsidRPr="007D3C53">
              <w:rPr>
                <w:rFonts w:eastAsia="Calibri" w:cstheme="minorHAnsi"/>
                <w:color w:val="000000"/>
                <w:lang w:eastAsia="pl-PL"/>
              </w:rPr>
              <w:t>Norma emisji spalin:</w:t>
            </w:r>
            <w:r w:rsidRPr="007D3C53">
              <w:rPr>
                <w:rFonts w:eastAsia="Calibri" w:cstheme="minorHAnsi"/>
                <w:color w:val="FF0000"/>
                <w:lang w:eastAsia="pl-PL"/>
              </w:rPr>
              <w:t xml:space="preserve"> </w:t>
            </w:r>
            <w:r w:rsidRPr="007D3C53">
              <w:rPr>
                <w:rFonts w:eastAsia="Calibri" w:cstheme="minorHAnsi"/>
                <w:color w:val="000000"/>
                <w:lang w:eastAsia="pl-PL"/>
              </w:rPr>
              <w:t>Euro 6 lub Euro VI</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15</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line="300" w:lineRule="auto"/>
              <w:jc w:val="both"/>
              <w:rPr>
                <w:rFonts w:eastAsia="Calibri" w:cstheme="minorHAnsi"/>
                <w:color w:val="000000"/>
                <w:lang w:eastAsia="pl-PL"/>
              </w:rPr>
            </w:pPr>
            <w:r w:rsidRPr="007D3C53">
              <w:rPr>
                <w:rFonts w:eastAsia="Calibri" w:cstheme="minorHAnsi"/>
                <w:color w:val="000000"/>
                <w:lang w:eastAsia="pl-PL"/>
              </w:rPr>
              <w:t>Napędzana przednia oś pojazdu.</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16</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line="300" w:lineRule="auto"/>
              <w:jc w:val="both"/>
              <w:rPr>
                <w:rFonts w:eastAsia="Calibri" w:cstheme="minorHAnsi"/>
                <w:color w:val="000000"/>
                <w:lang w:eastAsia="pl-PL"/>
              </w:rPr>
            </w:pPr>
            <w:r w:rsidRPr="007D3C53">
              <w:rPr>
                <w:rFonts w:eastAsia="Calibri" w:cstheme="minorHAnsi"/>
                <w:color w:val="000000"/>
                <w:lang w:eastAsia="pl-PL"/>
              </w:rPr>
              <w:t>S</w:t>
            </w:r>
            <w:r w:rsidRPr="007D3C53">
              <w:rPr>
                <w:rFonts w:eastAsia="Calibri" w:cstheme="minorHAnsi"/>
                <w:lang w:eastAsia="pl-PL"/>
              </w:rPr>
              <w:t>krzynia biegów manualna minimum 6-cio biegowa.</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17</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line="300" w:lineRule="auto"/>
              <w:jc w:val="both"/>
              <w:rPr>
                <w:rFonts w:eastAsia="Calibri" w:cstheme="minorHAnsi"/>
                <w:color w:val="000000"/>
                <w:lang w:eastAsia="pl-PL"/>
              </w:rPr>
            </w:pPr>
            <w:r w:rsidRPr="007D3C53">
              <w:rPr>
                <w:rFonts w:eastAsia="Calibri" w:cstheme="minorHAnsi"/>
                <w:color w:val="000000"/>
                <w:lang w:eastAsia="pl-PL"/>
              </w:rPr>
              <w:t>System kontroli trakcji (ESP lub równoważny).</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18</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line="300" w:lineRule="auto"/>
              <w:jc w:val="both"/>
              <w:rPr>
                <w:rFonts w:eastAsia="Calibri" w:cstheme="minorHAnsi"/>
                <w:color w:val="000000"/>
                <w:lang w:eastAsia="pl-PL"/>
              </w:rPr>
            </w:pPr>
            <w:r w:rsidRPr="007D3C53">
              <w:rPr>
                <w:rFonts w:eastAsia="Calibri" w:cstheme="minorHAnsi"/>
                <w:color w:val="000000"/>
                <w:lang w:eastAsia="pl-PL"/>
              </w:rPr>
              <w:t>Układ kierowniczy ze wspomaganiem.</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19</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line="300" w:lineRule="auto"/>
              <w:jc w:val="both"/>
              <w:rPr>
                <w:rFonts w:eastAsia="Calibri" w:cstheme="minorHAnsi"/>
                <w:color w:val="000000"/>
                <w:lang w:eastAsia="pl-PL"/>
              </w:rPr>
            </w:pPr>
            <w:r w:rsidRPr="007D3C53">
              <w:rPr>
                <w:rFonts w:eastAsia="Calibri" w:cstheme="minorHAnsi"/>
                <w:color w:val="000000"/>
                <w:lang w:eastAsia="pl-PL"/>
              </w:rPr>
              <w:t>Kolumna kierownicy, co najmniej z możliwością regulacji w jednej płaszczyźnie.</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20</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color w:val="000000"/>
                <w:lang w:eastAsia="pl-PL"/>
              </w:rPr>
            </w:pPr>
            <w:r w:rsidRPr="007D3C53">
              <w:rPr>
                <w:rFonts w:eastAsia="Calibri" w:cstheme="minorHAnsi"/>
                <w:color w:val="000000"/>
                <w:lang w:eastAsia="pl-PL"/>
              </w:rPr>
              <w:t>Układ hamulcowy ze wspomaganiem + ABS + ASR lub równoważne z systemem awaryjnego hamowania.</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21</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color w:val="FF0000"/>
                <w:lang w:eastAsia="pl-PL"/>
              </w:rPr>
            </w:pPr>
            <w:r w:rsidRPr="007D3C53">
              <w:rPr>
                <w:rFonts w:eastAsia="Calibri" w:cstheme="minorHAnsi"/>
                <w:color w:val="000000"/>
                <w:lang w:eastAsia="pl-PL"/>
              </w:rPr>
              <w:t>Hamulce tarczowe wymagane dla obu osi.</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22</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Co najmniej poduszka powietrzna dla kierowcy i pasażera.</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23</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Zbiornik paliwa o pojemności min. 75 l.</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24</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cstheme="minorHAnsi"/>
              </w:rPr>
              <w:t>Obręcze stalowe min. 16 calowe.</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25</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color w:val="000000"/>
                <w:lang w:eastAsia="pl-PL"/>
              </w:rPr>
            </w:pPr>
            <w:r w:rsidRPr="007D3C53">
              <w:rPr>
                <w:rFonts w:eastAsia="Calibri" w:cstheme="minorHAnsi"/>
                <w:lang w:eastAsia="pl-PL"/>
              </w:rPr>
              <w:t>Komplet opon letnich i zimowych z felgami. Zamawiający wymaga 1 kompletu pełnych oryginalnych od producenta kołpaków na pojazd. W momencie odbioru pojazd będzie miał założone opony stosownie do pory roku.</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lastRenderedPageBreak/>
              <w:t>26</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color w:val="000000"/>
                <w:lang w:eastAsia="pl-PL"/>
              </w:rPr>
            </w:pPr>
            <w:r w:rsidRPr="007D3C53">
              <w:rPr>
                <w:rFonts w:eastAsia="Calibri" w:cstheme="minorHAnsi"/>
                <w:color w:val="000000"/>
                <w:lang w:eastAsia="pl-PL"/>
              </w:rPr>
              <w:t xml:space="preserve">Światła do jazdy dziennej włączane </w:t>
            </w:r>
            <w:r w:rsidRPr="007D3C53">
              <w:rPr>
                <w:rFonts w:eastAsia="Calibri" w:cstheme="minorHAnsi"/>
                <w:lang w:eastAsia="pl-PL"/>
              </w:rPr>
              <w:t>automatycznie.</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27</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color w:val="000000"/>
                <w:lang w:eastAsia="pl-PL"/>
              </w:rPr>
            </w:pPr>
            <w:r w:rsidRPr="007D3C53">
              <w:rPr>
                <w:rFonts w:eastAsia="Calibri" w:cstheme="minorHAnsi"/>
                <w:lang w:eastAsia="pl-PL"/>
              </w:rPr>
              <w:t>Reflektory przeciwmgłowe, kamera cofania,</w:t>
            </w:r>
            <w:r w:rsidRPr="007D3C53">
              <w:rPr>
                <w:rFonts w:cstheme="minorHAnsi"/>
              </w:rPr>
              <w:t xml:space="preserve"> </w:t>
            </w:r>
            <w:r w:rsidRPr="007D3C53">
              <w:rPr>
                <w:rFonts w:eastAsia="Calibri" w:cstheme="minorHAnsi"/>
                <w:lang w:eastAsia="pl-PL"/>
              </w:rPr>
              <w:t>chlapacze przednie i tylne.</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28</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tabs>
                <w:tab w:val="left" w:pos="2044"/>
              </w:tabs>
              <w:spacing w:after="0" w:line="300" w:lineRule="auto"/>
              <w:jc w:val="both"/>
              <w:rPr>
                <w:rFonts w:eastAsia="Calibri" w:cstheme="minorHAnsi"/>
                <w:lang w:eastAsia="pl-PL"/>
              </w:rPr>
            </w:pPr>
            <w:r w:rsidRPr="007D3C53">
              <w:rPr>
                <w:rFonts w:eastAsia="Calibri" w:cstheme="minorHAnsi"/>
                <w:lang w:eastAsia="pl-PL"/>
              </w:rPr>
              <w:t>Czujniki parkowania</w:t>
            </w:r>
            <w:r w:rsidRPr="007D3C53">
              <w:rPr>
                <w:rFonts w:cstheme="minorHAnsi"/>
              </w:rPr>
              <w:t xml:space="preserve"> </w:t>
            </w:r>
            <w:r w:rsidRPr="007D3C53">
              <w:rPr>
                <w:rFonts w:eastAsia="Calibri" w:cstheme="minorHAnsi"/>
                <w:lang w:eastAsia="pl-PL"/>
              </w:rPr>
              <w:t xml:space="preserve">przód i tył </w:t>
            </w:r>
            <w:r w:rsidRPr="007D3C53">
              <w:rPr>
                <w:rFonts w:cstheme="minorHAnsi"/>
              </w:rPr>
              <w:t xml:space="preserve">zamontowane </w:t>
            </w:r>
            <w:r w:rsidRPr="007D3C53">
              <w:rPr>
                <w:rFonts w:eastAsia="Calibri" w:cstheme="minorHAnsi"/>
                <w:lang w:eastAsia="pl-PL"/>
              </w:rPr>
              <w:t>przez producenta pojazdu bazowego. .</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29</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color w:val="000000"/>
                <w:lang w:eastAsia="pl-PL"/>
              </w:rPr>
            </w:pPr>
            <w:r w:rsidRPr="007D3C53">
              <w:rPr>
                <w:rFonts w:eastAsia="Calibri" w:cstheme="minorHAnsi"/>
                <w:color w:val="000000"/>
                <w:lang w:eastAsia="pl-PL"/>
              </w:rPr>
              <w:t>Koło zapasowe pełnowymiarowe, podnośnik, klucz do zmiany koła.</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30</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firstLine="10"/>
              <w:jc w:val="both"/>
              <w:rPr>
                <w:rFonts w:eastAsia="Calibri" w:cstheme="minorHAnsi"/>
                <w:color w:val="000000"/>
                <w:lang w:eastAsia="pl-PL"/>
              </w:rPr>
            </w:pPr>
            <w:r w:rsidRPr="007D3C53">
              <w:rPr>
                <w:rFonts w:eastAsia="Calibri" w:cstheme="minorHAnsi"/>
                <w:lang w:eastAsia="pl-PL"/>
              </w:rPr>
              <w:t>Podłokietnik po prawej stronie siedzenia kierowcy.</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10"/>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31</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firstLine="10"/>
              <w:jc w:val="both"/>
              <w:rPr>
                <w:rFonts w:eastAsia="Calibri" w:cstheme="minorHAnsi"/>
                <w:color w:val="000000"/>
                <w:lang w:eastAsia="pl-PL"/>
              </w:rPr>
            </w:pPr>
            <w:r w:rsidRPr="007D3C53">
              <w:rPr>
                <w:rFonts w:eastAsia="Calibri" w:cstheme="minorHAnsi"/>
                <w:lang w:eastAsia="pl-PL"/>
              </w:rPr>
              <w:t>Materiałowa tapicerka siedzeń w ciemnej tonacji odporna na ścieranie.</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10"/>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32</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jc w:val="both"/>
              <w:rPr>
                <w:rFonts w:cstheme="minorHAnsi"/>
              </w:rPr>
            </w:pPr>
            <w:r w:rsidRPr="007D3C53">
              <w:rPr>
                <w:rFonts w:cstheme="minorHAnsi"/>
              </w:rPr>
              <w:t>Centralny zamek sterowany pilotem.</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81555D" w:rsidRDefault="00460100" w:rsidP="00460100">
            <w:pPr>
              <w:jc w:val="both"/>
              <w:rPr>
                <w:sz w:val="24"/>
                <w:szCs w:val="24"/>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33</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jc w:val="both"/>
              <w:rPr>
                <w:rFonts w:cstheme="minorHAnsi"/>
              </w:rPr>
            </w:pPr>
            <w:r w:rsidRPr="007D3C53">
              <w:rPr>
                <w:rFonts w:cstheme="minorHAnsi"/>
              </w:rPr>
              <w:t>Autoalarm.</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81555D" w:rsidRDefault="00460100" w:rsidP="00460100">
            <w:pPr>
              <w:jc w:val="both"/>
              <w:rPr>
                <w:sz w:val="24"/>
                <w:szCs w:val="24"/>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34</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jc w:val="both"/>
              <w:rPr>
                <w:rFonts w:cstheme="minorHAnsi"/>
              </w:rPr>
            </w:pPr>
            <w:r w:rsidRPr="007D3C53">
              <w:rPr>
                <w:rFonts w:cstheme="minorHAnsi"/>
              </w:rPr>
              <w:t>Immobiliser.</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81555D" w:rsidRDefault="00460100" w:rsidP="00460100">
            <w:pPr>
              <w:jc w:val="both"/>
              <w:rPr>
                <w:sz w:val="24"/>
                <w:szCs w:val="24"/>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35</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jc w:val="both"/>
              <w:rPr>
                <w:rFonts w:cstheme="minorHAnsi"/>
              </w:rPr>
            </w:pPr>
            <w:r w:rsidRPr="007D3C53">
              <w:rPr>
                <w:rFonts w:cstheme="minorHAnsi"/>
              </w:rPr>
              <w:t>Radio z gniazdem USB wraz z instalacją radiową + głośniki + możliwość uruchomienia radia bez zapłonu samochodu.</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81555D" w:rsidRDefault="00460100" w:rsidP="00460100">
            <w:pPr>
              <w:jc w:val="both"/>
              <w:rPr>
                <w:sz w:val="24"/>
                <w:szCs w:val="24"/>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36</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firstLine="10"/>
              <w:jc w:val="both"/>
              <w:rPr>
                <w:rFonts w:eastAsia="Calibri" w:cstheme="minorHAnsi"/>
                <w:color w:val="000000"/>
                <w:lang w:eastAsia="pl-PL"/>
              </w:rPr>
            </w:pPr>
            <w:r w:rsidRPr="007D3C53">
              <w:rPr>
                <w:rFonts w:eastAsia="Calibri" w:cstheme="minorHAnsi"/>
                <w:color w:val="000000"/>
                <w:lang w:eastAsia="pl-PL"/>
              </w:rPr>
              <w:t xml:space="preserve">Pojazdy winny składać się z dwóch przedziałów: części przeznaczonej dla kierowcy i pasażerów wraz częścią biurową oraz przedziału magazynowego. </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10"/>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37</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firstLine="10"/>
              <w:jc w:val="both"/>
              <w:rPr>
                <w:rFonts w:eastAsia="Calibri" w:cstheme="minorHAnsi"/>
                <w:color w:val="000000"/>
                <w:lang w:eastAsia="pl-PL"/>
              </w:rPr>
            </w:pPr>
            <w:r w:rsidRPr="007D3C53">
              <w:rPr>
                <w:rFonts w:eastAsia="Calibri" w:cstheme="minorHAnsi"/>
                <w:color w:val="000000"/>
                <w:lang w:eastAsia="pl-PL"/>
              </w:rPr>
              <w:t>Część przeznaczoną dla kierowcy i pasażerów oraz część biurową oddziela ścianka działowa od 800 mm do 1000 mm wysokości. Odległość między ścianką działową, a linią szafek mierzona na wysokości 800 mm winna wynosić min. 2550 mm.</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10"/>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38</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1C15D1">
            <w:pPr>
              <w:spacing w:after="0"/>
              <w:jc w:val="both"/>
              <w:rPr>
                <w:rFonts w:cstheme="minorHAnsi"/>
                <w:color w:val="FF0000"/>
              </w:rPr>
            </w:pPr>
            <w:r w:rsidRPr="007D3C53">
              <w:rPr>
                <w:rFonts w:cstheme="minorHAnsi"/>
              </w:rPr>
              <w:t>Na słupku B przy drzwiach przesuwnych od wewnątrz pojazdu zamontowany metal</w:t>
            </w:r>
            <w:r w:rsidR="001C15D1">
              <w:rPr>
                <w:rFonts w:cstheme="minorHAnsi"/>
              </w:rPr>
              <w:t>owy uchwyt ułatwiający wejście.</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39</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jc w:val="both"/>
              <w:rPr>
                <w:rFonts w:cstheme="minorHAnsi"/>
              </w:rPr>
            </w:pPr>
            <w:r w:rsidRPr="007D3C53">
              <w:rPr>
                <w:rFonts w:cstheme="minorHAnsi"/>
              </w:rPr>
              <w:t xml:space="preserve">Podłoga przedziału biurowego oraz przedziału magazynowego wykonana z powłoki antypoślizgowej, łatwo zmywalnej, powłoka wywinięta 100 mm na boczną ścianę zabudowy biurowej. Miejsca, w których powłoka antypoślizgowa tworzy narożniki zewnętrzne muszą one być zabezpieczone kątownikami z blachy ryflowanej. </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40</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jc w:val="both"/>
              <w:rPr>
                <w:rFonts w:cstheme="minorHAnsi"/>
              </w:rPr>
            </w:pPr>
            <w:r w:rsidRPr="007D3C53">
              <w:rPr>
                <w:rFonts w:cstheme="minorHAnsi"/>
              </w:rPr>
              <w:t>Ściany boczne przedziału biurowego i sufit pokryte matą kauczukową wygłuszająco-izolacyjną o przenikalności cieplnej max 0,039 (W/</w:t>
            </w:r>
            <w:proofErr w:type="spellStart"/>
            <w:r w:rsidRPr="007D3C53">
              <w:rPr>
                <w:rFonts w:cstheme="minorHAnsi"/>
              </w:rPr>
              <w:t>mk</w:t>
            </w:r>
            <w:proofErr w:type="spellEnd"/>
            <w:r w:rsidRPr="007D3C53">
              <w:rPr>
                <w:rFonts w:cstheme="minorHAnsi"/>
              </w:rPr>
              <w:t>). Użyte materiały w przedziale biurowym o prędkości spalania nie większej niż 100 mm/min.</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lastRenderedPageBreak/>
              <w:t>41</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W przedziale biurowym winny zostać zainstalowane : 2 siedziska dla inspektorów oraz 2 siedziska dla osób kontrolowanych. Wysokość każdego siedziska 470 mm.</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Siedziska dla inspektorów zlokalizowane na lewej ścianie przedziału biurowego, przodem zwrócone w kierunku drzwi wejściowych do przedziału.</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 xml:space="preserve">Siedziska dla kontrolowanych po przeciwległej stronie, na prawej ścianie przedziału oraz na ścianie dzielącej kabinę kierowcy i część biurową. </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Obok siedziska na ścianie dzielącej kabinę kierowcy i część biurową zamontowany zamykany pojemnik na śmieci z możliwością wyjęcia.</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Wszystkie siedzenia w przedziale muszą posiadać poszycie wykonane z materiału odpornego na zużycie mechaniczne (wysoka odporność na ścieranie). Pod wszystkimi siedziskami powinny znajdować się schowki z możliwością otwierania i systemem samoczynnego podtrzymania otwartej klapy (podnośniki gazowe).</w:t>
            </w:r>
            <w:r w:rsidR="00D528C7" w:rsidRPr="007D3C53">
              <w:rPr>
                <w:rFonts w:eastAsia="Calibri" w:cstheme="minorHAnsi"/>
                <w:lang w:eastAsia="pl-PL"/>
              </w:rPr>
              <w:t xml:space="preserve"> Jeden z boków skrzyni każdego siedziska powinien być nachylony pod kątem do wewnątrz skrzyni (tworząc tzw. odwrócony trapez prostokątny). </w:t>
            </w:r>
            <w:r w:rsidRPr="007D3C53">
              <w:rPr>
                <w:rFonts w:eastAsia="Calibri" w:cstheme="minorHAnsi"/>
                <w:lang w:eastAsia="pl-PL"/>
              </w:rPr>
              <w:t>Krawędź skrzyń tworzących schowki winna być zabezpieczona taśmą filcową celem wygłuszenia zamykania.</w:t>
            </w:r>
            <w:r w:rsidR="00D528C7" w:rsidRPr="007D3C53">
              <w:rPr>
                <w:rFonts w:eastAsia="Calibri" w:cstheme="minorHAnsi"/>
                <w:lang w:eastAsia="pl-PL"/>
              </w:rPr>
              <w:t xml:space="preserve"> </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42</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color w:val="FF0000"/>
                <w:lang w:eastAsia="pl-PL"/>
              </w:rPr>
            </w:pPr>
            <w:r w:rsidRPr="007D3C53">
              <w:rPr>
                <w:rFonts w:eastAsia="Calibri" w:cstheme="minorHAnsi"/>
                <w:lang w:eastAsia="pl-PL"/>
              </w:rPr>
              <w:t xml:space="preserve">Dwa stoliki o wymiarach (minimum 600 x </w:t>
            </w:r>
            <w:smartTag w:uri="urn:schemas-microsoft-com:office:smarttags" w:element="metricconverter">
              <w:smartTagPr>
                <w:attr w:name="ProductID" w:val="900 mm"/>
              </w:smartTagPr>
              <w:r w:rsidRPr="007D3C53">
                <w:rPr>
                  <w:rFonts w:eastAsia="Calibri" w:cstheme="minorHAnsi"/>
                  <w:lang w:eastAsia="pl-PL"/>
                </w:rPr>
                <w:t>900 mm</w:t>
              </w:r>
            </w:smartTag>
            <w:r w:rsidRPr="007D3C53">
              <w:rPr>
                <w:rFonts w:eastAsia="Calibri" w:cstheme="minorHAnsi"/>
                <w:lang w:eastAsia="pl-PL"/>
              </w:rPr>
              <w:t>) pod komputer (laptop), jeden przylegający do ściany działowej z kabiną</w:t>
            </w:r>
            <w:r w:rsidRPr="007D3C53">
              <w:rPr>
                <w:rFonts w:eastAsia="Calibri" w:cstheme="minorHAnsi"/>
                <w:color w:val="FF0000"/>
                <w:lang w:eastAsia="pl-PL"/>
              </w:rPr>
              <w:t xml:space="preserve"> </w:t>
            </w:r>
            <w:r w:rsidRPr="007D3C53">
              <w:rPr>
                <w:rFonts w:eastAsia="Calibri" w:cstheme="minorHAnsi"/>
                <w:lang w:eastAsia="pl-PL"/>
              </w:rPr>
              <w:t>kierowcy, drugi przylegający do ściany działowej z przedziałem magazynowym. Stoliki zamontowane bez punktu podparcia w podłodze. Blaty stolików umieszczone na wysokości 770 mm. Żadne elementy nośne stolika nie mogą dotykać podłogi w przedziale biurowym.</w:t>
            </w:r>
            <w:r w:rsidRPr="007D3C53">
              <w:rPr>
                <w:rFonts w:eastAsia="Calibri" w:cstheme="minorHAnsi"/>
                <w:color w:val="FF0000"/>
                <w:lang w:eastAsia="pl-PL"/>
              </w:rPr>
              <w:t xml:space="preserve"> </w:t>
            </w:r>
            <w:r w:rsidRPr="007D3C53">
              <w:rPr>
                <w:rFonts w:eastAsia="Calibri" w:cstheme="minorHAnsi"/>
                <w:lang w:eastAsia="pl-PL"/>
              </w:rPr>
              <w:t xml:space="preserve">Stoliki usytuowane pomiędzy siedziskami (dla inspektorów i kontrolowanych), zamontowane na szynie przesuwnej, w sposób umożliwiający przesunięcie stolików wzdłuż ścian działowych w celu ułatwienia zajmowania miejsc, </w:t>
            </w:r>
            <w:r w:rsidRPr="007D3C53">
              <w:rPr>
                <w:rFonts w:eastAsia="Calibri" w:cstheme="minorHAnsi"/>
                <w:lang w:eastAsia="pl-PL"/>
              </w:rPr>
              <w:br/>
              <w:t xml:space="preserve">z zabezpieczeniem przed przemieszczaniem się stolika podczas jazdy. Wytrzymałość stolików na obciążenie - min. 100 kg. Pod powierzchnią blatu szuflada umożliwiająca przechowywanie dokumentów w formacie A3 o wysokości wnętrza szuflady 50 mm wysuwana na szynach na tzw. cichy </w:t>
            </w:r>
            <w:proofErr w:type="spellStart"/>
            <w:r w:rsidRPr="007D3C53">
              <w:rPr>
                <w:rFonts w:eastAsia="Calibri" w:cstheme="minorHAnsi"/>
                <w:lang w:eastAsia="pl-PL"/>
              </w:rPr>
              <w:t>domyk</w:t>
            </w:r>
            <w:proofErr w:type="spellEnd"/>
            <w:r w:rsidRPr="007D3C53">
              <w:rPr>
                <w:rFonts w:eastAsia="Calibri" w:cstheme="minorHAnsi"/>
                <w:lang w:eastAsia="pl-PL"/>
              </w:rPr>
              <w:t xml:space="preserve">. </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lastRenderedPageBreak/>
              <w:t>43</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Na lewej ścianie bocznej przedziału, obok siedziska dla inspektora - szafka przeznaczona do zainstalowania laserowego urządzenia wielofunkcyjnego (drukarka + kserokopiarka)</w:t>
            </w:r>
            <w:r w:rsidRPr="007D3C53">
              <w:rPr>
                <w:rFonts w:eastAsia="Calibri" w:cstheme="minorHAnsi"/>
                <w:i/>
                <w:iCs/>
                <w:lang w:eastAsia="pl-PL"/>
              </w:rPr>
              <w:t xml:space="preserve"> </w:t>
            </w:r>
            <w:r w:rsidRPr="007D3C53">
              <w:rPr>
                <w:rFonts w:eastAsia="Calibri" w:cstheme="minorHAnsi"/>
                <w:lang w:eastAsia="pl-PL"/>
              </w:rPr>
              <w:t>z możliwością przechowywania materiałów eksploatacyjnych. Konstrukcja szafki powinna uwzględniać możliwość zabezpieczenia urządzeń oraz elementów wyposażenia przed ewentualnym przesunięciem w czasie jazdy oraz zapewniać łatwy dostęp i użytkowanie urządzeń bez wykonywania dodatkowych czynności (np. odpinanie pasów mocujących). Wymiary: szerokość 600 mm., wysokość 500 mm, głębokość 450 mm. Zamawiający wymaga wykonania ścięcia prawego rogu o całkowitej długość 50 mm szerokości 50 mm na wpuszczenie kabla zasilającego do prawej szuflady.</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44</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Uniwersalny uchwyt na terminal płatniczy zamontowany pomiędzy oknami po lewej stronie pojazdu nad drukarką.</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45</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color w:val="00B050"/>
                <w:lang w:eastAsia="pl-PL"/>
              </w:rPr>
            </w:pPr>
            <w:r w:rsidRPr="007D3C53">
              <w:rPr>
                <w:rFonts w:eastAsia="Calibri" w:cstheme="minorHAnsi"/>
                <w:lang w:eastAsia="pl-PL"/>
              </w:rPr>
              <w:t>Przedział biurowy samochodu wyposażony w dwie trwale zamocowane kasetki metalowe (zamykane na klucz).</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46</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b/>
                <w:lang w:eastAsia="pl-PL"/>
              </w:rPr>
            </w:pPr>
            <w:r w:rsidRPr="007D3C53">
              <w:rPr>
                <w:rFonts w:eastAsia="Calibri" w:cstheme="minorHAnsi"/>
                <w:lang w:eastAsia="pl-PL"/>
              </w:rPr>
              <w:t>Na ścianie działowej oddzielającej przedział biurowy od przedziału magazynowego - od strony biurowej zestaw szafek z półkami i szufladami. Część półek i szafek musi umożliwiać przechowywanie w nich segregatorów na dokumenty formatu A4. Również, co najmniej część szuflad powinna być przystosowana do przechowywania dokumentów formatu A4. Należy przewidzieć miejsce na umundurowanie służbowe – wierzchnie- miejsce na garderobę z haczykami.</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47</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 xml:space="preserve">Wszystkie szafki i szuflady zabezpieczone samozatrzaskowymi zamkami, uniemożliwiającymi samoczynne otwarcie się podczas jazdy. </w:t>
            </w:r>
            <w:r w:rsidR="00D67F57" w:rsidRPr="007D3C53">
              <w:rPr>
                <w:rFonts w:eastAsia="Calibri" w:cstheme="minorHAnsi"/>
                <w:lang w:eastAsia="pl-PL"/>
              </w:rPr>
              <w:t xml:space="preserve">Szuflady zlokalizowane w stolikach inspektorów z funkcją tzw. cichego </w:t>
            </w:r>
            <w:proofErr w:type="spellStart"/>
            <w:r w:rsidR="00D67F57" w:rsidRPr="007D3C53">
              <w:rPr>
                <w:rFonts w:eastAsia="Calibri" w:cstheme="minorHAnsi"/>
                <w:lang w:eastAsia="pl-PL"/>
              </w:rPr>
              <w:t>domyku</w:t>
            </w:r>
            <w:proofErr w:type="spellEnd"/>
            <w:r w:rsidR="00D67F57" w:rsidRPr="007D3C53">
              <w:rPr>
                <w:rFonts w:eastAsia="Calibri" w:cstheme="minorHAnsi"/>
                <w:lang w:eastAsia="pl-PL"/>
              </w:rPr>
              <w:t xml:space="preserve">. </w:t>
            </w:r>
            <w:r w:rsidRPr="007D3C53">
              <w:rPr>
                <w:rFonts w:eastAsia="Calibri" w:cstheme="minorHAnsi"/>
                <w:lang w:eastAsia="pl-PL"/>
              </w:rPr>
              <w:t>Zamontowane w pojeździe meble wykonane z materiałów wodoodpornych, dopuszczonych do stosowania w tego rodzaju zabudowie zgodnie z wymaganymi atestami.</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48</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autoSpaceDE w:val="0"/>
              <w:spacing w:after="0" w:line="300" w:lineRule="auto"/>
              <w:jc w:val="both"/>
              <w:rPr>
                <w:rFonts w:eastAsia="Times New Roman" w:cstheme="minorHAnsi"/>
                <w:lang w:eastAsia="pl-PL"/>
              </w:rPr>
            </w:pPr>
            <w:r w:rsidRPr="007D3C53">
              <w:rPr>
                <w:rFonts w:eastAsia="Times New Roman" w:cstheme="minorHAnsi"/>
                <w:lang w:eastAsia="pl-PL"/>
              </w:rPr>
              <w:t>W przedziale biurowym, w miejscu zapewniającym możliwość prawidłowej obsługi wyposażenia pojazdu będzie znajdować się panel sterujący z wyświetlaczem dotykowym o przekątnej co najmniej 7 cali przystosowany do pracy w temperaturze od -25°C do + 50°C zapewniający co najmniej możliwości:</w:t>
            </w:r>
          </w:p>
          <w:p w:rsidR="00460100" w:rsidRPr="007D3C53" w:rsidRDefault="00460100" w:rsidP="00583CAF">
            <w:pPr>
              <w:autoSpaceDE w:val="0"/>
              <w:spacing w:after="0" w:line="300" w:lineRule="auto"/>
              <w:ind w:left="318" w:hanging="318"/>
              <w:jc w:val="both"/>
              <w:rPr>
                <w:rFonts w:eastAsia="Times New Roman" w:cstheme="minorHAnsi"/>
                <w:lang w:eastAsia="pl-PL"/>
              </w:rPr>
            </w:pPr>
            <w:r w:rsidRPr="007D3C53">
              <w:rPr>
                <w:rFonts w:eastAsia="Times New Roman" w:cstheme="minorHAnsi"/>
                <w:lang w:eastAsia="pl-PL"/>
              </w:rPr>
              <w:lastRenderedPageBreak/>
              <w:t>a)</w:t>
            </w:r>
            <w:r w:rsidRPr="007D3C53">
              <w:rPr>
                <w:rFonts w:eastAsia="Times New Roman" w:cstheme="minorHAnsi"/>
                <w:lang w:eastAsia="pl-PL"/>
              </w:rPr>
              <w:tab/>
              <w:t>aktywacji, sterowania i sygnalizacji statusu oświ</w:t>
            </w:r>
            <w:r w:rsidR="00BA479C" w:rsidRPr="007D3C53">
              <w:rPr>
                <w:rFonts w:eastAsia="Times New Roman" w:cstheme="minorHAnsi"/>
                <w:lang w:eastAsia="pl-PL"/>
              </w:rPr>
              <w:t>etlenia wewnętrznego (głównego</w:t>
            </w:r>
            <w:r w:rsidRPr="007D3C53">
              <w:rPr>
                <w:rFonts w:eastAsia="Times New Roman" w:cstheme="minorHAnsi"/>
                <w:lang w:eastAsia="pl-PL"/>
              </w:rPr>
              <w:t xml:space="preserve"> </w:t>
            </w:r>
            <w:r w:rsidR="00BA479C" w:rsidRPr="007D3C53">
              <w:rPr>
                <w:rFonts w:eastAsia="Times New Roman" w:cstheme="minorHAnsi"/>
                <w:lang w:eastAsia="pl-PL"/>
              </w:rPr>
              <w:t xml:space="preserve">                                        </w:t>
            </w:r>
            <w:r w:rsidRPr="007D3C53">
              <w:rPr>
                <w:rFonts w:eastAsia="Times New Roman" w:cstheme="minorHAnsi"/>
                <w:lang w:eastAsia="pl-PL"/>
              </w:rPr>
              <w:t>i wspomagającego) przedziału biurowego, (regulacja natężeniem światła biurowego w czterech przedziałach – przykładowe moc: 25%, 50%, 75%, 100%</w:t>
            </w:r>
          </w:p>
          <w:p w:rsidR="00460100" w:rsidRPr="007D3C53" w:rsidRDefault="00460100" w:rsidP="00583CAF">
            <w:pPr>
              <w:autoSpaceDE w:val="0"/>
              <w:spacing w:after="0" w:line="300" w:lineRule="auto"/>
              <w:ind w:left="318" w:hanging="318"/>
              <w:jc w:val="both"/>
              <w:rPr>
                <w:rFonts w:eastAsia="Times New Roman" w:cstheme="minorHAnsi"/>
                <w:lang w:eastAsia="pl-PL"/>
              </w:rPr>
            </w:pPr>
            <w:r w:rsidRPr="007D3C53">
              <w:rPr>
                <w:rFonts w:eastAsia="Times New Roman" w:cstheme="minorHAnsi"/>
                <w:lang w:eastAsia="pl-PL"/>
              </w:rPr>
              <w:t>b)</w:t>
            </w:r>
            <w:r w:rsidRPr="007D3C53">
              <w:rPr>
                <w:rFonts w:eastAsia="Times New Roman" w:cstheme="minorHAnsi"/>
                <w:lang w:eastAsia="pl-PL"/>
              </w:rPr>
              <w:tab/>
              <w:t>aktywacji, sterowania i sygnalizacji statusu oświetlenia wewnętrznego przedziału magazynowego,</w:t>
            </w:r>
          </w:p>
          <w:p w:rsidR="00460100" w:rsidRPr="007D3C53" w:rsidRDefault="00460100" w:rsidP="00583CAF">
            <w:pPr>
              <w:autoSpaceDE w:val="0"/>
              <w:spacing w:after="0" w:line="300" w:lineRule="auto"/>
              <w:ind w:left="318" w:hanging="318"/>
              <w:jc w:val="both"/>
              <w:rPr>
                <w:rFonts w:eastAsia="Times New Roman" w:cstheme="minorHAnsi"/>
                <w:lang w:eastAsia="pl-PL"/>
              </w:rPr>
            </w:pPr>
            <w:r w:rsidRPr="007D3C53">
              <w:rPr>
                <w:rFonts w:eastAsia="Times New Roman" w:cstheme="minorHAnsi"/>
                <w:lang w:eastAsia="pl-PL"/>
              </w:rPr>
              <w:t>c)</w:t>
            </w:r>
            <w:r w:rsidRPr="007D3C53">
              <w:rPr>
                <w:rFonts w:eastAsia="Times New Roman" w:cstheme="minorHAnsi"/>
                <w:lang w:eastAsia="pl-PL"/>
              </w:rPr>
              <w:tab/>
              <w:t>aktywacji, sterowania i sygnalizacji statusu oświetlenia zewnętrznego pojazdu,</w:t>
            </w:r>
          </w:p>
          <w:p w:rsidR="00460100" w:rsidRPr="007D3C53" w:rsidRDefault="00460100" w:rsidP="00583CAF">
            <w:pPr>
              <w:autoSpaceDE w:val="0"/>
              <w:spacing w:after="0" w:line="300" w:lineRule="auto"/>
              <w:ind w:left="318" w:hanging="318"/>
              <w:jc w:val="both"/>
              <w:rPr>
                <w:rFonts w:eastAsia="Times New Roman" w:cstheme="minorHAnsi"/>
                <w:lang w:eastAsia="pl-PL"/>
              </w:rPr>
            </w:pPr>
            <w:r w:rsidRPr="007D3C53">
              <w:rPr>
                <w:rFonts w:eastAsia="Times New Roman" w:cstheme="minorHAnsi"/>
                <w:lang w:eastAsia="pl-PL"/>
              </w:rPr>
              <w:t>d)</w:t>
            </w:r>
            <w:r w:rsidRPr="007D3C53">
              <w:rPr>
                <w:rFonts w:eastAsia="Times New Roman" w:cstheme="minorHAnsi"/>
                <w:lang w:eastAsia="pl-PL"/>
              </w:rPr>
              <w:tab/>
              <w:t>sterowania ogrzewaniem oraz klimatyzacją przedziału biurowego z możliwością regulacji temperatury co 1 °C, w zakresie co najmniej od 15 °C do 26 °C,</w:t>
            </w:r>
          </w:p>
          <w:p w:rsidR="00460100" w:rsidRPr="007D3C53" w:rsidRDefault="00460100" w:rsidP="00583CAF">
            <w:pPr>
              <w:autoSpaceDE w:val="0"/>
              <w:spacing w:after="0" w:line="300" w:lineRule="auto"/>
              <w:ind w:left="318" w:hanging="318"/>
              <w:jc w:val="both"/>
              <w:rPr>
                <w:rFonts w:eastAsia="Times New Roman" w:cstheme="minorHAnsi"/>
                <w:lang w:eastAsia="pl-PL"/>
              </w:rPr>
            </w:pPr>
            <w:r w:rsidRPr="007D3C53">
              <w:rPr>
                <w:rFonts w:eastAsia="Times New Roman" w:cstheme="minorHAnsi"/>
                <w:lang w:eastAsia="pl-PL"/>
              </w:rPr>
              <w:t>e)</w:t>
            </w:r>
            <w:r w:rsidRPr="007D3C53">
              <w:rPr>
                <w:rFonts w:eastAsia="Times New Roman" w:cstheme="minorHAnsi"/>
                <w:lang w:eastAsia="pl-PL"/>
              </w:rPr>
              <w:tab/>
              <w:t>zaprogramowania uruchomienia ogrzewania z wyprzedzeniem o określonej porze,</w:t>
            </w:r>
          </w:p>
          <w:p w:rsidR="00460100" w:rsidRPr="007D3C53" w:rsidRDefault="00460100" w:rsidP="00583CAF">
            <w:pPr>
              <w:autoSpaceDE w:val="0"/>
              <w:spacing w:after="0" w:line="300" w:lineRule="auto"/>
              <w:ind w:left="318" w:hanging="318"/>
              <w:jc w:val="both"/>
              <w:rPr>
                <w:rFonts w:eastAsia="Times New Roman" w:cstheme="minorHAnsi"/>
                <w:lang w:eastAsia="pl-PL"/>
              </w:rPr>
            </w:pPr>
            <w:r w:rsidRPr="007D3C53">
              <w:rPr>
                <w:rFonts w:eastAsia="Times New Roman" w:cstheme="minorHAnsi"/>
                <w:lang w:eastAsia="pl-PL"/>
              </w:rPr>
              <w:t>f)</w:t>
            </w:r>
            <w:r w:rsidRPr="007D3C53">
              <w:rPr>
                <w:rFonts w:eastAsia="Times New Roman" w:cstheme="minorHAnsi"/>
                <w:lang w:eastAsia="pl-PL"/>
              </w:rPr>
              <w:tab/>
              <w:t>obrazowania poziomu naładowania akumulatora bazowego oraz sygnalizacji graficznej i dźwiękowej stanu niskiego poziomu naładowania,</w:t>
            </w:r>
          </w:p>
          <w:p w:rsidR="00460100" w:rsidRPr="007D3C53" w:rsidRDefault="00460100" w:rsidP="00583CAF">
            <w:pPr>
              <w:autoSpaceDE w:val="0"/>
              <w:spacing w:after="0" w:line="300" w:lineRule="auto"/>
              <w:ind w:left="318" w:hanging="318"/>
              <w:jc w:val="both"/>
              <w:rPr>
                <w:rFonts w:eastAsia="Times New Roman" w:cstheme="minorHAnsi"/>
                <w:lang w:eastAsia="pl-PL"/>
              </w:rPr>
            </w:pPr>
            <w:r w:rsidRPr="007D3C53">
              <w:rPr>
                <w:rFonts w:eastAsia="Times New Roman" w:cstheme="minorHAnsi"/>
                <w:lang w:eastAsia="pl-PL"/>
              </w:rPr>
              <w:t>g)</w:t>
            </w:r>
            <w:r w:rsidRPr="007D3C53">
              <w:rPr>
                <w:rFonts w:eastAsia="Times New Roman" w:cstheme="minorHAnsi"/>
                <w:lang w:eastAsia="pl-PL"/>
              </w:rPr>
              <w:tab/>
              <w:t>obrazowania w [%] poziomu naładowania dodatkowych akumulatorów oraz sygnalizacji graficznej i dźwiękowej stanu niskiego poziomu naładowania,</w:t>
            </w:r>
          </w:p>
          <w:p w:rsidR="00460100" w:rsidRPr="007D3C53" w:rsidRDefault="00460100" w:rsidP="00583CAF">
            <w:pPr>
              <w:autoSpaceDE w:val="0"/>
              <w:spacing w:after="0" w:line="300" w:lineRule="auto"/>
              <w:ind w:left="318" w:hanging="318"/>
              <w:jc w:val="both"/>
              <w:rPr>
                <w:rFonts w:eastAsia="Times New Roman" w:cstheme="minorHAnsi"/>
                <w:lang w:eastAsia="pl-PL"/>
              </w:rPr>
            </w:pPr>
            <w:r w:rsidRPr="007D3C53">
              <w:rPr>
                <w:rFonts w:eastAsia="Times New Roman" w:cstheme="minorHAnsi"/>
                <w:lang w:eastAsia="pl-PL"/>
              </w:rPr>
              <w:t>h)</w:t>
            </w:r>
            <w:r w:rsidRPr="007D3C53">
              <w:rPr>
                <w:rFonts w:eastAsia="Times New Roman" w:cstheme="minorHAnsi"/>
                <w:lang w:eastAsia="pl-PL"/>
              </w:rPr>
              <w:tab/>
              <w:t>sygnalizacji prawidłowego ładowania (zasilania prądem) akumulatorów dodatkowych zarówno podczas pracy silnika oraz przy ładowaniu z zewnętrznego źródła 230V,</w:t>
            </w:r>
          </w:p>
          <w:p w:rsidR="00460100" w:rsidRPr="007D3C53" w:rsidRDefault="00460100" w:rsidP="00583CAF">
            <w:pPr>
              <w:autoSpaceDE w:val="0"/>
              <w:spacing w:after="0" w:line="300" w:lineRule="auto"/>
              <w:ind w:left="318" w:hanging="318"/>
              <w:jc w:val="both"/>
              <w:rPr>
                <w:rFonts w:eastAsia="Times New Roman" w:cstheme="minorHAnsi"/>
                <w:lang w:eastAsia="pl-PL"/>
              </w:rPr>
            </w:pPr>
            <w:r w:rsidRPr="007D3C53">
              <w:rPr>
                <w:rFonts w:eastAsia="Times New Roman" w:cstheme="minorHAnsi"/>
                <w:lang w:eastAsia="pl-PL"/>
              </w:rPr>
              <w:t>i)</w:t>
            </w:r>
            <w:r w:rsidRPr="007D3C53">
              <w:rPr>
                <w:rFonts w:eastAsia="Times New Roman" w:cstheme="minorHAnsi"/>
                <w:lang w:eastAsia="pl-PL"/>
              </w:rPr>
              <w:tab/>
              <w:t>wyświetlania informacji o aktualnym poborze prądu/prądzie ładowania dodatkowych akumulatorów w [A],</w:t>
            </w:r>
          </w:p>
          <w:p w:rsidR="00460100" w:rsidRPr="007D3C53" w:rsidRDefault="00460100" w:rsidP="00583CAF">
            <w:pPr>
              <w:autoSpaceDE w:val="0"/>
              <w:spacing w:after="0" w:line="300" w:lineRule="auto"/>
              <w:ind w:left="318" w:hanging="318"/>
              <w:jc w:val="both"/>
              <w:rPr>
                <w:rFonts w:eastAsia="Times New Roman" w:cstheme="minorHAnsi"/>
                <w:lang w:eastAsia="pl-PL"/>
              </w:rPr>
            </w:pPr>
            <w:r w:rsidRPr="007D3C53">
              <w:rPr>
                <w:rFonts w:eastAsia="Times New Roman" w:cstheme="minorHAnsi"/>
                <w:lang w:eastAsia="pl-PL"/>
              </w:rPr>
              <w:t>j)</w:t>
            </w:r>
            <w:r w:rsidRPr="007D3C53">
              <w:rPr>
                <w:rFonts w:eastAsia="Times New Roman" w:cstheme="minorHAnsi"/>
                <w:lang w:eastAsia="pl-PL"/>
              </w:rPr>
              <w:tab/>
              <w:t>wyświetlania informacji o otwartych drzwiach przesuwnych do przedziału biurowego oraz drzwiach tylnych,</w:t>
            </w:r>
          </w:p>
          <w:p w:rsidR="00460100" w:rsidRPr="007D3C53" w:rsidRDefault="00460100" w:rsidP="00583CAF">
            <w:pPr>
              <w:autoSpaceDE w:val="0"/>
              <w:spacing w:after="0" w:line="300" w:lineRule="auto"/>
              <w:ind w:left="318" w:hanging="318"/>
              <w:jc w:val="both"/>
              <w:rPr>
                <w:rFonts w:eastAsia="Times New Roman" w:cstheme="minorHAnsi"/>
                <w:lang w:eastAsia="pl-PL"/>
              </w:rPr>
            </w:pPr>
            <w:r w:rsidRPr="007D3C53">
              <w:rPr>
                <w:rFonts w:eastAsia="Times New Roman" w:cstheme="minorHAnsi"/>
                <w:lang w:eastAsia="pl-PL"/>
              </w:rPr>
              <w:t>k)</w:t>
            </w:r>
            <w:r w:rsidRPr="007D3C53">
              <w:rPr>
                <w:rFonts w:eastAsia="Times New Roman" w:cstheme="minorHAnsi"/>
                <w:lang w:eastAsia="pl-PL"/>
              </w:rPr>
              <w:tab/>
              <w:t>prezentacji temperatury wewnątrz i na zewnątrz pojazdu oraz aktualnej daty i godziny, monitorowania prawidłowości działania obwodów elektrycznych wchodzących w skład zabudowy pojazdu oraz informowania o fakcie wystąpienia usterki w działaniu danego obwodu.</w:t>
            </w:r>
          </w:p>
          <w:p w:rsidR="00460100" w:rsidRPr="007D3C53" w:rsidRDefault="00460100" w:rsidP="00583CAF">
            <w:pPr>
              <w:autoSpaceDE w:val="0"/>
              <w:spacing w:after="0" w:line="300" w:lineRule="auto"/>
              <w:jc w:val="both"/>
              <w:rPr>
                <w:rFonts w:eastAsia="Times New Roman" w:cstheme="minorHAnsi"/>
                <w:lang w:eastAsia="pl-PL"/>
              </w:rPr>
            </w:pPr>
          </w:p>
          <w:p w:rsidR="00460100" w:rsidRPr="007D3C53" w:rsidRDefault="00460100" w:rsidP="00583CAF">
            <w:pPr>
              <w:autoSpaceDE w:val="0"/>
              <w:spacing w:after="0" w:line="300" w:lineRule="auto"/>
              <w:jc w:val="both"/>
              <w:rPr>
                <w:rFonts w:eastAsia="Times New Roman" w:cstheme="minorHAnsi"/>
                <w:b/>
                <w:lang w:eastAsia="pl-PL"/>
              </w:rPr>
            </w:pPr>
            <w:r w:rsidRPr="007D3C53">
              <w:rPr>
                <w:rFonts w:eastAsia="Times New Roman" w:cstheme="minorHAnsi"/>
                <w:b/>
                <w:lang w:eastAsia="pl-PL"/>
              </w:rPr>
              <w:t xml:space="preserve">Dodatkowo Zamawiający wymaga dodatkowego panelu sterującego, w kabinie kierowcy wyposażonego w wyświetlacz dotykowy o przekątnej od 5 do 6 cali przystosowanego do pracy w temperaturze od - 25°C do + </w:t>
            </w:r>
            <w:r w:rsidRPr="007D3C53">
              <w:rPr>
                <w:rFonts w:eastAsia="Times New Roman" w:cstheme="minorHAnsi"/>
                <w:b/>
                <w:lang w:eastAsia="pl-PL"/>
              </w:rPr>
              <w:lastRenderedPageBreak/>
              <w:t>50°C, który alternatywnie będzie realizował wszystkie ww. funkcje.</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autoSpaceDE w:val="0"/>
              <w:spacing w:after="0" w:line="360" w:lineRule="auto"/>
              <w:jc w:val="both"/>
              <w:rPr>
                <w:rFonts w:ascii="Calibri" w:eastAsia="Times New Roman"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lastRenderedPageBreak/>
              <w:t>49</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Times New Roman" w:cstheme="minorHAnsi"/>
                <w:lang w:eastAsia="pl-PL"/>
              </w:rPr>
            </w:pPr>
            <w:r w:rsidRPr="007D3C53">
              <w:rPr>
                <w:rFonts w:eastAsia="Times New Roman" w:cstheme="minorHAnsi"/>
                <w:lang w:eastAsia="pl-PL"/>
              </w:rPr>
              <w:t xml:space="preserve">Przedział biurowy musi być wyposażony we wspólny dodatkowy system klimatyzacji współpracujący </w:t>
            </w:r>
          </w:p>
          <w:p w:rsidR="00460100" w:rsidRPr="007D3C53" w:rsidRDefault="00460100" w:rsidP="00583CAF">
            <w:pPr>
              <w:shd w:val="clear" w:color="auto" w:fill="FFFFFF"/>
              <w:spacing w:after="0" w:line="300" w:lineRule="auto"/>
              <w:jc w:val="both"/>
              <w:rPr>
                <w:rFonts w:eastAsia="Times New Roman" w:cstheme="minorHAnsi"/>
                <w:lang w:eastAsia="pl-PL"/>
              </w:rPr>
            </w:pPr>
            <w:r w:rsidRPr="007D3C53">
              <w:rPr>
                <w:rFonts w:eastAsia="Times New Roman" w:cstheme="minorHAnsi"/>
                <w:lang w:eastAsia="pl-PL"/>
              </w:rPr>
              <w:t xml:space="preserve">z systemem klimatyzacji pojazdu bazowego i działający podczas pracy silnika pojazdu. System klimatyzacji musi umożliwiać regulację temperatury i intensywności nawiewu. Musi być wyposażony w oddzielny parownik o wydajności chłodzenia, co najmniej 5 kW i wydatku powietrza, co najmniej 550 m3/h. </w:t>
            </w:r>
          </w:p>
          <w:p w:rsidR="00460100" w:rsidRPr="007D3C53" w:rsidRDefault="00460100" w:rsidP="00583CAF">
            <w:pPr>
              <w:shd w:val="clear" w:color="auto" w:fill="FFFFFF"/>
              <w:spacing w:after="0" w:line="300" w:lineRule="auto"/>
              <w:jc w:val="both"/>
              <w:rPr>
                <w:rFonts w:eastAsia="Times New Roman" w:cstheme="minorHAnsi"/>
                <w:lang w:eastAsia="pl-PL"/>
              </w:rPr>
            </w:pPr>
            <w:r w:rsidRPr="007D3C53">
              <w:rPr>
                <w:rFonts w:eastAsia="Times New Roman" w:cstheme="minorHAnsi"/>
                <w:lang w:eastAsia="pl-PL"/>
              </w:rPr>
              <w:t xml:space="preserve">Dodatkowa klimatyzacja przedziału biurowego zamontowana nad kabiną kierowcy winna posiadać wylot chłodnego powietrza skierowany na przedział biurowy z możliwością ustawiania kierunku nawiewu oraz utrzymywania zadanej temperatury. </w:t>
            </w:r>
          </w:p>
          <w:p w:rsidR="00460100" w:rsidRPr="007D3C53" w:rsidRDefault="00460100" w:rsidP="00583CAF">
            <w:pPr>
              <w:shd w:val="clear" w:color="auto" w:fill="FFFFFF"/>
              <w:spacing w:after="0" w:line="300" w:lineRule="auto"/>
              <w:jc w:val="both"/>
              <w:rPr>
                <w:rFonts w:eastAsia="Times New Roman" w:cstheme="minorHAnsi"/>
                <w:lang w:eastAsia="pl-PL"/>
              </w:rPr>
            </w:pPr>
            <w:r w:rsidRPr="007D3C53">
              <w:rPr>
                <w:rFonts w:eastAsia="Times New Roman" w:cstheme="minorHAnsi"/>
                <w:lang w:eastAsia="pl-PL"/>
              </w:rPr>
              <w:t xml:space="preserve">Nawiew powietrza w przedziale biurowym musi być realizowany przez co najmniej 4 wyloty powietrza umieszczone w górnej części przedziału. </w:t>
            </w:r>
          </w:p>
          <w:p w:rsidR="00460100" w:rsidRPr="007D3C53" w:rsidRDefault="00460100" w:rsidP="00583CAF">
            <w:pPr>
              <w:shd w:val="clear" w:color="auto" w:fill="FFFFFF"/>
              <w:spacing w:after="0" w:line="300" w:lineRule="auto"/>
              <w:jc w:val="both"/>
              <w:rPr>
                <w:rFonts w:eastAsia="Calibri" w:cstheme="minorHAnsi"/>
                <w:color w:val="000000"/>
                <w:lang w:eastAsia="pl-PL"/>
              </w:rPr>
            </w:pPr>
            <w:r w:rsidRPr="007D3C53">
              <w:rPr>
                <w:rFonts w:eastAsia="Times New Roman" w:cstheme="minorHAnsi"/>
                <w:lang w:eastAsia="pl-PL"/>
              </w:rPr>
              <w:t>Parownik zasilany z fabrycznej klimatyzacji samochodu.</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50</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Niezależny od silnika system ogrzewania przedziału biurowego</w:t>
            </w:r>
            <w:r w:rsidRPr="007D3C53">
              <w:rPr>
                <w:rFonts w:eastAsia="Calibri" w:cstheme="minorHAnsi"/>
                <w:color w:val="00B050"/>
                <w:lang w:eastAsia="pl-PL"/>
              </w:rPr>
              <w:t xml:space="preserve"> </w:t>
            </w:r>
            <w:r w:rsidRPr="007D3C53">
              <w:rPr>
                <w:rFonts w:eastAsia="Calibri" w:cstheme="minorHAnsi"/>
                <w:lang w:eastAsia="pl-PL"/>
              </w:rPr>
              <w:t>o mocy grzewczej co najmniej 3,5 kW z możliwością ustawienia temperatury w przedziale i termostatem – ogrzewanie postojowe (układ wydechowy systemu ogrzewania powinien być tak skonstruowany i umieszczony żeby nie powodował przedostawania się spalin do przedziału biurowego przy otwartych drzwiach bocznych). Co najmniej 2 wyloty ciepłego powietrza z układu ogrzewania rozmieszczone równomiernie w całym przedziale biurowym, zapewniające jednakową temperaturę w całej przestrzeni przedziału. Elementy wyposażenia elektrycznego przedziału zabezpieczone przed bezpośrednim oddziaływaniem ciepłego powietrza z wylotów układu ogrzewania.</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51</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firstLine="14"/>
              <w:jc w:val="both"/>
              <w:rPr>
                <w:rFonts w:eastAsia="Calibri" w:cstheme="minorHAnsi"/>
                <w:lang w:eastAsia="pl-PL"/>
              </w:rPr>
            </w:pPr>
            <w:r w:rsidRPr="007D3C53">
              <w:rPr>
                <w:rFonts w:eastAsia="Calibri" w:cstheme="minorHAnsi"/>
                <w:lang w:eastAsia="pl-PL"/>
              </w:rPr>
              <w:t>Ściana działowa pomiędzy przedziałem magazynowym, a przedziałem biurowym po stronie magazynowej zabudowana otwartymi półkami (konstrukcja z profili aluminiowych). Półki wyposażone w zamontowane uchwyty umożliwiające unieruchomienie za pomocą linek lub pasów przewożonych urządzeń i wyposażenia.</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 xml:space="preserve">W dolnej części zabudowy przedziału magazynowego miejsce na wagi przewoźne o wymiarach jednego segmentu </w:t>
            </w:r>
            <w:r w:rsidRPr="007D3C53">
              <w:rPr>
                <w:rFonts w:eastAsia="Calibri" w:cstheme="minorHAnsi"/>
                <w:lang w:eastAsia="pl-PL"/>
              </w:rPr>
              <w:lastRenderedPageBreak/>
              <w:t xml:space="preserve">ok. </w:t>
            </w:r>
            <w:smartTag w:uri="urn:schemas-microsoft-com:office:smarttags" w:element="metricconverter">
              <w:smartTagPr>
                <w:attr w:name="ProductID" w:val="855 mm"/>
              </w:smartTagPr>
              <w:r w:rsidRPr="007D3C53">
                <w:rPr>
                  <w:rFonts w:eastAsia="Calibri" w:cstheme="minorHAnsi"/>
                  <w:lang w:eastAsia="pl-PL"/>
                </w:rPr>
                <w:t>855 mm</w:t>
              </w:r>
            </w:smartTag>
            <w:r w:rsidRPr="007D3C53">
              <w:rPr>
                <w:rFonts w:eastAsia="Calibri" w:cstheme="minorHAnsi"/>
                <w:lang w:eastAsia="pl-PL"/>
              </w:rPr>
              <w:t xml:space="preserve"> x </w:t>
            </w:r>
            <w:smartTag w:uri="urn:schemas-microsoft-com:office:smarttags" w:element="metricconverter">
              <w:smartTagPr>
                <w:attr w:name="ProductID" w:val="530 mm"/>
              </w:smartTagPr>
              <w:r w:rsidRPr="007D3C53">
                <w:rPr>
                  <w:rFonts w:eastAsia="Calibri" w:cstheme="minorHAnsi"/>
                  <w:lang w:eastAsia="pl-PL"/>
                </w:rPr>
                <w:t>530 mm</w:t>
              </w:r>
            </w:smartTag>
            <w:r w:rsidRPr="007D3C53">
              <w:rPr>
                <w:rFonts w:eastAsia="Calibri" w:cstheme="minorHAnsi"/>
                <w:lang w:eastAsia="pl-PL"/>
              </w:rPr>
              <w:t xml:space="preserve"> x </w:t>
            </w:r>
            <w:smartTag w:uri="urn:schemas-microsoft-com:office:smarttags" w:element="metricconverter">
              <w:smartTagPr>
                <w:attr w:name="ProductID" w:val="90 mm"/>
              </w:smartTagPr>
              <w:r w:rsidRPr="007D3C53">
                <w:rPr>
                  <w:rFonts w:eastAsia="Calibri" w:cstheme="minorHAnsi"/>
                  <w:lang w:eastAsia="pl-PL"/>
                </w:rPr>
                <w:t>90 mm</w:t>
              </w:r>
            </w:smartTag>
            <w:r w:rsidRPr="007D3C53">
              <w:rPr>
                <w:rFonts w:eastAsia="Calibri" w:cstheme="minorHAnsi"/>
                <w:lang w:eastAsia="pl-PL"/>
              </w:rPr>
              <w:t xml:space="preserve"> (minimum dla dwóch segmentów). Z uwagi na ciężar wag (ok. </w:t>
            </w:r>
            <w:smartTag w:uri="urn:schemas-microsoft-com:office:smarttags" w:element="metricconverter">
              <w:smartTagPr>
                <w:attr w:name="ProductID" w:val="20 kg"/>
              </w:smartTagPr>
              <w:r w:rsidRPr="007D3C53">
                <w:rPr>
                  <w:rFonts w:eastAsia="Calibri" w:cstheme="minorHAnsi"/>
                  <w:lang w:eastAsia="pl-PL"/>
                </w:rPr>
                <w:t>20 kg</w:t>
              </w:r>
            </w:smartTag>
            <w:r w:rsidRPr="007D3C53">
              <w:rPr>
                <w:rFonts w:eastAsia="Calibri" w:cstheme="minorHAnsi"/>
                <w:lang w:eastAsia="pl-PL"/>
              </w:rPr>
              <w:t xml:space="preserve"> dla jednego segmentu) zaprojektowane rozwiązanie powinno zapewniać możliwie równomierne rozłożenie nacisku na tylną oś pojazdu. Miejsca na wagi (podłogi schowka na wagi) wyłożyć blachą np. aluminiową - ze względu na konstrukcję wnęki.</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Przewidziane miejsce na urządzenie do badania stopnia zadymienia spalin (dymomierza o wymiarach 600x300x300 mm). Sposób zabudowy powinien zapewniać bezpieczne mocowanie urządzeń. Sposób montażu musi umożliwiać łatwy i szybki demontaż urządzenia.</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Przewidziane miejsce na minimum cztery pachołki drogowe. Przymiar wysokości , lustro, apteczka.</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Pod</w:t>
            </w:r>
            <w:r w:rsidR="00D67F57" w:rsidRPr="007D3C53">
              <w:rPr>
                <w:rFonts w:eastAsia="Calibri" w:cstheme="minorHAnsi"/>
                <w:lang w:eastAsia="pl-PL"/>
              </w:rPr>
              <w:t xml:space="preserve">łoga w </w:t>
            </w:r>
            <w:r w:rsidRPr="007D3C53">
              <w:rPr>
                <w:rFonts w:eastAsia="Calibri" w:cstheme="minorHAnsi"/>
                <w:lang w:eastAsia="pl-PL"/>
              </w:rPr>
              <w:t xml:space="preserve">części magazynowej </w:t>
            </w:r>
            <w:r w:rsidR="00D67F57" w:rsidRPr="007D3C53">
              <w:rPr>
                <w:rFonts w:eastAsia="Calibri" w:cstheme="minorHAnsi"/>
                <w:lang w:eastAsia="pl-PL"/>
              </w:rPr>
              <w:t>wyłożona sklejką wodoodporną oraz wykładziną antypoślizgową</w:t>
            </w:r>
            <w:r w:rsidRPr="007D3C53">
              <w:rPr>
                <w:rFonts w:eastAsia="Calibri" w:cstheme="minorHAnsi"/>
                <w:lang w:eastAsia="pl-PL"/>
              </w:rPr>
              <w:t xml:space="preserve">. </w:t>
            </w:r>
            <w:r w:rsidR="00D67F57" w:rsidRPr="007D3C53">
              <w:rPr>
                <w:rFonts w:cstheme="minorHAnsi"/>
              </w:rPr>
              <w:t xml:space="preserve"> Ściany boczne w</w:t>
            </w:r>
            <w:r w:rsidR="00D67F57" w:rsidRPr="007D3C53">
              <w:rPr>
                <w:rFonts w:eastAsia="Calibri" w:cstheme="minorHAnsi"/>
                <w:lang w:eastAsia="pl-PL"/>
              </w:rPr>
              <w:t xml:space="preserve"> części magazynowej wyłożone zmywalną płytą z tworzywa sztucznego o wysokiej wytrzymałości.</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 xml:space="preserve">Zabudowa w górnej części musi kończyć się płaską powierzchnią stanowiącą półkę umożliwiającą położenie przedmiotów. </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Na górnej i bocznych częściach zabudowy muszą zostać zamontowane po dwa zamykane uchwyty z elastyczną gumą umożliwiające szybki montaż np. łopaty, miotły itp. Łączna ilość uchwytów 6 szt.</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52</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W części magazynowej na tylnych drzwiach zamontowany zbiornik na wodę z kranem do mycia rąk. Obieg wody grawitacyjny, zapewniony łatwy dostęp. Zamawiający wymaga założenie dodatkowego przewodu gumowego od kranu do dolnej krawędzi drzwi zamontowanego na stałe. Puste przestrzenie tylnych drzwi zabezpieczone blachą ryflowaną.</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53</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pacing w:after="0"/>
              <w:jc w:val="both"/>
              <w:rPr>
                <w:rFonts w:cstheme="minorHAnsi"/>
              </w:rPr>
            </w:pPr>
            <w:r w:rsidRPr="007D3C53">
              <w:rPr>
                <w:rFonts w:cstheme="minorHAnsi"/>
              </w:rPr>
              <w:t>Oświetlenie robocze w przedziale biurowym:</w:t>
            </w:r>
          </w:p>
          <w:p w:rsidR="00460100" w:rsidRPr="007D3C53" w:rsidRDefault="00460100" w:rsidP="00583CAF">
            <w:pPr>
              <w:spacing w:after="0"/>
              <w:jc w:val="both"/>
              <w:rPr>
                <w:rFonts w:cstheme="minorHAnsi"/>
              </w:rPr>
            </w:pPr>
            <w:r w:rsidRPr="007D3C53">
              <w:rPr>
                <w:rFonts w:cstheme="minorHAnsi"/>
              </w:rPr>
              <w:t xml:space="preserve">min. 4 lampy typu LED (główne) o świetle rozproszonym umieszczone w górnej części przedziału biurowego o naturalnej barwie światła (3750-4250K) i współczynniku oddawania barw CRI ≥90; lampa położona najbliżej drzwi przesuwnych załączana automatycznie po otwarciu drzwi przesuwnych pojazdu z wyłącznikiem czasowym dezaktywującym działanie lampy po 15 minutach w przypadku pozostawienia niedomkniętych drzwi </w:t>
            </w:r>
            <w:r w:rsidRPr="007D3C53">
              <w:rPr>
                <w:rFonts w:cstheme="minorHAnsi"/>
              </w:rPr>
              <w:lastRenderedPageBreak/>
              <w:t>przesuwnych do przedziału biurowego oraz po 10 sekundach po zamknięciu drzwi.</w:t>
            </w:r>
          </w:p>
          <w:p w:rsidR="00460100" w:rsidRPr="007D3C53" w:rsidRDefault="00460100" w:rsidP="00583CAF">
            <w:pPr>
              <w:spacing w:after="0"/>
              <w:jc w:val="both"/>
              <w:rPr>
                <w:rFonts w:cstheme="minorHAnsi"/>
              </w:rPr>
            </w:pPr>
            <w:r w:rsidRPr="007D3C53">
              <w:rPr>
                <w:rFonts w:cstheme="minorHAnsi"/>
              </w:rPr>
              <w:t>Możliwość regulacji natężenia oświetlenia na min. 4 poziomach, z wykorzystaniem panelu opisanego w pkt. 49.</w:t>
            </w:r>
          </w:p>
          <w:p w:rsidR="00460100" w:rsidRPr="007D3C53" w:rsidRDefault="00460100" w:rsidP="00583CAF">
            <w:pPr>
              <w:pStyle w:val="Akapitzlist"/>
              <w:numPr>
                <w:ilvl w:val="0"/>
                <w:numId w:val="12"/>
              </w:numPr>
              <w:spacing w:after="0"/>
              <w:ind w:left="318" w:hanging="284"/>
              <w:jc w:val="both"/>
              <w:rPr>
                <w:rFonts w:cstheme="minorHAnsi"/>
              </w:rPr>
            </w:pPr>
            <w:r w:rsidRPr="007D3C53">
              <w:rPr>
                <w:rFonts w:cstheme="minorHAnsi"/>
              </w:rPr>
              <w:t>w przedziale biurowym każdy stolik roboczy musi być wyposażony w dodatkowe oświetlenie LED o napięciu znamionowym 12V (min. 200 lm każde o ciepłej barwie światła max. 3 500 K) z możliwością regulacji kąta/kierunku oświetlenia np. tzw. „gęsia szyjka”, oraz</w:t>
            </w:r>
            <w:r w:rsidR="00F9583D" w:rsidRPr="007D3C53">
              <w:rPr>
                <w:rFonts w:cstheme="minorHAnsi"/>
              </w:rPr>
              <w:t xml:space="preserve"> </w:t>
            </w:r>
            <w:r w:rsidRPr="007D3C53">
              <w:rPr>
                <w:rFonts w:cstheme="minorHAnsi"/>
              </w:rPr>
              <w:t>z włącznikiem/wyłącznikiem).</w:t>
            </w:r>
          </w:p>
          <w:p w:rsidR="00460100" w:rsidRPr="007D3C53" w:rsidRDefault="00460100" w:rsidP="00583CAF">
            <w:pPr>
              <w:pStyle w:val="Akapitzlist"/>
              <w:numPr>
                <w:ilvl w:val="0"/>
                <w:numId w:val="12"/>
              </w:numPr>
              <w:spacing w:after="0"/>
              <w:ind w:left="318" w:hanging="284"/>
              <w:jc w:val="both"/>
              <w:rPr>
                <w:rFonts w:cstheme="minorHAnsi"/>
              </w:rPr>
            </w:pPr>
            <w:r w:rsidRPr="007D3C53">
              <w:rPr>
                <w:rFonts w:cstheme="minorHAnsi"/>
              </w:rPr>
              <w:t>przedział biurowy musi być wyposażony w dodatkowe oświetlenie LED o napięciu znamionowym 12V tzw. „oświetlenie nocne” (min. 4 punkty świetlne w kolorze niebieskim) rozmieszczone równomiernie w przedziale. Zamawiający dopuszcza możliwość zintegrowania oświetlenia</w:t>
            </w:r>
            <w:r w:rsidR="00F9583D" w:rsidRPr="007D3C53">
              <w:rPr>
                <w:rFonts w:cstheme="minorHAnsi"/>
              </w:rPr>
              <w:t xml:space="preserve"> </w:t>
            </w:r>
            <w:r w:rsidRPr="007D3C53">
              <w:rPr>
                <w:rFonts w:cstheme="minorHAnsi"/>
              </w:rPr>
              <w:t>z oprawami oświetlenia głównego.</w:t>
            </w:r>
          </w:p>
          <w:p w:rsidR="00460100" w:rsidRPr="007D3C53" w:rsidRDefault="00460100" w:rsidP="00583CAF">
            <w:pPr>
              <w:pStyle w:val="Akapitzlist"/>
              <w:numPr>
                <w:ilvl w:val="0"/>
                <w:numId w:val="12"/>
              </w:numPr>
              <w:spacing w:after="0"/>
              <w:ind w:left="318" w:hanging="284"/>
              <w:jc w:val="both"/>
              <w:rPr>
                <w:rFonts w:cstheme="minorHAnsi"/>
              </w:rPr>
            </w:pPr>
            <w:r w:rsidRPr="007D3C53">
              <w:rPr>
                <w:rFonts w:cstheme="minorHAnsi"/>
              </w:rPr>
              <w:t>min. 4 reflektory punktowe (wspomagające) typu LED nad miejscami pracy Inspektorów: po 2 punkty świetlne nad każdym stolikiem (z możliwością włączenia/wyłączenia z panelu opisanego w pkt. 49 oraz alternatywnie z wykorzystaniem dedykowanych włączników zlokalizowanych w obrębie miejsc siedzących dla Inspektorów umieszczonych w ramce 4-krotnej).</w:t>
            </w:r>
            <w:r w:rsidR="00F9583D" w:rsidRPr="007D3C53">
              <w:rPr>
                <w:rFonts w:cstheme="minorHAnsi"/>
              </w:rPr>
              <w:t xml:space="preserve"> </w:t>
            </w:r>
          </w:p>
          <w:p w:rsidR="00460100" w:rsidRPr="007D3C53" w:rsidRDefault="00460100" w:rsidP="00583CAF">
            <w:pPr>
              <w:pStyle w:val="Akapitzlist"/>
              <w:numPr>
                <w:ilvl w:val="0"/>
                <w:numId w:val="12"/>
              </w:numPr>
              <w:spacing w:after="0"/>
              <w:ind w:left="318" w:hanging="284"/>
              <w:jc w:val="both"/>
              <w:rPr>
                <w:rFonts w:cstheme="minorHAnsi"/>
              </w:rPr>
            </w:pPr>
            <w:r w:rsidRPr="007D3C53">
              <w:rPr>
                <w:rFonts w:cstheme="minorHAnsi"/>
              </w:rPr>
              <w:t>oświetlenie w części magazynowej - min. 2 lampy typu LED, każda o mocy strumienia świetlnego min. 250 lm załączane bezpośrednio po otwarciu drzwi z możliwością wyłączenia „na żądanie”, z wyłącznikiem czasowym dezaktywującym działanie lamp po 15 minutach w przypadku pozostawienia niedomkniętych drzwi tylnych do przedziału magazynowego. Źródła światła zabezpieczone przed uszkodzeniem osłoną z przezroczystego poliwęglanu o grubości min. 3 mm.</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54</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18F" w:rsidRPr="007D3C53" w:rsidRDefault="00C2618F"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Zespół dwóch dodatkowych, jednakowych i bezobsługowych akumulatorów żelowych (niezależnych od akumulatora fabrycznie zainstalowanego w pojeździe) o następujących parametrach technicznych :</w:t>
            </w:r>
          </w:p>
          <w:p w:rsidR="00C2618F" w:rsidRPr="007D3C53" w:rsidRDefault="00C2618F" w:rsidP="00583CAF">
            <w:pPr>
              <w:shd w:val="clear" w:color="auto" w:fill="FFFFFF"/>
              <w:spacing w:after="0" w:line="300" w:lineRule="auto"/>
              <w:ind w:left="176" w:hanging="176"/>
              <w:jc w:val="both"/>
              <w:rPr>
                <w:rFonts w:eastAsia="Calibri" w:cstheme="minorHAnsi"/>
                <w:lang w:eastAsia="pl-PL"/>
              </w:rPr>
            </w:pPr>
            <w:r w:rsidRPr="007D3C53">
              <w:rPr>
                <w:rFonts w:eastAsia="Calibri" w:cstheme="minorHAnsi"/>
                <w:lang w:eastAsia="pl-PL"/>
              </w:rPr>
              <w:t>•</w:t>
            </w:r>
            <w:r w:rsidRPr="007D3C53">
              <w:rPr>
                <w:rFonts w:eastAsia="Calibri" w:cstheme="minorHAnsi"/>
                <w:lang w:eastAsia="pl-PL"/>
              </w:rPr>
              <w:tab/>
              <w:t>napięcie znamionowe akumulatora –  12 V DC,</w:t>
            </w:r>
          </w:p>
          <w:p w:rsidR="00C2618F" w:rsidRPr="007D3C53" w:rsidRDefault="00C2618F" w:rsidP="00583CAF">
            <w:pPr>
              <w:shd w:val="clear" w:color="auto" w:fill="FFFFFF"/>
              <w:spacing w:after="0" w:line="300" w:lineRule="auto"/>
              <w:ind w:left="176" w:hanging="176"/>
              <w:jc w:val="both"/>
              <w:rPr>
                <w:rFonts w:eastAsia="Calibri" w:cstheme="minorHAnsi"/>
                <w:lang w:eastAsia="pl-PL"/>
              </w:rPr>
            </w:pPr>
            <w:r w:rsidRPr="007D3C53">
              <w:rPr>
                <w:rFonts w:eastAsia="Calibri" w:cstheme="minorHAnsi"/>
                <w:lang w:eastAsia="pl-PL"/>
              </w:rPr>
              <w:t>•</w:t>
            </w:r>
            <w:r w:rsidRPr="007D3C53">
              <w:rPr>
                <w:rFonts w:eastAsia="Calibri" w:cstheme="minorHAnsi"/>
                <w:lang w:eastAsia="pl-PL"/>
              </w:rPr>
              <w:tab/>
              <w:t>pojemność akumulatora – min. 225 Ah,</w:t>
            </w:r>
          </w:p>
          <w:p w:rsidR="00C2618F" w:rsidRPr="007D3C53" w:rsidRDefault="00C2618F" w:rsidP="00583CAF">
            <w:pPr>
              <w:shd w:val="clear" w:color="auto" w:fill="FFFFFF"/>
              <w:spacing w:after="0" w:line="300" w:lineRule="auto"/>
              <w:ind w:left="176" w:hanging="176"/>
              <w:jc w:val="both"/>
              <w:rPr>
                <w:rFonts w:eastAsia="Calibri" w:cstheme="minorHAnsi"/>
                <w:lang w:eastAsia="pl-PL"/>
              </w:rPr>
            </w:pPr>
            <w:r w:rsidRPr="007D3C53">
              <w:rPr>
                <w:rFonts w:eastAsia="Calibri" w:cstheme="minorHAnsi"/>
                <w:lang w:eastAsia="pl-PL"/>
              </w:rPr>
              <w:t>•</w:t>
            </w:r>
            <w:r w:rsidRPr="007D3C53">
              <w:rPr>
                <w:rFonts w:eastAsia="Calibri" w:cstheme="minorHAnsi"/>
                <w:lang w:eastAsia="pl-PL"/>
              </w:rPr>
              <w:tab/>
              <w:t>liczba cykli ładowania (przy rozładowaniu 60%) – min. 700,</w:t>
            </w:r>
          </w:p>
          <w:p w:rsidR="00460100" w:rsidRPr="007D3C53" w:rsidRDefault="00C2618F" w:rsidP="00583CAF">
            <w:pPr>
              <w:shd w:val="clear" w:color="auto" w:fill="FFFFFF"/>
              <w:spacing w:after="0" w:line="300" w:lineRule="auto"/>
              <w:ind w:left="176" w:hanging="176"/>
              <w:jc w:val="both"/>
              <w:rPr>
                <w:rFonts w:eastAsia="Calibri" w:cstheme="minorHAnsi"/>
                <w:lang w:eastAsia="pl-PL"/>
              </w:rPr>
            </w:pPr>
            <w:r w:rsidRPr="007D3C53">
              <w:rPr>
                <w:rFonts w:eastAsia="Calibri" w:cstheme="minorHAnsi"/>
                <w:lang w:eastAsia="pl-PL"/>
              </w:rPr>
              <w:t>•</w:t>
            </w:r>
            <w:r w:rsidRPr="007D3C53">
              <w:rPr>
                <w:rFonts w:eastAsia="Calibri" w:cstheme="minorHAnsi"/>
                <w:lang w:eastAsia="pl-PL"/>
              </w:rPr>
              <w:tab/>
              <w:t>masa akumulatora – max. 60 kg.</w:t>
            </w:r>
          </w:p>
          <w:p w:rsidR="00A60B4D" w:rsidRPr="007D3C53" w:rsidRDefault="00A60B4D" w:rsidP="00583CAF">
            <w:pPr>
              <w:shd w:val="clear" w:color="auto" w:fill="FFFFFF"/>
              <w:spacing w:after="0" w:line="300" w:lineRule="auto"/>
              <w:ind w:left="176" w:hanging="176"/>
              <w:jc w:val="both"/>
              <w:rPr>
                <w:rFonts w:eastAsia="Calibri" w:cstheme="minorHAnsi"/>
                <w:lang w:eastAsia="pl-PL"/>
              </w:rPr>
            </w:pPr>
          </w:p>
          <w:p w:rsidR="00A60B4D" w:rsidRPr="007D3C53" w:rsidRDefault="00A60B4D" w:rsidP="00583CAF">
            <w:pPr>
              <w:shd w:val="clear" w:color="auto" w:fill="FFFFFF"/>
              <w:spacing w:after="0" w:line="300" w:lineRule="auto"/>
              <w:ind w:left="34" w:hanging="34"/>
              <w:jc w:val="both"/>
              <w:rPr>
                <w:rFonts w:eastAsia="Calibri" w:cstheme="minorHAnsi"/>
                <w:lang w:eastAsia="pl-PL"/>
              </w:rPr>
            </w:pPr>
            <w:r w:rsidRPr="007D3C53">
              <w:rPr>
                <w:rFonts w:eastAsia="Calibri" w:cstheme="minorHAnsi"/>
                <w:lang w:eastAsia="pl-PL"/>
              </w:rPr>
              <w:t xml:space="preserve">Akumulatory dodatkowe muszą posiadać możliwość sprzęgnięcia poprzez odrębny włącznik  z fabrycznie zainstalowanym akumulatorem (akumulatorem pojazdu bazowego), aby umożliwiały awaryjny rozruch pojazdu. </w:t>
            </w:r>
            <w:r w:rsidRPr="007D3C53">
              <w:rPr>
                <w:rFonts w:eastAsia="Calibri" w:cstheme="minorHAnsi"/>
                <w:lang w:eastAsia="pl-PL"/>
              </w:rPr>
              <w:lastRenderedPageBreak/>
              <w:t>Odrębny włącznik umieszczony w pobliżu fotela kierowcy uniemożliwiający przypadkowe włączenie funkcji sprzęgnięcia.</w:t>
            </w:r>
          </w:p>
          <w:p w:rsidR="00C2618F" w:rsidRPr="007D3C53" w:rsidRDefault="00C2618F"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Podczas pracy silnika pojazdu alternator pojazdu (pojazd bazowy), musi jednocześnie ładować akumulator pojazdu bazowego oraz zestaw akumulatorów dodatkowych.</w:t>
            </w:r>
          </w:p>
          <w:p w:rsidR="00C2618F" w:rsidRPr="007D3C53" w:rsidRDefault="00C2618F" w:rsidP="00583CAF">
            <w:pPr>
              <w:shd w:val="clear" w:color="auto" w:fill="FFFFFF"/>
              <w:spacing w:after="0" w:line="300" w:lineRule="auto"/>
              <w:jc w:val="both"/>
              <w:rPr>
                <w:rFonts w:eastAsia="Calibri" w:cstheme="minorHAnsi"/>
                <w:color w:val="FF0000"/>
                <w:lang w:eastAsia="pl-PL"/>
              </w:rPr>
            </w:pPr>
            <w:r w:rsidRPr="007D3C53">
              <w:rPr>
                <w:rFonts w:eastAsia="Calibri" w:cstheme="minorHAnsi"/>
                <w:lang w:eastAsia="pl-PL"/>
              </w:rPr>
              <w:t>Konstrukcja układu ładowania akumulatora dodatkowego z wykorzystaniem alternatora pojazdu  musi zapewnić możliwość ładowania rozładowanego akumulatora dodatkowego prądem o natężeniu min. 90A. Warunek ten musi być spełniony także w trakcie pracy silnika na postoju z wyłączonymi światłami mijania oraz naładowanym akumulatorem bazowym.</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55</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954" w:rsidRPr="007D3C53" w:rsidRDefault="009E4954"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Przy wyłączonym silniku pojazdu ładowanie akumulatora pojazdu bazowego oraz zestawu akumulatorów dodatkowych, musi odbywać się poprzez bezobsługowy automatyczny układ ładowania zasilany z zewnętrznego przyłącza.</w:t>
            </w:r>
          </w:p>
          <w:p w:rsidR="009E4954" w:rsidRPr="007D3C53" w:rsidRDefault="009E4954"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Układ ładowania musi być oparty na zintegrowanym urządzeniu przeznaczonym do ładowania akumulatorów oraz przetwornicy napięcia  z 12V DC na 230 V AC 50Hz, która w sposób ciągły musi zapewniać prąd przemienny o pełnej sinusoidzie i napięciu 230V 50Hz w gniazdkach 230V. Urządzenie musi zabezpieczać przed uszkodzeniem urządzenia wrażliwe na spadki i wahania napięcia (laptopy, urządzenie wielofunkcyjne itp.). Układ musi jednocześnie zapewniać zasilanie wszystkich instalacji i odbiorników prądu, ponadto musi posiadać parametry dostosowane do zastosowanych akumulatorów.</w:t>
            </w:r>
          </w:p>
          <w:p w:rsidR="009E4954" w:rsidRPr="007D3C53" w:rsidRDefault="009E4954"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Automatyczny układ ładowania musi posiadać następujące parametry:</w:t>
            </w:r>
          </w:p>
          <w:p w:rsidR="009E4954" w:rsidRPr="007D3C53" w:rsidRDefault="009E4954" w:rsidP="00583CAF">
            <w:pPr>
              <w:pStyle w:val="Akapitzlist"/>
              <w:numPr>
                <w:ilvl w:val="0"/>
                <w:numId w:val="16"/>
              </w:numPr>
              <w:shd w:val="clear" w:color="auto" w:fill="FFFFFF"/>
              <w:spacing w:after="0" w:line="300" w:lineRule="auto"/>
              <w:ind w:left="318" w:hanging="284"/>
              <w:jc w:val="both"/>
              <w:rPr>
                <w:rFonts w:eastAsia="Calibri" w:cstheme="minorHAnsi"/>
                <w:lang w:eastAsia="pl-PL"/>
              </w:rPr>
            </w:pPr>
            <w:r w:rsidRPr="007D3C53">
              <w:rPr>
                <w:rFonts w:eastAsia="Calibri" w:cstheme="minorHAnsi"/>
                <w:lang w:eastAsia="pl-PL"/>
              </w:rPr>
              <w:t>prąd ładowania akumulatorów dodatkowych – min. 50A,</w:t>
            </w:r>
          </w:p>
          <w:p w:rsidR="009E4954" w:rsidRPr="007D3C53" w:rsidRDefault="009E4954" w:rsidP="00583CAF">
            <w:pPr>
              <w:pStyle w:val="Akapitzlist"/>
              <w:numPr>
                <w:ilvl w:val="0"/>
                <w:numId w:val="16"/>
              </w:numPr>
              <w:shd w:val="clear" w:color="auto" w:fill="FFFFFF"/>
              <w:spacing w:after="0" w:line="300" w:lineRule="auto"/>
              <w:ind w:left="318" w:hanging="284"/>
              <w:jc w:val="both"/>
              <w:rPr>
                <w:rFonts w:eastAsia="Calibri" w:cstheme="minorHAnsi"/>
                <w:lang w:eastAsia="pl-PL"/>
              </w:rPr>
            </w:pPr>
            <w:r w:rsidRPr="007D3C53">
              <w:rPr>
                <w:rFonts w:eastAsia="Calibri" w:cstheme="minorHAnsi"/>
                <w:lang w:eastAsia="pl-PL"/>
              </w:rPr>
              <w:t>napięcie wyjściowe 12V DC,</w:t>
            </w:r>
          </w:p>
          <w:p w:rsidR="009E4954" w:rsidRPr="007D3C53" w:rsidRDefault="009E4954" w:rsidP="00583CAF">
            <w:pPr>
              <w:pStyle w:val="Akapitzlist"/>
              <w:numPr>
                <w:ilvl w:val="0"/>
                <w:numId w:val="16"/>
              </w:numPr>
              <w:shd w:val="clear" w:color="auto" w:fill="FFFFFF"/>
              <w:spacing w:after="0" w:line="300" w:lineRule="auto"/>
              <w:ind w:left="318" w:hanging="284"/>
              <w:jc w:val="both"/>
              <w:rPr>
                <w:rFonts w:eastAsia="Calibri" w:cstheme="minorHAnsi"/>
                <w:lang w:eastAsia="pl-PL"/>
              </w:rPr>
            </w:pPr>
            <w:r w:rsidRPr="007D3C53">
              <w:rPr>
                <w:rFonts w:eastAsia="Calibri" w:cstheme="minorHAnsi"/>
                <w:lang w:eastAsia="pl-PL"/>
              </w:rPr>
              <w:t xml:space="preserve">przetwornica napięcia z 12V DC na 230V AC 50Hz o mocy znamionowej min. 3.000 VA/2.400 W, </w:t>
            </w:r>
          </w:p>
          <w:p w:rsidR="009E4954" w:rsidRPr="007D3C53" w:rsidRDefault="009E4954" w:rsidP="00583CAF">
            <w:pPr>
              <w:pStyle w:val="Akapitzlist"/>
              <w:numPr>
                <w:ilvl w:val="0"/>
                <w:numId w:val="16"/>
              </w:numPr>
              <w:shd w:val="clear" w:color="auto" w:fill="FFFFFF"/>
              <w:spacing w:after="0" w:line="300" w:lineRule="auto"/>
              <w:ind w:left="318" w:hanging="284"/>
              <w:jc w:val="both"/>
              <w:rPr>
                <w:rFonts w:eastAsia="Calibri" w:cstheme="minorHAnsi"/>
                <w:lang w:eastAsia="pl-PL"/>
              </w:rPr>
            </w:pPr>
            <w:r w:rsidRPr="007D3C53">
              <w:rPr>
                <w:rFonts w:eastAsia="Calibri" w:cstheme="minorHAnsi"/>
                <w:lang w:eastAsia="pl-PL"/>
              </w:rPr>
              <w:t>pełnej sinusoidzie, posiadająca funkcję wspomagania zasilania zewnętrznego, polegającą na połączeniu mocy przetwornicy oraz zasilania zewnętrznego,  w celu uzyskania mocy chwilowej przekraczającej moc źródła zasilania zewnętrznego,</w:t>
            </w:r>
          </w:p>
          <w:p w:rsidR="009E4954" w:rsidRPr="007D3C53" w:rsidRDefault="009E4954" w:rsidP="00583CAF">
            <w:pPr>
              <w:pStyle w:val="Akapitzlist"/>
              <w:numPr>
                <w:ilvl w:val="0"/>
                <w:numId w:val="16"/>
              </w:numPr>
              <w:shd w:val="clear" w:color="auto" w:fill="FFFFFF"/>
              <w:spacing w:after="0" w:line="300" w:lineRule="auto"/>
              <w:ind w:left="318" w:hanging="284"/>
              <w:jc w:val="both"/>
              <w:rPr>
                <w:rFonts w:eastAsia="Calibri" w:cstheme="minorHAnsi"/>
                <w:lang w:eastAsia="pl-PL"/>
              </w:rPr>
            </w:pPr>
            <w:r w:rsidRPr="007D3C53">
              <w:rPr>
                <w:rFonts w:eastAsia="Calibri" w:cstheme="minorHAnsi"/>
                <w:lang w:eastAsia="pl-PL"/>
              </w:rPr>
              <w:lastRenderedPageBreak/>
              <w:t>spełniać standardy bezpieczeństwa min. wg. norm: EN-IEC 60335-1, EN-IEC 60335-2-29, IEC 62109-1.</w:t>
            </w:r>
          </w:p>
          <w:p w:rsidR="00460100" w:rsidRPr="007D3C53" w:rsidRDefault="009E4954" w:rsidP="00583CAF">
            <w:pPr>
              <w:shd w:val="clear" w:color="auto" w:fill="FFFFFF"/>
              <w:spacing w:after="0" w:line="300" w:lineRule="auto"/>
              <w:jc w:val="both"/>
              <w:rPr>
                <w:rFonts w:eastAsia="Calibri" w:cstheme="minorHAnsi"/>
                <w:color w:val="FF0000"/>
                <w:lang w:eastAsia="pl-PL"/>
              </w:rPr>
            </w:pPr>
            <w:r w:rsidRPr="007D3C53">
              <w:rPr>
                <w:rFonts w:eastAsia="Calibri" w:cstheme="minorHAnsi"/>
                <w:lang w:eastAsia="pl-PL"/>
              </w:rPr>
              <w:t>Pojazd musi być wyposażony w zewnętrzne przyłącze 230 V AC, które musi spełniać wymagania dla obudów ochronnych w klasie min. IP 56 oraz musi być wbudowane w lewy bok nadwozia pojazdu obok drzwi kierowcy, w odpowiednio zaadaptowanym i wzmocnionym elemencie. Zamawiający wymaga przewodu</w:t>
            </w:r>
            <w:r w:rsidR="00460100" w:rsidRPr="007D3C53">
              <w:rPr>
                <w:rFonts w:eastAsia="Calibri" w:cstheme="minorHAnsi"/>
                <w:lang w:eastAsia="pl-PL"/>
              </w:rPr>
              <w:t xml:space="preserve"> do ładowania z zewnętrznego źródła zasilania IP56 o długości min. 10 m. Dodatkowy przewód do ładowania z zewnętrznego źródła zasilania IP56 o długości min. 10 m. Przewody muszą być przystosowane do podłączenia do gniazda z uziemieniem typu SCHUKO. Wymagana kontrolka ładowania w/w akumulatorów w kabinie kierowcy po lewej stronie kierownicy.</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56</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1C15D1">
            <w:pPr>
              <w:shd w:val="clear" w:color="auto" w:fill="FFFFFF"/>
              <w:spacing w:after="0" w:line="300" w:lineRule="auto"/>
              <w:ind w:hanging="5"/>
              <w:jc w:val="both"/>
              <w:rPr>
                <w:rFonts w:eastAsia="Calibri" w:cstheme="minorHAnsi"/>
                <w:color w:val="000000"/>
                <w:lang w:eastAsia="pl-PL"/>
              </w:rPr>
            </w:pPr>
            <w:r w:rsidRPr="007D3C53">
              <w:rPr>
                <w:rFonts w:eastAsia="Calibri" w:cstheme="minorHAnsi"/>
                <w:color w:val="000000"/>
                <w:lang w:eastAsia="pl-PL"/>
              </w:rPr>
              <w:t xml:space="preserve">Zabezpieczenie uniemożliwiające rozruch silnika przy podłączonym zasilaniu zewnętrznym 230 V wraz z zabezpieczeniem przeciwporażeniowym. </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57</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firstLine="5"/>
              <w:jc w:val="both"/>
              <w:rPr>
                <w:rFonts w:eastAsia="Calibri" w:cstheme="minorHAnsi"/>
                <w:color w:val="000000"/>
                <w:lang w:eastAsia="pl-PL"/>
              </w:rPr>
            </w:pPr>
            <w:r w:rsidRPr="007D3C53">
              <w:rPr>
                <w:rFonts w:eastAsia="Calibri" w:cstheme="minorHAnsi"/>
                <w:color w:val="000000"/>
                <w:lang w:eastAsia="pl-PL"/>
              </w:rPr>
              <w:t>Centralny wyłącznik źródła zasilania dla przedziału biurowego, zabezpieczony przed przypadkowym użyciem.</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5"/>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58</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firstLine="24"/>
              <w:jc w:val="both"/>
              <w:rPr>
                <w:rFonts w:eastAsia="Calibri" w:cstheme="minorHAnsi"/>
                <w:color w:val="FF0000"/>
                <w:lang w:eastAsia="pl-PL"/>
              </w:rPr>
            </w:pPr>
            <w:r w:rsidRPr="007D3C53">
              <w:rPr>
                <w:rFonts w:eastAsia="Calibri" w:cstheme="minorHAnsi"/>
                <w:lang w:eastAsia="pl-PL"/>
              </w:rPr>
              <w:t xml:space="preserve">Minimum dziesięć gniazd 230 V w przedziale biurowym do zasilania urządzeń biurowych oraz dwa w przedziale magazynowym. Gniazda w przedziale biurowym w miejscu łatwo dostępnym (powyżej poziomu stolików). Gniazda nad biurkiem inspektorów w następującej konfiguracji: zasilanie SCHUKO z dwoma portami USB w tym jeden USB-C, zasilanie SCHUKO, </w:t>
            </w:r>
            <w:r w:rsidR="00117DA4" w:rsidRPr="007D3C53">
              <w:rPr>
                <w:rFonts w:eastAsia="Calibri" w:cstheme="minorHAnsi"/>
                <w:lang w:eastAsia="pl-PL"/>
              </w:rPr>
              <w:t>pojedyncze</w:t>
            </w:r>
            <w:r w:rsidRPr="007D3C53">
              <w:rPr>
                <w:rFonts w:eastAsia="Calibri" w:cstheme="minorHAnsi"/>
                <w:lang w:eastAsia="pl-PL"/>
              </w:rPr>
              <w:t xml:space="preserve"> gniazdo RJ-45 kat. 6, Włącznik światła. Jedno samochodowe gniazdo 12V (typu „zapalniczka”) w przedziale magazynowym. Gniazda USB, 2 w kabinie kierowcy, w tym jedno USB-C, 4 (po dwa przy obu biurkach zespolone z gniazdem 230V</w:t>
            </w:r>
            <w:r w:rsidRPr="007D3C53">
              <w:rPr>
                <w:rFonts w:cstheme="minorHAnsi"/>
              </w:rPr>
              <w:t xml:space="preserve"> </w:t>
            </w:r>
            <w:r w:rsidRPr="007D3C53">
              <w:rPr>
                <w:rFonts w:eastAsia="Calibri" w:cstheme="minorHAnsi"/>
                <w:lang w:eastAsia="pl-PL"/>
              </w:rPr>
              <w:t>w tym jedno USB-C) w przedziale biurowym.</w:t>
            </w:r>
          </w:p>
          <w:p w:rsidR="00460100" w:rsidRPr="007D3C53" w:rsidRDefault="00460100" w:rsidP="00583CAF">
            <w:pPr>
              <w:shd w:val="clear" w:color="auto" w:fill="FFFFFF"/>
              <w:spacing w:after="0" w:line="300" w:lineRule="auto"/>
              <w:ind w:firstLine="24"/>
              <w:jc w:val="both"/>
              <w:rPr>
                <w:rFonts w:eastAsia="Calibri" w:cstheme="minorHAnsi"/>
                <w:color w:val="FF0000"/>
                <w:lang w:eastAsia="pl-PL"/>
              </w:rPr>
            </w:pPr>
            <w:r w:rsidRPr="007D3C53">
              <w:rPr>
                <w:rFonts w:eastAsia="Calibri" w:cstheme="minorHAnsi"/>
                <w:lang w:eastAsia="pl-PL"/>
              </w:rPr>
              <w:t xml:space="preserve">Włącznik światła punktowego powinien znajdować się w miejscu uniemożliwiając jego przypadkowe przyciśnięcie. Gniazda zasilające, </w:t>
            </w:r>
            <w:r w:rsidR="00117DA4" w:rsidRPr="007D3C53">
              <w:rPr>
                <w:rFonts w:eastAsia="Calibri" w:cstheme="minorHAnsi"/>
                <w:lang w:eastAsia="pl-PL"/>
              </w:rPr>
              <w:t>pojedyncze</w:t>
            </w:r>
            <w:r w:rsidRPr="007D3C53">
              <w:rPr>
                <w:rFonts w:eastAsia="Calibri" w:cstheme="minorHAnsi"/>
                <w:lang w:eastAsia="pl-PL"/>
              </w:rPr>
              <w:t xml:space="preserve"> gniazdo RJ-45 kat. 6, oraz włącznik światła powinny być zamontowane w elektrycznej ramce czterokrotnej. 2 gniazda</w:t>
            </w:r>
            <w:r w:rsidRPr="007D3C53">
              <w:rPr>
                <w:rFonts w:cstheme="minorHAnsi"/>
              </w:rPr>
              <w:t xml:space="preserve"> </w:t>
            </w:r>
            <w:r w:rsidRPr="007D3C53">
              <w:rPr>
                <w:rFonts w:eastAsia="Calibri" w:cstheme="minorHAnsi"/>
                <w:lang w:eastAsia="pl-PL"/>
              </w:rPr>
              <w:t xml:space="preserve">zasilanie SCHUKO (na </w:t>
            </w:r>
            <w:proofErr w:type="spellStart"/>
            <w:r w:rsidRPr="007D3C53">
              <w:rPr>
                <w:rFonts w:eastAsia="Calibri" w:cstheme="minorHAnsi"/>
                <w:lang w:eastAsia="pl-PL"/>
              </w:rPr>
              <w:t>poszyciach</w:t>
            </w:r>
            <w:proofErr w:type="spellEnd"/>
            <w:r w:rsidRPr="007D3C53">
              <w:rPr>
                <w:rFonts w:eastAsia="Calibri" w:cstheme="minorHAnsi"/>
                <w:lang w:eastAsia="pl-PL"/>
              </w:rPr>
              <w:t xml:space="preserve"> bocznych pojazdu we wnęce na mundury). Wszystkie gniazda w przestrzeni biurowej bez pokrywy.</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24"/>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59</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firstLine="29"/>
              <w:jc w:val="both"/>
              <w:rPr>
                <w:rFonts w:eastAsia="Calibri" w:cstheme="minorHAnsi"/>
                <w:lang w:eastAsia="pl-PL"/>
              </w:rPr>
            </w:pPr>
            <w:r w:rsidRPr="007D3C53">
              <w:rPr>
                <w:rFonts w:eastAsia="Calibri" w:cstheme="minorHAnsi"/>
                <w:lang w:eastAsia="pl-PL"/>
              </w:rPr>
              <w:t>Okablowanie wewnętrznej instalacji transmisji danych zabudowane</w:t>
            </w:r>
            <w:r w:rsidRPr="007D3C53">
              <w:rPr>
                <w:rFonts w:cstheme="minorHAnsi"/>
              </w:rPr>
              <w:t xml:space="preserve"> </w:t>
            </w:r>
            <w:r w:rsidRPr="007D3C53">
              <w:rPr>
                <w:rFonts w:eastAsia="Calibri" w:cstheme="minorHAnsi"/>
                <w:lang w:eastAsia="pl-PL"/>
              </w:rPr>
              <w:t xml:space="preserve">pod wieszakami na mundury, umożliwiające jednoczesne podłączenie urządzenia wielofunkcyjnego i </w:t>
            </w:r>
            <w:r w:rsidRPr="007D3C53">
              <w:rPr>
                <w:rFonts w:eastAsia="Calibri" w:cstheme="minorHAnsi"/>
                <w:lang w:eastAsia="pl-PL"/>
              </w:rPr>
              <w:lastRenderedPageBreak/>
              <w:t xml:space="preserve">dwóch komputerów oraz współpracę komputerów z drukarką (zabudowane przewody UTP kat. 6 - typu linka – z końcówkami RJ 45 kat. 6 z miejsca przewidzianego na router/modem internetowy (w prawym górnym rogu przy bocznej ściance od strony wewnętrznej przy miejscu na drukarkę) do urządzenia wielofunkcyjnego oraz do biurek inspektorów za pomocą gniazda RJ-45 kat. 6. zapewniające komunikację pomiędzy komputerami i urządzeniem wielofunkcyjnym). Możliwość regulowania długością okablowania wychodzącego z zabudowy (wyciągnięcie lub, cofnięcie do zabudowy nadmiaru okablowania w zakresie ok. 200 mm). </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29"/>
              <w:jc w:val="both"/>
              <w:rPr>
                <w:rFonts w:ascii="Calibri" w:eastAsia="Calibri" w:hAnsi="Calibri" w:cs="Times New Roman"/>
                <w:color w:val="FF0000"/>
                <w:sz w:val="24"/>
                <w:szCs w:val="24"/>
                <w:lang w:eastAsia="pl-PL"/>
              </w:rPr>
            </w:pPr>
          </w:p>
          <w:p w:rsidR="00460100" w:rsidRPr="00A50062" w:rsidRDefault="00460100" w:rsidP="00460100">
            <w:pPr>
              <w:shd w:val="clear" w:color="auto" w:fill="FFFFFF"/>
              <w:spacing w:after="0" w:line="360" w:lineRule="auto"/>
              <w:ind w:firstLine="29"/>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460100">
            <w:pPr>
              <w:rPr>
                <w:rFonts w:cstheme="minorHAnsi"/>
              </w:rPr>
            </w:pPr>
            <w:r w:rsidRPr="007D3C53">
              <w:rPr>
                <w:rFonts w:cstheme="minorHAnsi"/>
              </w:rPr>
              <w:t>60</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firstLine="5"/>
              <w:jc w:val="both"/>
              <w:rPr>
                <w:rFonts w:eastAsia="Calibri" w:cstheme="minorHAnsi"/>
                <w:lang w:eastAsia="pl-PL"/>
              </w:rPr>
            </w:pPr>
            <w:r w:rsidRPr="007D3C53">
              <w:rPr>
                <w:rFonts w:eastAsia="Calibri" w:cstheme="minorHAnsi"/>
                <w:lang w:eastAsia="pl-PL"/>
              </w:rPr>
              <w:t>Antena dookólna w standardzie LTE oraz 5G z wtykiem podwójnym SMA wyprowadzonym w miejscu posadowienia modemu GSM w prawym górnym rogu przy bocznej ściance od strony wewnętrznej przy miejscu na drukarkę.</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5"/>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61</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tabs>
                <w:tab w:val="left" w:pos="1560"/>
              </w:tabs>
              <w:spacing w:after="0" w:line="300" w:lineRule="auto"/>
              <w:ind w:firstLine="5"/>
              <w:jc w:val="both"/>
              <w:rPr>
                <w:rFonts w:eastAsia="Calibri" w:cstheme="minorHAnsi"/>
                <w:color w:val="FF0000"/>
                <w:lang w:eastAsia="pl-PL"/>
              </w:rPr>
            </w:pPr>
            <w:r w:rsidRPr="007D3C53">
              <w:rPr>
                <w:rFonts w:eastAsia="Calibri" w:cstheme="minorHAnsi"/>
                <w:lang w:eastAsia="pl-PL"/>
              </w:rPr>
              <w:t xml:space="preserve">Pojazd wyposażony po dwie pary reflektorów zewnętrzne typu LED ze światłem rozproszonym o natężeniu min. 1000 lm i stopniu ochrony min. IP 66, zamontowane na stałe w górnej tylnej </w:t>
            </w:r>
            <w:r w:rsidRPr="007D3C53">
              <w:rPr>
                <w:rFonts w:eastAsia="Calibri" w:cstheme="minorHAnsi"/>
                <w:lang w:eastAsia="pl-PL"/>
              </w:rPr>
              <w:br/>
              <w:t>i przedniej części samochodu po jego prawej stronie i lewej stronie</w:t>
            </w:r>
            <w:r w:rsidRPr="007D3C53">
              <w:rPr>
                <w:rFonts w:eastAsia="Calibri" w:cstheme="minorHAnsi"/>
                <w:color w:val="00B050"/>
                <w:lang w:eastAsia="pl-PL"/>
              </w:rPr>
              <w:t xml:space="preserve">. </w:t>
            </w:r>
            <w:r w:rsidRPr="007D3C53">
              <w:rPr>
                <w:rFonts w:eastAsia="Calibri" w:cstheme="minorHAnsi"/>
                <w:lang w:eastAsia="pl-PL"/>
              </w:rPr>
              <w:t>Zasilanie elektryczne z zespołu dwóch akumulatorów dodatkowych.</w:t>
            </w:r>
            <w:r w:rsidRPr="007D3C53">
              <w:rPr>
                <w:rFonts w:eastAsia="Calibri" w:cstheme="minorHAnsi"/>
                <w:color w:val="FF0000"/>
                <w:lang w:eastAsia="pl-PL"/>
              </w:rPr>
              <w:t xml:space="preserve"> </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5"/>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62</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pacing w:after="0" w:line="300" w:lineRule="auto"/>
              <w:jc w:val="both"/>
              <w:rPr>
                <w:rFonts w:eastAsia="Calibri" w:cstheme="minorHAnsi"/>
                <w:lang w:eastAsia="pl-PL"/>
              </w:rPr>
            </w:pPr>
            <w:r w:rsidRPr="007D3C53">
              <w:rPr>
                <w:rFonts w:eastAsia="Calibri" w:cstheme="minorHAnsi"/>
                <w:lang w:eastAsia="pl-PL"/>
              </w:rPr>
              <w:t>Przednia belka świetlna z dwoma lampami błyskowymi koloru niebieskiego zamontowana w sposób trwały na dachu centralnie z przodu samochodu z podświetlaną tablicą koloru białego z napisem barwy czarnej „INSPEKCJA TRANSPORTU DROGOWEGO” z przodu i z tyłu belki, zgodnie ze wzorem określonym w rozporządzeniu Ministra Transportu , Budownictwa i Gospodarki Morskiej z dnia 10.04.2012r. w sprawie wzoru odznaki identyfikacyjnej inspektorów Inspekcji Transportu Drogowego oraz oznakowania pojazdów służbowych Inspekcji Transportu Drogowego</w:t>
            </w:r>
          </w:p>
          <w:p w:rsidR="00460100" w:rsidRPr="007D3C53" w:rsidRDefault="00460100" w:rsidP="00583CAF">
            <w:pPr>
              <w:spacing w:after="0" w:line="300" w:lineRule="auto"/>
              <w:jc w:val="both"/>
              <w:rPr>
                <w:rFonts w:eastAsia="Calibri" w:cstheme="minorHAnsi"/>
                <w:lang w:eastAsia="pl-PL"/>
              </w:rPr>
            </w:pPr>
            <w:r w:rsidRPr="007D3C53">
              <w:rPr>
                <w:rFonts w:eastAsia="Calibri" w:cstheme="minorHAnsi"/>
                <w:lang w:eastAsia="pl-PL"/>
              </w:rPr>
              <w:t xml:space="preserve">( Dz.U. z 2012r.,poz.402). </w:t>
            </w:r>
          </w:p>
          <w:p w:rsidR="00460100" w:rsidRPr="007D3C53" w:rsidRDefault="00460100" w:rsidP="00583CAF">
            <w:pPr>
              <w:spacing w:after="0" w:line="300" w:lineRule="auto"/>
              <w:jc w:val="both"/>
              <w:rPr>
                <w:rFonts w:eastAsia="Times New Roman" w:cstheme="minorHAnsi"/>
                <w:lang w:eastAsia="pl-PL"/>
              </w:rPr>
            </w:pPr>
            <w:r w:rsidRPr="007D3C53">
              <w:rPr>
                <w:rFonts w:eastAsia="Times New Roman" w:cstheme="minorHAnsi"/>
                <w:lang w:eastAsia="pl-PL"/>
              </w:rPr>
              <w:t>Lampy wykonane w technologii LED.</w:t>
            </w:r>
          </w:p>
          <w:p w:rsidR="00460100" w:rsidRPr="007D3C53" w:rsidRDefault="00460100" w:rsidP="00583CAF">
            <w:pPr>
              <w:spacing w:after="0" w:line="300" w:lineRule="auto"/>
              <w:jc w:val="both"/>
              <w:rPr>
                <w:rFonts w:eastAsia="Calibri" w:cstheme="minorHAnsi"/>
                <w:lang w:eastAsia="pl-PL"/>
              </w:rPr>
            </w:pPr>
            <w:r w:rsidRPr="007D3C53">
              <w:rPr>
                <w:rFonts w:eastAsia="Calibri" w:cstheme="minorHAnsi"/>
                <w:lang w:eastAsia="pl-PL"/>
              </w:rPr>
              <w:t xml:space="preserve">Zasilanie z dodatkowych akumulatorów żelowych. </w:t>
            </w:r>
          </w:p>
          <w:p w:rsidR="00460100" w:rsidRPr="007D3C53" w:rsidRDefault="00460100" w:rsidP="00583CAF">
            <w:pPr>
              <w:spacing w:after="0" w:line="300" w:lineRule="auto"/>
              <w:jc w:val="both"/>
              <w:rPr>
                <w:rFonts w:eastAsia="Times New Roman" w:cstheme="minorHAnsi"/>
                <w:lang w:eastAsia="pl-PL"/>
              </w:rPr>
            </w:pPr>
            <w:r w:rsidRPr="007D3C53">
              <w:rPr>
                <w:rFonts w:eastAsia="Times New Roman" w:cstheme="minorHAnsi"/>
                <w:lang w:eastAsia="pl-PL"/>
              </w:rPr>
              <w:t>Belka wyposażona dodatkowo w lampy do oświetlenia przedniego przedpola podłączone do instalacji pojazdu bazowego,</w:t>
            </w:r>
            <w:r w:rsidR="00F9583D" w:rsidRPr="007D3C53">
              <w:rPr>
                <w:rFonts w:eastAsia="Times New Roman" w:cstheme="minorHAnsi"/>
                <w:lang w:eastAsia="pl-PL"/>
              </w:rPr>
              <w:t xml:space="preserve"> </w:t>
            </w:r>
            <w:r w:rsidRPr="007D3C53">
              <w:rPr>
                <w:rFonts w:eastAsia="Times New Roman" w:cstheme="minorHAnsi"/>
                <w:lang w:eastAsia="pl-PL"/>
              </w:rPr>
              <w:t>włączane/wyłączane z panelu sterującego.</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lastRenderedPageBreak/>
              <w:t>63</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pacing w:after="0" w:line="300" w:lineRule="auto"/>
              <w:jc w:val="both"/>
              <w:rPr>
                <w:rFonts w:eastAsia="Calibri" w:cstheme="minorHAnsi"/>
                <w:lang w:eastAsia="pl-PL"/>
              </w:rPr>
            </w:pPr>
            <w:r w:rsidRPr="007D3C53">
              <w:rPr>
                <w:rFonts w:eastAsia="Calibri" w:cstheme="minorHAnsi"/>
                <w:lang w:eastAsia="pl-PL"/>
              </w:rPr>
              <w:t>Dwa dodatkowe światła w przedniej atrapie silnika wysyłające sygnał świetlny barwy niebieskiej działające wspólnie z belkami świetlnymi w technologii LED. Zasilanie z dodatkowych akumulatorów żelowych. Światła zamontowane prostopadle do podłoża oraz prostopadle do wzdłużnej osi pojazdu.</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64</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Urządzenie wysyłające sygnały dźwiękowe o zmiennym tonie. Belka może być zintegrowana z urządzeniem wysyłającym sygnały dźwiękowe o zmiennym tonie, stanowiącym obowiązkowe wyposażenie dla samochodu uprzywilejowanego.</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W razie oddzielnego montażu urządzenia wysyłającego zmienny sygnał dźwiękowy sterowanie sygnałami świetlnymi oraz włączanie sygnału dźwiękowego odbywać się musi z jednego panelu łatwo dostępnego dla kierowcy pojazdu. Zamontowane sygnały ostrzegawcze muszą spełniać warunki, o których mowa w § 25 i 26 rozporządzenia Ministra Infrastruktury z dnia 31 grudnia 2002 r. w sprawie warunków technicznych pojazdów oraz zakresu ich niezbędnego wyposażenia (</w:t>
            </w:r>
            <w:proofErr w:type="spellStart"/>
            <w:r w:rsidRPr="007D3C53">
              <w:rPr>
                <w:rFonts w:eastAsia="Calibri" w:cstheme="minorHAnsi"/>
                <w:lang w:eastAsia="pl-PL"/>
              </w:rPr>
              <w:t>t.j</w:t>
            </w:r>
            <w:proofErr w:type="spellEnd"/>
            <w:r w:rsidRPr="007D3C53">
              <w:rPr>
                <w:rFonts w:eastAsia="Calibri" w:cstheme="minorHAnsi"/>
                <w:lang w:eastAsia="pl-PL"/>
              </w:rPr>
              <w:t>. Dz.U. z 2016r., poz.2022 ze zm.).</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Zasilanie z dodatkowych akumulatorów żelowych.</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65</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pacing w:after="0" w:line="300" w:lineRule="auto"/>
              <w:jc w:val="both"/>
              <w:rPr>
                <w:rFonts w:eastAsia="Times New Roman" w:cstheme="minorHAnsi"/>
                <w:lang w:eastAsia="pl-PL"/>
              </w:rPr>
            </w:pPr>
            <w:r w:rsidRPr="007D3C53">
              <w:rPr>
                <w:rFonts w:eastAsia="Times New Roman" w:cstheme="minorHAnsi"/>
                <w:lang w:eastAsia="pl-PL"/>
              </w:rPr>
              <w:t xml:space="preserve">Tylna belka świetlna z dwoma lampami błyskowymi (z </w:t>
            </w:r>
            <w:proofErr w:type="spellStart"/>
            <w:r w:rsidRPr="007D3C53">
              <w:rPr>
                <w:rFonts w:eastAsia="Times New Roman" w:cstheme="minorHAnsi"/>
                <w:lang w:eastAsia="pl-PL"/>
              </w:rPr>
              <w:t>błyskownikami</w:t>
            </w:r>
            <w:proofErr w:type="spellEnd"/>
            <w:r w:rsidRPr="007D3C53">
              <w:rPr>
                <w:rFonts w:eastAsia="Times New Roman" w:cstheme="minorHAnsi"/>
                <w:lang w:eastAsia="pl-PL"/>
              </w:rPr>
              <w:t xml:space="preserve"> w technologii LED) koloru niebieskiego zamontowana w sposób trwały na dachu centralnie z tyłu pojazdu zintegrowana z wyświetlaczem diodowym umożliwiającym wyświetlenie w kolorze czerwonym napisu „STOP” oraz napisu „JEDŹ ZA MNĄ/FOLLOW ME”. Wyświetlane napisy muszą być dobrze widoczne również w ciągu dnia. Wyświetlanie napisu „JEDŹ ZA MNĄ” winno być realizowane w sposób pulsacyjny, natomiast napisu „STOP” w sposób ciągły. </w:t>
            </w:r>
          </w:p>
          <w:p w:rsidR="00460100" w:rsidRPr="007D3C53" w:rsidRDefault="00460100" w:rsidP="00583CAF">
            <w:pPr>
              <w:spacing w:after="0" w:line="300" w:lineRule="auto"/>
              <w:jc w:val="both"/>
              <w:rPr>
                <w:rFonts w:eastAsia="Times New Roman" w:cstheme="minorHAnsi"/>
                <w:lang w:eastAsia="pl-PL"/>
              </w:rPr>
            </w:pPr>
            <w:r w:rsidRPr="007D3C53">
              <w:rPr>
                <w:rFonts w:eastAsia="Times New Roman" w:cstheme="minorHAnsi"/>
                <w:lang w:eastAsia="pl-PL"/>
              </w:rPr>
              <w:t>Możliwość włączania jednego lub drugiego napisu z</w:t>
            </w:r>
            <w:r w:rsidR="00F9583D" w:rsidRPr="007D3C53">
              <w:rPr>
                <w:rFonts w:eastAsia="Times New Roman" w:cstheme="minorHAnsi"/>
                <w:lang w:eastAsia="pl-PL"/>
              </w:rPr>
              <w:t xml:space="preserve"> </w:t>
            </w:r>
            <w:r w:rsidRPr="007D3C53">
              <w:rPr>
                <w:rFonts w:eastAsia="Times New Roman" w:cstheme="minorHAnsi"/>
                <w:lang w:eastAsia="pl-PL"/>
              </w:rPr>
              <w:t>panelu świateł uprzywilejowanych łatwo dostępnego dla kierowcy pojazdu tego samego, o którym mowa w pkt 66 niniejszej specyfikacji. Wymagane zabezpieczenie przed przypadkowym włączeniem napisów „STOP” oraz napisu „JEDŹ ZA MNĄ/FOLLOW ME”.</w:t>
            </w:r>
            <w:r w:rsidR="00F9583D" w:rsidRPr="007D3C53">
              <w:rPr>
                <w:rFonts w:eastAsia="Times New Roman" w:cstheme="minorHAnsi"/>
                <w:lang w:eastAsia="pl-PL"/>
              </w:rPr>
              <w:t xml:space="preserve"> </w:t>
            </w:r>
            <w:r w:rsidRPr="007D3C53">
              <w:rPr>
                <w:rFonts w:eastAsia="Times New Roman" w:cstheme="minorHAnsi"/>
                <w:lang w:eastAsia="pl-PL"/>
              </w:rPr>
              <w:t xml:space="preserve">Włączaniu podświetlenia napisów musi towarzyszyć zapalenie się lampki kontrolnej, umieszczonej na panelu. Włącznik musi mieć konstrukcję wykluczającą przypadkowe włączenie (np. włączenie </w:t>
            </w:r>
            <w:r w:rsidRPr="007D3C53">
              <w:rPr>
                <w:rFonts w:eastAsia="Times New Roman" w:cstheme="minorHAnsi"/>
                <w:lang w:eastAsia="pl-PL"/>
              </w:rPr>
              <w:lastRenderedPageBreak/>
              <w:t xml:space="preserve">dwuetapowe). Wszystkie elementy elektryczne oznakowania podłączone do instalacji fabrycznej pojazdu. </w:t>
            </w:r>
          </w:p>
          <w:p w:rsidR="00460100" w:rsidRPr="007D3C53" w:rsidRDefault="00460100" w:rsidP="00583CAF">
            <w:pPr>
              <w:shd w:val="clear" w:color="auto" w:fill="FFFFFF"/>
              <w:spacing w:after="0" w:line="300" w:lineRule="auto"/>
              <w:jc w:val="both"/>
              <w:rPr>
                <w:rFonts w:eastAsia="Times New Roman" w:cstheme="minorHAnsi"/>
                <w:lang w:eastAsia="pl-PL"/>
              </w:rPr>
            </w:pPr>
            <w:r w:rsidRPr="007D3C53">
              <w:rPr>
                <w:rFonts w:eastAsia="Times New Roman" w:cstheme="minorHAnsi"/>
                <w:lang w:eastAsia="pl-PL"/>
              </w:rPr>
              <w:t>Belka wyposażona dodatkowo w lampy – pomarańczowe, czerwone oraz białe ( oświetlenie tylnego przedpola) podłączone do instalacji pojazdu bazowego – lampy pomarańczowe połączone z kierunkowskazami pojazdu, lampy czerwone z lampami STOP.</w:t>
            </w:r>
          </w:p>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Lampy koloru białego zasilane z dodatkowych akumulatorów żelowych.</w:t>
            </w:r>
          </w:p>
          <w:p w:rsidR="00460100" w:rsidRPr="007D3C53" w:rsidRDefault="00460100" w:rsidP="00583CAF">
            <w:pPr>
              <w:shd w:val="clear" w:color="auto" w:fill="FFFFFF"/>
              <w:spacing w:after="0" w:line="300" w:lineRule="auto"/>
              <w:jc w:val="both"/>
              <w:rPr>
                <w:rFonts w:cstheme="minorHAnsi"/>
              </w:rPr>
            </w:pPr>
            <w:r w:rsidRPr="007D3C53">
              <w:rPr>
                <w:rFonts w:eastAsia="Calibri" w:cstheme="minorHAnsi"/>
                <w:lang w:eastAsia="pl-PL"/>
              </w:rPr>
              <w:t>Wszystkie lampy tylnej belki wykonane w technologii LED.</w:t>
            </w:r>
            <w:r w:rsidRPr="007D3C53">
              <w:rPr>
                <w:rFonts w:cstheme="minorHAnsi"/>
              </w:rPr>
              <w:t xml:space="preserve"> </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pacing w:after="0" w:line="360" w:lineRule="auto"/>
              <w:jc w:val="both"/>
              <w:rPr>
                <w:rFonts w:ascii="Calibri" w:eastAsia="Times New Roman"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66</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 xml:space="preserve">Pas odblaskowy barwy białej opasający pojazd, o szerokości od 80 do </w:t>
            </w:r>
            <w:smartTag w:uri="urn:schemas-microsoft-com:office:smarttags" w:element="metricconverter">
              <w:smartTagPr>
                <w:attr w:name="ProductID" w:val="120 mm"/>
              </w:smartTagPr>
              <w:r w:rsidRPr="007D3C53">
                <w:rPr>
                  <w:rFonts w:eastAsia="Calibri" w:cstheme="minorHAnsi"/>
                  <w:lang w:eastAsia="pl-PL"/>
                </w:rPr>
                <w:t>120 mm</w:t>
              </w:r>
            </w:smartTag>
            <w:r w:rsidRPr="007D3C53">
              <w:rPr>
                <w:rFonts w:eastAsia="Calibri" w:cstheme="minorHAnsi"/>
                <w:lang w:eastAsia="pl-PL"/>
              </w:rPr>
              <w:t>, znajdujący się w połowie wysokości pomiędzy dolną krawędzią okien a progiem pojazdu. Taśma odblaskowa konturowa drugiej generacji.</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67</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jc w:val="both"/>
              <w:rPr>
                <w:rFonts w:eastAsia="Calibri" w:cstheme="minorHAnsi"/>
                <w:lang w:eastAsia="pl-PL"/>
              </w:rPr>
            </w:pPr>
            <w:r w:rsidRPr="007D3C53">
              <w:rPr>
                <w:rFonts w:eastAsia="Calibri" w:cstheme="minorHAnsi"/>
                <w:lang w:eastAsia="pl-PL"/>
              </w:rPr>
              <w:t>Napis „INSPEKCJA TRANSPORTU DROGOWEGO” barwy białej, umieszczony po obu stronach samochodu nad pasem odblaskowym barwy białej. Logo Inspekcji Transportu Drogowego na bocznych drzwiach kierowcy i pasażera z folii samoprzylepnej.</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68</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Napis „INSPEKCJA TRANSPORTU DROGOWEGO” koloru czarnego na masce pojazdu oraz na tylnych drzwiach. Po umieszczeniu napisu na masce pojazdu wymagane dodatkowe oklejenie maski przeźroczystą folią. Na poszyciu pojazdu mają zostać umieszczone 3 (trzy) numery taktyczne floty. Dwa białe umieszczone po lewej i prawej stronie pojazdu pod pasem odblaskowym w tylnej części pojazdu. Trzeci czarny numer umieszczony na tylnych drzwiach pojazdu z prawej strony pod pasem odblaskowym.</w:t>
            </w:r>
            <w:r w:rsidR="004867EA" w:rsidRPr="007D3C53">
              <w:rPr>
                <w:rFonts w:eastAsia="Calibri" w:cstheme="minorHAnsi"/>
                <w:lang w:eastAsia="pl-PL"/>
              </w:rPr>
              <w:t xml:space="preserve"> Wielkość numeru do ustalenia z zamawiającym.</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69</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firstLine="10"/>
              <w:jc w:val="both"/>
              <w:rPr>
                <w:rFonts w:eastAsia="Calibri" w:cstheme="minorHAnsi"/>
                <w:color w:val="000000"/>
                <w:lang w:eastAsia="pl-PL"/>
              </w:rPr>
            </w:pPr>
            <w:r w:rsidRPr="007D3C53">
              <w:rPr>
                <w:rFonts w:eastAsia="Calibri" w:cstheme="minorHAnsi"/>
                <w:color w:val="000000"/>
                <w:lang w:eastAsia="pl-PL"/>
              </w:rPr>
              <w:t>Okres gwarancji na samochód - co najmniej 24 miesiące bez limitu km. Oferowany okres gwarancji nie może być uzależniony od wniesienia dodatkowych opłat przez zamawiającego.</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10"/>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70</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firstLine="5"/>
              <w:jc w:val="both"/>
              <w:rPr>
                <w:rFonts w:eastAsia="Calibri" w:cstheme="minorHAnsi"/>
                <w:color w:val="000000"/>
                <w:lang w:eastAsia="pl-PL"/>
              </w:rPr>
            </w:pPr>
            <w:r w:rsidRPr="007D3C53">
              <w:rPr>
                <w:rFonts w:eastAsia="Calibri" w:cstheme="minorHAnsi"/>
                <w:color w:val="000000"/>
                <w:lang w:eastAsia="pl-PL"/>
              </w:rPr>
              <w:t>Okres gwarancji na zabudowę, w tym dodatkową instalację elektryczną - nie mniej niż 24 miesiące. Naprawy gwarancyjne w miejscu użytkowania samochodu. Czas reakcji serwisu od czasu zgłoszenia usterki nie dłuższy niż 24 godziny. Całość naprawy nie powinna być dłuższa niż 5 dni roboczych. Oferowany okres gwarancji nie może być uzależniony od wniesienia dodatkowych opłat przez Zamawiającego.</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5"/>
              <w:jc w:val="both"/>
              <w:rPr>
                <w:rFonts w:ascii="Calibri" w:eastAsia="Calibri"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lastRenderedPageBreak/>
              <w:t>71</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hd w:val="clear" w:color="auto" w:fill="FFFFFF"/>
              <w:spacing w:after="0" w:line="300" w:lineRule="auto"/>
              <w:ind w:firstLine="5"/>
              <w:jc w:val="both"/>
              <w:rPr>
                <w:rFonts w:eastAsia="Times New Roman" w:cstheme="minorHAnsi"/>
                <w:color w:val="000000"/>
                <w:lang w:eastAsia="pl-PL"/>
              </w:rPr>
            </w:pPr>
            <w:r w:rsidRPr="007D3C53">
              <w:rPr>
                <w:rFonts w:eastAsia="Times New Roman" w:cstheme="minorHAnsi"/>
                <w:color w:val="000000"/>
                <w:lang w:eastAsia="pl-PL"/>
              </w:rPr>
              <w:t>Gwarancja na nadwozie (części blacharskie i lakiernicze) - co najmniej 3 lat. Oferowany okres gwarancji nie może być uzależniony od wniesienia dodatkowych opłat przez Zamawiającego.</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firstLine="5"/>
              <w:jc w:val="both"/>
              <w:rPr>
                <w:rFonts w:ascii="Calibri" w:eastAsia="Times New Roman" w:hAnsi="Calibri" w:cs="Times New Roman"/>
                <w:color w:val="FF0000"/>
                <w:sz w:val="24"/>
                <w:szCs w:val="24"/>
                <w:lang w:eastAsia="pl-PL"/>
              </w:rPr>
            </w:pPr>
          </w:p>
        </w:tc>
      </w:tr>
      <w:tr w:rsidR="00460100" w:rsidRPr="00233675" w:rsidTr="00BA479C">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72</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Sieć autoryzowanych stacji obsługi (ASO) na terenie całej Polski – co najmniej jedna stacja w każdym województwie lub w innym województwie w odległości nie większej niż 150 km od miasta wojewódzkiego w województwie, w którym nie ma autoryzowanej stacji obsługi.</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73</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pacing w:after="0" w:line="300" w:lineRule="auto"/>
              <w:jc w:val="both"/>
              <w:rPr>
                <w:rFonts w:eastAsia="Calibri" w:cstheme="minorHAnsi"/>
                <w:lang w:eastAsia="pl-PL"/>
              </w:rPr>
            </w:pPr>
            <w:r w:rsidRPr="007D3C53">
              <w:rPr>
                <w:rFonts w:eastAsia="Calibri" w:cstheme="minorHAnsi"/>
                <w:lang w:eastAsia="pl-PL"/>
              </w:rPr>
              <w:t>Wykonawca przed wykonaniem zabudowy przedziału biurowego i magazynowego</w:t>
            </w:r>
            <w:r w:rsidR="00F9583D" w:rsidRPr="007D3C53">
              <w:rPr>
                <w:rFonts w:eastAsia="Calibri" w:cstheme="minorHAnsi"/>
                <w:lang w:eastAsia="pl-PL"/>
              </w:rPr>
              <w:t xml:space="preserve"> </w:t>
            </w:r>
            <w:r w:rsidRPr="007D3C53">
              <w:rPr>
                <w:rFonts w:eastAsia="Calibri" w:cstheme="minorHAnsi"/>
                <w:lang w:eastAsia="pl-PL"/>
              </w:rPr>
              <w:t>przedstawi Zamawiającemu projekt zabudowy przestrzeni biurowej i magazynowej, uwzględniając wskazania Zamawiającego i uzyska akceptację na:</w:t>
            </w:r>
          </w:p>
          <w:p w:rsidR="00460100" w:rsidRPr="007D3C53" w:rsidRDefault="00460100" w:rsidP="00583CAF">
            <w:pPr>
              <w:spacing w:after="0" w:line="300" w:lineRule="auto"/>
              <w:jc w:val="both"/>
              <w:rPr>
                <w:rFonts w:eastAsia="Calibri" w:cstheme="minorHAnsi"/>
                <w:lang w:eastAsia="pl-PL"/>
              </w:rPr>
            </w:pPr>
            <w:r w:rsidRPr="007D3C53">
              <w:rPr>
                <w:rFonts w:eastAsia="Calibri" w:cstheme="minorHAnsi"/>
                <w:lang w:eastAsia="pl-PL"/>
              </w:rPr>
              <w:t>- planowane rozmieszczenie mebli, siedzisk oraz ich wymiarów jak również rodzaj użytych materiałów ,</w:t>
            </w:r>
          </w:p>
          <w:p w:rsidR="00460100" w:rsidRPr="007D3C53" w:rsidRDefault="00460100" w:rsidP="00583CAF">
            <w:pPr>
              <w:spacing w:after="0" w:line="300" w:lineRule="auto"/>
              <w:jc w:val="both"/>
              <w:rPr>
                <w:rFonts w:eastAsia="Calibri" w:cstheme="minorHAnsi"/>
                <w:lang w:eastAsia="pl-PL"/>
              </w:rPr>
            </w:pPr>
            <w:r w:rsidRPr="007D3C53">
              <w:rPr>
                <w:rFonts w:eastAsia="Calibri" w:cstheme="minorHAnsi"/>
                <w:lang w:eastAsia="pl-PL"/>
              </w:rPr>
              <w:t>- planowaną kolorystykę,</w:t>
            </w:r>
          </w:p>
          <w:p w:rsidR="00460100" w:rsidRPr="007D3C53" w:rsidRDefault="00460100" w:rsidP="00583CAF">
            <w:pPr>
              <w:spacing w:after="0" w:line="300" w:lineRule="auto"/>
              <w:jc w:val="both"/>
              <w:rPr>
                <w:rFonts w:eastAsia="Calibri" w:cstheme="minorHAnsi"/>
                <w:lang w:eastAsia="pl-PL"/>
              </w:rPr>
            </w:pPr>
            <w:r w:rsidRPr="007D3C53">
              <w:rPr>
                <w:rFonts w:eastAsia="Calibri" w:cstheme="minorHAnsi"/>
                <w:lang w:eastAsia="pl-PL"/>
              </w:rPr>
              <w:t>- planowaną zabudowę w części magazynowej pojazdu.</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74</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hanging="5"/>
              <w:jc w:val="both"/>
              <w:rPr>
                <w:rFonts w:eastAsia="Calibri" w:cstheme="minorHAnsi"/>
                <w:color w:val="000000" w:themeColor="text1"/>
                <w:lang w:eastAsia="pl-PL"/>
              </w:rPr>
            </w:pPr>
            <w:r w:rsidRPr="007D3C53">
              <w:rPr>
                <w:rFonts w:eastAsia="Calibri" w:cstheme="minorHAnsi"/>
                <w:lang w:eastAsia="pl-PL"/>
              </w:rPr>
              <w:t xml:space="preserve">Dostarczenie wraz z pojazdem świadectwa zgodności dla pojazdu skompletowanego, lub </w:t>
            </w:r>
            <w:r w:rsidR="004867EA" w:rsidRPr="007D3C53">
              <w:rPr>
                <w:rFonts w:eastAsia="Calibri" w:cstheme="minorHAnsi"/>
                <w:lang w:eastAsia="pl-PL"/>
              </w:rPr>
              <w:t>dokumentu o jednostkowym</w:t>
            </w:r>
            <w:r w:rsidRPr="007D3C53">
              <w:rPr>
                <w:rFonts w:eastAsia="Calibri" w:cstheme="minorHAnsi"/>
                <w:lang w:eastAsia="pl-PL"/>
              </w:rPr>
              <w:t xml:space="preserve"> dopuszczeni</w:t>
            </w:r>
            <w:r w:rsidR="004867EA" w:rsidRPr="007D3C53">
              <w:rPr>
                <w:rFonts w:eastAsia="Calibri" w:cstheme="minorHAnsi"/>
                <w:lang w:eastAsia="pl-PL"/>
              </w:rPr>
              <w:t>u</w:t>
            </w:r>
            <w:r w:rsidRPr="007D3C53">
              <w:rPr>
                <w:rFonts w:eastAsia="Calibri" w:cstheme="minorHAnsi"/>
                <w:lang w:eastAsia="pl-PL"/>
              </w:rPr>
              <w:t>, gwarantującego rejestrację pojazdu jako specjaln</w:t>
            </w:r>
            <w:r w:rsidRPr="007D3C53">
              <w:rPr>
                <w:rFonts w:eastAsia="Calibri" w:cstheme="minorHAnsi"/>
                <w:color w:val="000000" w:themeColor="text1"/>
                <w:lang w:eastAsia="pl-PL"/>
              </w:rPr>
              <w:t>y.</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color w:val="000000" w:themeColor="text1"/>
                <w:lang w:eastAsia="pl-PL"/>
              </w:rPr>
              <w:t>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oraz sprzętu łączności.</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75</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Dokumenty do przekazania zamawiającemu:</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schematy elektryczne zabudowy,</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faktura,</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homo</w:t>
            </w:r>
            <w:r w:rsidR="004867EA" w:rsidRPr="007D3C53">
              <w:rPr>
                <w:rFonts w:eastAsia="Calibri" w:cstheme="minorHAnsi"/>
                <w:lang w:eastAsia="pl-PL"/>
              </w:rPr>
              <w:t>logacja na pojazd skompletowany lub dokument o jednostokowym dopuszczeniu</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wykaz stacji ASO,</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76</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xml:space="preserve">Trójkąt, gaśnica (min. 2kg zamontowana w przedziale kierowcy pomiędzy siedzeniami i gaśnica min. 6 kg zamontowana w przedziale magazynowym -zamontowane </w:t>
            </w:r>
            <w:r w:rsidRPr="007D3C53">
              <w:rPr>
                <w:rFonts w:eastAsia="Calibri" w:cstheme="minorHAnsi"/>
                <w:lang w:eastAsia="pl-PL"/>
              </w:rPr>
              <w:lastRenderedPageBreak/>
              <w:t>w uchwycie fabrycznym, w przypadku braku uchwytu fabrycznego wymagany uchwyt do gaśnicy), apteczka, komplet dywaników gumowych, min 2 komplety kluczyków, szczotka ze skrobaczką, kable rozruchowe (o długości minimum 2 x 5 metrów oraz prądzie 1200A) w opakowaniu zbiorczym.</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eastAsia="Calibri"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77</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Apteczka wyposażona w:</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1.Środki odkażające:</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woda utleniona- 1 szt.</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-spirytus salicylowy 1 szt.</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2. Materiały opatrunkowe:</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kompresy jałowe wym. 5x5 cm – 2 op.</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kompresy jałowe wym. 9x9 cm – 2 op.</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opaska dziana szer. 5 cm – 2 szt.</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opaska dziana szer. 12 cm – 2 szt.</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gaza jałowa 1mx1m,</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xml:space="preserve">- zestaw plastrów z opatrunkiem na folii </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opaska elastyczna szer. 12 cm – 1 szt.</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opaska elastyczna szer. 15 cm – 1 szt.</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3. Rękawiczki lateksowe : 2 pary.</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4. Nożyczki : 1 szt.</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 xml:space="preserve">5. Roztwór soli fizjologicznej: </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-0,9%NaCl250 ml szt.1.</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-0,9%NaCl10 ml szt.5.</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6. Maseczka jednorazowa do sztucznego oddychania.</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7. Koc ratunkowy/folia termiczna.</w:t>
            </w:r>
          </w:p>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8. Szyna Kramera duża-1 szt., mała-1 szt.</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eastAsia="Calibri"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rPr>
          <w:trHeight w:val="454"/>
        </w:trPr>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78</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100" w:rsidRPr="007D3C53" w:rsidRDefault="00460100" w:rsidP="00583CAF">
            <w:pPr>
              <w:shd w:val="clear" w:color="auto" w:fill="FFFFFF"/>
              <w:spacing w:after="0" w:line="300" w:lineRule="auto"/>
              <w:ind w:hanging="5"/>
              <w:jc w:val="both"/>
              <w:rPr>
                <w:rFonts w:eastAsia="Calibri" w:cstheme="minorHAnsi"/>
                <w:lang w:eastAsia="pl-PL"/>
              </w:rPr>
            </w:pPr>
            <w:r w:rsidRPr="007D3C53">
              <w:rPr>
                <w:rFonts w:eastAsia="Calibri" w:cstheme="minorHAnsi"/>
                <w:lang w:eastAsia="pl-PL"/>
              </w:rPr>
              <w:t>Urządzenie do wybijania szyb samochodowych zintegrowane nożem do ciecia pasów - młotek bezpieczeństwa - 2 sztuki, jedna zamontowana w kabinie kierowcy nad lewymi drzwiami przymocowane na stałe do poszycia wewnętrznego pojazdu , druga w przedziale biurowym.</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eastAsia="Calibri"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Pr="00A50062"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rPr>
          <w:trHeight w:val="1538"/>
        </w:trPr>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t>79</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583CAF">
            <w:pPr>
              <w:shd w:val="clear" w:color="auto" w:fill="FFFFFF"/>
              <w:spacing w:after="0" w:line="300" w:lineRule="auto"/>
              <w:ind w:hanging="5"/>
              <w:jc w:val="both"/>
              <w:rPr>
                <w:rFonts w:eastAsia="Calibri" w:cstheme="minorHAnsi"/>
                <w:b/>
                <w:lang w:eastAsia="pl-PL"/>
              </w:rPr>
            </w:pPr>
            <w:r>
              <w:rPr>
                <w:rFonts w:eastAsia="Calibri" w:cstheme="minorHAnsi"/>
                <w:b/>
                <w:lang w:eastAsia="pl-PL"/>
              </w:rPr>
              <w:t>Laptop - 4</w:t>
            </w:r>
            <w:r w:rsidR="00460100" w:rsidRPr="007D3C53">
              <w:rPr>
                <w:rFonts w:eastAsia="Calibri" w:cstheme="minorHAnsi"/>
                <w:b/>
                <w:lang w:eastAsia="pl-PL"/>
              </w:rPr>
              <w:t xml:space="preserve"> szt.</w:t>
            </w:r>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 xml:space="preserve">Procesor wielordzeniowy, zgodny z architekturą x86, z możliwością uruchamiania aplikacji 64 bitowych, zaprojektowany do pracy w komputerach przenośnych, o średniej wydajności ocenianej na co najmniej 16160 pkt. W teście </w:t>
            </w:r>
            <w:proofErr w:type="spellStart"/>
            <w:r w:rsidRPr="00975868">
              <w:rPr>
                <w:rFonts w:cstheme="minorHAnsi"/>
              </w:rPr>
              <w:t>PassMark</w:t>
            </w:r>
            <w:proofErr w:type="spellEnd"/>
            <w:r w:rsidRPr="00975868">
              <w:rPr>
                <w:rFonts w:cstheme="minorHAnsi"/>
              </w:rPr>
              <w:t xml:space="preserve"> High End </w:t>
            </w:r>
            <w:proofErr w:type="spellStart"/>
            <w:r w:rsidRPr="00975868">
              <w:rPr>
                <w:rFonts w:cstheme="minorHAnsi"/>
              </w:rPr>
              <w:t>CPUs</w:t>
            </w:r>
            <w:proofErr w:type="spellEnd"/>
            <w:r w:rsidRPr="00975868">
              <w:rPr>
                <w:rFonts w:cstheme="minorHAnsi"/>
              </w:rPr>
              <w:t xml:space="preserve"> według wyników opublikowanych na stronie </w:t>
            </w:r>
            <w:hyperlink r:id="rId8" w:history="1">
              <w:r w:rsidRPr="00975868">
                <w:rPr>
                  <w:rFonts w:cstheme="minorHAnsi"/>
                </w:rPr>
                <w:t>https://www.cpubenchmark.net/high_end_cpus.html</w:t>
              </w:r>
            </w:hyperlink>
            <w:r w:rsidRPr="00975868">
              <w:rPr>
                <w:rFonts w:cstheme="minorHAnsi"/>
              </w:rPr>
              <w:t xml:space="preserve">. </w:t>
            </w:r>
            <w:r w:rsidRPr="00975868">
              <w:rPr>
                <w:rFonts w:cstheme="minorHAnsi"/>
              </w:rPr>
              <w:lastRenderedPageBreak/>
              <w:t>Pamięć operacyjna minimum 16 GB RAM DDR 4 z możliwością rozbudowy do 32 GB. Ilość wolnych banków pamięci 1</w:t>
            </w:r>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Karta graficzna zintegrowana, z możliwością dynamicznego przydzielenia pamięci w obrębie pamięci systemowej.</w:t>
            </w:r>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Wyświetlacz, przekątna w zakresie 15” – 16”, ekran z podświetleniem LED z powłoką przeciwodblaskową matową, rozdzielczość minimum 1920x1080. Podświetlenie matrycy minimum 250 nitów</w:t>
            </w:r>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 xml:space="preserve">Dysk twardy minimum 512 GB SSD typ SSD M.2 </w:t>
            </w:r>
            <w:proofErr w:type="spellStart"/>
            <w:r w:rsidRPr="00975868">
              <w:rPr>
                <w:rFonts w:cstheme="minorHAnsi"/>
              </w:rPr>
              <w:t>NVMe</w:t>
            </w:r>
            <w:proofErr w:type="spellEnd"/>
            <w:r w:rsidRPr="00975868">
              <w:rPr>
                <w:rFonts w:cstheme="minorHAnsi"/>
              </w:rPr>
              <w:t xml:space="preserve"> Gen 4</w:t>
            </w:r>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 xml:space="preserve">Komunikacja: karta sieciowa przewodowa 10/100/1000 </w:t>
            </w:r>
            <w:proofErr w:type="spellStart"/>
            <w:r w:rsidRPr="00975868">
              <w:rPr>
                <w:rFonts w:cstheme="minorHAnsi"/>
              </w:rPr>
              <w:t>Mbps</w:t>
            </w:r>
            <w:proofErr w:type="spellEnd"/>
            <w:r w:rsidRPr="00975868">
              <w:rPr>
                <w:rFonts w:cstheme="minorHAnsi"/>
              </w:rPr>
              <w:t xml:space="preserve">, bezprzewodowa karta sieciowa </w:t>
            </w:r>
            <w:proofErr w:type="spellStart"/>
            <w:r w:rsidRPr="00975868">
              <w:rPr>
                <w:rFonts w:cstheme="minorHAnsi"/>
              </w:rPr>
              <w:t>WiFi</w:t>
            </w:r>
            <w:proofErr w:type="spellEnd"/>
            <w:r w:rsidRPr="00975868">
              <w:rPr>
                <w:rFonts w:cstheme="minorHAnsi"/>
              </w:rPr>
              <w:t xml:space="preserve"> 6 (802.11 </w:t>
            </w:r>
            <w:proofErr w:type="spellStart"/>
            <w:r w:rsidRPr="00975868">
              <w:rPr>
                <w:rFonts w:cstheme="minorHAnsi"/>
              </w:rPr>
              <w:t>ax</w:t>
            </w:r>
            <w:proofErr w:type="spellEnd"/>
            <w:r w:rsidRPr="00975868">
              <w:rPr>
                <w:rFonts w:cstheme="minorHAnsi"/>
              </w:rPr>
              <w:t xml:space="preserve">), </w:t>
            </w:r>
            <w:proofErr w:type="spellStart"/>
            <w:r w:rsidRPr="00975868">
              <w:rPr>
                <w:rFonts w:cstheme="minorHAnsi"/>
              </w:rPr>
              <w:t>bluetooth</w:t>
            </w:r>
            <w:proofErr w:type="spellEnd"/>
            <w:r w:rsidRPr="00975868">
              <w:rPr>
                <w:rFonts w:cstheme="minorHAnsi"/>
              </w:rPr>
              <w:t xml:space="preserve"> 5.1. możliwość zamontowania modem WWAN</w:t>
            </w:r>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Złącza: 1x USB 3.2 Gen 1 | 1x USB 3.2 Gen 1 (</w:t>
            </w:r>
            <w:proofErr w:type="spellStart"/>
            <w:r w:rsidRPr="00975868">
              <w:rPr>
                <w:rFonts w:cstheme="minorHAnsi"/>
              </w:rPr>
              <w:t>Always</w:t>
            </w:r>
            <w:proofErr w:type="spellEnd"/>
            <w:r w:rsidRPr="00975868">
              <w:rPr>
                <w:rFonts w:cstheme="minorHAnsi"/>
              </w:rPr>
              <w:t xml:space="preserve"> On) | 1x USB-C 3.2 Gen 1 | 1x </w:t>
            </w:r>
            <w:proofErr w:type="spellStart"/>
            <w:r w:rsidRPr="00975868">
              <w:rPr>
                <w:rFonts w:cstheme="minorHAnsi"/>
              </w:rPr>
              <w:t>Thunderbolt</w:t>
            </w:r>
            <w:proofErr w:type="spellEnd"/>
            <w:r w:rsidRPr="00975868">
              <w:rPr>
                <w:rFonts w:cstheme="minorHAnsi"/>
              </w:rPr>
              <w:t xml:space="preserve"> 4 / USB 4 40Gbps | 1x HDMI, </w:t>
            </w:r>
            <w:proofErr w:type="spellStart"/>
            <w:r w:rsidRPr="00975868">
              <w:rPr>
                <w:rFonts w:cstheme="minorHAnsi"/>
              </w:rPr>
              <w:t>up</w:t>
            </w:r>
            <w:proofErr w:type="spellEnd"/>
            <w:r w:rsidRPr="00975868">
              <w:rPr>
                <w:rFonts w:cstheme="minorHAnsi"/>
              </w:rPr>
              <w:t xml:space="preserve"> to 4K/60Hz | 1x </w:t>
            </w:r>
            <w:proofErr w:type="spellStart"/>
            <w:r w:rsidRPr="00975868">
              <w:rPr>
                <w:rFonts w:cstheme="minorHAnsi"/>
              </w:rPr>
              <w:t>microSD</w:t>
            </w:r>
            <w:proofErr w:type="spellEnd"/>
            <w:r w:rsidRPr="00975868">
              <w:rPr>
                <w:rFonts w:cstheme="minorHAnsi"/>
              </w:rPr>
              <w:t xml:space="preserve"> </w:t>
            </w:r>
            <w:proofErr w:type="spellStart"/>
            <w:r w:rsidRPr="00975868">
              <w:rPr>
                <w:rFonts w:cstheme="minorHAnsi"/>
              </w:rPr>
              <w:t>card</w:t>
            </w:r>
            <w:proofErr w:type="spellEnd"/>
            <w:r w:rsidRPr="00975868">
              <w:rPr>
                <w:rFonts w:cstheme="minorHAnsi"/>
              </w:rPr>
              <w:t xml:space="preserve"> </w:t>
            </w:r>
            <w:proofErr w:type="spellStart"/>
            <w:r w:rsidRPr="00975868">
              <w:rPr>
                <w:rFonts w:cstheme="minorHAnsi"/>
              </w:rPr>
              <w:t>reader</w:t>
            </w:r>
            <w:proofErr w:type="spellEnd"/>
            <w:r w:rsidRPr="00975868">
              <w:rPr>
                <w:rFonts w:cstheme="minorHAnsi"/>
              </w:rPr>
              <w:t xml:space="preserve"> | 1x Ethernet (RJ-45) | 1x czytnik </w:t>
            </w:r>
            <w:proofErr w:type="spellStart"/>
            <w:r w:rsidRPr="00975868">
              <w:rPr>
                <w:rFonts w:cstheme="minorHAnsi"/>
              </w:rPr>
              <w:t>SmartCard</w:t>
            </w:r>
            <w:proofErr w:type="spellEnd"/>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Multimedia: głośniki stereo, mikrofon, kamera internetowa min. 1080p + IR z przesłoną</w:t>
            </w:r>
          </w:p>
          <w:p w:rsidR="00975868" w:rsidRPr="00975868" w:rsidRDefault="00975868" w:rsidP="00975868">
            <w:pPr>
              <w:numPr>
                <w:ilvl w:val="0"/>
                <w:numId w:val="18"/>
              </w:numPr>
              <w:spacing w:after="0" w:line="300" w:lineRule="auto"/>
              <w:ind w:left="318" w:hanging="318"/>
              <w:rPr>
                <w:rFonts w:cstheme="minorHAnsi"/>
              </w:rPr>
            </w:pPr>
            <w:proofErr w:type="spellStart"/>
            <w:r w:rsidRPr="00975868">
              <w:rPr>
                <w:rFonts w:cstheme="minorHAnsi"/>
              </w:rPr>
              <w:t>Klawiatura</w:t>
            </w:r>
            <w:proofErr w:type="spellEnd"/>
            <w:r w:rsidRPr="00975868">
              <w:rPr>
                <w:rFonts w:cstheme="minorHAnsi"/>
              </w:rPr>
              <w:t xml:space="preserve"> </w:t>
            </w:r>
            <w:proofErr w:type="spellStart"/>
            <w:r w:rsidRPr="00975868">
              <w:rPr>
                <w:rFonts w:cstheme="minorHAnsi"/>
              </w:rPr>
              <w:t>podświetlana</w:t>
            </w:r>
            <w:proofErr w:type="spellEnd"/>
            <w:r w:rsidRPr="00975868">
              <w:rPr>
                <w:rFonts w:cstheme="minorHAnsi"/>
              </w:rPr>
              <w:t xml:space="preserve"> + TrackPoint</w:t>
            </w:r>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 xml:space="preserve">Czytnik linii papilarnych, moduł szyfrujący TPM 2.0 </w:t>
            </w:r>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 xml:space="preserve">Zasilanie, Akumulatorowe (LI-lon i/lub Li-Po ze wsparciem </w:t>
            </w:r>
            <w:proofErr w:type="spellStart"/>
            <w:r w:rsidRPr="00975868">
              <w:rPr>
                <w:rFonts w:cstheme="minorHAnsi"/>
              </w:rPr>
              <w:t>Rapid</w:t>
            </w:r>
            <w:proofErr w:type="spellEnd"/>
            <w:r w:rsidRPr="00975868">
              <w:rPr>
                <w:rFonts w:cstheme="minorHAnsi"/>
              </w:rPr>
              <w:t xml:space="preserve"> </w:t>
            </w:r>
            <w:proofErr w:type="spellStart"/>
            <w:r w:rsidRPr="00975868">
              <w:rPr>
                <w:rFonts w:cstheme="minorHAnsi"/>
              </w:rPr>
              <w:t>Charge</w:t>
            </w:r>
            <w:proofErr w:type="spellEnd"/>
            <w:r w:rsidRPr="00975868">
              <w:rPr>
                <w:rFonts w:cstheme="minorHAnsi"/>
              </w:rPr>
              <w:t xml:space="preserve"> - 80% naładowania w godzinę (o pojemności minimum 57 </w:t>
            </w:r>
            <w:proofErr w:type="spellStart"/>
            <w:r w:rsidRPr="00975868">
              <w:rPr>
                <w:rFonts w:cstheme="minorHAnsi"/>
              </w:rPr>
              <w:t>Wh</w:t>
            </w:r>
            <w:proofErr w:type="spellEnd"/>
            <w:r w:rsidRPr="00975868">
              <w:rPr>
                <w:rFonts w:cstheme="minorHAnsi"/>
              </w:rPr>
              <w:t xml:space="preserve">, zewnętrzne zasilanie typu USB-C 230V 50 </w:t>
            </w:r>
            <w:proofErr w:type="spellStart"/>
            <w:r w:rsidRPr="00975868">
              <w:rPr>
                <w:rFonts w:cstheme="minorHAnsi"/>
              </w:rPr>
              <w:t>Hz</w:t>
            </w:r>
            <w:proofErr w:type="spellEnd"/>
            <w:r w:rsidRPr="00975868">
              <w:rPr>
                <w:rFonts w:cstheme="minorHAnsi"/>
              </w:rPr>
              <w:t>. min 65W</w:t>
            </w:r>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Waga, nie więcej niż 1,8 kg</w:t>
            </w:r>
            <w:bookmarkStart w:id="0" w:name="_GoBack"/>
            <w:bookmarkEnd w:id="0"/>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 xml:space="preserve">System </w:t>
            </w:r>
            <w:proofErr w:type="spellStart"/>
            <w:r w:rsidRPr="00975868">
              <w:rPr>
                <w:rFonts w:cstheme="minorHAnsi"/>
              </w:rPr>
              <w:t>operacyjny</w:t>
            </w:r>
            <w:proofErr w:type="spellEnd"/>
            <w:r w:rsidRPr="00975868">
              <w:rPr>
                <w:rFonts w:cstheme="minorHAnsi"/>
              </w:rPr>
              <w:t xml:space="preserve">: Windows 11 Professional </w:t>
            </w:r>
            <w:proofErr w:type="spellStart"/>
            <w:r w:rsidRPr="00975868">
              <w:rPr>
                <w:rFonts w:cstheme="minorHAnsi"/>
              </w:rPr>
              <w:t>oraz</w:t>
            </w:r>
            <w:proofErr w:type="spellEnd"/>
            <w:r w:rsidRPr="00975868">
              <w:rPr>
                <w:rFonts w:cstheme="minorHAnsi"/>
              </w:rPr>
              <w:t xml:space="preserve"> Microsoft Office Home &amp; Business 2021 PL - BOX</w:t>
            </w:r>
          </w:p>
          <w:p w:rsidR="00975868" w:rsidRPr="00975868" w:rsidRDefault="00975868" w:rsidP="00975868">
            <w:pPr>
              <w:numPr>
                <w:ilvl w:val="0"/>
                <w:numId w:val="18"/>
              </w:numPr>
              <w:spacing w:after="0" w:line="300" w:lineRule="auto"/>
              <w:ind w:left="318" w:hanging="318"/>
              <w:rPr>
                <w:rFonts w:cstheme="minorHAnsi"/>
              </w:rPr>
            </w:pPr>
            <w:r w:rsidRPr="00975868">
              <w:rPr>
                <w:rFonts w:cstheme="minorHAnsi"/>
              </w:rPr>
              <w:t xml:space="preserve">Warunki gwarancji, minimum 3-letnia gwarancja producenta na laptopa oraz minimum 1 rok gwarancji producenta na baterię liczone od daty dostawy, świadczone w miejscu instalacji laptopa u klienta. </w:t>
            </w:r>
          </w:p>
          <w:p w:rsidR="00460100" w:rsidRPr="00975868" w:rsidRDefault="00975868" w:rsidP="00975868">
            <w:pPr>
              <w:spacing w:after="0" w:line="300" w:lineRule="auto"/>
              <w:ind w:left="-3"/>
              <w:rPr>
                <w:color w:val="1F497D"/>
              </w:rPr>
            </w:pPr>
            <w:r w:rsidRPr="00975868">
              <w:rPr>
                <w:rFonts w:cstheme="minorHAnsi"/>
              </w:rPr>
              <w:t>Wsparcie techniczne, dostęp do aktualnych sterowników zainstalowanych w komputerze urządzeń, powinno być realizowane poprzez podanie identyfikatora klienta lub modelu komputera lub numeru seryjnego komputera, na dedykowanej przez producenta stronie internetowej.</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eastAsia="Calibri"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rPr>
          <w:trHeight w:val="1538"/>
        </w:trPr>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1C15D1" w:rsidP="00460100">
            <w:pPr>
              <w:rPr>
                <w:rFonts w:cstheme="minorHAnsi"/>
              </w:rPr>
            </w:pPr>
            <w:r>
              <w:rPr>
                <w:rFonts w:cstheme="minorHAnsi"/>
              </w:rPr>
              <w:lastRenderedPageBreak/>
              <w:t>80</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uppressAutoHyphens/>
              <w:spacing w:after="0" w:line="300" w:lineRule="auto"/>
              <w:jc w:val="both"/>
              <w:rPr>
                <w:rFonts w:cstheme="minorHAnsi"/>
                <w:b/>
              </w:rPr>
            </w:pPr>
            <w:r w:rsidRPr="007D3C53">
              <w:rPr>
                <w:rFonts w:cstheme="minorHAnsi"/>
                <w:b/>
              </w:rPr>
              <w:t xml:space="preserve">Latarka duża - 1 szt. </w:t>
            </w:r>
          </w:p>
          <w:p w:rsidR="00460100" w:rsidRPr="007D3C53" w:rsidRDefault="00460100" w:rsidP="00583CAF">
            <w:pPr>
              <w:suppressAutoHyphens/>
              <w:spacing w:after="0" w:line="300" w:lineRule="auto"/>
              <w:jc w:val="both"/>
              <w:rPr>
                <w:rFonts w:cstheme="minorHAnsi"/>
              </w:rPr>
            </w:pPr>
            <w:r w:rsidRPr="007D3C53">
              <w:rPr>
                <w:rFonts w:cstheme="minorHAnsi"/>
              </w:rPr>
              <w:t>Latarka typu LED, z dołączonymi akumulatorami wraz z ładowarką samochodową w</w:t>
            </w:r>
            <w:r w:rsidR="00F9583D" w:rsidRPr="007D3C53">
              <w:rPr>
                <w:rFonts w:cstheme="minorHAnsi"/>
              </w:rPr>
              <w:t xml:space="preserve"> </w:t>
            </w:r>
            <w:r w:rsidRPr="007D3C53">
              <w:rPr>
                <w:rFonts w:cstheme="minorHAnsi"/>
              </w:rPr>
              <w:t xml:space="preserve">zestawie. </w:t>
            </w:r>
          </w:p>
          <w:p w:rsidR="00460100" w:rsidRPr="007D3C53" w:rsidRDefault="00460100" w:rsidP="00583CAF">
            <w:pPr>
              <w:suppressAutoHyphens/>
              <w:spacing w:after="0" w:line="300" w:lineRule="auto"/>
              <w:jc w:val="both"/>
              <w:rPr>
                <w:rFonts w:cstheme="minorHAnsi"/>
              </w:rPr>
            </w:pPr>
            <w:r w:rsidRPr="007D3C53">
              <w:rPr>
                <w:rFonts w:cstheme="minorHAnsi"/>
              </w:rPr>
              <w:t>Wymagana specyfikacja techniczna:</w:t>
            </w:r>
          </w:p>
          <w:p w:rsidR="00460100" w:rsidRPr="007D3C53" w:rsidRDefault="00460100" w:rsidP="00583CAF">
            <w:pPr>
              <w:pStyle w:val="Akapitzlist"/>
              <w:numPr>
                <w:ilvl w:val="0"/>
                <w:numId w:val="10"/>
              </w:numPr>
              <w:suppressAutoHyphens/>
              <w:spacing w:after="0" w:line="300" w:lineRule="auto"/>
              <w:ind w:left="176" w:hanging="176"/>
              <w:jc w:val="both"/>
              <w:rPr>
                <w:rFonts w:cstheme="minorHAnsi"/>
              </w:rPr>
            </w:pPr>
            <w:r w:rsidRPr="007D3C53">
              <w:rPr>
                <w:rFonts w:cstheme="minorHAnsi"/>
              </w:rPr>
              <w:t>latarka ładowalna w komplecie z dwoma uchwytami ładującymi oraz zasilaczami 230V / 12V</w:t>
            </w:r>
          </w:p>
          <w:p w:rsidR="00C86128" w:rsidRDefault="00460100" w:rsidP="00C86128">
            <w:pPr>
              <w:pStyle w:val="Akapitzlist"/>
              <w:numPr>
                <w:ilvl w:val="0"/>
                <w:numId w:val="10"/>
              </w:numPr>
              <w:suppressAutoHyphens/>
              <w:spacing w:after="0" w:line="300" w:lineRule="auto"/>
              <w:ind w:left="176" w:hanging="176"/>
              <w:jc w:val="both"/>
              <w:rPr>
                <w:rFonts w:cstheme="minorHAnsi"/>
              </w:rPr>
            </w:pPr>
            <w:r w:rsidRPr="007D3C53">
              <w:rPr>
                <w:rFonts w:cstheme="minorHAnsi"/>
              </w:rPr>
              <w:t>latarka powinna być wykonana z aluminium lotniczego</w:t>
            </w:r>
          </w:p>
          <w:p w:rsidR="00460100" w:rsidRPr="00C86128" w:rsidRDefault="00460100" w:rsidP="00C86128">
            <w:pPr>
              <w:pStyle w:val="Akapitzlist"/>
              <w:numPr>
                <w:ilvl w:val="0"/>
                <w:numId w:val="10"/>
              </w:numPr>
              <w:suppressAutoHyphens/>
              <w:spacing w:after="0" w:line="300" w:lineRule="auto"/>
              <w:ind w:left="176" w:hanging="176"/>
              <w:jc w:val="both"/>
              <w:rPr>
                <w:rFonts w:cstheme="minorHAnsi"/>
              </w:rPr>
            </w:pPr>
            <w:r w:rsidRPr="00C86128">
              <w:rPr>
                <w:rFonts w:cstheme="minorHAnsi"/>
              </w:rPr>
              <w:t xml:space="preserve">ładowanie za pomocą dedykowanego uchwytu umożliwiającego montaż na ścianie bądź </w:t>
            </w:r>
            <w:r w:rsidRPr="00C86128">
              <w:rPr>
                <w:rFonts w:cstheme="minorHAnsi"/>
              </w:rPr>
              <w:br/>
              <w:t>w pojeździe</w:t>
            </w:r>
          </w:p>
          <w:p w:rsidR="00460100" w:rsidRPr="007D3C53" w:rsidRDefault="00460100" w:rsidP="00583CAF">
            <w:pPr>
              <w:pStyle w:val="Akapitzlist"/>
              <w:numPr>
                <w:ilvl w:val="0"/>
                <w:numId w:val="10"/>
              </w:numPr>
              <w:suppressAutoHyphens/>
              <w:spacing w:after="0" w:line="300" w:lineRule="auto"/>
              <w:ind w:left="176" w:hanging="176"/>
              <w:jc w:val="both"/>
              <w:rPr>
                <w:rFonts w:cstheme="minorHAnsi"/>
              </w:rPr>
            </w:pPr>
            <w:r w:rsidRPr="007D3C53">
              <w:rPr>
                <w:rFonts w:cstheme="minorHAnsi"/>
              </w:rPr>
              <w:t>możliwość pracy latarki w trybach: pełna moc, 50% mocy, stroboskop</w:t>
            </w:r>
          </w:p>
          <w:p w:rsidR="00460100" w:rsidRPr="007D3C53" w:rsidRDefault="00460100" w:rsidP="00583CAF">
            <w:pPr>
              <w:pStyle w:val="Akapitzlist"/>
              <w:numPr>
                <w:ilvl w:val="0"/>
                <w:numId w:val="10"/>
              </w:numPr>
              <w:suppressAutoHyphens/>
              <w:spacing w:after="0" w:line="300" w:lineRule="auto"/>
              <w:ind w:left="176" w:hanging="176"/>
              <w:jc w:val="both"/>
              <w:rPr>
                <w:rFonts w:cstheme="minorHAnsi"/>
              </w:rPr>
            </w:pPr>
            <w:r w:rsidRPr="007D3C53">
              <w:rPr>
                <w:rFonts w:cstheme="minorHAnsi"/>
              </w:rPr>
              <w:t>źródło światła – dioda LED</w:t>
            </w:r>
          </w:p>
          <w:p w:rsidR="00460100" w:rsidRPr="007D3C53" w:rsidRDefault="00460100" w:rsidP="00583CAF">
            <w:pPr>
              <w:pStyle w:val="Akapitzlist"/>
              <w:numPr>
                <w:ilvl w:val="0"/>
                <w:numId w:val="10"/>
              </w:numPr>
              <w:suppressAutoHyphens/>
              <w:spacing w:after="0" w:line="300" w:lineRule="auto"/>
              <w:ind w:left="176" w:hanging="176"/>
              <w:jc w:val="both"/>
              <w:rPr>
                <w:rFonts w:cstheme="minorHAnsi"/>
              </w:rPr>
            </w:pPr>
            <w:r w:rsidRPr="007D3C53">
              <w:rPr>
                <w:rFonts w:cstheme="minorHAnsi"/>
              </w:rPr>
              <w:t xml:space="preserve">moc światła minimum 340 lm </w:t>
            </w:r>
          </w:p>
          <w:p w:rsidR="00460100" w:rsidRPr="007D3C53" w:rsidRDefault="00460100" w:rsidP="00583CAF">
            <w:pPr>
              <w:pStyle w:val="Akapitzlist"/>
              <w:numPr>
                <w:ilvl w:val="0"/>
                <w:numId w:val="10"/>
              </w:numPr>
              <w:suppressAutoHyphens/>
              <w:spacing w:after="0" w:line="300" w:lineRule="auto"/>
              <w:ind w:left="176" w:hanging="176"/>
              <w:jc w:val="both"/>
              <w:rPr>
                <w:rFonts w:cstheme="minorHAnsi"/>
              </w:rPr>
            </w:pPr>
            <w:r w:rsidRPr="007D3C53">
              <w:rPr>
                <w:rFonts w:cstheme="minorHAnsi"/>
              </w:rPr>
              <w:t>odporność na upadki z 1 m, wodoodporność zgodnie z IPX 4 (odporność na warunki atmosferyczne) – testowana wg normy ANSI FL1 lub równoważnej;</w:t>
            </w:r>
          </w:p>
          <w:p w:rsidR="00460100" w:rsidRPr="007D3C53" w:rsidRDefault="00460100" w:rsidP="00583CAF">
            <w:pPr>
              <w:pStyle w:val="Akapitzlist"/>
              <w:numPr>
                <w:ilvl w:val="0"/>
                <w:numId w:val="10"/>
              </w:numPr>
              <w:suppressAutoHyphens/>
              <w:spacing w:after="0" w:line="300" w:lineRule="auto"/>
              <w:ind w:left="176" w:hanging="176"/>
              <w:jc w:val="both"/>
              <w:rPr>
                <w:rFonts w:cstheme="minorHAnsi"/>
              </w:rPr>
            </w:pPr>
            <w:r w:rsidRPr="007D3C53">
              <w:rPr>
                <w:rFonts w:cstheme="minorHAnsi"/>
              </w:rPr>
              <w:t>całkowity czas pracy latarki minimum 2h przy pełnej mocy,</w:t>
            </w:r>
          </w:p>
          <w:p w:rsidR="00460100" w:rsidRPr="007D3C53" w:rsidRDefault="00460100" w:rsidP="00583CAF">
            <w:pPr>
              <w:pStyle w:val="Akapitzlist"/>
              <w:numPr>
                <w:ilvl w:val="0"/>
                <w:numId w:val="10"/>
              </w:numPr>
              <w:suppressAutoHyphens/>
              <w:spacing w:after="0" w:line="300" w:lineRule="auto"/>
              <w:ind w:left="176" w:hanging="176"/>
              <w:jc w:val="both"/>
              <w:rPr>
                <w:rFonts w:cstheme="minorHAnsi"/>
              </w:rPr>
            </w:pPr>
            <w:r w:rsidRPr="007D3C53">
              <w:rPr>
                <w:rFonts w:cstheme="minorHAnsi"/>
              </w:rPr>
              <w:t xml:space="preserve">długość latarki 30 cm (+/- 5 cm) </w:t>
            </w:r>
          </w:p>
          <w:p w:rsidR="00460100" w:rsidRPr="007D3C53" w:rsidRDefault="00460100" w:rsidP="00583CAF">
            <w:pPr>
              <w:pStyle w:val="Akapitzlist"/>
              <w:numPr>
                <w:ilvl w:val="0"/>
                <w:numId w:val="10"/>
              </w:numPr>
              <w:suppressAutoHyphens/>
              <w:spacing w:after="0" w:line="300" w:lineRule="auto"/>
              <w:ind w:left="176" w:hanging="176"/>
              <w:jc w:val="both"/>
              <w:rPr>
                <w:rFonts w:cstheme="minorHAnsi"/>
              </w:rPr>
            </w:pPr>
            <w:r w:rsidRPr="007D3C53">
              <w:rPr>
                <w:rFonts w:cstheme="minorHAnsi"/>
              </w:rPr>
              <w:t>waga nie większa niż 1.000g</w:t>
            </w:r>
          </w:p>
          <w:p w:rsidR="00460100" w:rsidRPr="007D3C53" w:rsidRDefault="00460100" w:rsidP="00583CAF">
            <w:pPr>
              <w:pStyle w:val="Akapitzlist"/>
              <w:numPr>
                <w:ilvl w:val="0"/>
                <w:numId w:val="10"/>
              </w:numPr>
              <w:suppressAutoHyphens/>
              <w:spacing w:after="0" w:line="300" w:lineRule="auto"/>
              <w:ind w:left="176" w:hanging="176"/>
              <w:jc w:val="both"/>
              <w:rPr>
                <w:rFonts w:cstheme="minorHAnsi"/>
              </w:rPr>
            </w:pPr>
            <w:r w:rsidRPr="007D3C53">
              <w:rPr>
                <w:rFonts w:cstheme="minorHAnsi"/>
              </w:rPr>
              <w:t>każda latarka powinna być wyposażona w uchwyt mocowany do pasa oraz nakładkę sygnalizacyjną w kolorze czerwonym o długości minimum 20 cm</w:t>
            </w:r>
          </w:p>
          <w:p w:rsidR="00460100" w:rsidRPr="007D3C53" w:rsidRDefault="00460100" w:rsidP="00583CAF">
            <w:pPr>
              <w:pStyle w:val="Akapitzlist"/>
              <w:numPr>
                <w:ilvl w:val="0"/>
                <w:numId w:val="10"/>
              </w:numPr>
              <w:spacing w:after="0" w:line="300" w:lineRule="auto"/>
              <w:ind w:left="176" w:hanging="176"/>
              <w:jc w:val="both"/>
              <w:rPr>
                <w:rFonts w:cstheme="minorHAnsi"/>
              </w:rPr>
            </w:pPr>
            <w:r w:rsidRPr="007D3C53">
              <w:rPr>
                <w:rFonts w:cstheme="minorHAnsi"/>
              </w:rPr>
              <w:t xml:space="preserve">baterie </w:t>
            </w:r>
            <w:proofErr w:type="spellStart"/>
            <w:r w:rsidRPr="007D3C53">
              <w:rPr>
                <w:rFonts w:cstheme="minorHAnsi"/>
              </w:rPr>
              <w:t>litowo</w:t>
            </w:r>
            <w:proofErr w:type="spellEnd"/>
            <w:r w:rsidRPr="007D3C53">
              <w:rPr>
                <w:rFonts w:cstheme="minorHAnsi"/>
              </w:rPr>
              <w:t>/jonowe lub niklowo/</w:t>
            </w:r>
            <w:proofErr w:type="spellStart"/>
            <w:r w:rsidRPr="007D3C53">
              <w:rPr>
                <w:rFonts w:cstheme="minorHAnsi"/>
              </w:rPr>
              <w:t>wodorkow</w:t>
            </w:r>
            <w:proofErr w:type="spellEnd"/>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eastAsia="Calibri"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rPr>
          <w:trHeight w:val="1538"/>
        </w:trPr>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8F48B3">
            <w:pPr>
              <w:rPr>
                <w:rFonts w:cstheme="minorHAnsi"/>
              </w:rPr>
            </w:pPr>
            <w:r w:rsidRPr="007D3C53">
              <w:rPr>
                <w:rFonts w:cstheme="minorHAnsi"/>
              </w:rPr>
              <w:t>8</w:t>
            </w:r>
            <w:r w:rsidR="001C15D1">
              <w:rPr>
                <w:rFonts w:cstheme="minorHAnsi"/>
              </w:rPr>
              <w:t>1</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hd w:val="clear" w:color="auto" w:fill="FFFFFF"/>
              <w:spacing w:after="0" w:line="300" w:lineRule="auto"/>
              <w:jc w:val="both"/>
              <w:rPr>
                <w:rFonts w:eastAsia="Calibri" w:cstheme="minorHAnsi"/>
                <w:b/>
                <w:lang w:eastAsia="pl-PL"/>
              </w:rPr>
            </w:pPr>
            <w:r w:rsidRPr="007D3C53">
              <w:rPr>
                <w:rFonts w:eastAsia="Calibri" w:cstheme="minorHAnsi"/>
                <w:b/>
                <w:lang w:eastAsia="pl-PL"/>
              </w:rPr>
              <w:t>Pachołki składane – 4 szt.</w:t>
            </w:r>
          </w:p>
          <w:p w:rsidR="00460100" w:rsidRPr="007D3C53" w:rsidRDefault="00460100" w:rsidP="00583CAF">
            <w:pPr>
              <w:pStyle w:val="Akapitzlist"/>
              <w:numPr>
                <w:ilvl w:val="0"/>
                <w:numId w:val="6"/>
              </w:numPr>
              <w:shd w:val="clear" w:color="auto" w:fill="FFFFFF"/>
              <w:spacing w:after="0" w:line="300" w:lineRule="auto"/>
              <w:ind w:left="176" w:hanging="142"/>
              <w:jc w:val="both"/>
              <w:rPr>
                <w:rFonts w:eastAsia="Calibri" w:cstheme="minorHAnsi"/>
                <w:lang w:eastAsia="pl-PL"/>
              </w:rPr>
            </w:pPr>
            <w:r w:rsidRPr="007D3C53">
              <w:rPr>
                <w:rFonts w:eastAsia="Calibri" w:cstheme="minorHAnsi"/>
                <w:lang w:eastAsia="pl-PL"/>
              </w:rPr>
              <w:t>Pachołek powinien być</w:t>
            </w:r>
            <w:r w:rsidR="00F9583D" w:rsidRPr="007D3C53">
              <w:rPr>
                <w:rFonts w:eastAsia="Calibri" w:cstheme="minorHAnsi"/>
                <w:lang w:eastAsia="pl-PL"/>
              </w:rPr>
              <w:t xml:space="preserve"> </w:t>
            </w:r>
            <w:r w:rsidRPr="007D3C53">
              <w:rPr>
                <w:rFonts w:eastAsia="Calibri" w:cstheme="minorHAnsi"/>
                <w:lang w:eastAsia="pl-PL"/>
              </w:rPr>
              <w:t>koloru pomarańczowego, jaskrawego; dodatkowo powinien być wyposażony w lampę błyskową ostrzegawczą z własnym zasilaniem.</w:t>
            </w:r>
          </w:p>
          <w:p w:rsidR="00460100" w:rsidRPr="007D3C53" w:rsidRDefault="00460100" w:rsidP="00583CAF">
            <w:pPr>
              <w:pStyle w:val="Akapitzlist"/>
              <w:numPr>
                <w:ilvl w:val="0"/>
                <w:numId w:val="6"/>
              </w:numPr>
              <w:shd w:val="clear" w:color="auto" w:fill="FFFFFF"/>
              <w:spacing w:after="0" w:line="300" w:lineRule="auto"/>
              <w:ind w:left="176" w:hanging="142"/>
              <w:jc w:val="both"/>
              <w:rPr>
                <w:rFonts w:eastAsia="Calibri" w:cstheme="minorHAnsi"/>
                <w:lang w:eastAsia="pl-PL"/>
              </w:rPr>
            </w:pPr>
            <w:r w:rsidRPr="007D3C53">
              <w:rPr>
                <w:rFonts w:eastAsia="Calibri" w:cstheme="minorHAnsi"/>
                <w:lang w:eastAsia="pl-PL"/>
              </w:rPr>
              <w:t>Lampa powinna być osadzona na pachołku w sposób stabilny oraz być zasilana bateriami lub akumulatorem.</w:t>
            </w:r>
          </w:p>
          <w:p w:rsidR="00460100" w:rsidRPr="007D3C53" w:rsidRDefault="00460100" w:rsidP="00583CAF">
            <w:pPr>
              <w:pStyle w:val="Akapitzlist"/>
              <w:numPr>
                <w:ilvl w:val="0"/>
                <w:numId w:val="6"/>
              </w:numPr>
              <w:shd w:val="clear" w:color="auto" w:fill="FFFFFF"/>
              <w:spacing w:after="0" w:line="300" w:lineRule="auto"/>
              <w:ind w:left="176" w:hanging="142"/>
              <w:jc w:val="both"/>
              <w:rPr>
                <w:rFonts w:eastAsia="Calibri" w:cstheme="minorHAnsi"/>
                <w:lang w:eastAsia="pl-PL"/>
              </w:rPr>
            </w:pPr>
            <w:r w:rsidRPr="007D3C53">
              <w:rPr>
                <w:rFonts w:eastAsia="Calibri" w:cstheme="minorHAnsi"/>
                <w:lang w:eastAsia="pl-PL"/>
              </w:rPr>
              <w:t>Podstawa pachołka: sztywny plastik, jednocześnie odporny na uszkodzenia</w:t>
            </w:r>
            <w:r w:rsidR="00F9583D" w:rsidRPr="007D3C53">
              <w:rPr>
                <w:rFonts w:eastAsia="Calibri" w:cstheme="minorHAnsi"/>
                <w:lang w:eastAsia="pl-PL"/>
              </w:rPr>
              <w:t xml:space="preserve"> </w:t>
            </w:r>
            <w:r w:rsidRPr="007D3C53">
              <w:rPr>
                <w:rFonts w:eastAsia="Calibri" w:cstheme="minorHAnsi"/>
                <w:lang w:eastAsia="pl-PL"/>
              </w:rPr>
              <w:t>mechaniczne.</w:t>
            </w:r>
          </w:p>
          <w:p w:rsidR="00460100" w:rsidRPr="007D3C53" w:rsidRDefault="00460100" w:rsidP="00583CAF">
            <w:pPr>
              <w:pStyle w:val="Akapitzlist"/>
              <w:numPr>
                <w:ilvl w:val="0"/>
                <w:numId w:val="6"/>
              </w:numPr>
              <w:shd w:val="clear" w:color="auto" w:fill="FFFFFF"/>
              <w:spacing w:after="0" w:line="300" w:lineRule="auto"/>
              <w:ind w:left="176" w:hanging="142"/>
              <w:jc w:val="both"/>
              <w:rPr>
                <w:rFonts w:eastAsia="Calibri" w:cstheme="minorHAnsi"/>
                <w:lang w:eastAsia="pl-PL"/>
              </w:rPr>
            </w:pPr>
            <w:r w:rsidRPr="007D3C53">
              <w:rPr>
                <w:rFonts w:eastAsia="Calibri" w:cstheme="minorHAnsi"/>
                <w:lang w:eastAsia="pl-PL"/>
              </w:rPr>
              <w:t>Stożek: gruby materiał nieprzemakalny typu gumowany brezent lub nylon.</w:t>
            </w:r>
          </w:p>
          <w:p w:rsidR="00460100" w:rsidRPr="007D3C53" w:rsidRDefault="00460100" w:rsidP="00583CAF">
            <w:pPr>
              <w:pStyle w:val="Akapitzlist"/>
              <w:numPr>
                <w:ilvl w:val="0"/>
                <w:numId w:val="6"/>
              </w:numPr>
              <w:shd w:val="clear" w:color="auto" w:fill="FFFFFF"/>
              <w:spacing w:after="0" w:line="300" w:lineRule="auto"/>
              <w:ind w:left="176" w:hanging="142"/>
              <w:jc w:val="both"/>
              <w:rPr>
                <w:rFonts w:eastAsia="Calibri" w:cstheme="minorHAnsi"/>
                <w:lang w:eastAsia="pl-PL"/>
              </w:rPr>
            </w:pPr>
            <w:r w:rsidRPr="007D3C53">
              <w:rPr>
                <w:rFonts w:eastAsia="Calibri" w:cstheme="minorHAnsi"/>
                <w:lang w:eastAsia="pl-PL"/>
              </w:rPr>
              <w:t>Wymiary rozłożonego pachołka: max 30x30x60 cm.</w:t>
            </w:r>
          </w:p>
          <w:p w:rsidR="00460100" w:rsidRPr="007D3C53" w:rsidRDefault="00460100" w:rsidP="00583CAF">
            <w:pPr>
              <w:pStyle w:val="Akapitzlist"/>
              <w:numPr>
                <w:ilvl w:val="0"/>
                <w:numId w:val="6"/>
              </w:numPr>
              <w:shd w:val="clear" w:color="auto" w:fill="FFFFFF"/>
              <w:spacing w:after="0" w:line="300" w:lineRule="auto"/>
              <w:ind w:left="176" w:hanging="142"/>
              <w:jc w:val="both"/>
              <w:rPr>
                <w:rFonts w:eastAsia="Calibri" w:cstheme="minorHAnsi"/>
                <w:lang w:eastAsia="pl-PL"/>
              </w:rPr>
            </w:pPr>
            <w:r w:rsidRPr="007D3C53">
              <w:rPr>
                <w:rFonts w:eastAsia="Calibri" w:cstheme="minorHAnsi"/>
                <w:lang w:eastAsia="pl-PL"/>
              </w:rPr>
              <w:t>Wymiary złożonego pachołka: max 30x30, wysokość 6 cm.</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eastAsia="Calibri"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460100" w:rsidRPr="00233675" w:rsidTr="00BA479C">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F309DF" w:rsidP="008F48B3">
            <w:pPr>
              <w:rPr>
                <w:rFonts w:cstheme="minorHAnsi"/>
              </w:rPr>
            </w:pPr>
            <w:r w:rsidRPr="007D3C53">
              <w:rPr>
                <w:rFonts w:cstheme="minorHAnsi"/>
              </w:rPr>
              <w:t>8</w:t>
            </w:r>
            <w:r w:rsidR="001C15D1">
              <w:rPr>
                <w:rFonts w:cstheme="minorHAnsi"/>
              </w:rPr>
              <w:t>2</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460100" w:rsidRPr="007D3C53" w:rsidRDefault="00460100" w:rsidP="00583CAF">
            <w:pPr>
              <w:shd w:val="clear" w:color="auto" w:fill="FFFFFF"/>
              <w:spacing w:after="0" w:line="300" w:lineRule="auto"/>
              <w:ind w:hanging="5"/>
              <w:jc w:val="both"/>
              <w:rPr>
                <w:rFonts w:eastAsia="Calibri" w:cstheme="minorHAnsi"/>
                <w:b/>
                <w:lang w:eastAsia="pl-PL"/>
              </w:rPr>
            </w:pPr>
            <w:r w:rsidRPr="007D3C53">
              <w:rPr>
                <w:rFonts w:eastAsia="Calibri" w:cstheme="minorHAnsi"/>
                <w:b/>
                <w:lang w:eastAsia="pl-PL"/>
              </w:rPr>
              <w:t>Termometr laserowy – Pirometr - 1 szt.</w:t>
            </w:r>
          </w:p>
          <w:p w:rsidR="00460100" w:rsidRPr="007D3C53" w:rsidRDefault="00460100" w:rsidP="00583CAF">
            <w:pPr>
              <w:shd w:val="clear" w:color="auto" w:fill="FFFFFF"/>
              <w:spacing w:after="0" w:line="300" w:lineRule="auto"/>
              <w:ind w:hanging="5"/>
              <w:jc w:val="both"/>
              <w:rPr>
                <w:rFonts w:eastAsia="Calibri" w:cstheme="minorHAnsi"/>
                <w:color w:val="FF0000"/>
                <w:lang w:eastAsia="pl-PL"/>
              </w:rPr>
            </w:pPr>
            <w:r w:rsidRPr="007D3C53">
              <w:rPr>
                <w:rFonts w:eastAsia="Calibri" w:cstheme="minorHAnsi"/>
                <w:lang w:eastAsia="pl-PL"/>
              </w:rPr>
              <w:t xml:space="preserve">Termometr laserowy będzie stosowany przy wykrywaniu nieprawidłowości w układach hamulcowych, gdzie wymagana jest kontrola temperatury. Termometr laserowy </w:t>
            </w:r>
            <w:r w:rsidRPr="007D3C53">
              <w:rPr>
                <w:rFonts w:eastAsia="Calibri" w:cstheme="minorHAnsi"/>
                <w:lang w:eastAsia="pl-PL"/>
              </w:rPr>
              <w:lastRenderedPageBreak/>
              <w:t>powinien umożliwiać bezkontaktowy pomiar temperatury w zakresie od -35 °C do min +500°C.</w:t>
            </w:r>
          </w:p>
        </w:tc>
        <w:tc>
          <w:tcPr>
            <w:tcW w:w="2268" w:type="dxa"/>
            <w:tcBorders>
              <w:top w:val="single" w:sz="4" w:space="0" w:color="auto"/>
              <w:left w:val="single" w:sz="4" w:space="0" w:color="auto"/>
              <w:bottom w:val="single" w:sz="4" w:space="0" w:color="auto"/>
              <w:right w:val="single" w:sz="4" w:space="0" w:color="auto"/>
            </w:tcBorders>
          </w:tcPr>
          <w:p w:rsidR="00460100" w:rsidRPr="007D3C53" w:rsidRDefault="00460100" w:rsidP="00583CAF">
            <w:pPr>
              <w:spacing w:after="0"/>
              <w:jc w:val="both"/>
              <w:rPr>
                <w:rFonts w:eastAsia="Calibri"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460100" w:rsidRDefault="00460100" w:rsidP="00460100">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122979" w:rsidRPr="00233675" w:rsidTr="00BA479C">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tcPr>
          <w:p w:rsidR="00122979" w:rsidRPr="007D3C53" w:rsidRDefault="00122979" w:rsidP="00122979">
            <w:pPr>
              <w:rPr>
                <w:rFonts w:cstheme="minorHAnsi"/>
              </w:rPr>
            </w:pPr>
            <w:r>
              <w:rPr>
                <w:rFonts w:cstheme="minorHAnsi"/>
              </w:rPr>
              <w:t>83</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122979" w:rsidRPr="00814A6D" w:rsidRDefault="00122979" w:rsidP="00122979">
            <w:pPr>
              <w:shd w:val="clear" w:color="auto" w:fill="FFFFFF"/>
              <w:spacing w:after="0" w:line="300" w:lineRule="auto"/>
              <w:ind w:hanging="5"/>
              <w:jc w:val="both"/>
              <w:rPr>
                <w:rFonts w:eastAsia="Calibri" w:cstheme="minorHAnsi"/>
                <w:b/>
                <w:sz w:val="24"/>
                <w:szCs w:val="24"/>
                <w:lang w:eastAsia="pl-PL"/>
              </w:rPr>
            </w:pPr>
            <w:r w:rsidRPr="00814A6D">
              <w:rPr>
                <w:rFonts w:eastAsia="Calibri" w:cstheme="minorHAnsi"/>
                <w:b/>
                <w:sz w:val="24"/>
                <w:szCs w:val="24"/>
                <w:lang w:eastAsia="pl-PL"/>
              </w:rPr>
              <w:t>Alkomat – 1 szt.</w:t>
            </w:r>
          </w:p>
          <w:p w:rsidR="00122979" w:rsidRPr="00814A6D" w:rsidRDefault="00122979" w:rsidP="00122979">
            <w:pPr>
              <w:shd w:val="clear" w:color="auto" w:fill="FFFFFF"/>
              <w:spacing w:after="0" w:line="300" w:lineRule="auto"/>
              <w:ind w:hanging="5"/>
              <w:jc w:val="both"/>
              <w:rPr>
                <w:rFonts w:eastAsia="Calibri" w:cstheme="minorHAnsi"/>
                <w:sz w:val="24"/>
                <w:szCs w:val="24"/>
                <w:lang w:eastAsia="pl-PL"/>
              </w:rPr>
            </w:pPr>
            <w:r w:rsidRPr="00814A6D">
              <w:rPr>
                <w:rFonts w:eastAsia="Calibri" w:cstheme="minorHAnsi"/>
                <w:sz w:val="24"/>
                <w:szCs w:val="24"/>
                <w:lang w:eastAsia="pl-PL"/>
              </w:rPr>
              <w:t>Zamawiający wymaga, aby alkomat zapewnił szybki i prosty tryb pomiaru pasywnego i aktywnego zawartości alkoholu w wydychanym powietrzu. Alkomat powinien być wyposażony w elektrochemiczny sensor, który pomija inne substancje znajdujące się w wydychanym powietrzu. Kalibracja urządzenia powinna być nie częściej niż co 6 miesięcy. Do w/w. analizatora alkoholu jest wymagane aktualne Świadectwo Wzorcowania. Dostawca Alkomatu musi zapewnić 5 letnią gwarancję.</w:t>
            </w:r>
          </w:p>
          <w:p w:rsidR="00122979" w:rsidRPr="00814A6D" w:rsidRDefault="00122979" w:rsidP="00122979">
            <w:pPr>
              <w:shd w:val="clear" w:color="auto" w:fill="FFFFFF"/>
              <w:spacing w:after="0" w:line="300" w:lineRule="auto"/>
              <w:ind w:hanging="5"/>
              <w:jc w:val="both"/>
              <w:rPr>
                <w:rFonts w:eastAsia="Calibri" w:cstheme="minorHAnsi"/>
                <w:sz w:val="24"/>
                <w:szCs w:val="24"/>
                <w:lang w:eastAsia="pl-PL"/>
              </w:rPr>
            </w:pPr>
            <w:r w:rsidRPr="00814A6D">
              <w:rPr>
                <w:rFonts w:eastAsia="Calibri" w:cstheme="minorHAnsi"/>
                <w:sz w:val="24"/>
                <w:szCs w:val="24"/>
                <w:lang w:eastAsia="pl-PL"/>
              </w:rPr>
              <w:t>Wymagana specyfikacja techniczna:</w:t>
            </w:r>
          </w:p>
          <w:p w:rsidR="00122979" w:rsidRPr="00814A6D" w:rsidRDefault="00122979" w:rsidP="00122979">
            <w:pPr>
              <w:pStyle w:val="Akapitzlist"/>
              <w:numPr>
                <w:ilvl w:val="0"/>
                <w:numId w:val="9"/>
              </w:numPr>
              <w:shd w:val="clear" w:color="auto" w:fill="FFFFFF"/>
              <w:spacing w:after="0" w:line="300" w:lineRule="auto"/>
              <w:ind w:left="176" w:hanging="176"/>
              <w:jc w:val="both"/>
              <w:rPr>
                <w:rFonts w:eastAsia="Calibri" w:cstheme="minorHAnsi"/>
                <w:sz w:val="24"/>
                <w:szCs w:val="24"/>
                <w:lang w:eastAsia="pl-PL"/>
              </w:rPr>
            </w:pPr>
            <w:r w:rsidRPr="00814A6D">
              <w:rPr>
                <w:rFonts w:eastAsia="Calibri" w:cstheme="minorHAnsi"/>
                <w:sz w:val="24"/>
                <w:szCs w:val="24"/>
                <w:lang w:eastAsia="pl-PL"/>
              </w:rPr>
              <w:t>zakres pomiaru 0 - 2,61 mg/l.</w:t>
            </w:r>
          </w:p>
          <w:p w:rsidR="00122979" w:rsidRPr="00814A6D" w:rsidRDefault="00122979" w:rsidP="00122979">
            <w:pPr>
              <w:pStyle w:val="Akapitzlist"/>
              <w:numPr>
                <w:ilvl w:val="0"/>
                <w:numId w:val="9"/>
              </w:numPr>
              <w:shd w:val="clear" w:color="auto" w:fill="FFFFFF"/>
              <w:spacing w:after="0" w:line="300" w:lineRule="auto"/>
              <w:ind w:left="176" w:hanging="176"/>
              <w:jc w:val="both"/>
              <w:rPr>
                <w:rFonts w:eastAsia="Calibri" w:cstheme="minorHAnsi"/>
                <w:sz w:val="24"/>
                <w:szCs w:val="24"/>
                <w:lang w:eastAsia="pl-PL"/>
              </w:rPr>
            </w:pPr>
            <w:r w:rsidRPr="00814A6D">
              <w:rPr>
                <w:rFonts w:eastAsia="Calibri" w:cstheme="minorHAnsi"/>
                <w:sz w:val="24"/>
                <w:szCs w:val="24"/>
                <w:lang w:eastAsia="pl-PL"/>
              </w:rPr>
              <w:t>początek formularza.</w:t>
            </w:r>
          </w:p>
          <w:p w:rsidR="00122979" w:rsidRPr="00814A6D" w:rsidRDefault="00122979" w:rsidP="00122979">
            <w:pPr>
              <w:pStyle w:val="Akapitzlist"/>
              <w:numPr>
                <w:ilvl w:val="0"/>
                <w:numId w:val="9"/>
              </w:numPr>
              <w:shd w:val="clear" w:color="auto" w:fill="FFFFFF"/>
              <w:spacing w:after="0" w:line="300" w:lineRule="auto"/>
              <w:ind w:left="176" w:hanging="176"/>
              <w:jc w:val="both"/>
              <w:rPr>
                <w:rFonts w:eastAsia="Calibri" w:cstheme="minorHAnsi"/>
                <w:sz w:val="24"/>
                <w:szCs w:val="24"/>
                <w:lang w:eastAsia="pl-PL"/>
              </w:rPr>
            </w:pPr>
            <w:r w:rsidRPr="00814A6D">
              <w:rPr>
                <w:rFonts w:eastAsia="Calibri" w:cstheme="minorHAnsi"/>
                <w:sz w:val="24"/>
                <w:szCs w:val="24"/>
                <w:lang w:eastAsia="pl-PL"/>
              </w:rPr>
              <w:t>pamięć pomiarów min 1.000.</w:t>
            </w:r>
          </w:p>
          <w:p w:rsidR="00122979" w:rsidRPr="00814A6D" w:rsidRDefault="00122979" w:rsidP="00122979">
            <w:pPr>
              <w:pStyle w:val="Akapitzlist"/>
              <w:numPr>
                <w:ilvl w:val="0"/>
                <w:numId w:val="9"/>
              </w:numPr>
              <w:shd w:val="clear" w:color="auto" w:fill="FFFFFF"/>
              <w:spacing w:after="0" w:line="300" w:lineRule="auto"/>
              <w:ind w:left="176" w:hanging="176"/>
              <w:jc w:val="both"/>
              <w:rPr>
                <w:rFonts w:eastAsia="Calibri" w:cstheme="minorHAnsi"/>
                <w:sz w:val="24"/>
                <w:szCs w:val="24"/>
                <w:lang w:eastAsia="pl-PL"/>
              </w:rPr>
            </w:pPr>
            <w:r w:rsidRPr="00814A6D">
              <w:rPr>
                <w:rFonts w:eastAsia="Calibri" w:cstheme="minorHAnsi"/>
                <w:sz w:val="24"/>
                <w:szCs w:val="24"/>
                <w:lang w:eastAsia="pl-PL"/>
              </w:rPr>
              <w:t>podświetlany wyświetlacz LCD.</w:t>
            </w:r>
          </w:p>
          <w:p w:rsidR="00122979" w:rsidRPr="00814A6D" w:rsidRDefault="00122979" w:rsidP="00122979">
            <w:pPr>
              <w:pStyle w:val="Akapitzlist"/>
              <w:numPr>
                <w:ilvl w:val="0"/>
                <w:numId w:val="9"/>
              </w:numPr>
              <w:shd w:val="clear" w:color="auto" w:fill="FFFFFF"/>
              <w:spacing w:after="0" w:line="300" w:lineRule="auto"/>
              <w:ind w:left="176" w:hanging="176"/>
              <w:jc w:val="both"/>
              <w:rPr>
                <w:rFonts w:eastAsia="Calibri" w:cstheme="minorHAnsi"/>
                <w:sz w:val="24"/>
                <w:szCs w:val="24"/>
                <w:lang w:eastAsia="pl-PL"/>
              </w:rPr>
            </w:pPr>
            <w:r w:rsidRPr="00814A6D">
              <w:rPr>
                <w:rFonts w:eastAsia="Calibri" w:cstheme="minorHAnsi"/>
                <w:sz w:val="24"/>
                <w:szCs w:val="24"/>
                <w:lang w:eastAsia="pl-PL"/>
              </w:rPr>
              <w:t xml:space="preserve">szybka gotowość do pracy – gotowość do przeprowadzenia badania w czasie do 30 sek. </w:t>
            </w:r>
          </w:p>
          <w:p w:rsidR="00122979" w:rsidRPr="00814A6D" w:rsidRDefault="00122979" w:rsidP="00122979">
            <w:pPr>
              <w:pStyle w:val="Akapitzlist"/>
              <w:numPr>
                <w:ilvl w:val="0"/>
                <w:numId w:val="9"/>
              </w:numPr>
              <w:shd w:val="clear" w:color="auto" w:fill="FFFFFF"/>
              <w:spacing w:after="0" w:line="300" w:lineRule="auto"/>
              <w:ind w:left="176" w:hanging="176"/>
              <w:jc w:val="both"/>
              <w:rPr>
                <w:rFonts w:eastAsia="Calibri" w:cstheme="minorHAnsi"/>
                <w:sz w:val="24"/>
                <w:szCs w:val="24"/>
                <w:lang w:eastAsia="pl-PL"/>
              </w:rPr>
            </w:pPr>
            <w:r w:rsidRPr="00814A6D">
              <w:rPr>
                <w:rFonts w:eastAsia="Calibri" w:cstheme="minorHAnsi"/>
                <w:sz w:val="24"/>
                <w:szCs w:val="24"/>
                <w:lang w:eastAsia="pl-PL"/>
              </w:rPr>
              <w:t>od momentu uruchomienia urządzenia.</w:t>
            </w:r>
          </w:p>
          <w:p w:rsidR="00122979" w:rsidRPr="00814A6D" w:rsidRDefault="00122979" w:rsidP="00122979">
            <w:pPr>
              <w:pStyle w:val="Akapitzlist"/>
              <w:numPr>
                <w:ilvl w:val="0"/>
                <w:numId w:val="9"/>
              </w:numPr>
              <w:shd w:val="clear" w:color="auto" w:fill="FFFFFF"/>
              <w:spacing w:after="0" w:line="300" w:lineRule="auto"/>
              <w:ind w:left="176" w:hanging="176"/>
              <w:jc w:val="both"/>
              <w:rPr>
                <w:rFonts w:eastAsia="Calibri" w:cstheme="minorHAnsi"/>
                <w:sz w:val="24"/>
                <w:szCs w:val="24"/>
                <w:lang w:eastAsia="pl-PL"/>
              </w:rPr>
            </w:pPr>
            <w:r w:rsidRPr="00814A6D">
              <w:rPr>
                <w:rFonts w:eastAsia="Calibri" w:cstheme="minorHAnsi"/>
                <w:sz w:val="24"/>
                <w:szCs w:val="24"/>
                <w:lang w:eastAsia="pl-PL"/>
              </w:rPr>
              <w:t>zasilanie alkomatu bateriami bądź akumulatorkami</w:t>
            </w:r>
            <w:r>
              <w:rPr>
                <w:rFonts w:eastAsia="Calibri" w:cstheme="minorHAnsi"/>
                <w:sz w:val="24"/>
                <w:szCs w:val="24"/>
                <w:lang w:eastAsia="pl-PL"/>
              </w:rPr>
              <w:t xml:space="preserve"> </w:t>
            </w:r>
            <w:r w:rsidRPr="00814A6D">
              <w:rPr>
                <w:rFonts w:eastAsia="Calibri" w:cstheme="minorHAnsi"/>
                <w:sz w:val="24"/>
                <w:szCs w:val="24"/>
                <w:lang w:eastAsia="pl-PL"/>
              </w:rPr>
              <w:t>(baterie/akumulatory w zestawie).</w:t>
            </w:r>
          </w:p>
          <w:p w:rsidR="00122979" w:rsidRPr="00814A6D" w:rsidRDefault="00122979" w:rsidP="00122979">
            <w:pPr>
              <w:pStyle w:val="Akapitzlist"/>
              <w:numPr>
                <w:ilvl w:val="0"/>
                <w:numId w:val="9"/>
              </w:numPr>
              <w:shd w:val="clear" w:color="auto" w:fill="FFFFFF"/>
              <w:spacing w:after="0" w:line="300" w:lineRule="auto"/>
              <w:ind w:left="176" w:hanging="176"/>
              <w:jc w:val="both"/>
              <w:rPr>
                <w:rFonts w:eastAsia="Calibri" w:cstheme="minorHAnsi"/>
                <w:sz w:val="24"/>
                <w:szCs w:val="24"/>
                <w:lang w:eastAsia="pl-PL"/>
              </w:rPr>
            </w:pPr>
            <w:r w:rsidRPr="00814A6D">
              <w:rPr>
                <w:rFonts w:eastAsia="Calibri" w:cstheme="minorHAnsi"/>
                <w:sz w:val="24"/>
                <w:szCs w:val="24"/>
                <w:lang w:eastAsia="pl-PL"/>
              </w:rPr>
              <w:t>fabryczna walizka zabezpieczająca.</w:t>
            </w:r>
          </w:p>
          <w:p w:rsidR="00122979" w:rsidRPr="00814A6D" w:rsidRDefault="00122979" w:rsidP="00122979">
            <w:pPr>
              <w:pStyle w:val="Akapitzlist"/>
              <w:numPr>
                <w:ilvl w:val="0"/>
                <w:numId w:val="9"/>
              </w:numPr>
              <w:shd w:val="clear" w:color="auto" w:fill="FFFFFF"/>
              <w:spacing w:after="0" w:line="300" w:lineRule="auto"/>
              <w:ind w:left="176" w:hanging="176"/>
              <w:jc w:val="both"/>
              <w:rPr>
                <w:rFonts w:eastAsia="Calibri" w:cstheme="minorHAnsi"/>
                <w:sz w:val="24"/>
                <w:szCs w:val="24"/>
                <w:lang w:eastAsia="pl-PL"/>
              </w:rPr>
            </w:pPr>
            <w:r w:rsidRPr="00814A6D">
              <w:rPr>
                <w:rFonts w:eastAsia="Calibri" w:cstheme="minorHAnsi"/>
                <w:sz w:val="24"/>
                <w:szCs w:val="24"/>
                <w:lang w:eastAsia="pl-PL"/>
              </w:rPr>
              <w:t>bezprzewodowa drukarka.</w:t>
            </w:r>
          </w:p>
          <w:p w:rsidR="00122979" w:rsidRPr="00814A6D" w:rsidRDefault="00122979" w:rsidP="00122979">
            <w:pPr>
              <w:shd w:val="clear" w:color="auto" w:fill="FFFFFF"/>
              <w:spacing w:after="0" w:line="300" w:lineRule="auto"/>
              <w:ind w:hanging="5"/>
              <w:jc w:val="both"/>
              <w:rPr>
                <w:rFonts w:eastAsia="Calibri" w:cstheme="minorHAnsi"/>
                <w:color w:val="FF0000"/>
                <w:sz w:val="24"/>
                <w:szCs w:val="24"/>
                <w:lang w:eastAsia="pl-PL"/>
              </w:rPr>
            </w:pPr>
            <w:r w:rsidRPr="00814A6D">
              <w:rPr>
                <w:rFonts w:eastAsia="Calibri" w:cstheme="minorHAnsi"/>
                <w:sz w:val="24"/>
                <w:szCs w:val="24"/>
                <w:lang w:eastAsia="pl-PL"/>
              </w:rPr>
              <w:t>Dodatkowo do w/w. analizatora alkoholu będą wymagane min 1 825 szt. jednorazowych ustników, tak by zapewnić minimum 60 miesięczny okres użytkowania analizatora alkoholu.</w:t>
            </w:r>
          </w:p>
        </w:tc>
        <w:tc>
          <w:tcPr>
            <w:tcW w:w="2268" w:type="dxa"/>
            <w:tcBorders>
              <w:top w:val="single" w:sz="4" w:space="0" w:color="auto"/>
              <w:left w:val="single" w:sz="4" w:space="0" w:color="auto"/>
              <w:bottom w:val="single" w:sz="4" w:space="0" w:color="auto"/>
              <w:right w:val="single" w:sz="4" w:space="0" w:color="auto"/>
            </w:tcBorders>
          </w:tcPr>
          <w:p w:rsidR="00122979" w:rsidRPr="007D3C53" w:rsidRDefault="00122979" w:rsidP="00122979">
            <w:pPr>
              <w:spacing w:after="0"/>
              <w:jc w:val="both"/>
              <w:rPr>
                <w:rFonts w:eastAsia="Calibri" w:cstheme="minorHAnsi"/>
              </w:rPr>
            </w:pPr>
            <w:r w:rsidRPr="007D3C53">
              <w:rPr>
                <w:rFonts w:eastAsia="Calibri" w:cstheme="minorHAnsi"/>
              </w:rPr>
              <w:t>Spełnia / nie spełnia</w:t>
            </w:r>
          </w:p>
        </w:tc>
        <w:tc>
          <w:tcPr>
            <w:tcW w:w="1814" w:type="dxa"/>
            <w:tcBorders>
              <w:top w:val="single" w:sz="4" w:space="0" w:color="auto"/>
              <w:left w:val="single" w:sz="4" w:space="0" w:color="auto"/>
              <w:bottom w:val="single" w:sz="4" w:space="0" w:color="auto"/>
              <w:right w:val="single" w:sz="4" w:space="0" w:color="auto"/>
            </w:tcBorders>
          </w:tcPr>
          <w:p w:rsidR="00122979" w:rsidRDefault="00122979" w:rsidP="00122979">
            <w:pPr>
              <w:shd w:val="clear" w:color="auto" w:fill="FFFFFF"/>
              <w:spacing w:after="0" w:line="360" w:lineRule="auto"/>
              <w:ind w:hanging="5"/>
              <w:jc w:val="both"/>
              <w:rPr>
                <w:rFonts w:ascii="Calibri" w:eastAsia="Calibri" w:hAnsi="Calibri" w:cs="Times New Roman"/>
                <w:color w:val="FF0000"/>
                <w:sz w:val="24"/>
                <w:szCs w:val="24"/>
                <w:lang w:eastAsia="pl-PL"/>
              </w:rPr>
            </w:pPr>
          </w:p>
        </w:tc>
      </w:tr>
      <w:tr w:rsidR="00122979" w:rsidRPr="00233675" w:rsidTr="00BA479C">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tcPr>
          <w:p w:rsidR="00122979" w:rsidRPr="007D3C53" w:rsidRDefault="00122979" w:rsidP="00122979">
            <w:pPr>
              <w:rPr>
                <w:rFonts w:cstheme="minorHAnsi"/>
              </w:rPr>
            </w:pPr>
            <w:r>
              <w:rPr>
                <w:rFonts w:cstheme="minorHAnsi"/>
              </w:rPr>
              <w:t>84</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tcPr>
          <w:p w:rsidR="00122979" w:rsidRPr="00814A6D" w:rsidRDefault="00122979" w:rsidP="00122979">
            <w:pPr>
              <w:shd w:val="clear" w:color="auto" w:fill="FFFFFF"/>
              <w:spacing w:after="0" w:line="300" w:lineRule="auto"/>
              <w:ind w:hanging="5"/>
              <w:jc w:val="both"/>
              <w:rPr>
                <w:rFonts w:eastAsia="Calibri" w:cstheme="minorHAnsi"/>
                <w:b/>
                <w:sz w:val="24"/>
                <w:szCs w:val="24"/>
                <w:lang w:eastAsia="pl-PL"/>
              </w:rPr>
            </w:pPr>
            <w:r w:rsidRPr="00814A6D">
              <w:rPr>
                <w:rFonts w:eastAsia="Calibri" w:cstheme="minorHAnsi"/>
                <w:b/>
                <w:sz w:val="24"/>
                <w:szCs w:val="24"/>
                <w:lang w:eastAsia="pl-PL"/>
              </w:rPr>
              <w:t>Alkomat bezustnikowy – 1 szt.</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sensor</w:t>
            </w:r>
            <w:r w:rsidRPr="00814A6D">
              <w:rPr>
                <w:rFonts w:eastAsia="Calibri" w:cstheme="minorHAnsi"/>
                <w:sz w:val="24"/>
                <w:szCs w:val="24"/>
                <w:lang w:eastAsia="pl-PL"/>
              </w:rPr>
              <w:tab/>
              <w:t>elektrochemiczny (</w:t>
            </w:r>
            <w:proofErr w:type="spellStart"/>
            <w:r w:rsidRPr="00814A6D">
              <w:rPr>
                <w:rFonts w:eastAsia="Calibri" w:cstheme="minorHAnsi"/>
                <w:sz w:val="24"/>
                <w:szCs w:val="24"/>
                <w:lang w:eastAsia="pl-PL"/>
              </w:rPr>
              <w:t>Fuel</w:t>
            </w:r>
            <w:proofErr w:type="spellEnd"/>
            <w:r w:rsidRPr="00814A6D">
              <w:rPr>
                <w:rFonts w:eastAsia="Calibri" w:cstheme="minorHAnsi"/>
                <w:sz w:val="24"/>
                <w:szCs w:val="24"/>
                <w:lang w:eastAsia="pl-PL"/>
              </w:rPr>
              <w:t xml:space="preserve"> Cell), odporny na wszystkie prawdopodobne zanieczyszczenia wydychanego powietrza,</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 xml:space="preserve">zakres temperatur pracy: </w:t>
            </w:r>
            <w:r w:rsidRPr="00814A6D">
              <w:rPr>
                <w:rFonts w:eastAsia="Calibri" w:cstheme="minorHAnsi"/>
                <w:sz w:val="24"/>
                <w:szCs w:val="24"/>
                <w:lang w:eastAsia="pl-PL"/>
              </w:rPr>
              <w:tab/>
              <w:t>-5°C do 40°C</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 xml:space="preserve">przygotowanie do pomiaru: </w:t>
            </w:r>
            <w:r w:rsidRPr="00814A6D">
              <w:rPr>
                <w:rFonts w:eastAsia="Calibri" w:cstheme="minorHAnsi"/>
                <w:sz w:val="24"/>
                <w:szCs w:val="24"/>
                <w:lang w:eastAsia="pl-PL"/>
              </w:rPr>
              <w:tab/>
              <w:t>&lt; 5 sekund</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wynik pomiaru: do 4 sekund od poboru próbki</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lastRenderedPageBreak/>
              <w:t>przygotowanie do kolejnego pomiaru: do 3s dla wskazania 0.00mg/l, 25s dla 0.5mg/l oraz 45s dla 2.00mg/l</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zasilanie: baterie alkaliczne AA 1.5V</w:t>
            </w:r>
            <w:r>
              <w:rPr>
                <w:rFonts w:eastAsia="Calibri" w:cstheme="minorHAnsi"/>
                <w:sz w:val="24"/>
                <w:szCs w:val="24"/>
                <w:lang w:eastAsia="pl-PL"/>
              </w:rPr>
              <w:t xml:space="preserve"> </w:t>
            </w:r>
            <w:r w:rsidRPr="00814A6D">
              <w:rPr>
                <w:rFonts w:eastAsia="Calibri" w:cstheme="minorHAnsi"/>
                <w:sz w:val="24"/>
                <w:szCs w:val="24"/>
                <w:lang w:eastAsia="pl-PL"/>
              </w:rPr>
              <w:t xml:space="preserve">znajdujące się w zestawie, </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ilość przeprowadzonych pomiarów na jednym komplecie baterii: ponad 4000</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 xml:space="preserve">sygnalizacja dźwiękowa (początek pomiaru, koniec pomiaru, rozładowanie baterii, uszkodzenie sensora), </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funkcja automatycznego wyłączenia urządzenia po dłuższym czasie bezczynności,</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 xml:space="preserve">wyświetlacz: </w:t>
            </w:r>
            <w:r w:rsidRPr="00814A6D">
              <w:rPr>
                <w:rFonts w:eastAsia="Calibri" w:cstheme="minorHAnsi"/>
                <w:sz w:val="24"/>
                <w:szCs w:val="24"/>
                <w:lang w:eastAsia="pl-PL"/>
              </w:rPr>
              <w:tab/>
              <w:t>dioda trójkolorowa</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waga (z bateriami): do 320 g</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przyrząd musi posiadać etui, pasek na rękę, instrukcję obsługi w języku polskim, być odpowiednio skalibrowany i gotowy do pracy,</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czas do ponownej kalibracji min. 12 miesięcy,</w:t>
            </w:r>
          </w:p>
          <w:p w:rsidR="00122979" w:rsidRPr="00814A6D" w:rsidRDefault="00122979" w:rsidP="00122979">
            <w:pPr>
              <w:pStyle w:val="Akapitzlist"/>
              <w:numPr>
                <w:ilvl w:val="0"/>
                <w:numId w:val="8"/>
              </w:numPr>
              <w:shd w:val="clear" w:color="auto" w:fill="FFFFFF"/>
              <w:spacing w:after="0" w:line="300" w:lineRule="auto"/>
              <w:ind w:left="176" w:hanging="142"/>
              <w:jc w:val="both"/>
              <w:rPr>
                <w:rFonts w:eastAsia="Calibri" w:cstheme="minorHAnsi"/>
                <w:sz w:val="24"/>
                <w:szCs w:val="24"/>
                <w:lang w:eastAsia="pl-PL"/>
              </w:rPr>
            </w:pPr>
            <w:r w:rsidRPr="00814A6D">
              <w:rPr>
                <w:rFonts w:eastAsia="Calibri" w:cstheme="minorHAnsi"/>
                <w:sz w:val="24"/>
                <w:szCs w:val="24"/>
                <w:lang w:eastAsia="pl-PL"/>
              </w:rPr>
              <w:t>wymagana min. 3 letnia gwarancja na produkt.</w:t>
            </w:r>
          </w:p>
        </w:tc>
        <w:tc>
          <w:tcPr>
            <w:tcW w:w="2268" w:type="dxa"/>
            <w:tcBorders>
              <w:top w:val="single" w:sz="4" w:space="0" w:color="auto"/>
              <w:left w:val="single" w:sz="4" w:space="0" w:color="auto"/>
              <w:bottom w:val="single" w:sz="4" w:space="0" w:color="auto"/>
              <w:right w:val="single" w:sz="4" w:space="0" w:color="auto"/>
            </w:tcBorders>
          </w:tcPr>
          <w:p w:rsidR="00122979" w:rsidRPr="007D3C53" w:rsidRDefault="00122979" w:rsidP="00122979">
            <w:pPr>
              <w:spacing w:after="0"/>
              <w:jc w:val="both"/>
              <w:rPr>
                <w:rFonts w:eastAsia="Calibri" w:cstheme="minorHAnsi"/>
              </w:rPr>
            </w:pPr>
            <w:r w:rsidRPr="007D3C53">
              <w:rPr>
                <w:rFonts w:eastAsia="Calibri" w:cstheme="minorHAnsi"/>
              </w:rPr>
              <w:lastRenderedPageBreak/>
              <w:t>Spełnia / nie spełnia</w:t>
            </w:r>
          </w:p>
        </w:tc>
        <w:tc>
          <w:tcPr>
            <w:tcW w:w="1814" w:type="dxa"/>
            <w:tcBorders>
              <w:top w:val="single" w:sz="4" w:space="0" w:color="auto"/>
              <w:left w:val="single" w:sz="4" w:space="0" w:color="auto"/>
              <w:bottom w:val="single" w:sz="4" w:space="0" w:color="auto"/>
              <w:right w:val="single" w:sz="4" w:space="0" w:color="auto"/>
            </w:tcBorders>
          </w:tcPr>
          <w:p w:rsidR="00122979" w:rsidRDefault="00122979" w:rsidP="00122979">
            <w:pPr>
              <w:shd w:val="clear" w:color="auto" w:fill="FFFFFF"/>
              <w:spacing w:after="0" w:line="360" w:lineRule="auto"/>
              <w:ind w:hanging="5"/>
              <w:jc w:val="both"/>
              <w:rPr>
                <w:rFonts w:ascii="Calibri" w:eastAsia="Calibri" w:hAnsi="Calibri" w:cs="Times New Roman"/>
                <w:color w:val="FF0000"/>
                <w:sz w:val="24"/>
                <w:szCs w:val="24"/>
                <w:lang w:eastAsia="pl-PL"/>
              </w:rPr>
            </w:pPr>
          </w:p>
        </w:tc>
      </w:tr>
    </w:tbl>
    <w:p w:rsidR="00233675" w:rsidRPr="007D3C53" w:rsidRDefault="00233675" w:rsidP="00D046A8">
      <w:pPr>
        <w:spacing w:after="0" w:line="240" w:lineRule="auto"/>
        <w:jc w:val="both"/>
        <w:rPr>
          <w:rFonts w:ascii="Times New Roman" w:eastAsia="Times New Roman" w:hAnsi="Times New Roman" w:cs="Times New Roman"/>
          <w:sz w:val="20"/>
          <w:szCs w:val="20"/>
          <w:lang w:eastAsia="pl-PL"/>
        </w:rPr>
      </w:pPr>
    </w:p>
    <w:p w:rsidR="00814A6D" w:rsidRDefault="00814A6D" w:rsidP="00D046A8">
      <w:pPr>
        <w:spacing w:after="0" w:line="240" w:lineRule="auto"/>
        <w:jc w:val="both"/>
        <w:rPr>
          <w:rFonts w:ascii="Calibri" w:eastAsia="Times New Roman" w:hAnsi="Calibri" w:cs="Arial"/>
          <w:sz w:val="24"/>
          <w:szCs w:val="24"/>
          <w:lang w:eastAsia="pl-PL"/>
        </w:rPr>
      </w:pPr>
    </w:p>
    <w:p w:rsidR="007D3C53" w:rsidRDefault="007D3C53" w:rsidP="00D046A8">
      <w:pPr>
        <w:spacing w:after="0" w:line="240" w:lineRule="auto"/>
        <w:jc w:val="both"/>
        <w:rPr>
          <w:rFonts w:ascii="Calibri" w:eastAsia="Times New Roman" w:hAnsi="Calibri" w:cs="Arial"/>
          <w:sz w:val="24"/>
          <w:szCs w:val="24"/>
          <w:lang w:eastAsia="pl-PL"/>
        </w:rPr>
      </w:pPr>
    </w:p>
    <w:p w:rsidR="007D3C53" w:rsidRDefault="007D3C53" w:rsidP="00D046A8">
      <w:pPr>
        <w:spacing w:after="0" w:line="240" w:lineRule="auto"/>
        <w:jc w:val="both"/>
        <w:rPr>
          <w:rFonts w:ascii="Calibri" w:eastAsia="Times New Roman" w:hAnsi="Calibri" w:cs="Arial"/>
          <w:sz w:val="24"/>
          <w:szCs w:val="24"/>
          <w:lang w:eastAsia="pl-PL"/>
        </w:rPr>
      </w:pPr>
    </w:p>
    <w:p w:rsidR="007D3C53" w:rsidRPr="00233675" w:rsidRDefault="007D3C53" w:rsidP="00D046A8">
      <w:pPr>
        <w:spacing w:after="0" w:line="240" w:lineRule="auto"/>
        <w:jc w:val="both"/>
        <w:rPr>
          <w:rFonts w:ascii="Calibri" w:eastAsia="Times New Roman" w:hAnsi="Calibri" w:cs="Arial"/>
          <w:sz w:val="24"/>
          <w:szCs w:val="24"/>
          <w:lang w:eastAsia="pl-PL"/>
        </w:rPr>
      </w:pPr>
    </w:p>
    <w:p w:rsidR="00233675" w:rsidRPr="00233675" w:rsidRDefault="00233675" w:rsidP="00814A6D">
      <w:pPr>
        <w:spacing w:after="0" w:line="240" w:lineRule="auto"/>
        <w:jc w:val="center"/>
        <w:rPr>
          <w:rFonts w:ascii="Verdana" w:eastAsia="Times New Roman" w:hAnsi="Verdana" w:cs="Tahoma"/>
          <w:sz w:val="20"/>
          <w:szCs w:val="20"/>
          <w:lang w:eastAsia="pl-PL"/>
        </w:rPr>
      </w:pPr>
      <w:r w:rsidRPr="00233675">
        <w:rPr>
          <w:rFonts w:ascii="Verdana" w:eastAsia="Times New Roman" w:hAnsi="Verdana" w:cs="Tahoma"/>
          <w:sz w:val="20"/>
          <w:szCs w:val="20"/>
          <w:lang w:eastAsia="pl-PL"/>
        </w:rPr>
        <w:t>…………………………………………………………................................................</w:t>
      </w:r>
    </w:p>
    <w:p w:rsidR="00233675" w:rsidRPr="00233675" w:rsidRDefault="00233675" w:rsidP="00814A6D">
      <w:pPr>
        <w:spacing w:after="0" w:line="240" w:lineRule="auto"/>
        <w:jc w:val="center"/>
        <w:rPr>
          <w:rFonts w:ascii="Verdana" w:eastAsia="Times New Roman" w:hAnsi="Verdana" w:cs="Tahoma"/>
          <w:sz w:val="18"/>
          <w:szCs w:val="18"/>
          <w:lang w:eastAsia="pl-PL"/>
        </w:rPr>
      </w:pPr>
      <w:r w:rsidRPr="00233675">
        <w:rPr>
          <w:rFonts w:ascii="Verdana" w:eastAsia="Times New Roman" w:hAnsi="Verdana" w:cs="Tahoma"/>
          <w:sz w:val="18"/>
          <w:szCs w:val="18"/>
          <w:lang w:eastAsia="pl-PL"/>
        </w:rPr>
        <w:t>(podpis Wykonawcy lub jego upełnomocnionego przedstawiciela</w:t>
      </w:r>
      <w:r w:rsidRPr="00233675">
        <w:rPr>
          <w:rFonts w:ascii="Verdana" w:eastAsia="Times New Roman" w:hAnsi="Verdana" w:cs="Tahoma"/>
          <w:b/>
          <w:sz w:val="18"/>
          <w:szCs w:val="18"/>
          <w:vertAlign w:val="superscript"/>
          <w:lang w:eastAsia="pl-PL"/>
        </w:rPr>
        <w:t>1</w:t>
      </w:r>
      <w:r w:rsidRPr="00233675">
        <w:rPr>
          <w:rFonts w:ascii="Verdana" w:eastAsia="Times New Roman" w:hAnsi="Verdana" w:cs="Tahoma"/>
          <w:sz w:val="18"/>
          <w:szCs w:val="18"/>
          <w:lang w:eastAsia="pl-PL"/>
        </w:rPr>
        <w:t>)</w:t>
      </w:r>
    </w:p>
    <w:p w:rsidR="00233675" w:rsidRPr="00233675" w:rsidRDefault="00233675" w:rsidP="00D046A8">
      <w:pPr>
        <w:spacing w:after="0" w:line="240" w:lineRule="auto"/>
        <w:jc w:val="both"/>
        <w:rPr>
          <w:rFonts w:ascii="Verdana" w:eastAsia="Times New Roman" w:hAnsi="Verdana" w:cs="Tahoma"/>
          <w:sz w:val="20"/>
          <w:szCs w:val="20"/>
          <w:lang w:eastAsia="pl-PL"/>
        </w:rPr>
      </w:pPr>
    </w:p>
    <w:p w:rsidR="00233675" w:rsidRPr="007D3C53" w:rsidRDefault="00233675" w:rsidP="00D046A8">
      <w:pPr>
        <w:spacing w:after="0" w:line="240" w:lineRule="auto"/>
        <w:jc w:val="both"/>
        <w:rPr>
          <w:rFonts w:ascii="Verdana" w:eastAsia="Times New Roman" w:hAnsi="Verdana" w:cs="Tahoma"/>
          <w:sz w:val="16"/>
          <w:szCs w:val="16"/>
          <w:lang w:eastAsia="pl-PL"/>
        </w:rPr>
      </w:pPr>
      <w:r w:rsidRPr="007D3C53">
        <w:rPr>
          <w:rFonts w:ascii="Verdana" w:eastAsia="Times New Roman" w:hAnsi="Verdana" w:cs="Tahoma"/>
          <w:b/>
          <w:sz w:val="16"/>
          <w:szCs w:val="16"/>
          <w:vertAlign w:val="superscript"/>
          <w:lang w:eastAsia="pl-PL"/>
        </w:rPr>
        <w:t>1</w:t>
      </w:r>
      <w:r w:rsidRPr="007D3C53">
        <w:rPr>
          <w:rFonts w:ascii="Verdana" w:eastAsia="Times New Roman" w:hAnsi="Verdana" w:cs="Tahoma"/>
          <w:sz w:val="16"/>
          <w:szCs w:val="16"/>
          <w:vertAlign w:val="superscript"/>
          <w:lang w:eastAsia="pl-PL"/>
        </w:rPr>
        <w:t xml:space="preserve"> </w:t>
      </w:r>
      <w:r w:rsidRPr="007D3C53">
        <w:rPr>
          <w:rFonts w:ascii="Verdana" w:eastAsia="Times New Roman" w:hAnsi="Verdana" w:cs="Tahoma"/>
          <w:sz w:val="16"/>
          <w:szCs w:val="16"/>
          <w:lang w:eastAsia="pl-PL"/>
        </w:rPr>
        <w:t>Podpis (-y) osoby (osób) uprawnionych do reprezentowania Wykonawcy zgodnie z:</w:t>
      </w:r>
    </w:p>
    <w:p w:rsidR="00233675" w:rsidRPr="007D3C53" w:rsidRDefault="00233675" w:rsidP="00D046A8">
      <w:pPr>
        <w:numPr>
          <w:ilvl w:val="0"/>
          <w:numId w:val="3"/>
        </w:numPr>
        <w:spacing w:after="0" w:line="240" w:lineRule="auto"/>
        <w:jc w:val="both"/>
        <w:rPr>
          <w:rFonts w:ascii="Verdana" w:eastAsia="Times New Roman" w:hAnsi="Verdana" w:cs="Tahoma"/>
          <w:sz w:val="16"/>
          <w:szCs w:val="16"/>
          <w:vertAlign w:val="superscript"/>
          <w:lang w:eastAsia="pl-PL"/>
        </w:rPr>
      </w:pPr>
      <w:r w:rsidRPr="007D3C53">
        <w:rPr>
          <w:rFonts w:ascii="Verdana" w:eastAsia="Times New Roman" w:hAnsi="Verdana" w:cs="Tahoma"/>
          <w:sz w:val="16"/>
          <w:szCs w:val="16"/>
          <w:lang w:eastAsia="pl-PL"/>
        </w:rPr>
        <w:t xml:space="preserve">Zapisami w dokumencie stwierdzającym status prawny Wykonawcy (odpis z właściwego rejestru), </w:t>
      </w:r>
    </w:p>
    <w:p w:rsidR="00233675" w:rsidRPr="007D3C53" w:rsidRDefault="00233675" w:rsidP="00D046A8">
      <w:pPr>
        <w:spacing w:after="0" w:line="240" w:lineRule="auto"/>
        <w:ind w:left="720"/>
        <w:jc w:val="both"/>
        <w:rPr>
          <w:rFonts w:ascii="Verdana" w:eastAsia="Times New Roman" w:hAnsi="Verdana" w:cs="Tahoma"/>
          <w:sz w:val="16"/>
          <w:szCs w:val="16"/>
          <w:lang w:eastAsia="pl-PL"/>
        </w:rPr>
      </w:pPr>
      <w:r w:rsidRPr="007D3C53">
        <w:rPr>
          <w:rFonts w:ascii="Verdana" w:eastAsia="Times New Roman" w:hAnsi="Verdana" w:cs="Tahoma"/>
          <w:sz w:val="16"/>
          <w:szCs w:val="16"/>
          <w:lang w:eastAsia="pl-PL"/>
        </w:rPr>
        <w:t>lub</w:t>
      </w:r>
    </w:p>
    <w:p w:rsidR="00FA7282" w:rsidRPr="007D3C53" w:rsidRDefault="00233675" w:rsidP="00D046A8">
      <w:pPr>
        <w:numPr>
          <w:ilvl w:val="0"/>
          <w:numId w:val="3"/>
        </w:numPr>
        <w:spacing w:after="0" w:line="240" w:lineRule="auto"/>
        <w:jc w:val="both"/>
        <w:rPr>
          <w:rFonts w:ascii="Verdana" w:eastAsia="Times New Roman" w:hAnsi="Verdana" w:cs="Tahoma"/>
          <w:sz w:val="16"/>
          <w:szCs w:val="16"/>
          <w:lang w:eastAsia="pl-PL"/>
        </w:rPr>
      </w:pPr>
      <w:r w:rsidRPr="007D3C53">
        <w:rPr>
          <w:rFonts w:ascii="Verdana" w:eastAsia="Times New Roman" w:hAnsi="Verdana" w:cs="Tahoma"/>
          <w:sz w:val="16"/>
          <w:szCs w:val="16"/>
          <w:lang w:eastAsia="pl-PL"/>
        </w:rPr>
        <w:t>Pełnomocnictwem złożonym wraz z ofertą</w:t>
      </w:r>
    </w:p>
    <w:sectPr w:rsidR="00FA7282" w:rsidRPr="007D3C53" w:rsidSect="007D3C53">
      <w:footerReference w:type="default" r:id="rId9"/>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18" w:rsidRDefault="00C97118">
      <w:pPr>
        <w:spacing w:after="0" w:line="240" w:lineRule="auto"/>
      </w:pPr>
      <w:r>
        <w:separator/>
      </w:r>
    </w:p>
  </w:endnote>
  <w:endnote w:type="continuationSeparator" w:id="0">
    <w:p w:rsidR="00C97118" w:rsidRDefault="00C9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AF" w:rsidRDefault="00583CAF">
    <w:pPr>
      <w:pStyle w:val="Stopka"/>
      <w:jc w:val="center"/>
    </w:pPr>
    <w:r>
      <w:fldChar w:fldCharType="begin"/>
    </w:r>
    <w:r>
      <w:instrText xml:space="preserve"> PAGE   \* MERGEFORMAT </w:instrText>
    </w:r>
    <w:r>
      <w:fldChar w:fldCharType="separate"/>
    </w:r>
    <w:r w:rsidR="00975868">
      <w:rPr>
        <w:noProof/>
      </w:rPr>
      <w:t>20</w:t>
    </w:r>
    <w:r>
      <w:fldChar w:fldCharType="end"/>
    </w:r>
  </w:p>
  <w:p w:rsidR="00583CAF" w:rsidRDefault="00583C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18" w:rsidRDefault="00C97118">
      <w:pPr>
        <w:spacing w:after="0" w:line="240" w:lineRule="auto"/>
      </w:pPr>
      <w:r>
        <w:separator/>
      </w:r>
    </w:p>
  </w:footnote>
  <w:footnote w:type="continuationSeparator" w:id="0">
    <w:p w:rsidR="00C97118" w:rsidRDefault="00C971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7"/>
    <w:lvl w:ilvl="0">
      <w:start w:val="1"/>
      <w:numFmt w:val="bullet"/>
      <w:lvlText w:val=""/>
      <w:lvlJc w:val="left"/>
      <w:pPr>
        <w:tabs>
          <w:tab w:val="num" w:pos="1402"/>
        </w:tabs>
        <w:ind w:left="1402" w:hanging="322"/>
      </w:pPr>
      <w:rPr>
        <w:rFonts w:ascii="Wingdings" w:hAnsi="Wingdings"/>
        <w:b w:val="0"/>
      </w:rPr>
    </w:lvl>
  </w:abstractNum>
  <w:abstractNum w:abstractNumId="1" w15:restartNumberingAfterBreak="0">
    <w:nsid w:val="23313F9B"/>
    <w:multiLevelType w:val="hybridMultilevel"/>
    <w:tmpl w:val="CC4AE618"/>
    <w:lvl w:ilvl="0" w:tplc="68E45CF6">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2" w15:restartNumberingAfterBreak="0">
    <w:nsid w:val="238719B1"/>
    <w:multiLevelType w:val="hybridMultilevel"/>
    <w:tmpl w:val="C7408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482393"/>
    <w:multiLevelType w:val="hybridMultilevel"/>
    <w:tmpl w:val="FD962F0A"/>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4" w15:restartNumberingAfterBreak="0">
    <w:nsid w:val="293C2062"/>
    <w:multiLevelType w:val="hybridMultilevel"/>
    <w:tmpl w:val="3CA27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3E4A2A"/>
    <w:multiLevelType w:val="hybridMultilevel"/>
    <w:tmpl w:val="E750AE24"/>
    <w:lvl w:ilvl="0" w:tplc="453A3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F146DC"/>
    <w:multiLevelType w:val="hybridMultilevel"/>
    <w:tmpl w:val="23C46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175D87"/>
    <w:multiLevelType w:val="hybridMultilevel"/>
    <w:tmpl w:val="7C32F056"/>
    <w:lvl w:ilvl="0" w:tplc="3E4410A8">
      <w:start w:val="1"/>
      <w:numFmt w:val="lowerLetter"/>
      <w:lvlText w:val="%1)"/>
      <w:lvlJc w:val="left"/>
      <w:pPr>
        <w:ind w:left="1067" w:hanging="7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29493A"/>
    <w:multiLevelType w:val="hybridMultilevel"/>
    <w:tmpl w:val="D0A4D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1F16FF"/>
    <w:multiLevelType w:val="hybridMultilevel"/>
    <w:tmpl w:val="EF08B358"/>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10" w15:restartNumberingAfterBreak="0">
    <w:nsid w:val="43443999"/>
    <w:multiLevelType w:val="hybridMultilevel"/>
    <w:tmpl w:val="D73E06A2"/>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11" w15:restartNumberingAfterBreak="0">
    <w:nsid w:val="523626B6"/>
    <w:multiLevelType w:val="hybridMultilevel"/>
    <w:tmpl w:val="7F520968"/>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12" w15:restartNumberingAfterBreak="0">
    <w:nsid w:val="573E3A57"/>
    <w:multiLevelType w:val="hybridMultilevel"/>
    <w:tmpl w:val="3E9AEA76"/>
    <w:lvl w:ilvl="0" w:tplc="460A8450">
      <w:start w:val="1"/>
      <w:numFmt w:val="lowerLetter"/>
      <w:lvlText w:val="%1)"/>
      <w:lvlJc w:val="left"/>
      <w:pPr>
        <w:ind w:left="720" w:hanging="360"/>
      </w:pPr>
      <w:rPr>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A536C61"/>
    <w:multiLevelType w:val="hybridMultilevel"/>
    <w:tmpl w:val="5BBE20CE"/>
    <w:lvl w:ilvl="0" w:tplc="3D1CC9E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8A2258"/>
    <w:multiLevelType w:val="hybridMultilevel"/>
    <w:tmpl w:val="9CFCFCD0"/>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15" w15:restartNumberingAfterBreak="0">
    <w:nsid w:val="5EF762D5"/>
    <w:multiLevelType w:val="hybridMultilevel"/>
    <w:tmpl w:val="B900B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1A878D3"/>
    <w:multiLevelType w:val="hybridMultilevel"/>
    <w:tmpl w:val="21DEA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4"/>
  </w:num>
  <w:num w:numId="7">
    <w:abstractNumId w:val="11"/>
  </w:num>
  <w:num w:numId="8">
    <w:abstractNumId w:val="10"/>
  </w:num>
  <w:num w:numId="9">
    <w:abstractNumId w:val="14"/>
  </w:num>
  <w:num w:numId="10">
    <w:abstractNumId w:val="8"/>
  </w:num>
  <w:num w:numId="11">
    <w:abstractNumId w:val="9"/>
  </w:num>
  <w:num w:numId="12">
    <w:abstractNumId w:val="6"/>
  </w:num>
  <w:num w:numId="13">
    <w:abstractNumId w:val="3"/>
  </w:num>
  <w:num w:numId="14">
    <w:abstractNumId w:val="2"/>
  </w:num>
  <w:num w:numId="15">
    <w:abstractNumId w:val="13"/>
  </w:num>
  <w:num w:numId="16">
    <w:abstractNumId w:val="15"/>
  </w:num>
  <w:num w:numId="17">
    <w:abstractNumId w:val="7"/>
  </w:num>
  <w:num w:numId="1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30"/>
    <w:rsid w:val="0001049E"/>
    <w:rsid w:val="00024FC1"/>
    <w:rsid w:val="0002615C"/>
    <w:rsid w:val="0003691B"/>
    <w:rsid w:val="00047A6E"/>
    <w:rsid w:val="00053442"/>
    <w:rsid w:val="0005604A"/>
    <w:rsid w:val="00057B1F"/>
    <w:rsid w:val="000724C6"/>
    <w:rsid w:val="00077625"/>
    <w:rsid w:val="00090759"/>
    <w:rsid w:val="00091753"/>
    <w:rsid w:val="00096D5F"/>
    <w:rsid w:val="000A33AD"/>
    <w:rsid w:val="000B04FF"/>
    <w:rsid w:val="000B144D"/>
    <w:rsid w:val="000B3A8C"/>
    <w:rsid w:val="000C48CC"/>
    <w:rsid w:val="000C7CFD"/>
    <w:rsid w:val="000D69A4"/>
    <w:rsid w:val="000E1A62"/>
    <w:rsid w:val="000F3F0B"/>
    <w:rsid w:val="00103255"/>
    <w:rsid w:val="001057BF"/>
    <w:rsid w:val="0010740A"/>
    <w:rsid w:val="001106BD"/>
    <w:rsid w:val="00117DA4"/>
    <w:rsid w:val="001216BB"/>
    <w:rsid w:val="00122979"/>
    <w:rsid w:val="00126331"/>
    <w:rsid w:val="001270EB"/>
    <w:rsid w:val="001314C8"/>
    <w:rsid w:val="001443C5"/>
    <w:rsid w:val="0014455D"/>
    <w:rsid w:val="001455A9"/>
    <w:rsid w:val="00154D6E"/>
    <w:rsid w:val="001627BD"/>
    <w:rsid w:val="001628A1"/>
    <w:rsid w:val="00165E40"/>
    <w:rsid w:val="0016698D"/>
    <w:rsid w:val="00175769"/>
    <w:rsid w:val="00181F35"/>
    <w:rsid w:val="00187124"/>
    <w:rsid w:val="00191A51"/>
    <w:rsid w:val="00194213"/>
    <w:rsid w:val="00197DF1"/>
    <w:rsid w:val="001A1903"/>
    <w:rsid w:val="001A1D10"/>
    <w:rsid w:val="001A59A0"/>
    <w:rsid w:val="001A741D"/>
    <w:rsid w:val="001B2FB5"/>
    <w:rsid w:val="001C15D1"/>
    <w:rsid w:val="001D2427"/>
    <w:rsid w:val="001D728B"/>
    <w:rsid w:val="001F1298"/>
    <w:rsid w:val="001F58EA"/>
    <w:rsid w:val="0020243D"/>
    <w:rsid w:val="00214C0D"/>
    <w:rsid w:val="00216034"/>
    <w:rsid w:val="0023140C"/>
    <w:rsid w:val="00231562"/>
    <w:rsid w:val="00233675"/>
    <w:rsid w:val="002414B2"/>
    <w:rsid w:val="002454D6"/>
    <w:rsid w:val="00246906"/>
    <w:rsid w:val="002509C0"/>
    <w:rsid w:val="002539D9"/>
    <w:rsid w:val="0026656A"/>
    <w:rsid w:val="0027106F"/>
    <w:rsid w:val="00273227"/>
    <w:rsid w:val="00292419"/>
    <w:rsid w:val="00292B05"/>
    <w:rsid w:val="00295C4C"/>
    <w:rsid w:val="002A0FFB"/>
    <w:rsid w:val="002A4906"/>
    <w:rsid w:val="002B0FD6"/>
    <w:rsid w:val="002B5C27"/>
    <w:rsid w:val="002C3174"/>
    <w:rsid w:val="002D6AC6"/>
    <w:rsid w:val="002E32BB"/>
    <w:rsid w:val="002E6C3A"/>
    <w:rsid w:val="002F0095"/>
    <w:rsid w:val="002F1D80"/>
    <w:rsid w:val="002F2D3C"/>
    <w:rsid w:val="002F75AE"/>
    <w:rsid w:val="00302549"/>
    <w:rsid w:val="003149C0"/>
    <w:rsid w:val="0031566A"/>
    <w:rsid w:val="003222D6"/>
    <w:rsid w:val="00326AD1"/>
    <w:rsid w:val="0033245E"/>
    <w:rsid w:val="00340CFB"/>
    <w:rsid w:val="003417B6"/>
    <w:rsid w:val="00355DC4"/>
    <w:rsid w:val="003650AC"/>
    <w:rsid w:val="0036600A"/>
    <w:rsid w:val="00367C2B"/>
    <w:rsid w:val="003743D6"/>
    <w:rsid w:val="00382593"/>
    <w:rsid w:val="00384588"/>
    <w:rsid w:val="003A0FB1"/>
    <w:rsid w:val="003A4A7C"/>
    <w:rsid w:val="003B7C6B"/>
    <w:rsid w:val="003C5DEA"/>
    <w:rsid w:val="003D016F"/>
    <w:rsid w:val="003D3455"/>
    <w:rsid w:val="003D7004"/>
    <w:rsid w:val="003F3ABF"/>
    <w:rsid w:val="003F4482"/>
    <w:rsid w:val="003F5A95"/>
    <w:rsid w:val="003F7B55"/>
    <w:rsid w:val="00402515"/>
    <w:rsid w:val="00405639"/>
    <w:rsid w:val="004171B7"/>
    <w:rsid w:val="004347E8"/>
    <w:rsid w:val="00436AFC"/>
    <w:rsid w:val="00456557"/>
    <w:rsid w:val="00460100"/>
    <w:rsid w:val="0046278E"/>
    <w:rsid w:val="00483A4C"/>
    <w:rsid w:val="004867EA"/>
    <w:rsid w:val="00493A77"/>
    <w:rsid w:val="00497EEF"/>
    <w:rsid w:val="004D2A0A"/>
    <w:rsid w:val="004D674C"/>
    <w:rsid w:val="004E0C45"/>
    <w:rsid w:val="004E7970"/>
    <w:rsid w:val="004F6139"/>
    <w:rsid w:val="004F635F"/>
    <w:rsid w:val="00503227"/>
    <w:rsid w:val="00510489"/>
    <w:rsid w:val="00511007"/>
    <w:rsid w:val="005143D3"/>
    <w:rsid w:val="00515D6C"/>
    <w:rsid w:val="0051657C"/>
    <w:rsid w:val="00531DD7"/>
    <w:rsid w:val="00544816"/>
    <w:rsid w:val="00562A0B"/>
    <w:rsid w:val="005644EB"/>
    <w:rsid w:val="005831B1"/>
    <w:rsid w:val="005835B5"/>
    <w:rsid w:val="00583CAF"/>
    <w:rsid w:val="00587DC0"/>
    <w:rsid w:val="00592268"/>
    <w:rsid w:val="005A047F"/>
    <w:rsid w:val="005A313A"/>
    <w:rsid w:val="005A629E"/>
    <w:rsid w:val="005B4C34"/>
    <w:rsid w:val="005B56DB"/>
    <w:rsid w:val="005B6EC3"/>
    <w:rsid w:val="005C01DE"/>
    <w:rsid w:val="005C46D4"/>
    <w:rsid w:val="005C6952"/>
    <w:rsid w:val="005C7E27"/>
    <w:rsid w:val="005D5D42"/>
    <w:rsid w:val="005E2D7D"/>
    <w:rsid w:val="006024FE"/>
    <w:rsid w:val="00607653"/>
    <w:rsid w:val="00622800"/>
    <w:rsid w:val="00631C11"/>
    <w:rsid w:val="0063518F"/>
    <w:rsid w:val="00637C4B"/>
    <w:rsid w:val="00643852"/>
    <w:rsid w:val="00650337"/>
    <w:rsid w:val="00673038"/>
    <w:rsid w:val="00682F96"/>
    <w:rsid w:val="006850FE"/>
    <w:rsid w:val="00687AA7"/>
    <w:rsid w:val="00691699"/>
    <w:rsid w:val="00694605"/>
    <w:rsid w:val="006A0982"/>
    <w:rsid w:val="006A2326"/>
    <w:rsid w:val="006A39DC"/>
    <w:rsid w:val="006B2166"/>
    <w:rsid w:val="006D5B8F"/>
    <w:rsid w:val="006D77D4"/>
    <w:rsid w:val="006D7908"/>
    <w:rsid w:val="006D7FFA"/>
    <w:rsid w:val="006E064D"/>
    <w:rsid w:val="006E27BF"/>
    <w:rsid w:val="006F1815"/>
    <w:rsid w:val="006F320D"/>
    <w:rsid w:val="006F4477"/>
    <w:rsid w:val="006F507F"/>
    <w:rsid w:val="00705D67"/>
    <w:rsid w:val="00707935"/>
    <w:rsid w:val="00712216"/>
    <w:rsid w:val="00712B9B"/>
    <w:rsid w:val="00722B1E"/>
    <w:rsid w:val="007237FC"/>
    <w:rsid w:val="00726C93"/>
    <w:rsid w:val="00730EDC"/>
    <w:rsid w:val="00740F61"/>
    <w:rsid w:val="00744CFF"/>
    <w:rsid w:val="0075249B"/>
    <w:rsid w:val="007641D1"/>
    <w:rsid w:val="0077078F"/>
    <w:rsid w:val="00770889"/>
    <w:rsid w:val="0077303E"/>
    <w:rsid w:val="00774ABD"/>
    <w:rsid w:val="00776C3C"/>
    <w:rsid w:val="00781C59"/>
    <w:rsid w:val="007850B0"/>
    <w:rsid w:val="00793A6E"/>
    <w:rsid w:val="007968E7"/>
    <w:rsid w:val="00797528"/>
    <w:rsid w:val="007A3B43"/>
    <w:rsid w:val="007B4424"/>
    <w:rsid w:val="007B5A10"/>
    <w:rsid w:val="007C1150"/>
    <w:rsid w:val="007C2211"/>
    <w:rsid w:val="007C6DE8"/>
    <w:rsid w:val="007D103A"/>
    <w:rsid w:val="007D3C53"/>
    <w:rsid w:val="007D4D39"/>
    <w:rsid w:val="007D5A41"/>
    <w:rsid w:val="007E0462"/>
    <w:rsid w:val="007E37BD"/>
    <w:rsid w:val="007E4DC2"/>
    <w:rsid w:val="007F005C"/>
    <w:rsid w:val="0081124F"/>
    <w:rsid w:val="00814A6D"/>
    <w:rsid w:val="0081555D"/>
    <w:rsid w:val="008246E2"/>
    <w:rsid w:val="0083354C"/>
    <w:rsid w:val="00835F61"/>
    <w:rsid w:val="008401E9"/>
    <w:rsid w:val="00846D75"/>
    <w:rsid w:val="0084757B"/>
    <w:rsid w:val="00852FDF"/>
    <w:rsid w:val="0085317C"/>
    <w:rsid w:val="008601B4"/>
    <w:rsid w:val="008618E0"/>
    <w:rsid w:val="008658B9"/>
    <w:rsid w:val="00865F4F"/>
    <w:rsid w:val="0087044A"/>
    <w:rsid w:val="00870B03"/>
    <w:rsid w:val="00897A33"/>
    <w:rsid w:val="008A3843"/>
    <w:rsid w:val="008A3C9D"/>
    <w:rsid w:val="008B5516"/>
    <w:rsid w:val="008C2984"/>
    <w:rsid w:val="008C2AE7"/>
    <w:rsid w:val="008D1E16"/>
    <w:rsid w:val="008D691E"/>
    <w:rsid w:val="008E6A51"/>
    <w:rsid w:val="008E7281"/>
    <w:rsid w:val="008E7710"/>
    <w:rsid w:val="008F41D5"/>
    <w:rsid w:val="008F48B3"/>
    <w:rsid w:val="00904EEF"/>
    <w:rsid w:val="0093541D"/>
    <w:rsid w:val="0094554E"/>
    <w:rsid w:val="0094573F"/>
    <w:rsid w:val="009461A0"/>
    <w:rsid w:val="0095758E"/>
    <w:rsid w:val="009575FC"/>
    <w:rsid w:val="00962FF2"/>
    <w:rsid w:val="00975868"/>
    <w:rsid w:val="00977540"/>
    <w:rsid w:val="009825F1"/>
    <w:rsid w:val="009A633A"/>
    <w:rsid w:val="009B6E3D"/>
    <w:rsid w:val="009C28A3"/>
    <w:rsid w:val="009D1A30"/>
    <w:rsid w:val="009E004F"/>
    <w:rsid w:val="009E1AB7"/>
    <w:rsid w:val="009E4954"/>
    <w:rsid w:val="009F5F15"/>
    <w:rsid w:val="009F7506"/>
    <w:rsid w:val="00A03F51"/>
    <w:rsid w:val="00A05012"/>
    <w:rsid w:val="00A13B86"/>
    <w:rsid w:val="00A1733A"/>
    <w:rsid w:val="00A20B22"/>
    <w:rsid w:val="00A22B38"/>
    <w:rsid w:val="00A2595A"/>
    <w:rsid w:val="00A35E9D"/>
    <w:rsid w:val="00A50062"/>
    <w:rsid w:val="00A503BC"/>
    <w:rsid w:val="00A5111D"/>
    <w:rsid w:val="00A54DC2"/>
    <w:rsid w:val="00A557CD"/>
    <w:rsid w:val="00A60B4D"/>
    <w:rsid w:val="00A67A16"/>
    <w:rsid w:val="00A729D1"/>
    <w:rsid w:val="00A74F30"/>
    <w:rsid w:val="00A761E4"/>
    <w:rsid w:val="00A83211"/>
    <w:rsid w:val="00A847B9"/>
    <w:rsid w:val="00A864B2"/>
    <w:rsid w:val="00A92382"/>
    <w:rsid w:val="00A9326E"/>
    <w:rsid w:val="00A93C13"/>
    <w:rsid w:val="00A94682"/>
    <w:rsid w:val="00AB11BA"/>
    <w:rsid w:val="00AB6643"/>
    <w:rsid w:val="00AB7177"/>
    <w:rsid w:val="00AC2979"/>
    <w:rsid w:val="00AD149D"/>
    <w:rsid w:val="00AD2150"/>
    <w:rsid w:val="00AE0425"/>
    <w:rsid w:val="00AF7CE3"/>
    <w:rsid w:val="00B02EAB"/>
    <w:rsid w:val="00B0385C"/>
    <w:rsid w:val="00B21E6F"/>
    <w:rsid w:val="00B236BA"/>
    <w:rsid w:val="00B34D32"/>
    <w:rsid w:val="00B363DA"/>
    <w:rsid w:val="00B42493"/>
    <w:rsid w:val="00B47E6E"/>
    <w:rsid w:val="00B5001D"/>
    <w:rsid w:val="00B5148B"/>
    <w:rsid w:val="00B55A4F"/>
    <w:rsid w:val="00B64A45"/>
    <w:rsid w:val="00B67745"/>
    <w:rsid w:val="00B72775"/>
    <w:rsid w:val="00B85847"/>
    <w:rsid w:val="00B859E5"/>
    <w:rsid w:val="00B93EAE"/>
    <w:rsid w:val="00B9555A"/>
    <w:rsid w:val="00B9589A"/>
    <w:rsid w:val="00BA479C"/>
    <w:rsid w:val="00BB596E"/>
    <w:rsid w:val="00BB5BB4"/>
    <w:rsid w:val="00BB639A"/>
    <w:rsid w:val="00BC6500"/>
    <w:rsid w:val="00BC740D"/>
    <w:rsid w:val="00BC7B19"/>
    <w:rsid w:val="00BD41B6"/>
    <w:rsid w:val="00BE2857"/>
    <w:rsid w:val="00BF0AFA"/>
    <w:rsid w:val="00C00BA5"/>
    <w:rsid w:val="00C00FBF"/>
    <w:rsid w:val="00C0305A"/>
    <w:rsid w:val="00C120D6"/>
    <w:rsid w:val="00C12C30"/>
    <w:rsid w:val="00C215FA"/>
    <w:rsid w:val="00C251B9"/>
    <w:rsid w:val="00C25EEF"/>
    <w:rsid w:val="00C2618F"/>
    <w:rsid w:val="00C525D3"/>
    <w:rsid w:val="00C64380"/>
    <w:rsid w:val="00C6682E"/>
    <w:rsid w:val="00C81880"/>
    <w:rsid w:val="00C86128"/>
    <w:rsid w:val="00C87EDE"/>
    <w:rsid w:val="00C95A7F"/>
    <w:rsid w:val="00C97118"/>
    <w:rsid w:val="00CA3A77"/>
    <w:rsid w:val="00CA7629"/>
    <w:rsid w:val="00CB312F"/>
    <w:rsid w:val="00CB6B1C"/>
    <w:rsid w:val="00CC3F1E"/>
    <w:rsid w:val="00CD03AB"/>
    <w:rsid w:val="00CE7226"/>
    <w:rsid w:val="00CE7958"/>
    <w:rsid w:val="00CF21CF"/>
    <w:rsid w:val="00D013AF"/>
    <w:rsid w:val="00D021D8"/>
    <w:rsid w:val="00D046A8"/>
    <w:rsid w:val="00D06AB5"/>
    <w:rsid w:val="00D12B73"/>
    <w:rsid w:val="00D22C79"/>
    <w:rsid w:val="00D35F7F"/>
    <w:rsid w:val="00D37AA6"/>
    <w:rsid w:val="00D37C4E"/>
    <w:rsid w:val="00D528C7"/>
    <w:rsid w:val="00D53BD2"/>
    <w:rsid w:val="00D53D2E"/>
    <w:rsid w:val="00D53E9A"/>
    <w:rsid w:val="00D55258"/>
    <w:rsid w:val="00D63E55"/>
    <w:rsid w:val="00D66A19"/>
    <w:rsid w:val="00D67F57"/>
    <w:rsid w:val="00D7028C"/>
    <w:rsid w:val="00D71DDB"/>
    <w:rsid w:val="00D8057F"/>
    <w:rsid w:val="00D8262A"/>
    <w:rsid w:val="00D84A58"/>
    <w:rsid w:val="00D939F9"/>
    <w:rsid w:val="00DA03B4"/>
    <w:rsid w:val="00DB005B"/>
    <w:rsid w:val="00DB0189"/>
    <w:rsid w:val="00DB04CA"/>
    <w:rsid w:val="00DB78B5"/>
    <w:rsid w:val="00DC1B29"/>
    <w:rsid w:val="00DC5B52"/>
    <w:rsid w:val="00DC646C"/>
    <w:rsid w:val="00DC79E1"/>
    <w:rsid w:val="00DD3C83"/>
    <w:rsid w:val="00DE0AC5"/>
    <w:rsid w:val="00DE548C"/>
    <w:rsid w:val="00E056FB"/>
    <w:rsid w:val="00E065E1"/>
    <w:rsid w:val="00E07639"/>
    <w:rsid w:val="00E12CCC"/>
    <w:rsid w:val="00E26C42"/>
    <w:rsid w:val="00E4403D"/>
    <w:rsid w:val="00E654DC"/>
    <w:rsid w:val="00E715F7"/>
    <w:rsid w:val="00E76325"/>
    <w:rsid w:val="00E77508"/>
    <w:rsid w:val="00E87314"/>
    <w:rsid w:val="00E92BA7"/>
    <w:rsid w:val="00EC2DF6"/>
    <w:rsid w:val="00EE0AC0"/>
    <w:rsid w:val="00EE28D1"/>
    <w:rsid w:val="00EF1EC8"/>
    <w:rsid w:val="00EF2C94"/>
    <w:rsid w:val="00F07067"/>
    <w:rsid w:val="00F07F3A"/>
    <w:rsid w:val="00F1171D"/>
    <w:rsid w:val="00F11A39"/>
    <w:rsid w:val="00F27AA1"/>
    <w:rsid w:val="00F309DF"/>
    <w:rsid w:val="00F33E32"/>
    <w:rsid w:val="00F3454E"/>
    <w:rsid w:val="00F5479D"/>
    <w:rsid w:val="00F55C47"/>
    <w:rsid w:val="00F65568"/>
    <w:rsid w:val="00F7565C"/>
    <w:rsid w:val="00F9583D"/>
    <w:rsid w:val="00F95C91"/>
    <w:rsid w:val="00FA019B"/>
    <w:rsid w:val="00FA4568"/>
    <w:rsid w:val="00FA7282"/>
    <w:rsid w:val="00FB4D65"/>
    <w:rsid w:val="00FC0619"/>
    <w:rsid w:val="00FF0A47"/>
    <w:rsid w:val="00FF2716"/>
    <w:rsid w:val="00FF7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EACD2D1-6327-4766-B07B-14FA1924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3367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33675"/>
  </w:style>
  <w:style w:type="paragraph" w:styleId="Stopka">
    <w:name w:val="footer"/>
    <w:basedOn w:val="Normalny"/>
    <w:link w:val="StopkaZnak"/>
    <w:uiPriority w:val="99"/>
    <w:unhideWhenUsed/>
    <w:rsid w:val="00233675"/>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233675"/>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
    <w:semiHidden/>
    <w:unhideWhenUsed/>
    <w:rsid w:val="00F27AA1"/>
    <w:pPr>
      <w:spacing w:before="28" w:after="28" w:line="240" w:lineRule="auto"/>
      <w:jc w:val="both"/>
    </w:pPr>
    <w:rPr>
      <w:rFonts w:ascii="Arial" w:eastAsia="Arial Unicode MS" w:hAnsi="Arial" w:cs="Times New Roman"/>
      <w:sz w:val="20"/>
      <w:szCs w:val="20"/>
    </w:rPr>
  </w:style>
  <w:style w:type="character" w:customStyle="1" w:styleId="TekstkomentarzaZnak">
    <w:name w:val="Tekst komentarza Znak"/>
    <w:basedOn w:val="Domylnaczcionkaakapitu"/>
    <w:link w:val="Tekstkomentarza"/>
    <w:semiHidden/>
    <w:rsid w:val="00F27AA1"/>
    <w:rPr>
      <w:rFonts w:ascii="Arial" w:eastAsia="Arial Unicode MS" w:hAnsi="Arial" w:cs="Times New Roman"/>
      <w:sz w:val="20"/>
      <w:szCs w:val="20"/>
    </w:rPr>
  </w:style>
  <w:style w:type="paragraph" w:styleId="Tekstdymka">
    <w:name w:val="Balloon Text"/>
    <w:basedOn w:val="Normalny"/>
    <w:link w:val="TekstdymkaZnak"/>
    <w:uiPriority w:val="99"/>
    <w:semiHidden/>
    <w:unhideWhenUsed/>
    <w:rsid w:val="007079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7935"/>
    <w:rPr>
      <w:rFonts w:ascii="Segoe UI" w:hAnsi="Segoe UI" w:cs="Segoe UI"/>
      <w:sz w:val="18"/>
      <w:szCs w:val="18"/>
    </w:rPr>
  </w:style>
  <w:style w:type="paragraph" w:styleId="Akapitzlist">
    <w:name w:val="List Paragraph"/>
    <w:basedOn w:val="Normalny"/>
    <w:link w:val="AkapitzlistZnak"/>
    <w:uiPriority w:val="34"/>
    <w:qFormat/>
    <w:rsid w:val="00D8262A"/>
    <w:pPr>
      <w:spacing w:after="160" w:line="259" w:lineRule="auto"/>
      <w:ind w:left="720"/>
      <w:contextualSpacing/>
    </w:pPr>
  </w:style>
  <w:style w:type="character" w:customStyle="1" w:styleId="AkapitzlistZnak">
    <w:name w:val="Akapit z listą Znak"/>
    <w:link w:val="Akapitzlist"/>
    <w:uiPriority w:val="34"/>
    <w:locked/>
    <w:rsid w:val="000B3A8C"/>
  </w:style>
  <w:style w:type="character" w:styleId="Hipercze">
    <w:name w:val="Hyperlink"/>
    <w:basedOn w:val="Domylnaczcionkaakapitu"/>
    <w:uiPriority w:val="99"/>
    <w:semiHidden/>
    <w:unhideWhenUsed/>
    <w:rsid w:val="009758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7030">
      <w:bodyDiv w:val="1"/>
      <w:marLeft w:val="0"/>
      <w:marRight w:val="0"/>
      <w:marTop w:val="0"/>
      <w:marBottom w:val="0"/>
      <w:divBdr>
        <w:top w:val="none" w:sz="0" w:space="0" w:color="auto"/>
        <w:left w:val="none" w:sz="0" w:space="0" w:color="auto"/>
        <w:bottom w:val="none" w:sz="0" w:space="0" w:color="auto"/>
        <w:right w:val="none" w:sz="0" w:space="0" w:color="auto"/>
      </w:divBdr>
    </w:div>
    <w:div w:id="1296791655">
      <w:bodyDiv w:val="1"/>
      <w:marLeft w:val="0"/>
      <w:marRight w:val="0"/>
      <w:marTop w:val="0"/>
      <w:marBottom w:val="0"/>
      <w:divBdr>
        <w:top w:val="none" w:sz="0" w:space="0" w:color="auto"/>
        <w:left w:val="none" w:sz="0" w:space="0" w:color="auto"/>
        <w:bottom w:val="none" w:sz="0" w:space="0" w:color="auto"/>
        <w:right w:val="none" w:sz="0" w:space="0" w:color="auto"/>
      </w:divBdr>
    </w:div>
    <w:div w:id="14747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high_end_cpu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6F58F-A8C5-4167-BC5A-3B05DBE5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5448</Words>
  <Characters>32690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Czesław Oczkowicz</dc:creator>
  <cp:keywords/>
  <dc:description/>
  <cp:lastModifiedBy>Oktawian Plaskota</cp:lastModifiedBy>
  <cp:revision>5</cp:revision>
  <cp:lastPrinted>2023-11-16T08:50:00Z</cp:lastPrinted>
  <dcterms:created xsi:type="dcterms:W3CDTF">2024-05-20T07:11:00Z</dcterms:created>
  <dcterms:modified xsi:type="dcterms:W3CDTF">2024-05-20T10:53:00Z</dcterms:modified>
</cp:coreProperties>
</file>