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6BB4E" w14:textId="77777777" w:rsidR="003F7DBA" w:rsidRDefault="003F7DBA">
      <w:pPr>
        <w:spacing w:line="360" w:lineRule="auto"/>
        <w:ind w:left="12036"/>
        <w:rPr>
          <w:rFonts w:ascii="Book Antiqua" w:hAnsi="Book Antiqua"/>
          <w:b/>
          <w:color w:val="0000FF"/>
          <w:sz w:val="28"/>
          <w:szCs w:val="28"/>
        </w:rPr>
      </w:pPr>
    </w:p>
    <w:p w14:paraId="103C6446" w14:textId="77777777" w:rsidR="003F7DBA" w:rsidRDefault="00A2036B">
      <w:pPr>
        <w:spacing w:before="120" w:line="360" w:lineRule="auto"/>
        <w:jc w:val="right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OPZ Telekomando ze statywem i drugim detektorem - Załącznik nr 1a do SWZ</w:t>
      </w:r>
    </w:p>
    <w:p w14:paraId="77DF8919" w14:textId="77777777" w:rsidR="003F7DBA" w:rsidRDefault="003F7DBA">
      <w:pPr>
        <w:spacing w:before="120" w:line="360" w:lineRule="auto"/>
        <w:jc w:val="right"/>
        <w:rPr>
          <w:rFonts w:ascii="Book Antiqua" w:hAnsi="Book Antiqua"/>
          <w:b/>
          <w:sz w:val="28"/>
          <w:szCs w:val="28"/>
          <w:u w:val="single"/>
        </w:rPr>
      </w:pPr>
    </w:p>
    <w:p w14:paraId="559B82B6" w14:textId="77777777" w:rsidR="003F7DBA" w:rsidRDefault="00A2036B">
      <w:pPr>
        <w:tabs>
          <w:tab w:val="left" w:pos="0"/>
          <w:tab w:val="center" w:pos="4536"/>
          <w:tab w:val="right" w:pos="9072"/>
        </w:tabs>
        <w:spacing w:line="200" w:lineRule="atLeast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Cena:  Zakup, dostawa, montaż, uruchomienie aparatu RTG z Telekomando (uwzględniająca wymogi zawarte </w:t>
      </w:r>
      <w:r>
        <w:rPr>
          <w:rFonts w:ascii="Book Antiqua" w:hAnsi="Book Antiqua" w:cstheme="minorHAnsi"/>
          <w:b/>
          <w:bCs/>
          <w:sz w:val="22"/>
          <w:szCs w:val="22"/>
          <w:u w:val="single"/>
        </w:rPr>
        <w:t>w załączniku 1a oraz 1b</w:t>
      </w:r>
      <w:r>
        <w:rPr>
          <w:rFonts w:ascii="Book Antiqua" w:hAnsi="Book Antiqua" w:cstheme="minorHAnsi"/>
          <w:sz w:val="22"/>
          <w:szCs w:val="22"/>
        </w:rPr>
        <w:t>) :</w:t>
      </w:r>
    </w:p>
    <w:p w14:paraId="49F2590F" w14:textId="77777777" w:rsidR="003F7DBA" w:rsidRDefault="003F7DBA">
      <w:pPr>
        <w:pStyle w:val="Tekstpodstawowywcity"/>
        <w:tabs>
          <w:tab w:val="left" w:pos="0"/>
          <w:tab w:val="center" w:pos="4536"/>
          <w:tab w:val="right" w:pos="9072"/>
        </w:tabs>
        <w:spacing w:line="200" w:lineRule="atLeast"/>
        <w:ind w:left="0" w:firstLine="284"/>
        <w:rPr>
          <w:rFonts w:ascii="Book Antiqua" w:hAnsi="Book Antiqua" w:cstheme="minorHAnsi"/>
          <w:bCs/>
          <w:sz w:val="22"/>
          <w:szCs w:val="22"/>
        </w:rPr>
      </w:pPr>
    </w:p>
    <w:p w14:paraId="714F5F3A" w14:textId="77777777" w:rsidR="003F7DBA" w:rsidRDefault="00A2036B">
      <w:pPr>
        <w:pStyle w:val="Tekstpodstawowywcity"/>
        <w:tabs>
          <w:tab w:val="left" w:pos="0"/>
          <w:tab w:val="center" w:pos="4536"/>
          <w:tab w:val="right" w:pos="9072"/>
        </w:tabs>
        <w:ind w:left="0"/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wartość NETTO: .................................. PLN</w:t>
      </w:r>
    </w:p>
    <w:p w14:paraId="0D05188D" w14:textId="77777777" w:rsidR="003F7DBA" w:rsidRDefault="003F7DBA">
      <w:pPr>
        <w:pStyle w:val="Tekstpodstawowywcity"/>
        <w:tabs>
          <w:tab w:val="left" w:pos="0"/>
          <w:tab w:val="center" w:pos="4536"/>
          <w:tab w:val="right" w:pos="9072"/>
        </w:tabs>
        <w:ind w:left="0"/>
        <w:jc w:val="both"/>
        <w:rPr>
          <w:rFonts w:ascii="Book Antiqua" w:hAnsi="Book Antiqua" w:cstheme="minorHAnsi"/>
          <w:sz w:val="22"/>
          <w:szCs w:val="22"/>
        </w:rPr>
      </w:pPr>
    </w:p>
    <w:p w14:paraId="178BA308" w14:textId="77777777" w:rsidR="003F7DBA" w:rsidRDefault="00A2036B">
      <w:pPr>
        <w:tabs>
          <w:tab w:val="left" w:pos="0"/>
        </w:tabs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 xml:space="preserve">(słownie: ....................................................................................................................... PLN)  </w:t>
      </w:r>
    </w:p>
    <w:p w14:paraId="62FA1A29" w14:textId="77777777" w:rsidR="003F7DBA" w:rsidRDefault="00A2036B">
      <w:pPr>
        <w:pStyle w:val="WW-Nagwek1111111"/>
        <w:tabs>
          <w:tab w:val="center" w:pos="4536"/>
          <w:tab w:val="right" w:pos="9072"/>
        </w:tabs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wartość BRUTTO :.................................... PLN</w:t>
      </w:r>
    </w:p>
    <w:p w14:paraId="2FCA6FD6" w14:textId="77777777" w:rsidR="003F7DBA" w:rsidRDefault="00A2036B">
      <w:pPr>
        <w:pStyle w:val="WW-Nagwek1111111"/>
        <w:tabs>
          <w:tab w:val="center" w:pos="4536"/>
          <w:tab w:val="right" w:pos="9072"/>
        </w:tabs>
        <w:jc w:val="both"/>
        <w:rPr>
          <w:rFonts w:ascii="Book Antiqua" w:hAnsi="Book Antiqua" w:cstheme="minorHAnsi"/>
          <w:sz w:val="22"/>
          <w:szCs w:val="22"/>
        </w:rPr>
      </w:pPr>
      <w:r>
        <w:rPr>
          <w:rFonts w:ascii="Book Antiqua" w:hAnsi="Book Antiqua" w:cstheme="minorHAnsi"/>
          <w:sz w:val="22"/>
          <w:szCs w:val="22"/>
        </w:rPr>
        <w:t>(słownie: ....................................................................................................................... PLN)</w:t>
      </w:r>
    </w:p>
    <w:p w14:paraId="04312F86" w14:textId="77777777" w:rsidR="003F7DBA" w:rsidRDefault="003F7DBA">
      <w:pPr>
        <w:pStyle w:val="Tekstpodstawowy"/>
      </w:pPr>
    </w:p>
    <w:tbl>
      <w:tblPr>
        <w:tblW w:w="146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8"/>
        <w:gridCol w:w="4152"/>
        <w:gridCol w:w="1558"/>
        <w:gridCol w:w="3546"/>
        <w:gridCol w:w="66"/>
        <w:gridCol w:w="1276"/>
        <w:gridCol w:w="57"/>
        <w:gridCol w:w="3277"/>
      </w:tblGrid>
      <w:tr w:rsidR="003F7DBA" w14:paraId="0490CE6F" w14:textId="77777777" w:rsidTr="00D228B6">
        <w:trPr>
          <w:cantSplit/>
          <w:tblHeader/>
          <w:jc w:val="center"/>
        </w:trPr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6DF8E5CB" w14:textId="77777777" w:rsidR="003F7DBA" w:rsidRDefault="00A2036B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L.P.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00948CD8" w14:textId="77777777" w:rsidR="003F7DBA" w:rsidRDefault="00A2036B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Parametr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5DEBE3C1" w14:textId="77777777" w:rsidR="003F7DBA" w:rsidRDefault="00A2036B">
            <w:pPr>
              <w:widowControl w:val="0"/>
              <w:spacing w:line="288" w:lineRule="auto"/>
              <w:ind w:right="-118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Wartość wymagana</w:t>
            </w:r>
          </w:p>
        </w:tc>
        <w:tc>
          <w:tcPr>
            <w:tcW w:w="3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3D8D402D" w14:textId="77777777" w:rsidR="003F7DBA" w:rsidRDefault="00A2036B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Parametr oferowany</w:t>
            </w:r>
          </w:p>
        </w:tc>
        <w:tc>
          <w:tcPr>
            <w:tcW w:w="13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6EE3D437" w14:textId="77777777" w:rsidR="003F7DBA" w:rsidRDefault="00A2036B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Ocena punktowa</w:t>
            </w:r>
          </w:p>
        </w:tc>
        <w:tc>
          <w:tcPr>
            <w:tcW w:w="3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0" w:color="auto" w:fill="auto"/>
            <w:vAlign w:val="center"/>
          </w:tcPr>
          <w:p w14:paraId="355121F7" w14:textId="77777777" w:rsidR="003F7DBA" w:rsidRDefault="00A2036B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b/>
                <w:i/>
                <w:sz w:val="24"/>
              </w:rPr>
            </w:pPr>
            <w:r>
              <w:rPr>
                <w:rFonts w:ascii="Book Antiqua" w:hAnsi="Book Antiqua"/>
                <w:b/>
                <w:i/>
                <w:sz w:val="24"/>
              </w:rPr>
              <w:t>Określenie punktacji</w:t>
            </w:r>
          </w:p>
        </w:tc>
      </w:tr>
      <w:tr w:rsidR="003F7DBA" w14:paraId="014CF139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24C39A9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RTG TELEKOMANDO</w:t>
            </w:r>
          </w:p>
        </w:tc>
      </w:tr>
      <w:tr w:rsidR="003F7DBA" w14:paraId="3BFF341E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FCECF9A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informacje ogólne DO APARATU TELEKOMANDO</w:t>
            </w:r>
          </w:p>
        </w:tc>
      </w:tr>
      <w:tr w:rsidR="003F7DBA" w14:paraId="41D882F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F3AF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4F36F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Aparat z deklaracją zgodności na całość aparatu, nie na części składowe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D8E4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8E6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BF2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1B638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8CC9CB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645C2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E424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>Aparat musi być fabrycznie nowy, nie dopuszcza się powystawowych, rok produkcji nie wcześniej niż 2024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3098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2433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320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FD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092EF9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5DB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2C23" w14:textId="7240D25C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 xml:space="preserve">Demontaż starego aparatu i przedstawienie karty  utylizacji odpadu -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Aparat RTG cyfrowy Adora NRT usytuowany w pracowni RTG w budynku A3. Zamawiający dołącza niezbędną dokumentację techniczną. W załączeniu wyciąg z projektu budowlano-konstrukcyjnego.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21693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F9C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2B16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D07DA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7EFC97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E52F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AE4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Wykonanie w cenie oferty testów akceptacyjnych i specjalistycznych po uruchomieniu aparatu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EBFB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BBE4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F3ED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E63F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5B008E59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C3A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A73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Możliwość przeprowadzania zdalnej diagnostyki serwisowej aparatu RTG, poprzez zestawiane pod kontrolą Zamawiającego, chronione regułami VPN łącze.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BDDDF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B754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EE04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F32E7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50C5D3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1E2A5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A68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Instrukcja do aparatu w języku polskim w dostawie z aparatem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CFE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878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7CD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0C3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01F0B9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1B1C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917BF" w14:textId="1CA489A5" w:rsidR="003F7DBA" w:rsidRPr="00E36D45" w:rsidRDefault="00A2036B">
            <w:pPr>
              <w:widowControl w:val="0"/>
              <w:rPr>
                <w:rFonts w:ascii="Book Antiqua" w:hAnsi="Book Antiqua"/>
                <w:b/>
                <w:bCs/>
                <w:color w:val="00B050"/>
                <w:sz w:val="24"/>
              </w:rPr>
            </w:pPr>
            <w:bookmarkStart w:id="0" w:name="_Hlk175649649"/>
            <w:r w:rsidRPr="00E36D45">
              <w:rPr>
                <w:rFonts w:ascii="Book Antiqua" w:hAnsi="Book Antiqua"/>
                <w:b/>
                <w:bCs/>
                <w:color w:val="00B050"/>
                <w:sz w:val="24"/>
              </w:rPr>
              <w:t xml:space="preserve">Wykonanie w cenie oferty szkolenia techników w zakresie obsługi zaoferowanego sprzętu min. 3 dni </w:t>
            </w:r>
            <w:r w:rsidR="00D228B6" w:rsidRPr="00E36D45">
              <w:rPr>
                <w:rFonts w:ascii="Book Antiqua" w:hAnsi="Book Antiqua"/>
                <w:b/>
                <w:bCs/>
                <w:color w:val="00B050"/>
                <w:sz w:val="24"/>
              </w:rPr>
              <w:t xml:space="preserve">  </w:t>
            </w:r>
            <w:r w:rsidRPr="00E36D45">
              <w:rPr>
                <w:rFonts w:ascii="Book Antiqua" w:hAnsi="Book Antiqua"/>
                <w:b/>
                <w:bCs/>
                <w:color w:val="00B050"/>
                <w:sz w:val="24"/>
              </w:rPr>
              <w:t>(w tym 2 po przekazaniu aparatu</w:t>
            </w:r>
            <w:r w:rsidR="00D228B6" w:rsidRPr="00E36D45">
              <w:rPr>
                <w:rFonts w:ascii="Book Antiqua" w:hAnsi="Book Antiqua"/>
                <w:b/>
                <w:bCs/>
                <w:color w:val="00B050"/>
                <w:sz w:val="24"/>
              </w:rPr>
              <w:t>,      w wymiarze po 4,5 godziny dziennie dla min. 4 osób.</w:t>
            </w:r>
            <w:r w:rsidRPr="00E36D45">
              <w:rPr>
                <w:rFonts w:ascii="Book Antiqua" w:hAnsi="Book Antiqua"/>
                <w:b/>
                <w:bCs/>
                <w:color w:val="00B050"/>
                <w:sz w:val="24"/>
              </w:rPr>
              <w:t>)</w:t>
            </w:r>
          </w:p>
          <w:bookmarkEnd w:id="0"/>
          <w:p w14:paraId="2CEEA146" w14:textId="77777777" w:rsidR="00D228B6" w:rsidRPr="00E36D45" w:rsidRDefault="00D228B6">
            <w:pPr>
              <w:widowControl w:val="0"/>
              <w:rPr>
                <w:rFonts w:ascii="Book Antiqua" w:hAnsi="Book Antiqua"/>
                <w:color w:val="92D050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DBCD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1753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AB04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397C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0054C87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20D370A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lastRenderedPageBreak/>
              <w:t>APARAT TELEKOMANDO - Ścianka zdalnie sterowana</w:t>
            </w:r>
          </w:p>
        </w:tc>
      </w:tr>
      <w:tr w:rsidR="003F7DBA" w14:paraId="6873D87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C55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C7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Zakres pochylania [°]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347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od  +90° do    –90°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C75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A50F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07B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4C6416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D5F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0C15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Najniższe położenie blatu ścianki od podłogi (ścianka w pozycji poziomej) umożliwiające wykonanie badania na blacie ścianki, dostępne dla technika (nie w trybie serwisowym)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F0D1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≤ 50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1483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C01A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7586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ind w:left="72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   Bez punktacji</w:t>
            </w:r>
          </w:p>
        </w:tc>
      </w:tr>
      <w:tr w:rsidR="003F7DBA" w14:paraId="2050219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EC4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F315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Najwyższe położenie blatu ścianki od podłogi (ścianka w pozycji poziomej) [cm]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12D70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≥ 100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267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519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B83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5727655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4C71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8A2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Wysokość blatu stołu płynnie regulowana pomiędzy krańcowymi pozycjami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156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3342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4BC6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5A4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6D21D2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8B8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E613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Długość blatu [cm]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C81A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210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080D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B611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96E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6148C5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5E11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A4EA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Szerokość blatu [cm]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630B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highlight w:val="yellow"/>
              </w:rPr>
            </w:pPr>
            <w:r>
              <w:rPr>
                <w:rFonts w:ascii="Book Antiqua" w:hAnsi="Book Antiqua"/>
                <w:sz w:val="24"/>
              </w:rPr>
              <w:t>≥ 80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845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62A3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E2D1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39E54E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EBD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B74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Ruch wzdłużny blatu stołu zwiększający dostęp do pacjenta m.in. podczas transportu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EC4C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highlight w:val="yellow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0BF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828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7A2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5B4BF8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06BA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7E65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Dla aparatu w pozycji 90° odległość podnóżka od podłogi ≤ 7 cm lub możliwość obniżania podnóżka co najmniej do tej wysokości w celu ułatwienia pacjentom wchodzenia i schodzenia (dla podnóżka zamocowanego poprawnie)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3AA0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highlight w:val="yellow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TAK/NIE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EF8D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65E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932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 – 10 pkt</w:t>
            </w:r>
          </w:p>
          <w:p w14:paraId="248B0E6A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Nie – 0 pkt</w:t>
            </w:r>
          </w:p>
        </w:tc>
      </w:tr>
      <w:tr w:rsidR="003F7DBA" w14:paraId="6854884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F27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6973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Zakres ruchu poprzecznego blatu ścianki [cm]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33C73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≥ +/- 15 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2C5B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EC2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789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0AD785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1D6D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1A31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Obciążalność blatu ścianki z zachowaniem min. możliwości  pochylania i zmiany wysokości blatu ścianki dla pozycji poziomej [kg]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3739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≥ 200 kg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29F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0C0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12DF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6BFC7DE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F1F29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5B8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Obciążalność podnóżka (podnóżek z możliwością demontażu przez technika w przypadku badań na stojąco tęższych pacjentów)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6E7C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≥ 200 kg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3FE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02A0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041F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C6243C8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68B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5F360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Pochłanialność blatu, ekwiwalent [mm Al]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861E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0,8 mm Al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D10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4F0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3CCB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ind w:left="720"/>
              <w:rPr>
                <w:rFonts w:ascii="Book Antiqua" w:hAnsi="Book Antiqua"/>
                <w:sz w:val="24"/>
                <w:lang w:val="de-DE"/>
              </w:rPr>
            </w:pPr>
            <w:r>
              <w:rPr>
                <w:rFonts w:ascii="Book Antiqua" w:hAnsi="Book Antiqua"/>
                <w:sz w:val="24"/>
              </w:rPr>
              <w:t xml:space="preserve">   Bez punktacji</w:t>
            </w:r>
          </w:p>
        </w:tc>
      </w:tr>
      <w:tr w:rsidR="003F7DBA" w14:paraId="03C628D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F105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  <w:lang w:val="de-DE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EA4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Swobodny i bezpośredni dostęp do blatu stołu pacjenta z czterech stron w pozycji poziomej ścianki, bez obudów lub elementów konstrukcyjnych przewyższających wysokość blatu także z tyłu blatu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E954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0A75" w14:textId="77777777" w:rsidR="003F7DBA" w:rsidRDefault="003F7DBA">
            <w:pPr>
              <w:widowControl w:val="0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5D88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1513B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D2A814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82DD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526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Joysticki sterujące ruchami ścianki zabezpieczone przed przypadkową aktywacją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AF8F" w14:textId="77777777" w:rsidR="003F7DBA" w:rsidRDefault="00A2036B">
            <w:pPr>
              <w:pStyle w:val="Tekstprzypisudolnego"/>
              <w:widowControl w:val="0"/>
              <w:jc w:val="center"/>
              <w:rPr>
                <w:rFonts w:ascii="Book Antiqua" w:hAnsi="Book Antiqua"/>
                <w:sz w:val="24"/>
                <w:highlight w:val="yellow"/>
                <w:lang w:val="pl-PL"/>
              </w:rPr>
            </w:pPr>
            <w:r>
              <w:rPr>
                <w:rFonts w:ascii="Book Antiqua" w:hAnsi="Book Antiqua"/>
                <w:sz w:val="24"/>
                <w:lang w:val="pl-PL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CEE1" w14:textId="77777777" w:rsidR="003F7DBA" w:rsidRDefault="003F7DBA">
            <w:pPr>
              <w:pStyle w:val="Tekstprzypisudolnego"/>
              <w:widowControl w:val="0"/>
              <w:rPr>
                <w:rFonts w:ascii="Book Antiqua" w:hAnsi="Book Antiqua"/>
                <w:sz w:val="24"/>
                <w:lang w:val="pl-P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3D9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0B2DC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043DDF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F6FF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4BE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Zakres silnikowego skręcenia kołpaka [°]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2D6B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od +90° do    –90°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0F5A" w14:textId="77777777" w:rsidR="003F7DBA" w:rsidRDefault="003F7DBA">
            <w:pPr>
              <w:pStyle w:val="Tekstprzypisudolnego"/>
              <w:widowControl w:val="0"/>
              <w:rPr>
                <w:rFonts w:ascii="Book Antiqua" w:hAnsi="Book Antiqua"/>
                <w:sz w:val="24"/>
                <w:lang w:val="pl-P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2D35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EDA7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9F8099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5F17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362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Minimalne SID [cm] do detektora w </w:t>
            </w:r>
            <w:proofErr w:type="spellStart"/>
            <w:r>
              <w:rPr>
                <w:rFonts w:ascii="Book Antiqua" w:hAnsi="Book Antiqua"/>
                <w:sz w:val="24"/>
              </w:rPr>
              <w:t>telekomando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ustawiane silnikowo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6085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115 cm;</w:t>
            </w:r>
          </w:p>
          <w:p w14:paraId="5B40B80A" w14:textId="77777777" w:rsidR="003F7DBA" w:rsidRDefault="003F7DBA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13CC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CD1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2F5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BE3EC4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46A3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150C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Maksymalne SID [cm] do detektora w </w:t>
            </w:r>
            <w:proofErr w:type="spellStart"/>
            <w:r>
              <w:rPr>
                <w:rFonts w:ascii="Book Antiqua" w:hAnsi="Book Antiqua"/>
                <w:sz w:val="24"/>
              </w:rPr>
              <w:t>telekomando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ustawiane silnikowo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442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150 cm</w:t>
            </w:r>
          </w:p>
          <w:p w14:paraId="36F96681" w14:textId="77777777" w:rsidR="003F7DBA" w:rsidRDefault="003F7DBA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E257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07F2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E01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6415D0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7D4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52B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Projekcje skośne, zakres kątów [°]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65D1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+/- 40°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B7E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8DC8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149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+/- 45º - 10 pkt</w:t>
            </w:r>
          </w:p>
          <w:p w14:paraId="0A8187BF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&lt; +/- 45º - 0 pkt</w:t>
            </w:r>
          </w:p>
        </w:tc>
      </w:tr>
      <w:tr w:rsidR="003F7DBA" w14:paraId="1F2E9CA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1A6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DB9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Sterowanie ruchami systemu</w:t>
            </w:r>
          </w:p>
          <w:p w14:paraId="3BA846B0" w14:textId="77777777" w:rsidR="003F7DBA" w:rsidRDefault="00A2036B">
            <w:pPr>
              <w:widowControl w:val="0"/>
              <w:numPr>
                <w:ilvl w:val="0"/>
                <w:numId w:val="2"/>
              </w:num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 konsoli operatora w sterowni</w:t>
            </w:r>
          </w:p>
          <w:p w14:paraId="41AC9A11" w14:textId="77777777" w:rsidR="003F7DBA" w:rsidRDefault="00A2036B">
            <w:pPr>
              <w:widowControl w:val="0"/>
              <w:numPr>
                <w:ilvl w:val="0"/>
                <w:numId w:val="2"/>
              </w:numPr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 pulpitu umieszczonego na ściance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46A2" w14:textId="77777777" w:rsidR="003F7DBA" w:rsidRDefault="003F7DBA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</w:p>
          <w:p w14:paraId="1A658122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  <w:p w14:paraId="4317A561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64A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985B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BE7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C1E4D3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D557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8E0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Ścianka automatycznie ustawia się do pozycji zapisanej w programie narządowym, w tym dostępna pozycja do zdjęcia wykonywanego przy statywie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37B5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TAK/NIE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7CA0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E865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4DE52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 – 20 pkt</w:t>
            </w:r>
          </w:p>
          <w:p w14:paraId="4021CF6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Nie – 0 pkt</w:t>
            </w:r>
          </w:p>
        </w:tc>
      </w:tr>
      <w:tr w:rsidR="003F7DBA" w14:paraId="42210F0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92DD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138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Konsola operatora w sterowni wyposażona w urządzenie sygnalizujące akustycznie i optycznie wykonanie ekspozycji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94B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CEA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F54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7186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D8CC71E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9411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5A15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Odległość blat stołu-detektor [cm]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ABDA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7,8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83F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764B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F3BD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7,3 cm – 10 pkt</w:t>
            </w:r>
          </w:p>
          <w:p w14:paraId="666360FD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&gt;7,3 cm – 0 pkt</w:t>
            </w:r>
          </w:p>
        </w:tc>
      </w:tr>
      <w:tr w:rsidR="003F7DBA" w14:paraId="7F15B3A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F916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B05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Kratka lub kratki </w:t>
            </w:r>
            <w:proofErr w:type="spellStart"/>
            <w:r>
              <w:rPr>
                <w:rFonts w:ascii="Book Antiqua" w:hAnsi="Book Antiqua"/>
                <w:sz w:val="24"/>
              </w:rPr>
              <w:t>przeciwrozproszeniowe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– parametry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4E22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10:1, min. 50 l/cm</w:t>
            </w:r>
          </w:p>
          <w:p w14:paraId="5698347C" w14:textId="77777777" w:rsidR="003F7DBA" w:rsidRDefault="003F7DBA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537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99F1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9873A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847DC2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A09F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7C7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Kratka </w:t>
            </w:r>
            <w:proofErr w:type="spellStart"/>
            <w:r>
              <w:rPr>
                <w:rFonts w:ascii="Book Antiqua" w:hAnsi="Book Antiqua"/>
                <w:sz w:val="24"/>
              </w:rPr>
              <w:t>przeciwrozproszeniowa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-</w:t>
            </w:r>
          </w:p>
          <w:p w14:paraId="471D719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możliwość usuwania z wiązki promieniowania bez użycia narzędzi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BB83F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8358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8AC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F577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4443618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4A83D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2CA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System AEC w ściance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3D04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6925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6C1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89F4E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8246FB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30DA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036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Wykonywanie radiografii i fluoroskopii w sterowni przyciskiem ręcznym lub nożnym.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133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opisać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E0D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09D9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D118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8C3E3E5" w14:textId="77777777" w:rsidTr="00D228B6">
        <w:trPr>
          <w:cantSplit/>
          <w:trHeight w:val="97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FA6A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7F8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Wyzwalanie promieniowania w pomieszczeniu badań przyciskiem nożnym.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7D44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730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64E1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FEC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EBDA49C" w14:textId="77777777" w:rsidTr="00D228B6">
        <w:trPr>
          <w:cantSplit/>
          <w:trHeight w:val="972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ACA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0C3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Funkcjonalność wykonywania badań kości długich na blacie ścianki </w:t>
            </w:r>
            <w:proofErr w:type="spellStart"/>
            <w:r>
              <w:rPr>
                <w:rFonts w:ascii="Book Antiqua" w:hAnsi="Book Antiqua"/>
                <w:sz w:val="24"/>
              </w:rPr>
              <w:t>telekomando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w zakresie min. 110 cm z synchronicznym skręcaniem lampy i ruchem detektora wzdłuż, możliwość łączenia do min. 3 zdjęć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69A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228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45C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0B2F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4F56C95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0E57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EE1C4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Akcesoria – uchwyty dla pacjenta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DB37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TAK, min. 2 szt.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C3F8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C5A7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7939" w14:textId="77777777" w:rsidR="003F7DBA" w:rsidRDefault="00A2036B">
            <w:pPr>
              <w:widowControl w:val="0"/>
              <w:jc w:val="center"/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74404C5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340A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54806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Akcesoria – pas przytrzymujący pacjenta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EED7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6DB9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10DDA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D2E26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1B65BFB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361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0EDD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Akcesoria – podnóżek, który można demontować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A18B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0111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96A9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8EB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07CE143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B2A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71685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Akcesoria – materac odpowiedni do zabiegów urologicznych zabezpieczający aparat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B71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F832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8642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61A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1A43031C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7E93FD8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  <w:lang w:val="sv-SE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 xml:space="preserve">APARAT TELEKOMANDO - </w:t>
            </w: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  <w:lang w:val="sv-SE"/>
              </w:rPr>
              <w:t>Lampa RTG i kolimator</w:t>
            </w:r>
          </w:p>
        </w:tc>
      </w:tr>
      <w:tr w:rsidR="003F7DBA" w14:paraId="50979DB9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B0125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  <w:lang w:val="sv-SE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B63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Model i producent lampy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64AA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Podać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A70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D65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7113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D9122B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A86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  <w:lang w:val="sv-SE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94B1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Wielkość ogniska małego</w:t>
            </w:r>
          </w:p>
          <w:p w14:paraId="0F342E4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(Zgodnie z IEC 60336)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594A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0,6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586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85BA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1DEE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0DF170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D24B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550D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Wielkość ogniska dużego</w:t>
            </w:r>
          </w:p>
          <w:p w14:paraId="301B77A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(Zgodnie z IEC 60336)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7EA4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1,0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10C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5D4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D166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BD3423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2A99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0644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Nominalna moc małego ogniska</w:t>
            </w:r>
          </w:p>
          <w:p w14:paraId="0E04365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(Zgodnie z IEC 60613)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57B5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40 kW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2AC1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1F44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51E3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6308158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0F0A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D365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Nominalna moc dużego ogniska</w:t>
            </w:r>
          </w:p>
          <w:p w14:paraId="5E5ABB9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(Zgodnie z IEC 60613)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B5FBB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80 kW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46B8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687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AD8A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CDD87E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CA5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5160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Pojemność cieplna anody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A69F3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800 </w:t>
            </w:r>
            <w:proofErr w:type="spellStart"/>
            <w:r>
              <w:rPr>
                <w:rFonts w:ascii="Book Antiqua" w:hAnsi="Book Antiqua"/>
                <w:sz w:val="24"/>
              </w:rPr>
              <w:t>kHU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689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567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E563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089A95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40E59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74D3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Szybkość chłodzenia anody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0B8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160 </w:t>
            </w:r>
            <w:proofErr w:type="spellStart"/>
            <w:r>
              <w:rPr>
                <w:rFonts w:ascii="Book Antiqua" w:hAnsi="Book Antiqua"/>
                <w:sz w:val="24"/>
              </w:rPr>
              <w:t>kHU</w:t>
            </w:r>
            <w:proofErr w:type="spellEnd"/>
            <w:r>
              <w:rPr>
                <w:rFonts w:ascii="Book Antiqua" w:hAnsi="Book Antiqua"/>
                <w:sz w:val="24"/>
              </w:rPr>
              <w:t>/min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032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6D8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6150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170 </w:t>
            </w:r>
            <w:proofErr w:type="spellStart"/>
            <w:r>
              <w:rPr>
                <w:rFonts w:ascii="Book Antiqua" w:hAnsi="Book Antiqua"/>
                <w:sz w:val="24"/>
              </w:rPr>
              <w:t>kHU</w:t>
            </w:r>
            <w:proofErr w:type="spellEnd"/>
            <w:r>
              <w:rPr>
                <w:rFonts w:ascii="Book Antiqua" w:hAnsi="Book Antiqua"/>
                <w:sz w:val="24"/>
              </w:rPr>
              <w:t>/min – 5 pkt</w:t>
            </w:r>
          </w:p>
          <w:p w14:paraId="1364E3F3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&lt; 170 </w:t>
            </w:r>
            <w:proofErr w:type="spellStart"/>
            <w:r>
              <w:rPr>
                <w:rFonts w:ascii="Book Antiqua" w:hAnsi="Book Antiqua"/>
                <w:sz w:val="24"/>
              </w:rPr>
              <w:t>kHU</w:t>
            </w:r>
            <w:proofErr w:type="spellEnd"/>
            <w:r>
              <w:rPr>
                <w:rFonts w:ascii="Book Antiqua" w:hAnsi="Book Antiqua"/>
                <w:sz w:val="24"/>
              </w:rPr>
              <w:t>/min – 0 pkt</w:t>
            </w:r>
          </w:p>
        </w:tc>
      </w:tr>
      <w:tr w:rsidR="003F7DBA" w14:paraId="6577B21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2FE3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F955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Pojemność cieplna kołpaka lampy </w:t>
            </w:r>
            <w:proofErr w:type="spellStart"/>
            <w:r>
              <w:rPr>
                <w:rFonts w:ascii="Book Antiqua" w:hAnsi="Book Antiqua"/>
                <w:sz w:val="24"/>
              </w:rPr>
              <w:t>rtg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1322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2,4 MHU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C1B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046F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C991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249D02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8044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9158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Anoda szybkoobrotowa, szybkość wirowania anody ≥ 8000 </w:t>
            </w:r>
            <w:proofErr w:type="spellStart"/>
            <w:r>
              <w:rPr>
                <w:rFonts w:ascii="Book Antiqua" w:hAnsi="Book Antiqua"/>
                <w:sz w:val="24"/>
              </w:rPr>
              <w:t>obr</w:t>
            </w:r>
            <w:proofErr w:type="spellEnd"/>
            <w:r>
              <w:rPr>
                <w:rFonts w:ascii="Book Antiqua" w:hAnsi="Book Antiqua"/>
                <w:sz w:val="24"/>
              </w:rPr>
              <w:t>./min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8794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D00B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94E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CBBB5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6D0F4F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CB0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18BDC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Miernik dawki w kolimatorze lampy RTG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6477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188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EB63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18CBC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54CCD1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A9E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C3E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Kolimator ze świetlnym symulatorem pola ekspozycji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8A12D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2BF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7CD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3E32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5B353A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3FB4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B1D5F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Zakres obrotu kolimatora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28BCB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od 45°do -45°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9D31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272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C362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7B3229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6D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F74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Możliwość wprowadzania dodatkowych filtrów w kolimatorze -  min. 2 filtry różnej wartości na całą powierzchnię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D349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659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5C6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48947" w14:textId="77777777" w:rsidR="003F7DBA" w:rsidRDefault="00A2036B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CEA6EDE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E41C9DF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Generator RTG</w:t>
            </w:r>
          </w:p>
        </w:tc>
      </w:tr>
      <w:tr w:rsidR="003F7DBA" w14:paraId="2CD3C63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C020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B0E5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Generator wysokiej częstotliwości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2AEA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100 kHz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382A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F2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E2D7C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013F15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E3F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FB8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Moc generatora</w:t>
            </w:r>
          </w:p>
          <w:p w14:paraId="4603969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(zgodnie z normą IEC 601)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4520F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65 kW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B5F5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D4DC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6420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3B8D35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A9D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9A1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Max prąd w radiografii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D06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1000 </w:t>
            </w:r>
            <w:proofErr w:type="spellStart"/>
            <w:r>
              <w:rPr>
                <w:rFonts w:ascii="Book Antiqua" w:hAnsi="Book Antiqua"/>
                <w:sz w:val="24"/>
              </w:rPr>
              <w:t>mA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FE00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125B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BE40F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BC69A7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16E4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15FCF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Max wartość </w:t>
            </w:r>
            <w:proofErr w:type="spellStart"/>
            <w:r>
              <w:rPr>
                <w:rFonts w:ascii="Book Antiqua" w:hAnsi="Book Antiqua"/>
                <w:sz w:val="24"/>
              </w:rPr>
              <w:t>mAs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47F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600 </w:t>
            </w:r>
            <w:proofErr w:type="spellStart"/>
            <w:r>
              <w:rPr>
                <w:rFonts w:ascii="Book Antiqua" w:hAnsi="Book Antiqua"/>
                <w:sz w:val="24"/>
              </w:rPr>
              <w:t>mAs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850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F6C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0EF3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9CCCEA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1CD2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E9C7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Zakres napięć w radiografii </w:t>
            </w:r>
            <w:r>
              <w:rPr>
                <w:rFonts w:ascii="Book Antiqua" w:hAnsi="Book Antiqua"/>
                <w:sz w:val="24"/>
              </w:rPr>
              <w:br/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5B54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min 40 - 150 </w:t>
            </w:r>
            <w:proofErr w:type="spellStart"/>
            <w:r>
              <w:rPr>
                <w:rFonts w:ascii="Book Antiqua" w:hAnsi="Book Antiqua"/>
                <w:sz w:val="24"/>
              </w:rPr>
              <w:t>kV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87781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5C5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D4715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9A5A4F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1280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46F8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Najkrótszy czas ekspozycji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7B4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1 ms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AFF54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228D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6569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3CF5CC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9E9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12BE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Zakres napięć we fluoroskopii pulsacyjnej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DB666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min 40 - 110 </w:t>
            </w:r>
            <w:proofErr w:type="spellStart"/>
            <w:r>
              <w:rPr>
                <w:rFonts w:ascii="Book Antiqua" w:hAnsi="Book Antiqua"/>
                <w:sz w:val="24"/>
              </w:rPr>
              <w:t>kV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88A" w14:textId="77777777" w:rsidR="003F7DBA" w:rsidRDefault="003F7DB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A95A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C286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217BE6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3C4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3DD7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Maksymalny prąd dla fluoroskopii pulsacyjnej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E5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80 </w:t>
            </w:r>
            <w:proofErr w:type="spellStart"/>
            <w:r>
              <w:rPr>
                <w:rFonts w:ascii="Book Antiqua" w:hAnsi="Book Antiqua"/>
                <w:sz w:val="24"/>
              </w:rPr>
              <w:t>mA</w:t>
            </w:r>
            <w:proofErr w:type="spellEnd"/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1159" w14:textId="77777777" w:rsidR="003F7DBA" w:rsidRDefault="003F7DB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5BD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74FC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40E03C5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C9D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DEEF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Liczba dostępnych częstotliwości pracy fluoroskopii pulsacyjnej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5D26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5,</w:t>
            </w:r>
          </w:p>
          <w:p w14:paraId="41465EC3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podać jakie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3D66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54B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929A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7EC3F0E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971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8D2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Konsola generatora zintegrowana z konsolą sterującą ruchami ścianki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84BB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6CE14" w14:textId="77777777" w:rsidR="003F7DBA" w:rsidRDefault="003F7DBA">
            <w:pPr>
              <w:widowControl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CAE6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91A5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F0B8E7F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D3BED4E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Detektor ZINTEGROWANY W ŚCIANCE DO PRZEŚWIETLEŃ</w:t>
            </w:r>
          </w:p>
        </w:tc>
      </w:tr>
      <w:tr w:rsidR="003F7DBA" w14:paraId="7BD9045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6AB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A6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Detektor do zdjęć kostnych oraz badań dynamicznych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1B8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36F9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CEF7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C5D0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685F1E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79B8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6468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Wymiary pola aktywnego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D979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42,0 cm x 42,0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AE2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0EF8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1FF8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6DE9E78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2CC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8532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Matryca aktywna detektora (liczba pikseli)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B44AD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2840 x 2840 pikseli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6998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DCE6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1BE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88FB808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2349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94EC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Rozmiary piksela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F85F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150 µm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39A5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EEB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B647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81D71D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3D6A9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DD5F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Głębokość akwizycji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666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16 bit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8053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CBE4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DB6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6A2D8F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E48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068F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Materiał warstwy scyntylacyjnej – jodek cezu (</w:t>
            </w:r>
            <w:proofErr w:type="spellStart"/>
            <w:r>
              <w:rPr>
                <w:rFonts w:ascii="Book Antiqua" w:hAnsi="Book Antiqua"/>
                <w:sz w:val="24"/>
              </w:rPr>
              <w:t>CsI</w:t>
            </w:r>
            <w:proofErr w:type="spellEnd"/>
            <w:r>
              <w:rPr>
                <w:rFonts w:ascii="Book Antiqua" w:hAnsi="Book Antiqua"/>
                <w:sz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144A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2ECE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93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BD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70389EF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06B14A3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MONITORY</w:t>
            </w:r>
          </w:p>
        </w:tc>
      </w:tr>
      <w:tr w:rsidR="003F7DBA" w14:paraId="417A747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4BB2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DC8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Min. jeden monitor w sterowni oraz min. jeden monitor na wózku w pokoju badań (do wyświetlania bieżącego obrazu z fluoroskopii)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2FF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985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4E12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5AB5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D853DC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2171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26B1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Rozdzielczość monitorów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538A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1280 x 1024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A5AA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443D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EB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5A862F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EB33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EDF6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Przekątna ekranu każdego monitora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A398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19”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CD4C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0EC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1076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C397F02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27E9B7B6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  <w:highlight w:val="yellow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STATYW</w:t>
            </w:r>
          </w:p>
        </w:tc>
      </w:tr>
      <w:tr w:rsidR="003F7DBA" w14:paraId="3E70DA6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4AEA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CF0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Statyw mocowany do podłogi do optymalnego wykonywania zdjęć płuc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CEC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972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B99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AA7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1FF9D86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6F54A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CBE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Maksymalna możliwa odległość środka detektora, licząc od podłogi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793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170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095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45D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E3C6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49B904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E55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BFA6B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Podczas zmiany wysokości statywu lampa śledzi ten ruch zachowując synchronizację promień centralny – środek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291D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TAK/NIE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2D7E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28D9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BD2B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 – 10 pkt</w:t>
            </w:r>
          </w:p>
          <w:p w14:paraId="3018DB2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NIE – 0 pkt</w:t>
            </w:r>
          </w:p>
        </w:tc>
      </w:tr>
      <w:tr w:rsidR="003F7DBA" w14:paraId="5BAAFB2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CC7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64D5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Układ AEC w statywie, min 3 komory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3025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C97F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F36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0BEF7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8A22D79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A11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C0FC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Kratka </w:t>
            </w:r>
            <w:proofErr w:type="spellStart"/>
            <w:r>
              <w:rPr>
                <w:rFonts w:ascii="Book Antiqua" w:hAnsi="Book Antiqua"/>
                <w:sz w:val="24"/>
              </w:rPr>
              <w:t>przeciwrozproszeniowa</w:t>
            </w:r>
            <w:proofErr w:type="spellEnd"/>
            <w:r>
              <w:rPr>
                <w:rFonts w:ascii="Book Antiqua" w:hAnsi="Book Antiqua"/>
                <w:sz w:val="24"/>
              </w:rPr>
              <w:t>, umożliwiająca wykonanie zdjęć płuc z min. 180 cm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411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 parametry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788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DD7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8D7F9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7298319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2F69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28851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Możliwość wyciągania i wymiany kratki bez pomocy narzędzi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559B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EE6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AD01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EDB8E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5419EDF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7058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4B9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Pochłanialność płyty statywu – ekwiwalent Al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04B0E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0,7 mm Al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C387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378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4B57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102FBA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89D4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6F64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Odległość płyta statywu – powierzchnia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C5D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5,5 cm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2D2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3AE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EAC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0C0894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D142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F7E1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Uchwyty boczne i uchwyt górny ułatwiający zdjęcia w projekcjach PA i bocznych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592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85B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F6ED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CBC4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1BA8B62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56012B5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lastRenderedPageBreak/>
              <w:t xml:space="preserve">  DETEKTOR BEZPRZEWODOWY - 1 szt</w:t>
            </w:r>
          </w:p>
        </w:tc>
      </w:tr>
      <w:tr w:rsidR="003F7DBA" w14:paraId="50F521FE" w14:textId="77777777" w:rsidTr="00D228B6">
        <w:trPr>
          <w:cantSplit/>
          <w:trHeight w:val="617"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227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1BD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Detektor bezprzewodowy do statywu oraz do zdjęć pacjentom na wózkach i łóżkach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22A8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 model</w:t>
            </w:r>
          </w:p>
          <w:p w14:paraId="24E3642B" w14:textId="77777777" w:rsidR="003F7DBA" w:rsidRDefault="003F7DBA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96F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B722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20E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99D6A8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5E75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B4D2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Wymiary pola aktywnego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DA95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42,0 cm x 34,0 cm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557C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2E7B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4FF9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DF6C81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1C8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D470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Rozdzielczość detektora (liczba pikseli)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CB43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6,5 mln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A7D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0255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4736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209FC14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322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02C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Rozmiary piksela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E15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150 µm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A37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1BBB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418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3658ADC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FC0A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E267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Głębokość akwizycji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49EE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16 bit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A185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566A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D75B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F7E14A6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CFAB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A57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Maksymalna waga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85FD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≤ 3,3 kg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794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9033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22D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5A2A916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B2B4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7155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Maksymalny udźwig detektora dla pacjenta leżącego na nim (przy wolnej ekspozycji)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A4AF9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300 kg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1E4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5723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9675" w14:textId="77777777" w:rsidR="003F7DBA" w:rsidRDefault="003F7DBA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</w:p>
          <w:p w14:paraId="3FB4C97D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0DF5DB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D815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F7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Materiał warstwy scyntylacyjnej – jodek cezu (</w:t>
            </w:r>
            <w:proofErr w:type="spellStart"/>
            <w:r>
              <w:rPr>
                <w:rFonts w:ascii="Book Antiqua" w:hAnsi="Book Antiqua"/>
                <w:sz w:val="24"/>
              </w:rPr>
              <w:t>CsI</w:t>
            </w:r>
            <w:proofErr w:type="spellEnd"/>
            <w:r>
              <w:rPr>
                <w:rFonts w:ascii="Book Antiqua" w:hAnsi="Book Antiqua"/>
                <w:sz w:val="24"/>
              </w:rPr>
              <w:t>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246F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9029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418B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6AB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D673CB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819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7293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Rączka zintegrowana z detektorem ułatwiająca przenoszenie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E98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5D6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8C47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4CC1D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E6FF9B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02910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83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Akumulator detektora doładowywany w szufladzie statywu bez podpinania kabla lub niezależna ładowarka z zapasowym akumulatorem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937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13A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604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48A1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Jedno rozwiązanie – 0 pkt</w:t>
            </w:r>
          </w:p>
          <w:p w14:paraId="79932E9B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Oba rozwiązania – 5 pkt</w:t>
            </w:r>
          </w:p>
        </w:tc>
      </w:tr>
      <w:tr w:rsidR="003F7DBA" w14:paraId="2788EB0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3381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BB05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Osłona na detektor umożliwiająca wykonywanie zdjęć z detektorem bezprzewodowym poza statywem pod zwiększonym obciążeniem punktowym (pacjent stojący) min. 200 kg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3A2E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C797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A68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CDD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FCA96B6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AAC51CA" w14:textId="77777777" w:rsidR="003F7DBA" w:rsidRDefault="00A2036B">
            <w:pPr>
              <w:pStyle w:val="Nagwek1"/>
              <w:widowControl w:val="0"/>
              <w:spacing w:before="120" w:after="120"/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Konsola technika RTG 1 szt</w:t>
            </w:r>
          </w:p>
        </w:tc>
      </w:tr>
      <w:tr w:rsidR="003F7DBA" w14:paraId="30E5D65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4A64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A353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Konsola technika obsługiwana przy pomocy klawiatury i/lub myszki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55D1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17FE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38A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1F7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8F439D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B7F7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710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Jedno oprogramowanie stacji akwizycyjnej do przetwarzania obrazów uzyskiwanych zarówno na detektorze zintegrowanym w ściance do prześwietleń jak i na detektorze bezprzewodowym wykorzystywanym w statywie i poza nim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D963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8FAB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5CC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B637A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1012765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5342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5CB44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Funkcja LIH oraz pętla </w:t>
            </w:r>
            <w:proofErr w:type="spellStart"/>
            <w:r>
              <w:rPr>
                <w:rFonts w:ascii="Book Antiqua" w:hAnsi="Book Antiqua"/>
                <w:sz w:val="24"/>
              </w:rPr>
              <w:t>fluoroskopowa</w:t>
            </w:r>
            <w:proofErr w:type="spellEnd"/>
            <w:r>
              <w:rPr>
                <w:rFonts w:ascii="Book Antiqua" w:hAnsi="Book Antiqua"/>
                <w:sz w:val="24"/>
              </w:rPr>
              <w:t xml:space="preserve"> z zapisem na dysku stacji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C3B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7542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268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5538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2A74EB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13BFD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1AC6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Wirtualna kolimacja z wykorzystaniem obrazu LIH bez konieczności wyzwalania promieniowania (np. oznaczenia na obrazie LIH aktualnego położenia blend z kolimatora)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EAC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C89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F87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2C76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7294BA9E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2CB92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B39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Pamięć obrazów (ilość obrazów) w matrycy min. 1024 x 1024 (1 k x 1 k)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3C15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≥ 4000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CD91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008A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7B08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05A7468B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41F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C48D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Szybkość akwizycji podczas radiografii seryjnej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94B29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8 </w:t>
            </w:r>
            <w:proofErr w:type="spellStart"/>
            <w:r>
              <w:rPr>
                <w:rFonts w:ascii="Book Antiqua" w:hAnsi="Book Antiqua"/>
                <w:sz w:val="24"/>
              </w:rPr>
              <w:t>obr</w:t>
            </w:r>
            <w:proofErr w:type="spellEnd"/>
            <w:r>
              <w:rPr>
                <w:rFonts w:ascii="Book Antiqua" w:hAnsi="Book Antiqua"/>
                <w:sz w:val="24"/>
              </w:rPr>
              <w:t>/s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3A2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42D2E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F6B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1240F6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9F778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A08C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Szybkość akwizycji podczas fluoroskopii pulsacyjnej z największego pola detektora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C857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 xml:space="preserve">≥ 30 </w:t>
            </w:r>
            <w:proofErr w:type="spellStart"/>
            <w:r>
              <w:rPr>
                <w:rFonts w:ascii="Book Antiqua" w:hAnsi="Book Antiqua"/>
                <w:sz w:val="24"/>
              </w:rPr>
              <w:t>obr</w:t>
            </w:r>
            <w:proofErr w:type="spellEnd"/>
            <w:r>
              <w:rPr>
                <w:rFonts w:ascii="Book Antiqua" w:hAnsi="Book Antiqua"/>
                <w:sz w:val="24"/>
              </w:rPr>
              <w:t>/s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954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AF52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630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D303E65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3A1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5024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Oprogramowanie umożliwiające automatyczne sklejanie obrazów dla tzw. projekcji kości długich (np. 3 lub więcej)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9A9D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948A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3EA3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BD9F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AE0BA2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6AD63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6A32E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Wybór i konfiguracja programów anatomicznych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EB10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860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D88E4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52F8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4E28CE9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254A5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F5B0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Rejestracja pacjentów poprzez pobranie danych z systemu HIS / RIS oraz manualna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402C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DACA7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6640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06828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12C583C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BE65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D100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lang w:val="pt-PT"/>
              </w:rPr>
            </w:pPr>
            <w:r>
              <w:rPr>
                <w:rFonts w:ascii="Book Antiqua" w:hAnsi="Book Antiqua"/>
                <w:sz w:val="24"/>
                <w:lang w:val="pt-PT"/>
              </w:rPr>
              <w:t>Obsługa protokołów DICOM:</w:t>
            </w:r>
            <w:r>
              <w:rPr>
                <w:rFonts w:ascii="Book Antiqua" w:hAnsi="Book Antiqua"/>
                <w:sz w:val="24"/>
                <w:lang w:val="pt-PT"/>
              </w:rPr>
              <w:br/>
              <w:t>• DICOM Send</w:t>
            </w:r>
            <w:r>
              <w:rPr>
                <w:rFonts w:ascii="Book Antiqua" w:hAnsi="Book Antiqua"/>
                <w:sz w:val="24"/>
                <w:lang w:val="pt-PT"/>
              </w:rPr>
              <w:br/>
              <w:t>• DICOM Print</w:t>
            </w:r>
          </w:p>
          <w:p w14:paraId="2F7CE290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  <w:lang w:val="en-US"/>
              </w:rPr>
              <w:t>• DICOM Storage Commitment</w:t>
            </w:r>
          </w:p>
          <w:p w14:paraId="650C8800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lang w:val="en-US"/>
              </w:rPr>
            </w:pPr>
            <w:r>
              <w:rPr>
                <w:rFonts w:ascii="Book Antiqua" w:hAnsi="Book Antiqua"/>
                <w:sz w:val="24"/>
                <w:lang w:val="en-US"/>
              </w:rPr>
              <w:t>• DICOM Worklist / MPPS</w:t>
            </w:r>
          </w:p>
          <w:p w14:paraId="2CCA521A" w14:textId="77777777" w:rsidR="003F7DBA" w:rsidRDefault="00A2036B">
            <w:pPr>
              <w:widowControl w:val="0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  <w:lang w:val="en-US"/>
              </w:rPr>
              <w:t>• DICOM Query/Retrieve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C6AB6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6BBF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78C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1F4B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059FCD0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07D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56139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lang w:val="pt-PT"/>
              </w:rPr>
            </w:pPr>
            <w:r>
              <w:rPr>
                <w:rFonts w:ascii="Book Antiqua" w:hAnsi="Book Antiqua"/>
                <w:sz w:val="24"/>
              </w:rPr>
              <w:t>Obrotu obrazu co ≤1° lub o dowolny kąt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FC8A9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C61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98A98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6B712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B77793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982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A274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>Pomiar odległości i kątów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DFBE7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5BCD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2BFF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BAF1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6E0036CA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1AEEF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0E828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>Funkcje obróbki obrazów, min:</w:t>
            </w:r>
            <w:r>
              <w:rPr>
                <w:rFonts w:ascii="Book Antiqua" w:hAnsi="Book Antiqua"/>
                <w:sz w:val="24"/>
              </w:rPr>
              <w:br/>
              <w:t>• obrót obrazów</w:t>
            </w:r>
            <w:r>
              <w:rPr>
                <w:rFonts w:ascii="Book Antiqua" w:hAnsi="Book Antiqua"/>
                <w:sz w:val="24"/>
              </w:rPr>
              <w:br/>
              <w:t>• lustrzane odbicie</w:t>
            </w:r>
            <w:r>
              <w:rPr>
                <w:rFonts w:ascii="Book Antiqua" w:hAnsi="Book Antiqua"/>
                <w:sz w:val="24"/>
              </w:rPr>
              <w:br/>
              <w:t>• powiększenie (zoom)</w:t>
            </w:r>
            <w:r>
              <w:rPr>
                <w:rFonts w:ascii="Book Antiqua" w:hAnsi="Book Antiqua"/>
                <w:sz w:val="24"/>
              </w:rPr>
              <w:br/>
              <w:t>• funkcje ustawiania okna optycznego (zmiana jasności i kontrastu)</w:t>
            </w:r>
            <w:r>
              <w:rPr>
                <w:rFonts w:ascii="Book Antiqua" w:hAnsi="Book Antiqua"/>
                <w:sz w:val="24"/>
              </w:rPr>
              <w:br/>
              <w:t>• wyświetlanie znaczników oraz dodawanie komentarzy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71E7E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TAK, Podać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9D16A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C345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2056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84D6254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E26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C54F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>Analiza zdjęć odrzuconych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3D4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442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5076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B77BD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5C8D62FE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1419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9C5EB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</w:rPr>
              <w:t>Nagrywarka CD/DVD w formacie DICOM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AA31B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41BD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BE1C" w14:textId="77777777" w:rsidR="003F7DBA" w:rsidRDefault="003F7DBA">
            <w:pPr>
              <w:widowControl w:val="0"/>
              <w:spacing w:line="288" w:lineRule="auto"/>
              <w:jc w:val="center"/>
              <w:rPr>
                <w:rFonts w:ascii="Book Antiqua" w:hAnsi="Book Antiqua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818D4" w14:textId="77777777" w:rsidR="003F7DBA" w:rsidRDefault="00A2036B">
            <w:pPr>
              <w:widowControl w:val="0"/>
              <w:snapToGrid w:val="0"/>
              <w:jc w:val="center"/>
              <w:rPr>
                <w:rFonts w:ascii="Book Antiqua" w:hAnsi="Book Antiqua"/>
                <w:sz w:val="24"/>
              </w:rPr>
            </w:pPr>
            <w:r>
              <w:rPr>
                <w:rFonts w:ascii="Book Antiqua" w:hAnsi="Book Antiqua"/>
                <w:sz w:val="24"/>
              </w:rPr>
              <w:t>Bez punktacji</w:t>
            </w:r>
          </w:p>
        </w:tc>
      </w:tr>
      <w:tr w:rsidR="003F7DBA" w14:paraId="36E1701D" w14:textId="77777777" w:rsidTr="00D228B6">
        <w:trPr>
          <w:cantSplit/>
          <w:jc w:val="center"/>
        </w:trPr>
        <w:tc>
          <w:tcPr>
            <w:tcW w:w="146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71B8C48" w14:textId="77777777" w:rsidR="003F7DBA" w:rsidRDefault="00A2036B">
            <w:pPr>
              <w:pStyle w:val="Nagwek1"/>
              <w:widowControl w:val="0"/>
              <w:spacing w:before="120" w:after="120"/>
            </w:pPr>
            <w:r>
              <w:rPr>
                <w:rFonts w:ascii="Book Antiqua" w:hAnsi="Book Antiqua"/>
                <w:b/>
                <w:i w:val="0"/>
                <w:caps/>
                <w:sz w:val="24"/>
                <w:szCs w:val="24"/>
              </w:rPr>
              <w:t>APARAT TELEKOMANDO -  INNE</w:t>
            </w:r>
            <w:bookmarkStart w:id="1" w:name="_Hlk68677176"/>
            <w:bookmarkEnd w:id="1"/>
          </w:p>
        </w:tc>
      </w:tr>
      <w:tr w:rsidR="003F7DBA" w14:paraId="0FD976B3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C6BB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29E45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  <w:szCs w:val="24"/>
              </w:rPr>
              <w:t>Interkom do komunikacji głosowej sterownia – pokój badań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889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B1829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8C1A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858F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2313B3F7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69E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7139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  <w:szCs w:val="24"/>
              </w:rPr>
              <w:t>Instrukcja obsługi w języku polskim dostarczana z aparatem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7B4A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88B8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D595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78DB2" w14:textId="77777777" w:rsidR="003F7DBA" w:rsidRDefault="00A2036B">
            <w:pPr>
              <w:widowControl w:val="0"/>
              <w:jc w:val="center"/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33BB0BCD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BDD74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7300" w14:textId="77777777" w:rsidR="003F7DBA" w:rsidRDefault="00A2036B">
            <w:pPr>
              <w:widowControl w:val="0"/>
              <w:rPr>
                <w:color w:val="00A933"/>
              </w:rPr>
            </w:pPr>
            <w:r>
              <w:rPr>
                <w:rFonts w:ascii="Book Antiqua" w:hAnsi="Book Antiqua"/>
                <w:color w:val="00A933"/>
                <w:sz w:val="24"/>
                <w:szCs w:val="24"/>
              </w:rPr>
              <w:t xml:space="preserve">Komplet pozycjonerów  w tym kliny, wałki </w:t>
            </w:r>
            <w:r>
              <w:rPr>
                <w:rFonts w:ascii="Book Antiqua" w:hAnsi="Book Antiqua"/>
                <w:b/>
                <w:bCs/>
                <w:color w:val="00A933"/>
                <w:sz w:val="24"/>
                <w:szCs w:val="24"/>
              </w:rPr>
              <w:t xml:space="preserve">  </w:t>
            </w:r>
            <w:r>
              <w:rPr>
                <w:rFonts w:ascii="Book Antiqua" w:hAnsi="Book Antiqua"/>
                <w:color w:val="00A933"/>
                <w:sz w:val="24"/>
                <w:szCs w:val="24"/>
              </w:rPr>
              <w:t>dla pacjentów dorosłych oraz niemowląt/noworodków w formie piankowej formy (do położenia  na blacie stołu dla aparatu w poziomie).</w:t>
            </w:r>
          </w:p>
          <w:p w14:paraId="5A9781E4" w14:textId="77777777" w:rsidR="003F7DBA" w:rsidRDefault="00A2036B">
            <w:pPr>
              <w:widowControl w:val="0"/>
              <w:rPr>
                <w:color w:val="00A933"/>
              </w:rPr>
            </w:pPr>
            <w:r>
              <w:rPr>
                <w:rFonts w:ascii="Book Antiqua" w:hAnsi="Book Antiqua"/>
                <w:color w:val="00A933"/>
                <w:sz w:val="24"/>
                <w:szCs w:val="24"/>
              </w:rPr>
              <w:t>Pozycjoner „</w:t>
            </w:r>
            <w:r>
              <w:rPr>
                <w:rFonts w:ascii="Book Antiqua" w:hAnsi="Book Antiqua"/>
                <w:b/>
                <w:bCs/>
                <w:color w:val="00A933"/>
                <w:sz w:val="24"/>
                <w:szCs w:val="24"/>
              </w:rPr>
              <w:t>BOBIX”  jest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 xml:space="preserve"> traktowany opcjonalnie i nie będzie wymagany.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FF31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BBD7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F40E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B756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7CEA0C9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7BBC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A0FB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  <w:szCs w:val="24"/>
              </w:rPr>
              <w:t>Stacja opisowa lekarska  do radiologii klasycznej (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oprogr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z parą monitorów spełniająca wymagania polskiego prawa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942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57C4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FD6BE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DF704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1AF9C792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13F1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F21F6" w14:textId="77777777" w:rsidR="003F7DBA" w:rsidRDefault="00A2036B">
            <w:pPr>
              <w:widowControl w:val="0"/>
            </w:pPr>
            <w:r>
              <w:rPr>
                <w:rFonts w:ascii="Book Antiqua" w:hAnsi="Book Antiqua"/>
                <w:sz w:val="24"/>
                <w:szCs w:val="24"/>
              </w:rPr>
              <w:t>Integracja z PACS/RIS posiadanym przez szpital aparatu RTG oraz stacji opisowej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FD3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  <w:highlight w:val="cyan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B308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60848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88BD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Bez punktacji</w:t>
            </w:r>
          </w:p>
        </w:tc>
      </w:tr>
      <w:tr w:rsidR="003F7DBA" w14:paraId="16E94F61" w14:textId="77777777" w:rsidTr="00D228B6">
        <w:trPr>
          <w:cantSplit/>
          <w:jc w:val="center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9E74E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</w:p>
        </w:tc>
        <w:tc>
          <w:tcPr>
            <w:tcW w:w="4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8F2D" w14:textId="77777777" w:rsidR="003F7DBA" w:rsidRDefault="00A2036B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Dwa komplety osłon radiologicznych dla pacjenta ( 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>gonady dla dzieci w różnych rozmiarach, na tarczycę, fartucha i pół-fartucha)</w:t>
            </w:r>
          </w:p>
          <w:p w14:paraId="0A10844C" w14:textId="77777777" w:rsidR="003F7DBA" w:rsidRDefault="00A2036B">
            <w:pPr>
              <w:spacing w:line="276" w:lineRule="auto"/>
              <w:jc w:val="both"/>
              <w:rPr>
                <w:color w:val="00A933"/>
              </w:rPr>
            </w:pP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Zamawiający wymaga dostarczenia  wymienionych fartuchów dla pacjentów, które spełniają wymogi fartuchów ochronnych dedykowanych dla Pracowni RTG wykonane z odpowiedniego materiału zabezpieczającego przed promieniowaniem RTG.</w:t>
            </w:r>
          </w:p>
          <w:p w14:paraId="36B00E02" w14:textId="77777777" w:rsidR="003F7DBA" w:rsidRDefault="00A2036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A933"/>
              </w:rPr>
            </w:pPr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 xml:space="preserve">Osłony na gonady dla dzieci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– męskie, żeńskie</w:t>
            </w:r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w wieku do 12 lat ( minimum 3 rozmiary po 1 szt.).</w:t>
            </w:r>
          </w:p>
          <w:p w14:paraId="1B16379F" w14:textId="77777777" w:rsidR="003F7DBA" w:rsidRDefault="00A2036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A933"/>
              </w:rPr>
            </w:pPr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 xml:space="preserve">Osłony na tarczycę 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-  dorośli i dzieci minimum 3 rozmiary po 1 szt.  - dorośli - dzieci młodsze - dzieci starsze.</w:t>
            </w:r>
          </w:p>
          <w:p w14:paraId="3E60A0E2" w14:textId="77777777" w:rsidR="003F7DBA" w:rsidRDefault="00A2036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A933"/>
              </w:rPr>
            </w:pPr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 xml:space="preserve">Fartuch  -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dorośli i dzieci minimum 3 rozmiary  po 1 szt.  - dorośli - dzieci młodsze - dzieci starsze.</w:t>
            </w:r>
          </w:p>
          <w:p w14:paraId="1C08DAF1" w14:textId="77777777" w:rsidR="003F7DBA" w:rsidRDefault="00A2036B">
            <w:pPr>
              <w:numPr>
                <w:ilvl w:val="0"/>
                <w:numId w:val="3"/>
              </w:numPr>
              <w:spacing w:line="276" w:lineRule="auto"/>
              <w:jc w:val="both"/>
              <w:rPr>
                <w:color w:val="00A933"/>
              </w:rPr>
            </w:pPr>
            <w:proofErr w:type="spellStart"/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>Półfartuch</w:t>
            </w:r>
            <w:proofErr w:type="spellEnd"/>
            <w:r>
              <w:rPr>
                <w:rFonts w:ascii="Cambria" w:hAnsi="Cambria" w:cstheme="minorHAnsi"/>
                <w:color w:val="00A933"/>
                <w:sz w:val="24"/>
                <w:szCs w:val="24"/>
              </w:rPr>
              <w:t xml:space="preserve"> - </w:t>
            </w:r>
            <w:r>
              <w:rPr>
                <w:rFonts w:ascii="Cambria" w:hAnsi="Cambria" w:cstheme="minorHAnsi"/>
                <w:b/>
                <w:bCs/>
                <w:color w:val="00A933"/>
                <w:sz w:val="24"/>
                <w:szCs w:val="24"/>
              </w:rPr>
              <w:t>dorośli i dzieci minimum 3 rozmiary  po 1 szt.  - dorośli - dzieci młodsze - dzieci starsze.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050D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91B8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436C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3837" w14:textId="77777777" w:rsidR="003F7DBA" w:rsidRDefault="00A20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punktacji</w:t>
            </w:r>
          </w:p>
        </w:tc>
      </w:tr>
      <w:tr w:rsidR="003F7DBA" w14:paraId="5A14ABED" w14:textId="77777777" w:rsidTr="00D228B6">
        <w:trPr>
          <w:cantSplit/>
          <w:jc w:val="center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F4F6" w14:textId="77777777" w:rsidR="003F7DBA" w:rsidRDefault="003F7DBA">
            <w:pPr>
              <w:widowControl w:val="0"/>
              <w:numPr>
                <w:ilvl w:val="0"/>
                <w:numId w:val="1"/>
              </w:numPr>
              <w:rPr>
                <w:rFonts w:ascii="Book Antiqua" w:hAnsi="Book Antiqua"/>
                <w:sz w:val="24"/>
              </w:rPr>
            </w:pPr>
            <w:bookmarkStart w:id="2" w:name="_Hlk175650043"/>
          </w:p>
        </w:tc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481A" w14:textId="77777777" w:rsidR="003F7DBA" w:rsidRDefault="00A2036B">
            <w:pPr>
              <w:pStyle w:val="Teksttreci0"/>
              <w:tabs>
                <w:tab w:val="left" w:pos="1537"/>
              </w:tabs>
              <w:suppressAutoHyphens w:val="0"/>
              <w:spacing w:after="0"/>
              <w:jc w:val="both"/>
            </w:pPr>
            <w:r>
              <w:rPr>
                <w:rStyle w:val="Teksttreci"/>
                <w:color w:val="000000"/>
                <w:sz w:val="22"/>
                <w:szCs w:val="22"/>
              </w:rPr>
              <w:t>Serwis gwarancyjny urządzeń musi być realizowany przez producenta lub autoryzowanego partnera serwisowego producenta w czasie okresu gwarancji - wymagane dołączenie do oferty oświadczenia podmiotu realizującego serwis lub producenta sprzętu o spełnieniu tego warunku.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D2E8" w14:textId="77777777" w:rsidR="003F7DBA" w:rsidRDefault="00A2036B">
            <w:pPr>
              <w:widowControl w:val="0"/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9D05F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87EE" w14:textId="77777777" w:rsidR="003F7DBA" w:rsidRDefault="003F7DBA">
            <w:pPr>
              <w:widowControl w:val="0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90DF" w14:textId="77777777" w:rsidR="003F7DBA" w:rsidRDefault="00A2036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Bez punktacji</w:t>
            </w:r>
          </w:p>
        </w:tc>
      </w:tr>
      <w:bookmarkEnd w:id="2"/>
      <w:tr w:rsidR="00D228B6" w14:paraId="5E618968" w14:textId="77777777" w:rsidTr="00D228B6">
        <w:trPr>
          <w:cantSplit/>
          <w:jc w:val="center"/>
        </w:trPr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DA34" w14:textId="5DE2726A" w:rsidR="00D228B6" w:rsidRPr="00E36D45" w:rsidRDefault="00D228B6" w:rsidP="00D228B6">
            <w:pPr>
              <w:widowControl w:val="0"/>
              <w:ind w:left="142"/>
              <w:rPr>
                <w:rFonts w:ascii="Book Antiqua" w:hAnsi="Book Antiqua"/>
                <w:b/>
                <w:bCs/>
                <w:color w:val="008000"/>
                <w:sz w:val="22"/>
                <w:szCs w:val="22"/>
              </w:rPr>
            </w:pPr>
            <w:r w:rsidRPr="00E36D45">
              <w:rPr>
                <w:rFonts w:ascii="Book Antiqua" w:hAnsi="Book Antiqua"/>
                <w:b/>
                <w:bCs/>
                <w:color w:val="008000"/>
                <w:sz w:val="22"/>
                <w:szCs w:val="22"/>
              </w:rPr>
              <w:t>115.</w:t>
            </w:r>
          </w:p>
        </w:tc>
        <w:tc>
          <w:tcPr>
            <w:tcW w:w="4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1DD9F" w14:textId="21DAE551" w:rsidR="00D228B6" w:rsidRPr="00E36D45" w:rsidRDefault="009C1C1F" w:rsidP="003D48FA">
            <w:pPr>
              <w:pStyle w:val="Teksttreci0"/>
              <w:tabs>
                <w:tab w:val="left" w:pos="1537"/>
              </w:tabs>
              <w:suppressAutoHyphens w:val="0"/>
              <w:spacing w:after="0"/>
              <w:jc w:val="both"/>
              <w:rPr>
                <w:b/>
                <w:bCs/>
                <w:color w:val="008000"/>
              </w:rPr>
            </w:pPr>
            <w:r w:rsidRPr="00E36D45">
              <w:rPr>
                <w:rStyle w:val="Teksttreci"/>
                <w:b/>
                <w:bCs/>
                <w:color w:val="008000"/>
                <w:sz w:val="22"/>
                <w:szCs w:val="22"/>
              </w:rPr>
              <w:t>Zamawiający wymaga malowania/szpachlowania/odświeżenia ścian pracowni.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09B4" w14:textId="77777777" w:rsidR="00D228B6" w:rsidRPr="00E36D45" w:rsidRDefault="00D228B6" w:rsidP="003D48FA">
            <w:pPr>
              <w:widowControl w:val="0"/>
              <w:jc w:val="center"/>
              <w:rPr>
                <w:rFonts w:ascii="Book Antiqua" w:hAnsi="Book Antiqua"/>
                <w:b/>
                <w:bCs/>
                <w:color w:val="008000"/>
                <w:sz w:val="24"/>
                <w:szCs w:val="24"/>
              </w:rPr>
            </w:pPr>
            <w:r w:rsidRPr="00E36D45">
              <w:rPr>
                <w:rFonts w:ascii="Book Antiqua" w:hAnsi="Book Antiqua"/>
                <w:b/>
                <w:bCs/>
                <w:color w:val="008000"/>
                <w:sz w:val="24"/>
                <w:szCs w:val="24"/>
              </w:rPr>
              <w:t>TAK</w:t>
            </w:r>
          </w:p>
        </w:tc>
        <w:tc>
          <w:tcPr>
            <w:tcW w:w="35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142A5" w14:textId="77777777" w:rsidR="00D228B6" w:rsidRPr="00E36D45" w:rsidRDefault="00D228B6" w:rsidP="003D48FA">
            <w:pPr>
              <w:widowControl w:val="0"/>
              <w:rPr>
                <w:rFonts w:ascii="Book Antiqua" w:hAnsi="Book Antiqua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57FC" w14:textId="77777777" w:rsidR="00D228B6" w:rsidRPr="00E36D45" w:rsidRDefault="00D228B6" w:rsidP="003D48FA">
            <w:pPr>
              <w:widowControl w:val="0"/>
              <w:rPr>
                <w:rFonts w:ascii="Book Antiqua" w:hAnsi="Book Antiqua"/>
                <w:b/>
                <w:bCs/>
                <w:color w:val="008000"/>
                <w:sz w:val="24"/>
                <w:szCs w:val="24"/>
              </w:rPr>
            </w:pPr>
          </w:p>
        </w:tc>
        <w:tc>
          <w:tcPr>
            <w:tcW w:w="3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2030" w14:textId="77777777" w:rsidR="00D228B6" w:rsidRPr="00E36D45" w:rsidRDefault="00D228B6" w:rsidP="003D48FA">
            <w:pPr>
              <w:widowControl w:val="0"/>
              <w:jc w:val="center"/>
              <w:rPr>
                <w:b/>
                <w:bCs/>
                <w:color w:val="008000"/>
                <w:sz w:val="24"/>
                <w:szCs w:val="24"/>
              </w:rPr>
            </w:pPr>
            <w:r w:rsidRPr="00E36D45">
              <w:rPr>
                <w:b/>
                <w:bCs/>
                <w:color w:val="008000"/>
                <w:sz w:val="24"/>
                <w:szCs w:val="24"/>
              </w:rPr>
              <w:t>Bez punktacji</w:t>
            </w:r>
          </w:p>
        </w:tc>
      </w:tr>
    </w:tbl>
    <w:p w14:paraId="66149908" w14:textId="77777777" w:rsidR="003F7DBA" w:rsidRDefault="003F7DBA">
      <w:pPr>
        <w:rPr>
          <w:rFonts w:ascii="Book Antiqua" w:hAnsi="Book Antiqua"/>
        </w:rPr>
      </w:pPr>
    </w:p>
    <w:p w14:paraId="3F3FC45D" w14:textId="77777777" w:rsidR="003F7DBA" w:rsidRDefault="003F7DBA">
      <w:pPr>
        <w:rPr>
          <w:rFonts w:ascii="Book Antiqua" w:hAnsi="Book Antiqua"/>
          <w:b/>
          <w:sz w:val="28"/>
          <w:szCs w:val="28"/>
        </w:rPr>
      </w:pPr>
    </w:p>
    <w:p w14:paraId="0BCBA0E6" w14:textId="77777777" w:rsidR="00D228B6" w:rsidRDefault="00D228B6">
      <w:pPr>
        <w:rPr>
          <w:rFonts w:ascii="Book Antiqua" w:hAnsi="Book Antiqua"/>
          <w:b/>
          <w:sz w:val="28"/>
          <w:szCs w:val="28"/>
        </w:rPr>
      </w:pPr>
    </w:p>
    <w:p w14:paraId="0C5CF250" w14:textId="77777777" w:rsidR="003F7DBA" w:rsidRDefault="00A2036B">
      <w:pPr>
        <w:pStyle w:val="Tekstkomentarza"/>
        <w:tabs>
          <w:tab w:val="left" w:pos="709"/>
        </w:tabs>
        <w:spacing w:before="60" w:after="60" w:line="276" w:lineRule="auto"/>
        <w:jc w:val="both"/>
      </w:pPr>
      <w:bookmarkStart w:id="3" w:name="_Hlk172285144"/>
      <w:bookmarkEnd w:id="3"/>
      <w:r>
        <w:rPr>
          <w:rFonts w:ascii="Calibri Light" w:hAnsi="Calibri Light" w:cs="Calibri Light"/>
          <w:b/>
          <w:bCs/>
        </w:rPr>
        <w:t>*) Ilość punktów dla parametrów punktowanych zostanie wyliczona według wzoru :</w:t>
      </w:r>
    </w:p>
    <w:p w14:paraId="64C8A853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  <w:u w:val="single"/>
        </w:rPr>
        <w:t>- dla punktowania wartości jak najmniejszej</w:t>
      </w:r>
      <w:r>
        <w:rPr>
          <w:rFonts w:ascii="Calibri Light" w:hAnsi="Calibri Light" w:cs="Calibri Light"/>
          <w:b/>
          <w:color w:val="000000"/>
        </w:rPr>
        <w:t xml:space="preserve"> wg wzoru:   </w:t>
      </w:r>
    </w:p>
    <w:p w14:paraId="00EE5A03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 xml:space="preserve">                                                                                                         Wartość graniczna – wartość oferowana</w:t>
      </w:r>
    </w:p>
    <w:p w14:paraId="52FFE11B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 xml:space="preserve">  Liczba punktów =  MAX liczba punktów do uzyskania   X      ------------------------------------------------------------</w:t>
      </w:r>
    </w:p>
    <w:p w14:paraId="3D6BB59B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 xml:space="preserve">                                                                                                         Wartość graniczna – wartość najmniejsza</w:t>
      </w:r>
    </w:p>
    <w:p w14:paraId="6822D6B8" w14:textId="77777777" w:rsidR="003F7DBA" w:rsidRDefault="003F7DBA">
      <w:pPr>
        <w:ind w:right="22"/>
        <w:rPr>
          <w:rFonts w:ascii="Calibri Light" w:hAnsi="Calibri Light" w:cs="Calibri Light"/>
          <w:color w:val="000000"/>
        </w:rPr>
      </w:pPr>
    </w:p>
    <w:p w14:paraId="1B9441C3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  <w:u w:val="single"/>
        </w:rPr>
        <w:t>- dla punktowania wartości jak największej</w:t>
      </w:r>
      <w:r>
        <w:rPr>
          <w:rFonts w:ascii="Calibri Light" w:hAnsi="Calibri Light" w:cs="Calibri Light"/>
          <w:b/>
          <w:color w:val="000000"/>
        </w:rPr>
        <w:t xml:space="preserve"> wg wzoru:   </w:t>
      </w:r>
    </w:p>
    <w:p w14:paraId="21ABA56A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 xml:space="preserve">                                                                                                         Wartość oferowana – wartość graniczna</w:t>
      </w:r>
    </w:p>
    <w:p w14:paraId="50F5A99A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>Liczba punktów =  MAX liczba punktów do uzyskania   X        ------------------------------------------------------------</w:t>
      </w:r>
    </w:p>
    <w:p w14:paraId="7B784778" w14:textId="77777777" w:rsidR="003F7DBA" w:rsidRDefault="00A2036B">
      <w:pPr>
        <w:ind w:right="22"/>
      </w:pPr>
      <w:r>
        <w:rPr>
          <w:rFonts w:ascii="Calibri Light" w:hAnsi="Calibri Light" w:cs="Calibri Light"/>
          <w:b/>
          <w:color w:val="000000"/>
        </w:rPr>
        <w:t xml:space="preserve">                                                                                                        Wartość największa – wartość graniczna</w:t>
      </w:r>
    </w:p>
    <w:p w14:paraId="505AAE38" w14:textId="77777777" w:rsidR="003F7DBA" w:rsidRDefault="003F7DBA">
      <w:pPr>
        <w:ind w:right="22"/>
        <w:rPr>
          <w:rFonts w:ascii="Calibri Light" w:hAnsi="Calibri Light" w:cs="Calibri Light"/>
          <w:color w:val="000000"/>
        </w:rPr>
      </w:pPr>
      <w:bookmarkStart w:id="4" w:name="_Hlk172285144_kopia_1"/>
      <w:bookmarkEnd w:id="4"/>
    </w:p>
    <w:p w14:paraId="41DA7C46" w14:textId="77777777" w:rsidR="003F7DBA" w:rsidRDefault="003F7DBA">
      <w:pPr>
        <w:ind w:left="-360" w:right="22"/>
        <w:rPr>
          <w:rFonts w:ascii="Calibri Light" w:hAnsi="Calibri Light" w:cs="Calibri Light"/>
          <w:color w:val="000000"/>
        </w:rPr>
      </w:pPr>
    </w:p>
    <w:p w14:paraId="75DE72C7" w14:textId="77777777" w:rsidR="003F7DBA" w:rsidRDefault="00A2036B">
      <w:pPr>
        <w:tabs>
          <w:tab w:val="center" w:pos="2268"/>
          <w:tab w:val="center" w:pos="11340"/>
        </w:tabs>
      </w:pPr>
      <w:r>
        <w:rPr>
          <w:rFonts w:ascii="Calibri Light" w:hAnsi="Calibri Light" w:cs="Calibri Light"/>
          <w:color w:val="000000"/>
        </w:rPr>
        <w:tab/>
        <w:t>____________________________________</w:t>
      </w:r>
      <w:r>
        <w:rPr>
          <w:rFonts w:ascii="Calibri Light" w:hAnsi="Calibri Light" w:cs="Calibri Light"/>
          <w:color w:val="000000"/>
        </w:rPr>
        <w:tab/>
        <w:t>_________________________________________</w:t>
      </w:r>
    </w:p>
    <w:p w14:paraId="71E624F7" w14:textId="77777777" w:rsidR="003F7DBA" w:rsidRDefault="003F7DBA">
      <w:pPr>
        <w:tabs>
          <w:tab w:val="center" w:pos="2268"/>
          <w:tab w:val="center" w:pos="11340"/>
        </w:tabs>
        <w:rPr>
          <w:rFonts w:ascii="Calibri Light" w:hAnsi="Calibri Light" w:cs="Calibri Light"/>
          <w:color w:val="000000"/>
        </w:rPr>
      </w:pPr>
    </w:p>
    <w:p w14:paraId="25250E7E" w14:textId="77777777" w:rsidR="003F7DBA" w:rsidRDefault="003F7DBA">
      <w:pPr>
        <w:tabs>
          <w:tab w:val="center" w:pos="2268"/>
          <w:tab w:val="center" w:pos="11340"/>
        </w:tabs>
        <w:rPr>
          <w:rFonts w:ascii="Calibri Light" w:hAnsi="Calibri Light" w:cs="Calibri Light"/>
          <w:color w:val="000000"/>
        </w:rPr>
      </w:pPr>
    </w:p>
    <w:p w14:paraId="19A9CDDE" w14:textId="77777777" w:rsidR="003F7DBA" w:rsidRDefault="003F7DBA">
      <w:pPr>
        <w:tabs>
          <w:tab w:val="center" w:pos="2268"/>
          <w:tab w:val="center" w:pos="11340"/>
        </w:tabs>
        <w:rPr>
          <w:rFonts w:ascii="Calibri Light" w:hAnsi="Calibri Light" w:cs="Calibri Light"/>
          <w:color w:val="000000"/>
        </w:rPr>
      </w:pPr>
    </w:p>
    <w:p w14:paraId="224B8C2D" w14:textId="77777777" w:rsidR="003F7DBA" w:rsidRDefault="003F7DBA">
      <w:pPr>
        <w:tabs>
          <w:tab w:val="center" w:pos="2268"/>
          <w:tab w:val="center" w:pos="11340"/>
        </w:tabs>
        <w:rPr>
          <w:rFonts w:ascii="Calibri Light" w:hAnsi="Calibri Light" w:cs="Calibri Light"/>
          <w:color w:val="000000"/>
        </w:rPr>
      </w:pPr>
    </w:p>
    <w:p w14:paraId="474D5B9C" w14:textId="77777777" w:rsidR="003F7DBA" w:rsidRDefault="00A2036B">
      <w:pPr>
        <w:tabs>
          <w:tab w:val="center" w:pos="2268"/>
          <w:tab w:val="center" w:pos="11340"/>
        </w:tabs>
      </w:pPr>
      <w:r>
        <w:rPr>
          <w:rFonts w:ascii="Calibri Light" w:hAnsi="Calibri Light" w:cs="Calibri Light"/>
          <w:color w:val="000000"/>
        </w:rPr>
        <w:t xml:space="preserve">                data</w:t>
      </w:r>
      <w:r>
        <w:rPr>
          <w:rFonts w:ascii="Calibri Light" w:hAnsi="Calibri Light" w:cs="Calibri Light"/>
          <w:color w:val="000000"/>
        </w:rPr>
        <w:tab/>
        <w:t xml:space="preserve">                                                      </w:t>
      </w:r>
      <w:r>
        <w:rPr>
          <w:rFonts w:ascii="Calibri Light" w:hAnsi="Calibri Light" w:cs="Calibri Light"/>
          <w:color w:val="000000"/>
        </w:rPr>
        <w:tab/>
        <w:t xml:space="preserve">pieczątka i podpis Wykonawcy </w:t>
      </w:r>
    </w:p>
    <w:p w14:paraId="7DC05186" w14:textId="77777777" w:rsidR="003F7DBA" w:rsidRDefault="003F7DBA">
      <w:pPr>
        <w:tabs>
          <w:tab w:val="center" w:pos="2268"/>
          <w:tab w:val="center" w:pos="11340"/>
        </w:tabs>
        <w:rPr>
          <w:rFonts w:ascii="Calibri Light" w:hAnsi="Calibri Light" w:cs="Calibri Light"/>
          <w:color w:val="000000"/>
        </w:rPr>
      </w:pPr>
    </w:p>
    <w:p w14:paraId="56048A6C" w14:textId="77777777" w:rsidR="003F7DBA" w:rsidRDefault="00A2036B">
      <w:pPr>
        <w:jc w:val="both"/>
      </w:pPr>
      <w:r>
        <w:rPr>
          <w:rFonts w:ascii="Calibri" w:hAnsi="Calibri" w:cs="Calibri"/>
          <w:color w:val="000000"/>
          <w:u w:val="single"/>
        </w:rPr>
        <w:t xml:space="preserve">Uwagi: </w:t>
      </w:r>
    </w:p>
    <w:p w14:paraId="073F3E1C" w14:textId="77777777" w:rsidR="003F7DBA" w:rsidRDefault="00A2036B">
      <w:pPr>
        <w:ind w:right="22"/>
      </w:pPr>
      <w:r>
        <w:rPr>
          <w:rFonts w:ascii="Calibri" w:hAnsi="Calibri" w:cs="Calibri"/>
          <w:color w:val="000000"/>
        </w:rPr>
        <w:lastRenderedPageBreak/>
        <w:t>Zmiana treści lub jej brak a także zmiana kolejności wierszy lub kolumn oraz ich brak spowoduje odrzucenie oferty.</w:t>
      </w:r>
    </w:p>
    <w:p w14:paraId="203E68BA" w14:textId="77777777" w:rsidR="003F7DBA" w:rsidRDefault="00A2036B">
      <w:pPr>
        <w:ind w:right="22"/>
      </w:pPr>
      <w:r>
        <w:rPr>
          <w:rFonts w:ascii="Calibri" w:hAnsi="Calibri" w:cs="Calibri"/>
          <w:color w:val="000000"/>
        </w:rPr>
        <w:t>Niespełnienie choćby jednego z wymogów SIWZ dotyczących aparatu stawianych przez Zamawiającego w powyższej tabeli spowoduje odrzucenie oferty.</w:t>
      </w:r>
    </w:p>
    <w:p w14:paraId="15447606" w14:textId="77777777" w:rsidR="003F7DBA" w:rsidRDefault="003F7DBA">
      <w:pPr>
        <w:jc w:val="both"/>
        <w:rPr>
          <w:rFonts w:ascii="Calibri" w:hAnsi="Calibri" w:cs="Calibri"/>
          <w:color w:val="000000"/>
          <w:u w:val="single"/>
        </w:rPr>
      </w:pPr>
    </w:p>
    <w:p w14:paraId="7E707E78" w14:textId="77777777" w:rsidR="003F7DBA" w:rsidRDefault="003F7DBA">
      <w:pPr>
        <w:jc w:val="both"/>
        <w:rPr>
          <w:rFonts w:ascii="Calibri" w:hAnsi="Calibri" w:cs="Calibri"/>
          <w:color w:val="000000"/>
          <w:u w:val="single"/>
        </w:rPr>
      </w:pPr>
    </w:p>
    <w:p w14:paraId="3CB0CDEF" w14:textId="77777777" w:rsidR="003F7DBA" w:rsidRDefault="00A2036B">
      <w:pPr>
        <w:jc w:val="both"/>
      </w:pPr>
      <w:r>
        <w:rPr>
          <w:rFonts w:ascii="Calibri" w:hAnsi="Calibri" w:cs="Calibri"/>
          <w:color w:val="000000"/>
        </w:rPr>
        <w:t xml:space="preserve">Wartości podane w kolumnie 2 - „ </w:t>
      </w:r>
      <w:r>
        <w:rPr>
          <w:rFonts w:ascii="Calibri" w:hAnsi="Calibri" w:cs="Calibri"/>
          <w:b/>
          <w:bCs/>
          <w:color w:val="000000"/>
        </w:rPr>
        <w:t xml:space="preserve">Wartość graniczna / Parametr wymagany” </w:t>
      </w:r>
      <w:r>
        <w:rPr>
          <w:rFonts w:ascii="Calibri" w:hAnsi="Calibri" w:cs="Calibri"/>
          <w:bCs/>
          <w:color w:val="000000"/>
        </w:rPr>
        <w:t xml:space="preserve">stanowią nieprzekraczalne minimum, niespełnienie którego spowoduje odrzucenie oferty.  </w:t>
      </w:r>
    </w:p>
    <w:p w14:paraId="65D92BE7" w14:textId="77777777" w:rsidR="003F7DBA" w:rsidRDefault="00A2036B">
      <w:pPr>
        <w:jc w:val="both"/>
      </w:pPr>
      <w:r>
        <w:rPr>
          <w:rFonts w:ascii="Calibri" w:hAnsi="Calibri" w:cs="Calibri"/>
          <w:bCs/>
          <w:color w:val="000000"/>
        </w:rPr>
        <w:t xml:space="preserve">W przypadku </w:t>
      </w:r>
      <w:r>
        <w:rPr>
          <w:rFonts w:ascii="Calibri" w:hAnsi="Calibri" w:cs="Calibri"/>
          <w:b/>
          <w:bCs/>
          <w:color w:val="000000"/>
        </w:rPr>
        <w:t>parametru granicznego (odcinającego) wymaga się</w:t>
      </w:r>
      <w:r>
        <w:rPr>
          <w:rFonts w:ascii="Calibri" w:hAnsi="Calibri" w:cs="Calibri"/>
          <w:bCs/>
          <w:color w:val="000000"/>
        </w:rPr>
        <w:t xml:space="preserve"> wyłącznie potwierdzenia spełnienia warunku słowem „TAK” w rubryce 3  i Ew. podania wartości/opisu – jeżeli jest to wymagane.</w:t>
      </w:r>
    </w:p>
    <w:p w14:paraId="57763434" w14:textId="77777777" w:rsidR="003F7DBA" w:rsidRDefault="00A2036B">
      <w:pPr>
        <w:jc w:val="both"/>
      </w:pPr>
      <w:r>
        <w:rPr>
          <w:rFonts w:ascii="Calibri" w:hAnsi="Calibri" w:cs="Calibri"/>
          <w:bCs/>
          <w:color w:val="000000"/>
        </w:rPr>
        <w:t xml:space="preserve">W przypadku </w:t>
      </w:r>
      <w:r>
        <w:rPr>
          <w:rFonts w:ascii="Calibri" w:hAnsi="Calibri" w:cs="Calibri"/>
          <w:b/>
          <w:bCs/>
          <w:color w:val="000000"/>
        </w:rPr>
        <w:t>parametru  będącego zarazem parametrem ocenianym</w:t>
      </w:r>
      <w:r>
        <w:rPr>
          <w:rFonts w:ascii="Calibri" w:hAnsi="Calibri" w:cs="Calibri"/>
          <w:bCs/>
          <w:color w:val="000000"/>
        </w:rPr>
        <w:t xml:space="preserve"> – wymaga się potwierdzenia spełnienia warunku słowem „TAK” oraz podania oferowanej wartości parametru. Wartość parametru będzie oceniana według zasad opisanych w kolumnie 5, odpowiednio dla danego parametru. </w:t>
      </w:r>
    </w:p>
    <w:p w14:paraId="6CBD8F52" w14:textId="77777777" w:rsidR="003F7DBA" w:rsidRDefault="00A2036B">
      <w:pPr>
        <w:jc w:val="both"/>
      </w:pPr>
      <w:r>
        <w:rPr>
          <w:rFonts w:ascii="Calibri" w:hAnsi="Calibri" w:cs="Calibri"/>
          <w:color w:val="000000"/>
        </w:rPr>
        <w:t xml:space="preserve">W przypadku </w:t>
      </w:r>
      <w:r>
        <w:rPr>
          <w:rFonts w:ascii="Calibri" w:hAnsi="Calibri" w:cs="Calibri"/>
          <w:b/>
          <w:color w:val="000000"/>
        </w:rPr>
        <w:t xml:space="preserve">parametru ocenianego, nie będącego parametrem granicznym </w:t>
      </w:r>
      <w:r>
        <w:rPr>
          <w:rFonts w:ascii="Calibri" w:hAnsi="Calibri" w:cs="Calibri"/>
          <w:color w:val="000000"/>
        </w:rPr>
        <w:t xml:space="preserve">– wymaga się podania odpowiedniej wartości lub odpowiedzi „Tak” ew.  „Nie”  oraz podania wymaganych informacji. </w:t>
      </w:r>
      <w:r>
        <w:rPr>
          <w:rFonts w:ascii="Calibri" w:hAnsi="Calibri" w:cs="Calibri"/>
          <w:bCs/>
          <w:color w:val="000000"/>
        </w:rPr>
        <w:t>Wartość parametru będzie oceniana według zasad opisanych w kolumnie 4, odpowiednio dla danego parametru.</w:t>
      </w:r>
    </w:p>
    <w:p w14:paraId="3F30343A" w14:textId="77777777" w:rsidR="003F7DBA" w:rsidRDefault="00A2036B">
      <w:pPr>
        <w:jc w:val="both"/>
      </w:pPr>
      <w:r>
        <w:rPr>
          <w:rFonts w:ascii="Calibri" w:hAnsi="Calibri" w:cs="Calibri"/>
          <w:color w:val="000000"/>
        </w:rPr>
        <w:t>Wykonawca zobowiązany jest do wypełnienia wszystkich pól w kolumnie 4 – „</w:t>
      </w:r>
      <w:r>
        <w:rPr>
          <w:rFonts w:ascii="Calibri" w:hAnsi="Calibri" w:cs="Calibri"/>
          <w:b/>
          <w:bCs/>
          <w:color w:val="000000"/>
        </w:rPr>
        <w:t>Parametr oferowany</w:t>
      </w:r>
      <w:r>
        <w:rPr>
          <w:rFonts w:ascii="Calibri" w:hAnsi="Calibri" w:cs="Calibri"/>
          <w:b/>
          <w:color w:val="000000"/>
        </w:rPr>
        <w:t>”</w:t>
      </w:r>
      <w:r>
        <w:rPr>
          <w:rFonts w:ascii="Calibri" w:hAnsi="Calibri" w:cs="Calibri"/>
          <w:color w:val="000000"/>
        </w:rPr>
        <w:t xml:space="preserve">. Pod rygorem odrzucenia oferty. </w:t>
      </w:r>
    </w:p>
    <w:p w14:paraId="37505D3A" w14:textId="77777777" w:rsidR="003F7DBA" w:rsidRDefault="00A2036B">
      <w:pPr>
        <w:jc w:val="both"/>
      </w:pPr>
      <w:r>
        <w:rPr>
          <w:rFonts w:ascii="Calibri" w:hAnsi="Calibri" w:cs="Calibri"/>
          <w:color w:val="000000"/>
        </w:rPr>
        <w:t xml:space="preserve">Wykonawca zobowiązany jest do zadeklarowania w tabeli (kolumna 4)  konkretnych wartości liczbowych , w jednostkach wskazanych przez Zamawiającego, ,umożliwiających dokonanie oceny punktowej porównywalnych ofert. </w:t>
      </w:r>
    </w:p>
    <w:p w14:paraId="211550D7" w14:textId="77777777" w:rsidR="003F7DBA" w:rsidRDefault="003F7DBA">
      <w:pPr>
        <w:jc w:val="both"/>
        <w:rPr>
          <w:rFonts w:ascii="Calibri" w:hAnsi="Calibri" w:cs="Calibri"/>
          <w:color w:val="000000"/>
        </w:rPr>
      </w:pPr>
    </w:p>
    <w:p w14:paraId="49CB089E" w14:textId="77777777" w:rsidR="003F7DBA" w:rsidRDefault="00A2036B">
      <w:pPr>
        <w:jc w:val="both"/>
      </w:pPr>
      <w:r>
        <w:rPr>
          <w:rFonts w:ascii="Calibri" w:hAnsi="Calibri" w:cs="Calibri"/>
          <w:color w:val="000000"/>
        </w:rPr>
        <w:t xml:space="preserve">Zamawiający zastrzega sobie prawo sprawdzenia podanych przez Wykonawcę parametrów w dostępnych materiałach technicznych lub bezpośrednio u producenta, w przypadku zaistnienia rozbieżności pomiędzy opisem (parametrami) podanymi przez Wykonawcę w kolumnie 4 a znajdującymi się w załączonych do oferty materiałach informacyjnych. </w:t>
      </w:r>
    </w:p>
    <w:p w14:paraId="0D167E4D" w14:textId="77777777" w:rsidR="003F7DBA" w:rsidRDefault="003F7DBA">
      <w:pPr>
        <w:tabs>
          <w:tab w:val="center" w:pos="2268"/>
          <w:tab w:val="center" w:pos="11340"/>
        </w:tabs>
        <w:rPr>
          <w:rFonts w:ascii="Calibri" w:hAnsi="Calibri" w:cs="Calibri"/>
          <w:color w:val="000000"/>
        </w:rPr>
      </w:pPr>
    </w:p>
    <w:sectPr w:rsidR="003F7DBA">
      <w:pgSz w:w="16838" w:h="11906" w:orient="landscape"/>
      <w:pgMar w:top="1418" w:right="1021" w:bottom="1021" w:left="1418" w:header="0" w:footer="0" w:gutter="0"/>
      <w:cols w:space="708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94737"/>
    <w:multiLevelType w:val="multilevel"/>
    <w:tmpl w:val="A2CAC07A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</w:lvl>
    <w:lvl w:ilvl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1" w15:restartNumberingAfterBreak="0">
    <w:nsid w:val="30D64BD4"/>
    <w:multiLevelType w:val="multilevel"/>
    <w:tmpl w:val="A2F4F7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D1C25DF"/>
    <w:multiLevelType w:val="multilevel"/>
    <w:tmpl w:val="3502F9B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A282168"/>
    <w:multiLevelType w:val="multilevel"/>
    <w:tmpl w:val="A2CAC07A"/>
    <w:lvl w:ilvl="0">
      <w:start w:val="1"/>
      <w:numFmt w:val="decimal"/>
      <w:lvlText w:val="%1."/>
      <w:lvlJc w:val="left"/>
      <w:pPr>
        <w:tabs>
          <w:tab w:val="num" w:pos="505"/>
        </w:tabs>
        <w:ind w:left="505" w:hanging="363"/>
      </w:pPr>
    </w:lvl>
    <w:lvl w:ilvl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" w15:restartNumberingAfterBreak="0">
    <w:nsid w:val="6A947B63"/>
    <w:multiLevelType w:val="multilevel"/>
    <w:tmpl w:val="9B50B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8762466">
    <w:abstractNumId w:val="0"/>
  </w:num>
  <w:num w:numId="2" w16cid:durableId="1278029614">
    <w:abstractNumId w:val="2"/>
  </w:num>
  <w:num w:numId="3" w16cid:durableId="1533835205">
    <w:abstractNumId w:val="1"/>
  </w:num>
  <w:num w:numId="4" w16cid:durableId="375473796">
    <w:abstractNumId w:val="4"/>
  </w:num>
  <w:num w:numId="5" w16cid:durableId="1233349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BA"/>
    <w:rsid w:val="00204506"/>
    <w:rsid w:val="003F7DBA"/>
    <w:rsid w:val="005C05CB"/>
    <w:rsid w:val="007F633E"/>
    <w:rsid w:val="009C1C1F"/>
    <w:rsid w:val="00A2036B"/>
    <w:rsid w:val="00D228B6"/>
    <w:rsid w:val="00E36D45"/>
    <w:rsid w:val="00E6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7088C"/>
  <w15:docId w15:val="{78DDD65E-7A42-45FD-A8F7-0DE16995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/>
      <w:i/>
    </w:rPr>
  </w:style>
  <w:style w:type="paragraph" w:styleId="Nagwek2">
    <w:name w:val="heading 2"/>
    <w:basedOn w:val="Normalny"/>
    <w:next w:val="Normalny"/>
    <w:qFormat/>
    <w:pPr>
      <w:keepNext/>
      <w:widowControl w:val="0"/>
      <w:spacing w:before="20"/>
      <w:outlineLvl w:val="1"/>
    </w:pPr>
    <w:rPr>
      <w:rFonts w:ascii="Arial" w:hAnsi="Arial"/>
      <w:b/>
      <w:sz w:val="1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hAnsi="Arial"/>
      <w:b/>
      <w:i/>
      <w:u w:val="single"/>
    </w:rPr>
  </w:style>
  <w:style w:type="paragraph" w:styleId="Nagwek4">
    <w:name w:val="heading 4"/>
    <w:basedOn w:val="Normalny"/>
    <w:next w:val="Normalny"/>
    <w:qFormat/>
    <w:pPr>
      <w:keepNext/>
      <w:tabs>
        <w:tab w:val="left" w:pos="1661"/>
      </w:tabs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spacing w:before="40"/>
      <w:outlineLvl w:val="4"/>
    </w:pPr>
    <w:rPr>
      <w:rFonts w:ascii="Arial" w:hAnsi="Arial"/>
      <w:b/>
      <w:color w:val="FF000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u w:val="single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rFonts w:ascii="Arial" w:hAnsi="Arial"/>
      <w:b/>
      <w:i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outlineLvl w:val="8"/>
    </w:pPr>
    <w:rPr>
      <w:rFonts w:ascii="Arial" w:hAnsi="Arial"/>
      <w:b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styleId="Pogrubienie">
    <w:name w:val="Strong"/>
    <w:basedOn w:val="Domylnaczcionkaakapitu"/>
    <w:qFormat/>
    <w:rPr>
      <w:b/>
    </w:rPr>
  </w:style>
  <w:style w:type="character" w:styleId="Hipercze">
    <w:name w:val="Hyperlink"/>
    <w:basedOn w:val="Domylnaczcionkaakapitu"/>
    <w:rPr>
      <w:color w:val="0000FF"/>
      <w:u w:val="single"/>
    </w:rPr>
  </w:style>
  <w:style w:type="character" w:styleId="UyteHipercze">
    <w:name w:val="FollowedHyperlink"/>
    <w:basedOn w:val="Domylnaczcionkaakapitu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Pr>
      <w:lang w:val="en-GB"/>
    </w:rPr>
  </w:style>
  <w:style w:type="character" w:customStyle="1" w:styleId="StopkaZnak">
    <w:name w:val="Stopka Znak"/>
    <w:basedOn w:val="Domylnaczcionkaakapitu"/>
    <w:link w:val="Stopka"/>
    <w:uiPriority w:val="99"/>
    <w:qFormat/>
    <w:locked/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Skrconyadreszwrotny">
    <w:name w:val="Skrócony adres zwrotny"/>
    <w:basedOn w:val="Normalny"/>
    <w:qFormat/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Lista-kontynuacja2">
    <w:name w:val="List Continue 2"/>
    <w:basedOn w:val="Lista-kontynuacja"/>
    <w:qFormat/>
    <w:pPr>
      <w:spacing w:after="160"/>
      <w:ind w:left="1080" w:hanging="360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Tekstpodstawowy2">
    <w:name w:val="Body Text 2"/>
    <w:basedOn w:val="Normalny"/>
    <w:qFormat/>
    <w:pPr>
      <w:ind w:right="-284"/>
    </w:pPr>
    <w:rPr>
      <w:rFonts w:ascii="Arial" w:hAnsi="Arial"/>
    </w:rPr>
  </w:style>
  <w:style w:type="paragraph" w:customStyle="1" w:styleId="Text0">
    <w:name w:val="_Text0"/>
    <w:qFormat/>
    <w:pPr>
      <w:tabs>
        <w:tab w:val="left" w:pos="680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rFonts w:ascii="Arial" w:hAnsi="Arial"/>
      <w:sz w:val="22"/>
      <w:lang w:val="de-DE"/>
    </w:rPr>
  </w:style>
  <w:style w:type="paragraph" w:styleId="Tekstpodstawowy3">
    <w:name w:val="Body Text 3"/>
    <w:basedOn w:val="Normalny"/>
    <w:qFormat/>
    <w:pPr>
      <w:spacing w:before="40"/>
    </w:pPr>
    <w:rPr>
      <w:rFonts w:ascii="Arial" w:hAnsi="Arial"/>
      <w:b/>
    </w:rPr>
  </w:style>
  <w:style w:type="paragraph" w:styleId="Tytu">
    <w:name w:val="Title"/>
    <w:basedOn w:val="Normalny"/>
    <w:qFormat/>
    <w:pPr>
      <w:jc w:val="center"/>
    </w:pPr>
    <w:rPr>
      <w:b/>
      <w:sz w:val="24"/>
    </w:rPr>
  </w:style>
  <w:style w:type="paragraph" w:customStyle="1" w:styleId="msolistparagraph0">
    <w:name w:val="msolistparagraph"/>
    <w:basedOn w:val="Normalny"/>
    <w:qFormat/>
    <w:pPr>
      <w:ind w:left="720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Pr>
      <w:lang w:val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E36DAF"/>
    <w:pPr>
      <w:widowControl w:val="0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Teksttreci0">
    <w:name w:val="Tekst treści"/>
    <w:basedOn w:val="Normalny"/>
    <w:qFormat/>
    <w:pPr>
      <w:widowControl w:val="0"/>
      <w:spacing w:after="40"/>
    </w:pPr>
    <w:rPr>
      <w:rFonts w:ascii="Cambria" w:eastAsia="Cambria" w:hAnsi="Cambria" w:cs="Cambria"/>
    </w:rPr>
  </w:style>
  <w:style w:type="paragraph" w:customStyle="1" w:styleId="WW-Nagwek1111111">
    <w:name w:val="WW-Nagłówek1111111"/>
    <w:basedOn w:val="Normalny"/>
    <w:next w:val="Tekstpodstawowy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pPr>
      <w:ind w:left="720"/>
    </w:pPr>
  </w:style>
  <w:style w:type="paragraph" w:styleId="Tekstkomentarza">
    <w:name w:val="annotation text"/>
    <w:basedOn w:val="Normalny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C8AAE-4082-4F6B-892C-76737395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2365</Words>
  <Characters>14194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Sikorska-Danilewicz</dc:creator>
  <dc:description/>
  <cp:lastModifiedBy>Ewa Sikorska-Danilewicz</cp:lastModifiedBy>
  <cp:revision>4</cp:revision>
  <dcterms:created xsi:type="dcterms:W3CDTF">2024-08-27T11:09:00Z</dcterms:created>
  <dcterms:modified xsi:type="dcterms:W3CDTF">2024-08-28T10:56:00Z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ActionId">
    <vt:lpwstr>b843aa50-0246-4825-9583-b30e5fa84963</vt:lpwstr>
  </property>
  <property fmtid="{D5CDD505-2E9C-101B-9397-08002B2CF9AE}" pid="3" name="MSIP_Label_ff6dbec8-95a8-4638-9f5f-bd076536645c_ContentBits">
    <vt:lpwstr>0</vt:lpwstr>
  </property>
  <property fmtid="{D5CDD505-2E9C-101B-9397-08002B2CF9AE}" pid="4" name="MSIP_Label_ff6dbec8-95a8-4638-9f5f-bd076536645c_Enabled">
    <vt:lpwstr>true</vt:lpwstr>
  </property>
  <property fmtid="{D5CDD505-2E9C-101B-9397-08002B2CF9AE}" pid="5" name="MSIP_Label_ff6dbec8-95a8-4638-9f5f-bd076536645c_Method">
    <vt:lpwstr>Standard</vt:lpwstr>
  </property>
  <property fmtid="{D5CDD505-2E9C-101B-9397-08002B2CF9AE}" pid="6" name="MSIP_Label_ff6dbec8-95a8-4638-9f5f-bd076536645c_Name">
    <vt:lpwstr>Restricted - Default</vt:lpwstr>
  </property>
  <property fmtid="{D5CDD505-2E9C-101B-9397-08002B2CF9AE}" pid="7" name="MSIP_Label_ff6dbec8-95a8-4638-9f5f-bd076536645c_SetDate">
    <vt:lpwstr>2024-07-10T15:54:01Z</vt:lpwstr>
  </property>
  <property fmtid="{D5CDD505-2E9C-101B-9397-08002B2CF9AE}" pid="8" name="MSIP_Label_ff6dbec8-95a8-4638-9f5f-bd076536645c_SiteId">
    <vt:lpwstr>5dbf1add-202a-4b8d-815b-bf0fb024e033</vt:lpwstr>
  </property>
</Properties>
</file>