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76634B7F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7F6351">
        <w:rPr>
          <w:rFonts w:asciiTheme="minorHAnsi" w:eastAsia="Calibri" w:hAnsiTheme="minorHAnsi" w:cstheme="minorHAnsi"/>
          <w:lang w:eastAsia="en-US"/>
        </w:rPr>
        <w:t>16.07</w:t>
      </w:r>
      <w:r w:rsidR="00115CB4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5049722A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BA4CFB">
        <w:rPr>
          <w:rFonts w:asciiTheme="minorHAnsi" w:eastAsia="Calibri" w:hAnsiTheme="minorHAnsi" w:cstheme="minorHAnsi"/>
          <w:lang w:eastAsia="en-US"/>
        </w:rPr>
        <w:t>5</w:t>
      </w:r>
      <w:r w:rsidR="007F6351">
        <w:rPr>
          <w:rFonts w:asciiTheme="minorHAnsi" w:eastAsia="Calibri" w:hAnsiTheme="minorHAnsi" w:cstheme="minorHAnsi"/>
          <w:lang w:eastAsia="en-US"/>
        </w:rPr>
        <w:t>9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13934152" w:rsidR="006D7352" w:rsidRPr="00927BB3" w:rsidRDefault="007F6351" w:rsidP="00115CB4">
      <w:pPr>
        <w:shd w:val="clear" w:color="auto" w:fill="8EAADB" w:themeFill="accent1" w:themeFillTint="99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ODCZYNNIKI SEROLOGICZNE</w:t>
      </w:r>
      <w:r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I 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KRWINKI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0166C404" w:rsidR="00B40043" w:rsidRPr="00D36681" w:rsidRDefault="00BA4CFB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Dział Zamówień Publicznych: </w:t>
      </w:r>
      <w:r w:rsidR="00B40043"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>
        <w:rPr>
          <w:rFonts w:asciiTheme="minorHAnsi" w:eastAsia="Calibri" w:hAnsiTheme="minorHAnsi" w:cstheme="minorHAnsi"/>
          <w:lang w:val="en-US" w:eastAsia="en-US"/>
        </w:rPr>
        <w:t>07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D252AE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750F3C53" w14:textId="07F8B145" w:rsidR="007F6351" w:rsidRPr="00E90C1A" w:rsidRDefault="007B5C00" w:rsidP="00E90C1A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Przedmiotem</w:t>
      </w:r>
      <w:r w:rsidRPr="00BA4CFB">
        <w:rPr>
          <w:rFonts w:asciiTheme="minorHAnsi" w:hAnsiTheme="minorHAnsi" w:cstheme="minorHAnsi"/>
          <w:bCs/>
          <w:sz w:val="24"/>
          <w:szCs w:val="24"/>
        </w:rPr>
        <w:t xml:space="preserve"> zamówienia jest </w:t>
      </w:r>
      <w:bookmarkStart w:id="2" w:name="_Hlk338459"/>
      <w:r w:rsidR="00BA4CFB" w:rsidRPr="00BA4CFB">
        <w:rPr>
          <w:rFonts w:asciiTheme="minorHAnsi" w:hAnsiTheme="minorHAnsi" w:cstheme="minorHAnsi"/>
          <w:b/>
          <w:sz w:val="24"/>
          <w:szCs w:val="24"/>
        </w:rPr>
        <w:t>dostawa krwinek i odczynników serologicznych do badań wykonywanych w Pracowni Immunologii Transfuzjologicznej</w:t>
      </w:r>
      <w:r w:rsidR="00E90C1A">
        <w:rPr>
          <w:rFonts w:asciiTheme="minorHAnsi" w:hAnsiTheme="minorHAnsi" w:cstheme="minorHAnsi"/>
          <w:b/>
          <w:sz w:val="24"/>
          <w:szCs w:val="24"/>
        </w:rPr>
        <w:t>. Szczegóły załącznik nr 2a i 2b do zapytanie ofertowego.</w:t>
      </w:r>
    </w:p>
    <w:p w14:paraId="4873894A" w14:textId="413FF154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Zaoferowane wyroby medyczne, muszą być dopuszczone do obrotu i używania zgodnie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 xml:space="preserve">wymaganiami ustawy z dnia </w:t>
      </w:r>
      <w:r>
        <w:rPr>
          <w:sz w:val="24"/>
          <w:szCs w:val="24"/>
        </w:rPr>
        <w:t>07 kwietnia 2022</w:t>
      </w:r>
      <w:r w:rsidRPr="007936A9">
        <w:rPr>
          <w:sz w:val="24"/>
          <w:szCs w:val="24"/>
        </w:rPr>
        <w:t xml:space="preserve"> r. o wyrobach medycznych</w:t>
      </w:r>
      <w:r>
        <w:rPr>
          <w:sz w:val="24"/>
          <w:szCs w:val="24"/>
        </w:rPr>
        <w:t xml:space="preserve"> </w:t>
      </w:r>
      <w:r w:rsidRPr="007936A9">
        <w:rPr>
          <w:sz w:val="24"/>
          <w:szCs w:val="24"/>
        </w:rPr>
        <w:t>– deklaracja zgodności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>CE lub wpis do rejestru wyrobów medycznych. Jeżeli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1366BB1F" w14:textId="77777777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4A008FBF" w14:textId="5FC51232" w:rsidR="00E724B3" w:rsidRPr="00115CB4" w:rsidRDefault="00E25B17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sz w:val="24"/>
          <w:szCs w:val="24"/>
        </w:rPr>
        <w:t>Zamawiający</w:t>
      </w:r>
      <w:r w:rsidR="00AF5662" w:rsidRPr="00115CB4">
        <w:rPr>
          <w:rFonts w:asciiTheme="minorHAnsi" w:hAnsiTheme="minorHAnsi" w:cstheme="minorHAnsi"/>
          <w:sz w:val="24"/>
          <w:szCs w:val="24"/>
        </w:rPr>
        <w:t xml:space="preserve"> </w:t>
      </w:r>
      <w:r w:rsidR="00115CB4" w:rsidRPr="00115CB4">
        <w:rPr>
          <w:rFonts w:asciiTheme="minorHAnsi" w:hAnsiTheme="minorHAnsi" w:cstheme="minorHAnsi"/>
          <w:sz w:val="24"/>
          <w:szCs w:val="24"/>
        </w:rPr>
        <w:t xml:space="preserve">nie </w:t>
      </w:r>
      <w:r w:rsidRPr="00115CB4">
        <w:rPr>
          <w:rFonts w:asciiTheme="minorHAnsi" w:hAnsiTheme="minorHAnsi" w:cstheme="minorHAnsi"/>
          <w:sz w:val="24"/>
          <w:szCs w:val="24"/>
        </w:rPr>
        <w:t>dopuszcza składani</w:t>
      </w:r>
      <w:r w:rsidR="00BE3815" w:rsidRPr="00115CB4">
        <w:rPr>
          <w:rFonts w:asciiTheme="minorHAnsi" w:hAnsiTheme="minorHAnsi" w:cstheme="minorHAnsi"/>
          <w:sz w:val="24"/>
          <w:szCs w:val="24"/>
        </w:rPr>
        <w:t>e</w:t>
      </w:r>
      <w:r w:rsidRPr="00115CB4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115CB4" w:rsidRPr="00115CB4">
        <w:rPr>
          <w:rFonts w:asciiTheme="minorHAnsi" w:hAnsiTheme="minorHAnsi" w:cstheme="minorHAnsi"/>
          <w:sz w:val="24"/>
          <w:szCs w:val="24"/>
        </w:rPr>
        <w:t>.</w:t>
      </w:r>
    </w:p>
    <w:p w14:paraId="3022BB53" w14:textId="5F1FED93" w:rsidR="00B40043" w:rsidRPr="00115CB4" w:rsidRDefault="00533ECF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2"/>
      <w:r w:rsidR="00995994" w:rsidRPr="00115CB4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3EC1B43B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D055EC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58057CE" w:rsidR="00994C06" w:rsidRPr="00D36681" w:rsidRDefault="00994C0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</w:t>
      </w:r>
      <w:r w:rsidR="00613066">
        <w:rPr>
          <w:rFonts w:asciiTheme="minorHAnsi" w:eastAsia="Calibri" w:hAnsiTheme="minorHAnsi" w:cstheme="minorHAnsi"/>
          <w:u w:val="single"/>
          <w:lang w:eastAsia="en-US"/>
        </w:rPr>
        <w:t>y</w:t>
      </w:r>
    </w:p>
    <w:p w14:paraId="6B3B3BC6" w14:textId="77777777" w:rsidR="001B26C2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5E7DA749" w14:textId="77777777" w:rsidR="00D055EC" w:rsidRPr="00613066" w:rsidRDefault="00D055EC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oświadczenie</w:t>
      </w:r>
      <w:r w:rsidRPr="00613066">
        <w:rPr>
          <w:rFonts w:asciiTheme="minorHAnsi" w:hAnsiTheme="minorHAnsi" w:cstheme="minorHAnsi"/>
        </w:rPr>
        <w:t xml:space="preserve"> o posiadaniu dokumentów potwierdzających dopuszczenie produktów do obrotu medycznego (deklaracja zgodności z CE lub wpis do rejestru wyrobów medycznych) – zał. nr 1, </w:t>
      </w:r>
    </w:p>
    <w:p w14:paraId="7C56A8BE" w14:textId="7952DB24" w:rsidR="00DA7A49" w:rsidRPr="00613066" w:rsidRDefault="00D055EC" w:rsidP="00DA7A4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materiały  informacyjne</w:t>
      </w:r>
      <w:r w:rsidRPr="00613066">
        <w:rPr>
          <w:rFonts w:asciiTheme="minorHAnsi" w:hAnsiTheme="minorHAnsi" w:cstheme="minorHAnsi"/>
        </w:rPr>
        <w:t xml:space="preserve"> </w:t>
      </w:r>
      <w:r w:rsidR="00DA7A49">
        <w:rPr>
          <w:rFonts w:asciiTheme="minorHAnsi" w:hAnsiTheme="minorHAnsi" w:cstheme="minorHAnsi"/>
        </w:rPr>
        <w:t>/</w:t>
      </w:r>
      <w:r w:rsidRPr="00613066">
        <w:rPr>
          <w:rFonts w:asciiTheme="minorHAnsi" w:hAnsiTheme="minorHAnsi" w:cstheme="minorHAnsi"/>
        </w:rPr>
        <w:t xml:space="preserve"> </w:t>
      </w:r>
      <w:r w:rsidR="008F4759">
        <w:rPr>
          <w:rFonts w:asciiTheme="minorHAnsi" w:hAnsiTheme="minorHAnsi" w:cstheme="minorHAnsi"/>
        </w:rPr>
        <w:t>i</w:t>
      </w:r>
      <w:r w:rsidR="00DA7A49" w:rsidRPr="00613066">
        <w:rPr>
          <w:rFonts w:asciiTheme="minorHAnsi" w:hAnsiTheme="minorHAnsi" w:cstheme="minorHAnsi"/>
          <w:u w:val="single"/>
        </w:rPr>
        <w:t>nstrukcja stosowania w języku polskim</w:t>
      </w:r>
    </w:p>
    <w:p w14:paraId="15878E50" w14:textId="23948B0B" w:rsidR="00D055EC" w:rsidRPr="00613066" w:rsidRDefault="00D055EC" w:rsidP="00DA7A4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</w:rPr>
        <w:t>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</w:t>
      </w:r>
    </w:p>
    <w:p w14:paraId="0C6B5108" w14:textId="4830FEAA" w:rsidR="00D055EC" w:rsidRPr="00613066" w:rsidRDefault="00DA7A49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oświadczenie </w:t>
      </w:r>
      <w:r w:rsidR="008F4759"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  <w:u w:val="single"/>
        </w:rPr>
        <w:t xml:space="preserve"> posiadaniu </w:t>
      </w:r>
      <w:r w:rsidR="00D055EC" w:rsidRPr="00613066">
        <w:rPr>
          <w:rFonts w:asciiTheme="minorHAnsi" w:hAnsiTheme="minorHAnsi" w:cstheme="minorHAnsi"/>
          <w:u w:val="single"/>
        </w:rPr>
        <w:t>dokument</w:t>
      </w:r>
      <w:r>
        <w:rPr>
          <w:rFonts w:asciiTheme="minorHAnsi" w:hAnsiTheme="minorHAnsi" w:cstheme="minorHAnsi"/>
          <w:u w:val="single"/>
        </w:rPr>
        <w:t>ów</w:t>
      </w:r>
      <w:r w:rsidR="00D055EC" w:rsidRPr="00613066">
        <w:rPr>
          <w:rFonts w:asciiTheme="minorHAnsi" w:hAnsiTheme="minorHAnsi" w:cstheme="minorHAnsi"/>
          <w:u w:val="single"/>
        </w:rPr>
        <w:t xml:space="preserve"> świadcząc</w:t>
      </w:r>
      <w:r>
        <w:rPr>
          <w:rFonts w:asciiTheme="minorHAnsi" w:hAnsiTheme="minorHAnsi" w:cstheme="minorHAnsi"/>
          <w:u w:val="single"/>
        </w:rPr>
        <w:t>ych</w:t>
      </w:r>
      <w:r w:rsidR="00D055EC" w:rsidRPr="00613066">
        <w:rPr>
          <w:rFonts w:asciiTheme="minorHAnsi" w:hAnsiTheme="minorHAnsi" w:cstheme="minorHAnsi"/>
          <w:u w:val="single"/>
        </w:rPr>
        <w:t xml:space="preserve"> o jakości </w:t>
      </w:r>
      <w:r w:rsidR="008F4759">
        <w:rPr>
          <w:rFonts w:asciiTheme="minorHAnsi" w:hAnsiTheme="minorHAnsi" w:cstheme="minorHAnsi"/>
          <w:u w:val="single"/>
        </w:rPr>
        <w:t xml:space="preserve">dla </w:t>
      </w:r>
      <w:r>
        <w:rPr>
          <w:rFonts w:asciiTheme="minorHAnsi" w:hAnsiTheme="minorHAnsi" w:cstheme="minorHAnsi"/>
          <w:u w:val="single"/>
        </w:rPr>
        <w:t xml:space="preserve">oferowanych </w:t>
      </w:r>
      <w:r w:rsidR="00D055EC" w:rsidRPr="00613066">
        <w:rPr>
          <w:rFonts w:asciiTheme="minorHAnsi" w:hAnsiTheme="minorHAnsi" w:cstheme="minorHAnsi"/>
          <w:u w:val="single"/>
        </w:rPr>
        <w:t>wyrobów</w:t>
      </w:r>
      <w:r>
        <w:rPr>
          <w:rFonts w:asciiTheme="minorHAnsi" w:hAnsiTheme="minorHAnsi" w:cstheme="minorHAnsi"/>
          <w:u w:val="single"/>
        </w:rPr>
        <w:t xml:space="preserve"> – zał. nr 1</w:t>
      </w:r>
    </w:p>
    <w:p w14:paraId="179881D0" w14:textId="1C275A3D" w:rsidR="008C1E47" w:rsidRPr="00115CB4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4DBA45DD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8F4759">
        <w:rPr>
          <w:rFonts w:asciiTheme="minorHAnsi" w:eastAsia="Calibri" w:hAnsiTheme="minorHAnsi" w:cstheme="minorHAnsi"/>
          <w:b/>
          <w:bCs/>
          <w:lang w:eastAsia="en-US"/>
        </w:rPr>
        <w:t>18</w:t>
      </w:r>
      <w:r w:rsidR="00D055EC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7E5F7B">
        <w:rPr>
          <w:rFonts w:asciiTheme="minorHAnsi" w:eastAsia="Calibri" w:hAnsiTheme="minorHAnsi" w:cstheme="minorHAnsi"/>
          <w:b/>
          <w:bCs/>
          <w:lang w:eastAsia="en-US"/>
        </w:rPr>
        <w:t>07.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F4759">
        <w:rPr>
          <w:rFonts w:asciiTheme="minorHAnsi" w:eastAsia="Calibri" w:hAnsiTheme="minorHAnsi" w:cstheme="minorHAnsi"/>
          <w:b/>
          <w:bCs/>
          <w:lang w:eastAsia="en-US"/>
        </w:rPr>
        <w:t>godz. 12:00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4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46B5B41E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8F475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22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38898325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8F475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22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0866A911" w14:textId="77777777" w:rsidR="00613066" w:rsidRDefault="008A4EDF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</w:t>
      </w:r>
    </w:p>
    <w:p w14:paraId="3643A352" w14:textId="543D5766" w:rsidR="008A4EDF" w:rsidRPr="00613066" w:rsidRDefault="00613066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załącznik nr 2b  </w:t>
      </w:r>
      <w:r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>
        <w:rPr>
          <w:rFonts w:asciiTheme="minorHAnsi" w:eastAsia="Calibri" w:hAnsiTheme="minorHAnsi" w:cstheme="minorHAnsi"/>
          <w:lang w:eastAsia="en-US"/>
        </w:rPr>
        <w:t>O</w:t>
      </w:r>
      <w:r w:rsidR="00135C1C" w:rsidRPr="00613066">
        <w:rPr>
          <w:rFonts w:asciiTheme="minorHAnsi" w:eastAsia="Calibri" w:hAnsiTheme="minorHAnsi" w:cstheme="minorHAnsi"/>
          <w:lang w:eastAsia="en-US"/>
        </w:rPr>
        <w:t xml:space="preserve">pis przedmiotu </w:t>
      </w:r>
      <w:r w:rsidR="00626772" w:rsidRPr="00613066">
        <w:rPr>
          <w:rFonts w:asciiTheme="minorHAnsi" w:eastAsia="Calibri" w:hAnsiTheme="minorHAnsi" w:cstheme="minorHAnsi"/>
          <w:lang w:eastAsia="en-US"/>
        </w:rPr>
        <w:t>zamówienia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7E5F7B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E5F7B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bookmarkStart w:id="5" w:name="_Hlk3886056"/>
      <w:r w:rsidR="00D342F2" w:rsidRPr="007E5F7B">
        <w:rPr>
          <w:rFonts w:asciiTheme="minorHAnsi" w:hAnsiTheme="minorHAnsi" w:cstheme="minorHAnsi"/>
          <w:bCs/>
          <w:sz w:val="20"/>
          <w:szCs w:val="20"/>
        </w:rPr>
        <w:t>1</w:t>
      </w:r>
      <w:r w:rsidRPr="007E5F7B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5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425"/>
        <w:gridCol w:w="7513"/>
      </w:tblGrid>
      <w:tr w:rsidR="005D3AD3" w:rsidRPr="007E5F7B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7E5F7B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6" w:name="_Hlk65668945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  <w:vAlign w:val="center"/>
          </w:tcPr>
          <w:p w14:paraId="281CD552" w14:textId="38F88292" w:rsidR="005D3AD3" w:rsidRPr="007E5F7B" w:rsidRDefault="007E5F7B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ODCZYNNIKI SEROLOGICZNE</w:t>
            </w:r>
            <w:r w:rsidR="008F4759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 xml:space="preserve"> I</w:t>
            </w:r>
            <w:r w:rsidR="008F4759"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 xml:space="preserve"> </w:t>
            </w:r>
            <w:r w:rsidR="008F4759"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KRWINKI I</w:t>
            </w:r>
            <w:r w:rsidR="008F4759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I</w:t>
            </w:r>
          </w:p>
        </w:tc>
      </w:tr>
      <w:bookmarkEnd w:id="6"/>
      <w:tr w:rsidR="005D3AD3" w:rsidRPr="007E5F7B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</w:tcPr>
          <w:p w14:paraId="7890ED49" w14:textId="43C1DB3D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Szpital Specjalistyczny w Pile im. Stanisława Staszica; 64–920 Piła, ul. Rydygiera </w:t>
            </w:r>
            <w:r w:rsidR="001452E8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Ludwika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</w:tr>
      <w:tr w:rsidR="005D3AD3" w:rsidRPr="007E5F7B" w14:paraId="03AA6CE5" w14:textId="77777777" w:rsidTr="000012F2">
        <w:trPr>
          <w:trHeight w:val="1311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7A8323DE" w14:textId="284F9713" w:rsidR="005D3AD3" w:rsidRPr="007E5F7B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WYKONAWCA</w:t>
            </w:r>
          </w:p>
          <w:p w14:paraId="1403F0EA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adres,</w:t>
            </w:r>
          </w:p>
          <w:p w14:paraId="763DFED2" w14:textId="6454E7DB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tel</w:t>
            </w:r>
            <w:r w:rsidR="00D770B5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efon</w:t>
            </w:r>
          </w:p>
          <w:p w14:paraId="4365B8DF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NIP</w:t>
            </w:r>
          </w:p>
          <w:p w14:paraId="25BB1E01" w14:textId="382A42DD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7E5F7B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35C1C" w:rsidRPr="007E5F7B" w14:paraId="42B0385F" w14:textId="77777777" w:rsidTr="000012F2">
        <w:trPr>
          <w:trHeight w:val="156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15C426BA" w14:textId="21724769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4610C" w:rsidRPr="007E5F7B" w14:paraId="79CFB4A6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3C203DAC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7" w:name="_Hlk170389136"/>
            <w:bookmarkStart w:id="8" w:name="_Hlk63681270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65D6C1D" w14:textId="72581040" w:rsidR="0004610C" w:rsidRPr="007E5F7B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</w:t>
            </w:r>
            <w:r w:rsidR="00A27D56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zadani</w:t>
            </w:r>
            <w:r w:rsidR="001713A3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a nr </w:t>
            </w:r>
            <w:r w:rsidR="007E5F7B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  <w:p w14:paraId="02588ED5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E4C25B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18A48003" w14:textId="6300BE40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bookmarkEnd w:id="7"/>
      <w:bookmarkEnd w:id="8"/>
      <w:tr w:rsidR="007E5F7B" w:rsidRPr="007E5F7B" w14:paraId="6C731F50" w14:textId="77777777" w:rsidTr="0031641B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0629FF58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143575D0" w14:textId="139FDB71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2</w:t>
            </w:r>
          </w:p>
          <w:p w14:paraId="61F571CB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2A8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0A5ED0" w14:textId="77777777" w:rsidR="007E5F7B" w:rsidRPr="007E5F7B" w:rsidRDefault="007E5F7B" w:rsidP="0031641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20E42BDA" w14:textId="77777777" w:rsidR="007E5F7B" w:rsidRPr="007E5F7B" w:rsidRDefault="007E5F7B" w:rsidP="003164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07FF3229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4012D7CA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DED2D69" w14:textId="2E22C536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3</w:t>
            </w:r>
          </w:p>
          <w:p w14:paraId="53C85DB6" w14:textId="7EF3E47D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D52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4D5432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48BFFAA4" w14:textId="5FA3A9F3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3726C449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4AC7C4EE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6CDAB3F4" w14:textId="327D1C59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 zadania nr 4</w:t>
            </w:r>
          </w:p>
          <w:p w14:paraId="278D567E" w14:textId="1D367B26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159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BAF528" w14:textId="77777777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743BD9FD" w14:textId="2D5BF7B8" w:rsidR="007E5F7B" w:rsidRPr="007E5F7B" w:rsidRDefault="007E5F7B" w:rsidP="007E5F7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tr w:rsidR="007E5F7B" w:rsidRPr="007E5F7B" w14:paraId="1ACA45D8" w14:textId="77777777" w:rsidTr="007E5F7B">
        <w:trPr>
          <w:trHeight w:val="111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0176E39C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płatności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30</w:t>
            </w:r>
            <w:r w:rsidRPr="007E5F7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dni</w:t>
            </w:r>
          </w:p>
        </w:tc>
      </w:tr>
      <w:tr w:rsidR="007E5F7B" w:rsidRPr="007E5F7B" w14:paraId="24279C67" w14:textId="77777777" w:rsidTr="007E5F7B">
        <w:trPr>
          <w:trHeight w:val="160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5CE62604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044D4A4A" w14:textId="57AB97E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12 </w:t>
            </w:r>
            <w:r w:rsidR="008F4759"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miesięcy</w:t>
            </w: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od daty podpisania umowy</w:t>
            </w:r>
          </w:p>
        </w:tc>
      </w:tr>
      <w:tr w:rsidR="007E5F7B" w:rsidRPr="007E5F7B" w14:paraId="5C9E6D1E" w14:textId="77777777" w:rsidTr="000012F2">
        <w:trPr>
          <w:trHeight w:val="127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9D2F218" w14:textId="5F7133A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Oświadczamy, że:</w:t>
            </w:r>
          </w:p>
        </w:tc>
      </w:tr>
      <w:tr w:rsidR="007E5F7B" w:rsidRPr="007E5F7B" w14:paraId="172E1B7C" w14:textId="77777777" w:rsidTr="007E5F7B">
        <w:trPr>
          <w:trHeight w:val="2355"/>
        </w:trPr>
        <w:tc>
          <w:tcPr>
            <w:tcW w:w="10632" w:type="dxa"/>
            <w:gridSpan w:val="4"/>
            <w:vAlign w:val="center"/>
          </w:tcPr>
          <w:p w14:paraId="75A4E13C" w14:textId="10FEBF42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gwarantuję wykonanie niniejszego zamówienia zgodnie z opisem przedmiotu zamówienia</w:t>
            </w:r>
          </w:p>
          <w:p w14:paraId="619E7652" w14:textId="6E484596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zapoznaliśmy się z informacją RODO</w:t>
            </w:r>
          </w:p>
        </w:tc>
      </w:tr>
      <w:tr w:rsidR="007E5F7B" w:rsidRPr="007E5F7B" w14:paraId="15BC8733" w14:textId="77777777" w:rsidTr="007E5F7B">
        <w:trPr>
          <w:trHeight w:val="444"/>
        </w:trPr>
        <w:tc>
          <w:tcPr>
            <w:tcW w:w="10632" w:type="dxa"/>
            <w:gridSpan w:val="4"/>
            <w:vAlign w:val="center"/>
          </w:tcPr>
          <w:p w14:paraId="25D27418" w14:textId="7D2D81D0" w:rsidR="007E5F7B" w:rsidRPr="00C95412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DA7A49" w:rsidRPr="007E5F7B" w14:paraId="5DCB778B" w14:textId="77777777" w:rsidTr="007E5F7B">
        <w:trPr>
          <w:trHeight w:val="444"/>
        </w:trPr>
        <w:tc>
          <w:tcPr>
            <w:tcW w:w="10632" w:type="dxa"/>
            <w:gridSpan w:val="4"/>
            <w:vAlign w:val="center"/>
          </w:tcPr>
          <w:p w14:paraId="0029C732" w14:textId="74C4C70E" w:rsidR="00DA7A49" w:rsidRPr="00C95412" w:rsidRDefault="00DA7A49" w:rsidP="00C95412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dokument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świadcząc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jakości wyrobów </w:t>
            </w:r>
            <w:r w:rsid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dla oferowanego przedmiotu zamówienia</w:t>
            </w:r>
          </w:p>
        </w:tc>
      </w:tr>
      <w:tr w:rsidR="007E5F7B" w:rsidRPr="007E5F7B" w14:paraId="16BA6AC7" w14:textId="77777777" w:rsidTr="000012F2">
        <w:trPr>
          <w:trHeight w:val="310"/>
        </w:trPr>
        <w:tc>
          <w:tcPr>
            <w:tcW w:w="10632" w:type="dxa"/>
            <w:gridSpan w:val="4"/>
            <w:vAlign w:val="center"/>
          </w:tcPr>
          <w:p w14:paraId="245CC9E7" w14:textId="7310E53F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41110553" w:rsidR="00D1245D" w:rsidRDefault="00847756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041F3C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="00C95412">
        <w:rPr>
          <w:rFonts w:asciiTheme="minorHAnsi" w:eastAsia="Calibri" w:hAnsiTheme="minorHAnsi" w:cstheme="minorHAnsi"/>
          <w:bCs/>
          <w:i/>
          <w:lang w:eastAsia="en-US"/>
        </w:rPr>
        <w:t xml:space="preserve">i 2b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720BCC3C" w14:textId="77777777" w:rsidR="00041F3C" w:rsidRDefault="00041F3C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5ECD095A" w14:textId="0DAC9B7B" w:rsidR="00B40043" w:rsidRPr="007E5F7B" w:rsidRDefault="00B40043" w:rsidP="000012F2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B590E" w:rsidRPr="007E5F7B">
        <w:rPr>
          <w:rFonts w:asciiTheme="minorHAnsi" w:hAnsiTheme="minorHAnsi" w:cstheme="minorHAnsi"/>
          <w:sz w:val="22"/>
          <w:szCs w:val="22"/>
        </w:rPr>
        <w:t>3</w:t>
      </w:r>
      <w:r w:rsidRPr="007E5F7B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="000012F2" w:rsidRPr="007E5F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365ABC" w:rsidRPr="007E5F7B">
        <w:rPr>
          <w:rFonts w:asciiTheme="minorHAnsi" w:hAnsiTheme="minorHAnsi" w:cstheme="minorHAnsi"/>
          <w:i/>
          <w:sz w:val="22"/>
          <w:szCs w:val="22"/>
        </w:rPr>
        <w:t>–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14:paraId="1C333562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UMOWA Nr … /……../ZP</w:t>
      </w:r>
    </w:p>
    <w:p w14:paraId="7393A8B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14:paraId="02BC9CEC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pomiędzy:</w:t>
      </w:r>
    </w:p>
    <w:p w14:paraId="18DCC9CD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9367C90" w14:textId="5D3FE84A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64-920 Piła, ul. Rydygiera</w:t>
      </w:r>
      <w:r w:rsidR="00AD1CF8"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Ludwika</w:t>
      </w:r>
      <w:r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6A558EE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2669D436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44FEDEAE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4E7E7FA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a</w:t>
      </w:r>
    </w:p>
    <w:p w14:paraId="3FBB313F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76E15E72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3EF143B6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</w:t>
      </w:r>
      <w:r w:rsidR="00DD42A4" w:rsidRPr="007E5F7B">
        <w:rPr>
          <w:rFonts w:asciiTheme="minorHAnsi" w:hAnsiTheme="minorHAnsi" w:cstheme="minorHAnsi"/>
          <w:sz w:val="22"/>
          <w:szCs w:val="22"/>
        </w:rPr>
        <w:t> </w:t>
      </w:r>
      <w:r w:rsidRPr="007E5F7B">
        <w:rPr>
          <w:rFonts w:asciiTheme="minorHAnsi" w:hAnsiTheme="minorHAnsi" w:cs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291579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7429B8D1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13138D4" w14:textId="54855EE9" w:rsidR="00E031F2" w:rsidRPr="007E5F7B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7E5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hasłem: </w:t>
      </w:r>
      <w:r w:rsidR="004577D5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7E5F7B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ODCZYNNIKI SEROLOGICZNE</w:t>
      </w:r>
      <w:r w:rsidR="00C95412" w:rsidRPr="00C9541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9541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="00C95412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KRWINKI </w:t>
      </w:r>
      <w:r w:rsidR="00C9541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C95412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923D50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FZP.III-241/</w:t>
      </w:r>
      <w:r w:rsidR="007E5F7B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C95412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4354E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4/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ZO), o następującej treści:</w:t>
      </w:r>
    </w:p>
    <w:p w14:paraId="755949BB" w14:textId="77777777" w:rsidR="007E5F7B" w:rsidRPr="007E5F7B" w:rsidRDefault="007E5F7B" w:rsidP="007E5F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83B87F8" w14:textId="77777777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Umowa dotyczy sukcesywnego zaopatrywania Zamawiającego przez Wykonawcę w odczynniki do oznaczania antygenów krwinek czerwonych / odczynniki serologiczne do oznaczenia grup krwi i czynnika Rh / surowice antyglobulinowe / krwinki wzorcowe / odczynniki 2-ME / 0,9% NaCl sól Liss w rodzajach, ilościach i cenach jednostkowych zgodnie ze złożoną ofertą, którego formularz asortymentowo – cenowy stanowi załącznik nr 1 do niniejszej umowy (załącznik nr 2 do zapytania ofertowego).</w:t>
      </w:r>
    </w:p>
    <w:p w14:paraId="7EDC2795" w14:textId="77777777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5EE76DF2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F71CFA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7C3730D8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C59DB42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14:paraId="4E3D5881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2792B8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D8690CA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4E6D4D34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podane w załączniku nr 1 nie mogą ulec podwyższeniu w okresie obowiązywania niniejszej umowy.</w:t>
      </w:r>
    </w:p>
    <w:p w14:paraId="5237AA18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3C852B44" w14:textId="77777777" w:rsidR="006F6526" w:rsidRPr="006F6526" w:rsidRDefault="006F6526" w:rsidP="006F6526">
      <w:pPr>
        <w:pStyle w:val="Tekstpodstawowy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Zadanie …….</w:t>
      </w:r>
    </w:p>
    <w:p w14:paraId="5BD9B3A8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49CE19B5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VAT: .......................</w:t>
      </w:r>
    </w:p>
    <w:p w14:paraId="02BD2141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12115C50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B3AB3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75CD6" w14:textId="77777777" w:rsidR="00756443" w:rsidRDefault="00756443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16EB1" w14:textId="212BE9DC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DF038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73C75E0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1" w:name="_Hlk99439998"/>
      <w:r w:rsidRPr="006F6526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27053F8" w14:textId="57E73E93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Zapłata nastąpi przelewem na konto Wykonawcy w ciągu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F6526">
        <w:rPr>
          <w:rFonts w:asciiTheme="minorHAnsi" w:hAnsiTheme="minorHAnsi" w:cstheme="minorHAnsi"/>
          <w:sz w:val="22"/>
          <w:szCs w:val="22"/>
        </w:rPr>
        <w:t xml:space="preserve">0 dni od daty doręczenia Zamawiającemu. prawidłowo wystawionej faktury. </w:t>
      </w:r>
    </w:p>
    <w:p w14:paraId="6A5227E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14:paraId="6CD2E9AB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F6526">
        <w:rPr>
          <w:rFonts w:asciiTheme="minorHAnsi" w:eastAsia="Calibri" w:hAnsiTheme="minorHAnsi" w:cs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25B29E6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6</w:t>
      </w:r>
    </w:p>
    <w:bookmarkEnd w:id="11"/>
    <w:p w14:paraId="2E63423C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30F0BE02" w14:textId="023ACDC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sukcesywnego dostarczania przedmiotu umowy do Działu Gospodarczego i Zaopatrzenia Szpitala Specjalistycznego w Pile /do Pracowni Immunologii Transfuzjologicznej</w:t>
      </w:r>
      <w:r w:rsidR="00C95412">
        <w:rPr>
          <w:rFonts w:asciiTheme="minorHAnsi" w:hAnsiTheme="minorHAnsi" w:cstheme="minorHAnsi"/>
          <w:sz w:val="22"/>
          <w:szCs w:val="22"/>
        </w:rPr>
        <w:t xml:space="preserve"> (</w:t>
      </w:r>
      <w:r w:rsidR="00C95412" w:rsidRPr="00C95412">
        <w:rPr>
          <w:rFonts w:asciiTheme="minorHAnsi" w:hAnsiTheme="minorHAnsi" w:cstheme="minorHAnsi"/>
          <w:i/>
          <w:iCs/>
          <w:sz w:val="22"/>
          <w:szCs w:val="22"/>
        </w:rPr>
        <w:t>zgodnie z dyspozycją Zamawiającego</w:t>
      </w:r>
      <w:r w:rsidR="00C95412">
        <w:rPr>
          <w:rFonts w:asciiTheme="minorHAnsi" w:hAnsiTheme="minorHAnsi" w:cstheme="minorHAnsi"/>
          <w:sz w:val="22"/>
          <w:szCs w:val="22"/>
        </w:rPr>
        <w:t xml:space="preserve">) </w:t>
      </w:r>
      <w:r w:rsidRPr="006F6526">
        <w:rPr>
          <w:rFonts w:asciiTheme="minorHAnsi" w:hAnsiTheme="minorHAnsi" w:cstheme="minorHAnsi"/>
          <w:sz w:val="22"/>
          <w:szCs w:val="22"/>
        </w:rPr>
        <w:t xml:space="preserve">w godzinach jego pracy tj. od poniedziałku do piątku w godz. od 7:30 do 14:30, za wyjątkiem dni ustawowo wolnych od pracy własnym transportem lub za pośrednictwem firmy kurierskiej na własny koszt i ryzyko. </w:t>
      </w:r>
    </w:p>
    <w:p w14:paraId="1EB60DC6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93B1D80" w14:textId="2FF26CFF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zamówienia w terminie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do 3 tygodni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(dotyczy zadania nr </w:t>
      </w:r>
      <w:r w:rsidR="00C95412">
        <w:rPr>
          <w:rFonts w:asciiTheme="minorHAnsi" w:hAnsiTheme="minorHAnsi" w:cstheme="minorHAnsi"/>
          <w:sz w:val="22"/>
          <w:szCs w:val="22"/>
        </w:rPr>
        <w:t>1,3,4</w:t>
      </w:r>
      <w:r w:rsidRPr="006F6526">
        <w:rPr>
          <w:rFonts w:asciiTheme="minorHAnsi" w:hAnsiTheme="minorHAnsi" w:cstheme="minorHAnsi"/>
          <w:sz w:val="22"/>
          <w:szCs w:val="22"/>
        </w:rPr>
        <w:t xml:space="preserve">) od momentu otrzymania zamówienia /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według harmonogramu</w:t>
      </w:r>
      <w:r w:rsidRPr="006F6526">
        <w:rPr>
          <w:rFonts w:asciiTheme="minorHAnsi" w:hAnsiTheme="minorHAnsi" w:cstheme="minorHAnsi"/>
          <w:sz w:val="22"/>
          <w:szCs w:val="22"/>
        </w:rPr>
        <w:t xml:space="preserve">, co 30 dni (dotyczy zadania nr </w:t>
      </w:r>
      <w:r w:rsidR="00C95412">
        <w:rPr>
          <w:rFonts w:asciiTheme="minorHAnsi" w:hAnsiTheme="minorHAnsi" w:cstheme="minorHAnsi"/>
          <w:sz w:val="22"/>
          <w:szCs w:val="22"/>
        </w:rPr>
        <w:t>2 - krwinki</w:t>
      </w:r>
      <w:r w:rsidRPr="006F6526">
        <w:rPr>
          <w:rFonts w:asciiTheme="minorHAnsi" w:hAnsiTheme="minorHAnsi" w:cstheme="minorHAnsi"/>
          <w:sz w:val="22"/>
          <w:szCs w:val="22"/>
        </w:rPr>
        <w:t xml:space="preserve">)/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co 7-8 tygodni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(dotyczy </w:t>
      </w:r>
      <w:r w:rsidR="00C95412">
        <w:rPr>
          <w:rFonts w:asciiTheme="minorHAnsi" w:hAnsiTheme="minorHAnsi" w:cstheme="minorHAnsi"/>
          <w:sz w:val="22"/>
          <w:szCs w:val="22"/>
        </w:rPr>
        <w:t xml:space="preserve">odczynników - </w:t>
      </w:r>
      <w:r w:rsidRPr="006F6526">
        <w:rPr>
          <w:rFonts w:asciiTheme="minorHAnsi" w:hAnsiTheme="minorHAnsi" w:cstheme="minorHAnsi"/>
          <w:sz w:val="22"/>
          <w:szCs w:val="22"/>
        </w:rPr>
        <w:t>zadani</w:t>
      </w:r>
      <w:r w:rsidR="00C95412">
        <w:rPr>
          <w:rFonts w:asciiTheme="minorHAnsi" w:hAnsiTheme="minorHAnsi" w:cstheme="minorHAnsi"/>
          <w:sz w:val="22"/>
          <w:szCs w:val="22"/>
        </w:rPr>
        <w:t>e</w:t>
      </w:r>
      <w:r w:rsidRPr="006F6526">
        <w:rPr>
          <w:rFonts w:asciiTheme="minorHAnsi" w:hAnsiTheme="minorHAnsi" w:cstheme="minorHAnsi"/>
          <w:sz w:val="22"/>
          <w:szCs w:val="22"/>
        </w:rPr>
        <w:t xml:space="preserve"> nr </w:t>
      </w:r>
      <w:r w:rsidR="00C95412">
        <w:rPr>
          <w:rFonts w:asciiTheme="minorHAnsi" w:hAnsiTheme="minorHAnsi" w:cstheme="minorHAnsi"/>
          <w:sz w:val="22"/>
          <w:szCs w:val="22"/>
        </w:rPr>
        <w:t>2</w:t>
      </w:r>
      <w:r w:rsidRPr="006F6526">
        <w:rPr>
          <w:rFonts w:asciiTheme="minorHAnsi" w:hAnsiTheme="minorHAnsi" w:cstheme="minorHAnsi"/>
          <w:sz w:val="22"/>
          <w:szCs w:val="22"/>
        </w:rPr>
        <w:t>)</w:t>
      </w:r>
      <w:r w:rsidR="00041F3C">
        <w:rPr>
          <w:rFonts w:asciiTheme="minorHAnsi" w:hAnsiTheme="minorHAnsi" w:cstheme="minorHAnsi"/>
          <w:sz w:val="22"/>
          <w:szCs w:val="22"/>
        </w:rPr>
        <w:t xml:space="preserve">. </w:t>
      </w:r>
      <w:r w:rsidR="00041F3C" w:rsidRPr="00041F3C">
        <w:rPr>
          <w:rFonts w:asciiTheme="minorHAnsi" w:hAnsiTheme="minorHAnsi" w:cstheme="minorHAnsi"/>
          <w:sz w:val="22"/>
          <w:szCs w:val="22"/>
        </w:rPr>
        <w:t>W przypadku zamówień typu „cito” dostawy następować będą - w ciągu</w:t>
      </w:r>
      <w:r w:rsidR="00041F3C">
        <w:rPr>
          <w:rFonts w:asciiTheme="minorHAnsi" w:hAnsiTheme="minorHAnsi" w:cstheme="minorHAnsi"/>
          <w:sz w:val="22"/>
          <w:szCs w:val="22"/>
        </w:rPr>
        <w:t xml:space="preserve"> </w:t>
      </w:r>
      <w:r w:rsidR="00041F3C" w:rsidRPr="00041F3C">
        <w:rPr>
          <w:rFonts w:asciiTheme="minorHAnsi" w:hAnsiTheme="minorHAnsi" w:cstheme="minorHAnsi"/>
          <w:b/>
          <w:bCs/>
          <w:sz w:val="22"/>
          <w:szCs w:val="22"/>
        </w:rPr>
        <w:t>5 dni</w:t>
      </w:r>
      <w:r w:rsidR="00041F3C">
        <w:rPr>
          <w:rFonts w:asciiTheme="minorHAnsi" w:hAnsiTheme="minorHAnsi" w:cstheme="minorHAnsi"/>
          <w:sz w:val="22"/>
          <w:szCs w:val="22"/>
        </w:rPr>
        <w:t xml:space="preserve"> od momentu zamówienia (dotyczy wszystkich zadań).</w:t>
      </w:r>
    </w:p>
    <w:p w14:paraId="7BE796A8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7E8B9F17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ofercie przetargowej i ponosi za tę jakość pełną odpowiedzialność.</w:t>
      </w:r>
    </w:p>
    <w:p w14:paraId="4D63437E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6F6526">
        <w:rPr>
          <w:rFonts w:asciiTheme="minorHAnsi" w:hAnsiTheme="minorHAnsi" w:cstheme="minorHAnsi"/>
          <w:b/>
          <w:sz w:val="22"/>
          <w:szCs w:val="22"/>
        </w:rPr>
        <w:t>6 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742128A3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3720FCB0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078AAF01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Termin ważności odczynników nie może być krótszy niż 9 miesięcy od daty zrealizowania dostawy. Przedmiot umowy musi być pakowany w sposób gwarantujący, że produkt nie był wcześniej otwierany.</w:t>
      </w:r>
    </w:p>
    <w:p w14:paraId="6E685C47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34A9025C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52CC52EC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395F6D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B2C2892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581D29E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71DE4E79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8756EF1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4C2DFE79" w14:textId="77777777" w:rsidR="006F6526" w:rsidRPr="006F6526" w:rsidRDefault="006F6526" w:rsidP="006F6526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84997" w14:textId="77777777" w:rsidR="006F6526" w:rsidRPr="006F6526" w:rsidRDefault="006F6526" w:rsidP="006F652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67BF355" w14:textId="77777777" w:rsidR="006F6526" w:rsidRPr="006F6526" w:rsidRDefault="006F6526" w:rsidP="006F65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6F6526">
        <w:rPr>
          <w:rFonts w:asciiTheme="minorHAnsi" w:eastAsia="Calibri" w:hAnsiTheme="minorHAnsi" w:cstheme="minorHAnsi"/>
          <w:bCs/>
          <w:sz w:val="22"/>
          <w:szCs w:val="22"/>
        </w:rPr>
        <w:t xml:space="preserve">Osobą odpowiedzialną za realizację niniejszej umowy ze strony Zamawiającego jest Kierownik </w:t>
      </w:r>
      <w:r w:rsidRPr="006F6526">
        <w:rPr>
          <w:rFonts w:asciiTheme="minorHAnsi" w:hAnsiTheme="minorHAnsi" w:cstheme="minorHAnsi"/>
          <w:spacing w:val="-3"/>
          <w:sz w:val="22"/>
          <w:szCs w:val="22"/>
        </w:rPr>
        <w:t>Pracowni Serologii Transfuzjologicznej – tel. (67) 21 06 320 493, 490,492.</w:t>
      </w:r>
    </w:p>
    <w:p w14:paraId="6C32D6AC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56279A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5DE2989E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i/lub 6, Wykonawca zapłaci Zamawiającemu karę umowną w wysokości 0,3% wartości brutto zadania za każdy dzień zwłoki. Łączna wysokość kar pieniężnych naliczonych na rzecz Wykonawcy nie może przekraczać 10% wartości umownej brutto.</w:t>
      </w:r>
    </w:p>
    <w:p w14:paraId="5905DD35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10% wartości brutto zadania. </w:t>
      </w:r>
    </w:p>
    <w:p w14:paraId="5104251A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7103109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Dokumenty, o których mowa w § 6 ust. 17 podlegają udostępnieniu na każde żądanie Zamawiającego w terminie 5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3335F0E6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 zadania.</w:t>
      </w:r>
    </w:p>
    <w:p w14:paraId="37677E19" w14:textId="77777777" w:rsidR="006F6526" w:rsidRPr="006F6526" w:rsidRDefault="006F6526" w:rsidP="006F6526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14:paraId="185D570E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4FE182FC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</w:t>
      </w:r>
      <w:r w:rsidRPr="006F6526">
        <w:rPr>
          <w:rFonts w:asciiTheme="minorHAnsi" w:hAnsiTheme="minorHAnsi" w:cs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196AE1A7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345F90EC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51476BA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3BF8B45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 przypadku  dwukrotnego  dostarczenia  przez Wykonawcę przedmiotu innego niż wskazany w ofercie,</w:t>
      </w:r>
    </w:p>
    <w:p w14:paraId="4F2A3D13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zamówienia przekraczającą 14 dni.</w:t>
      </w:r>
    </w:p>
    <w:p w14:paraId="2275DDD7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1ECC5614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00EEFFF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819BBFC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 w:rsidRPr="006F6526">
        <w:rPr>
          <w:rFonts w:asciiTheme="minorHAnsi" w:hAnsiTheme="minorHAnsi" w:cstheme="minorHAnsi"/>
          <w:sz w:val="22"/>
          <w:szCs w:val="22"/>
        </w:rPr>
        <w:t xml:space="preserve">, od dnia zawarcia umowy. </w:t>
      </w:r>
    </w:p>
    <w:p w14:paraId="0E4DB526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562B3D5B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3DDC1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7D6829BA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2015B976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C78A52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3B63C4D8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7D8374F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372C555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AD3E55E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6E13286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7001EEC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wystąpienia oczywistych omyłek pisarskich lub rachunkowych w treści umowy;</w:t>
      </w:r>
    </w:p>
    <w:p w14:paraId="15322FC6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15F6C90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4D49B8B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zwiększenia poniżej 10% kwoty maksymalnego zobowiązania Zamawiającego, o której mowa w § 4 ust. 3 Umowy,</w:t>
      </w:r>
    </w:p>
    <w:p w14:paraId="6B5FE50E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14:paraId="58E347D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14:paraId="2246EEF9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164A9C54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475BFC23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EE49858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2B52257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9F32A3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10A65153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AA77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7D47FAB6" w14:textId="77777777" w:rsidR="006F6526" w:rsidRDefault="006F6526" w:rsidP="006F6526">
      <w:pPr>
        <w:pStyle w:val="Standardowy1"/>
        <w:rPr>
          <w:lang w:eastAsia="en-US"/>
        </w:rPr>
      </w:pPr>
    </w:p>
    <w:p w14:paraId="4D6A20F0" w14:textId="77777777" w:rsidR="006F6526" w:rsidRDefault="006F6526" w:rsidP="006F6526">
      <w:pPr>
        <w:pStyle w:val="Standardowy1"/>
        <w:rPr>
          <w:lang w:eastAsia="en-US"/>
        </w:rPr>
      </w:pPr>
    </w:p>
    <w:p w14:paraId="770C856B" w14:textId="5ABBAE91" w:rsidR="00D9684F" w:rsidRPr="00041F3C" w:rsidRDefault="00D9684F" w:rsidP="00041F3C"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041F3C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1D829FB5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BA4CFB">
      <w:rPr>
        <w:rFonts w:asciiTheme="minorHAnsi" w:hAnsiTheme="minorHAnsi"/>
        <w:sz w:val="16"/>
        <w:szCs w:val="16"/>
      </w:rPr>
      <w:t>5</w:t>
    </w:r>
    <w:r w:rsidR="007F6351">
      <w:rPr>
        <w:rFonts w:asciiTheme="minorHAnsi" w:hAnsiTheme="minorHAnsi"/>
        <w:sz w:val="16"/>
        <w:szCs w:val="16"/>
      </w:rPr>
      <w:t>9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0C23BC3"/>
    <w:multiLevelType w:val="hybridMultilevel"/>
    <w:tmpl w:val="AFBAEB3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D1F2F"/>
    <w:multiLevelType w:val="hybridMultilevel"/>
    <w:tmpl w:val="9FA2AF4A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50"/>
    <w:multiLevelType w:val="hybridMultilevel"/>
    <w:tmpl w:val="50AA1DD6"/>
    <w:lvl w:ilvl="0" w:tplc="E238F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052659"/>
    <w:multiLevelType w:val="hybridMultilevel"/>
    <w:tmpl w:val="AA08800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B07D2"/>
    <w:multiLevelType w:val="hybridMultilevel"/>
    <w:tmpl w:val="6F0ECE40"/>
    <w:lvl w:ilvl="0" w:tplc="72F0F9E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690393"/>
    <w:multiLevelType w:val="hybridMultilevel"/>
    <w:tmpl w:val="AD949898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1FB0317"/>
    <w:multiLevelType w:val="hybridMultilevel"/>
    <w:tmpl w:val="CB8E7E3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EBC74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E13042"/>
    <w:multiLevelType w:val="hybridMultilevel"/>
    <w:tmpl w:val="37F627F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2402E8"/>
    <w:multiLevelType w:val="hybridMultilevel"/>
    <w:tmpl w:val="75FCC41C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280D"/>
    <w:multiLevelType w:val="hybridMultilevel"/>
    <w:tmpl w:val="68808ED6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19"/>
  </w:num>
  <w:num w:numId="2" w16cid:durableId="257635857">
    <w:abstractNumId w:val="34"/>
  </w:num>
  <w:num w:numId="3" w16cid:durableId="631910975">
    <w:abstractNumId w:val="11"/>
  </w:num>
  <w:num w:numId="4" w16cid:durableId="2146971354">
    <w:abstractNumId w:val="22"/>
  </w:num>
  <w:num w:numId="5" w16cid:durableId="152842321">
    <w:abstractNumId w:val="15"/>
  </w:num>
  <w:num w:numId="6" w16cid:durableId="1678385761">
    <w:abstractNumId w:val="6"/>
  </w:num>
  <w:num w:numId="7" w16cid:durableId="1991901797">
    <w:abstractNumId w:val="27"/>
  </w:num>
  <w:num w:numId="8" w16cid:durableId="354431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835843">
    <w:abstractNumId w:val="21"/>
  </w:num>
  <w:num w:numId="10" w16cid:durableId="1487671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8466">
    <w:abstractNumId w:val="18"/>
  </w:num>
  <w:num w:numId="12" w16cid:durableId="1873180480">
    <w:abstractNumId w:val="4"/>
  </w:num>
  <w:num w:numId="13" w16cid:durableId="717247854">
    <w:abstractNumId w:val="13"/>
  </w:num>
  <w:num w:numId="14" w16cid:durableId="9589502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207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5621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412905">
    <w:abstractNumId w:val="8"/>
  </w:num>
  <w:num w:numId="18" w16cid:durableId="2137328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151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6677619">
    <w:abstractNumId w:val="20"/>
    <w:lvlOverride w:ilvl="0">
      <w:startOverride w:val="1"/>
    </w:lvlOverride>
  </w:num>
  <w:num w:numId="21" w16cid:durableId="1378551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755343">
    <w:abstractNumId w:val="7"/>
  </w:num>
  <w:num w:numId="23" w16cid:durableId="1151407203">
    <w:abstractNumId w:val="23"/>
  </w:num>
  <w:num w:numId="24" w16cid:durableId="227156667">
    <w:abstractNumId w:val="14"/>
  </w:num>
  <w:num w:numId="25" w16cid:durableId="1581788092">
    <w:abstractNumId w:val="9"/>
  </w:num>
  <w:num w:numId="26" w16cid:durableId="2049799719">
    <w:abstractNumId w:val="10"/>
  </w:num>
  <w:num w:numId="27" w16cid:durableId="397897871">
    <w:abstractNumId w:val="31"/>
  </w:num>
  <w:num w:numId="28" w16cid:durableId="1561863258">
    <w:abstractNumId w:val="3"/>
  </w:num>
  <w:num w:numId="29" w16cid:durableId="2111046307">
    <w:abstractNumId w:val="29"/>
  </w:num>
  <w:num w:numId="30" w16cid:durableId="65109100">
    <w:abstractNumId w:val="12"/>
  </w:num>
  <w:num w:numId="31" w16cid:durableId="1372146348">
    <w:abstractNumId w:val="33"/>
  </w:num>
  <w:num w:numId="32" w16cid:durableId="29322166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1F3C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15CB4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3BBE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645A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05DB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3066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6F6526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443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E5F7B"/>
    <w:rsid w:val="007F0318"/>
    <w:rsid w:val="007F2FE4"/>
    <w:rsid w:val="007F62A3"/>
    <w:rsid w:val="007F6351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2893"/>
    <w:rsid w:val="008A4EDF"/>
    <w:rsid w:val="008B3CA3"/>
    <w:rsid w:val="008B3F91"/>
    <w:rsid w:val="008C1E47"/>
    <w:rsid w:val="008D28DA"/>
    <w:rsid w:val="008D46C5"/>
    <w:rsid w:val="008E0555"/>
    <w:rsid w:val="008F4759"/>
    <w:rsid w:val="008F62EB"/>
    <w:rsid w:val="008F76F6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4CFB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6C1C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292A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412"/>
    <w:rsid w:val="00C96F6B"/>
    <w:rsid w:val="00CA397C"/>
    <w:rsid w:val="00CB09D5"/>
    <w:rsid w:val="00CB2650"/>
    <w:rsid w:val="00CB4551"/>
    <w:rsid w:val="00CC4C7A"/>
    <w:rsid w:val="00CC6FB3"/>
    <w:rsid w:val="00CC79E8"/>
    <w:rsid w:val="00CD2926"/>
    <w:rsid w:val="00CE3D77"/>
    <w:rsid w:val="00CE5606"/>
    <w:rsid w:val="00CF5612"/>
    <w:rsid w:val="00D030FB"/>
    <w:rsid w:val="00D055EC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21F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A7A49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3B25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0C1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6F652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3534</Words>
  <Characters>22247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25730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11</cp:revision>
  <cp:lastPrinted>2024-03-11T12:18:00Z</cp:lastPrinted>
  <dcterms:created xsi:type="dcterms:W3CDTF">2024-03-11T12:26:00Z</dcterms:created>
  <dcterms:modified xsi:type="dcterms:W3CDTF">2024-07-16T08:21:00Z</dcterms:modified>
</cp:coreProperties>
</file>