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37D" w14:textId="35250B32" w:rsidR="00592924" w:rsidRPr="006542EC" w:rsidRDefault="00592924" w:rsidP="00B725DB">
      <w:pPr>
        <w:spacing w:line="280" w:lineRule="atLeast"/>
        <w:jc w:val="right"/>
        <w:rPr>
          <w:rFonts w:asciiTheme="minorHAnsi" w:hAnsiTheme="minorHAnsi" w:cstheme="minorHAnsi"/>
          <w:b/>
          <w:sz w:val="22"/>
          <w:szCs w:val="22"/>
        </w:rPr>
      </w:pPr>
      <w:r w:rsidRPr="006542EC">
        <w:rPr>
          <w:rFonts w:asciiTheme="minorHAnsi" w:hAnsiTheme="minorHAnsi" w:cstheme="minorHAnsi"/>
          <w:b/>
          <w:sz w:val="22"/>
          <w:szCs w:val="22"/>
        </w:rPr>
        <w:t xml:space="preserve">ZAŁĄCZNIK </w:t>
      </w:r>
      <w:r w:rsidR="00C10466">
        <w:rPr>
          <w:rFonts w:asciiTheme="minorHAnsi" w:hAnsiTheme="minorHAnsi" w:cstheme="minorHAnsi"/>
          <w:b/>
          <w:sz w:val="22"/>
          <w:szCs w:val="22"/>
        </w:rPr>
        <w:t>nr 2 do SWZ</w:t>
      </w:r>
    </w:p>
    <w:p w14:paraId="4228D38F" w14:textId="77777777" w:rsidR="00592924" w:rsidRPr="006542EC" w:rsidRDefault="00592924" w:rsidP="00634370">
      <w:pPr>
        <w:spacing w:line="280" w:lineRule="atLeast"/>
        <w:jc w:val="center"/>
        <w:rPr>
          <w:rFonts w:asciiTheme="minorHAnsi" w:hAnsiTheme="minorHAnsi" w:cstheme="minorHAnsi"/>
          <w:b/>
          <w:sz w:val="22"/>
          <w:szCs w:val="22"/>
        </w:rPr>
      </w:pPr>
    </w:p>
    <w:p w14:paraId="3348E3ED" w14:textId="77777777" w:rsidR="00592924" w:rsidRPr="006542EC" w:rsidRDefault="00592924" w:rsidP="00634370">
      <w:pPr>
        <w:spacing w:line="280" w:lineRule="atLeast"/>
        <w:jc w:val="center"/>
        <w:rPr>
          <w:rFonts w:asciiTheme="minorHAnsi" w:hAnsiTheme="minorHAnsi" w:cstheme="minorHAnsi"/>
          <w:b/>
          <w:sz w:val="22"/>
          <w:szCs w:val="22"/>
        </w:rPr>
      </w:pPr>
      <w:r w:rsidRPr="006542EC">
        <w:rPr>
          <w:rFonts w:asciiTheme="minorHAnsi" w:hAnsiTheme="minorHAnsi" w:cstheme="minorHAnsi"/>
          <w:b/>
          <w:sz w:val="22"/>
          <w:szCs w:val="22"/>
        </w:rPr>
        <w:t>Istotne dla Zamawiającego postanowienia, które zostaną zawarte w umowie</w:t>
      </w:r>
    </w:p>
    <w:p w14:paraId="0E5CBFCF" w14:textId="77777777" w:rsidR="00592924" w:rsidRPr="006542EC" w:rsidRDefault="00592924" w:rsidP="00634370">
      <w:pPr>
        <w:spacing w:line="280" w:lineRule="atLeast"/>
        <w:jc w:val="center"/>
        <w:rPr>
          <w:rFonts w:asciiTheme="minorHAnsi" w:hAnsiTheme="minorHAnsi" w:cstheme="minorHAnsi"/>
          <w:b/>
          <w:sz w:val="22"/>
          <w:szCs w:val="22"/>
        </w:rPr>
      </w:pPr>
    </w:p>
    <w:p w14:paraId="17373155" w14:textId="717C49BC"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1. Wykonawca zobowiązuje się do dostawy energii elektrycznej zgodnie z warunkami określonymi w zawartej umowie, ustawie - Prawo energetyczne i aktach wykonawczych wydanych na jej podstawie, a Zamawiający zobowiązuje się do jej odbioru i kupna, dla punktów należących do Zamawiającego (zawartych w SWZ).</w:t>
      </w:r>
    </w:p>
    <w:p w14:paraId="3B6C4825" w14:textId="77777777" w:rsidR="00F82D15" w:rsidRPr="006542EC" w:rsidRDefault="00F82D15"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1.1 Dla umowy sprzedaży energii elektrycznej zastosowanie ma art. 5 ust. 2a pkt. 1a - Prawo energetyczne</w:t>
      </w:r>
    </w:p>
    <w:p w14:paraId="44188B1C"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2. Okres rozliczeniowy </w:t>
      </w:r>
      <w:r w:rsidR="00A13ACA" w:rsidRPr="006542EC">
        <w:rPr>
          <w:rFonts w:asciiTheme="minorHAnsi" w:hAnsiTheme="minorHAnsi" w:cstheme="minorHAnsi"/>
          <w:sz w:val="22"/>
          <w:szCs w:val="22"/>
        </w:rPr>
        <w:t xml:space="preserve">dla każdego PPE wynosi 1 miesiąc. </w:t>
      </w:r>
    </w:p>
    <w:p w14:paraId="7C9D7893"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3. Należności wynikające z faktur VAT są płatne w terminie </w:t>
      </w:r>
      <w:r w:rsidR="00210294" w:rsidRPr="006542EC">
        <w:rPr>
          <w:rFonts w:asciiTheme="minorHAnsi" w:hAnsiTheme="minorHAnsi" w:cstheme="minorHAnsi"/>
          <w:b/>
          <w:bCs/>
          <w:sz w:val="22"/>
          <w:szCs w:val="22"/>
        </w:rPr>
        <w:t>30</w:t>
      </w:r>
      <w:r w:rsidRPr="006542EC">
        <w:rPr>
          <w:rFonts w:asciiTheme="minorHAnsi" w:hAnsiTheme="minorHAnsi" w:cstheme="minorHAnsi"/>
          <w:b/>
          <w:bCs/>
          <w:sz w:val="22"/>
          <w:szCs w:val="22"/>
        </w:rPr>
        <w:t xml:space="preserve"> dni </w:t>
      </w:r>
      <w:r w:rsidRPr="006542EC">
        <w:rPr>
          <w:rFonts w:asciiTheme="minorHAnsi" w:hAnsiTheme="minorHAnsi" w:cstheme="minorHAnsi"/>
          <w:sz w:val="22"/>
          <w:szCs w:val="22"/>
        </w:rPr>
        <w:t xml:space="preserve">od daty wystawienia faktury przez Wykonawcę. </w:t>
      </w:r>
    </w:p>
    <w:p w14:paraId="4027A393"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4. Za przekroczenie terminów płatności określonych w fakturach, Wykonawcy przysługuje prawo do naliczania odsetek w wysokości ustawowej.</w:t>
      </w:r>
    </w:p>
    <w:p w14:paraId="4BBB2820" w14:textId="57D4539D" w:rsidR="00A55323"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5. Umowa zostaje zawarta </w:t>
      </w:r>
      <w:r w:rsidRPr="006542EC">
        <w:rPr>
          <w:rFonts w:asciiTheme="minorHAnsi" w:hAnsiTheme="minorHAnsi" w:cstheme="minorHAnsi"/>
          <w:b/>
          <w:sz w:val="22"/>
          <w:szCs w:val="22"/>
          <w:u w:val="single"/>
        </w:rPr>
        <w:t xml:space="preserve">od dnia </w:t>
      </w:r>
      <w:r w:rsidR="00A55323" w:rsidRPr="006542EC">
        <w:rPr>
          <w:rFonts w:asciiTheme="minorHAnsi" w:hAnsiTheme="minorHAnsi" w:cstheme="minorHAnsi"/>
          <w:b/>
          <w:sz w:val="22"/>
          <w:szCs w:val="22"/>
          <w:u w:val="single"/>
        </w:rPr>
        <w:t>1.</w:t>
      </w:r>
      <w:r w:rsidR="00210294" w:rsidRPr="006542EC">
        <w:rPr>
          <w:rFonts w:asciiTheme="minorHAnsi" w:hAnsiTheme="minorHAnsi" w:cstheme="minorHAnsi"/>
          <w:b/>
          <w:sz w:val="22"/>
          <w:szCs w:val="22"/>
          <w:u w:val="single"/>
        </w:rPr>
        <w:t>01</w:t>
      </w:r>
      <w:r w:rsidR="00A55323" w:rsidRPr="006542EC">
        <w:rPr>
          <w:rFonts w:asciiTheme="minorHAnsi" w:hAnsiTheme="minorHAnsi" w:cstheme="minorHAnsi"/>
          <w:b/>
          <w:sz w:val="22"/>
          <w:szCs w:val="22"/>
          <w:u w:val="single"/>
        </w:rPr>
        <w:t>.20</w:t>
      </w:r>
      <w:r w:rsidR="00EC69E5" w:rsidRPr="006542EC">
        <w:rPr>
          <w:rFonts w:asciiTheme="minorHAnsi" w:hAnsiTheme="minorHAnsi" w:cstheme="minorHAnsi"/>
          <w:b/>
          <w:sz w:val="22"/>
          <w:szCs w:val="22"/>
          <w:u w:val="single"/>
        </w:rPr>
        <w:t>2</w:t>
      </w:r>
      <w:r w:rsidR="006D53C9">
        <w:rPr>
          <w:rFonts w:asciiTheme="minorHAnsi" w:hAnsiTheme="minorHAnsi" w:cstheme="minorHAnsi"/>
          <w:b/>
          <w:sz w:val="22"/>
          <w:szCs w:val="22"/>
          <w:u w:val="single"/>
        </w:rPr>
        <w:t>2</w:t>
      </w:r>
      <w:r w:rsidR="00A55323" w:rsidRPr="006542EC">
        <w:rPr>
          <w:rFonts w:asciiTheme="minorHAnsi" w:hAnsiTheme="minorHAnsi" w:cstheme="minorHAnsi"/>
          <w:b/>
          <w:sz w:val="22"/>
          <w:szCs w:val="22"/>
          <w:u w:val="single"/>
        </w:rPr>
        <w:t xml:space="preserve"> do dnia 31.12.20</w:t>
      </w:r>
      <w:r w:rsidR="00EC69E5" w:rsidRPr="006542EC">
        <w:rPr>
          <w:rFonts w:asciiTheme="minorHAnsi" w:hAnsiTheme="minorHAnsi" w:cstheme="minorHAnsi"/>
          <w:b/>
          <w:sz w:val="22"/>
          <w:szCs w:val="22"/>
          <w:u w:val="single"/>
        </w:rPr>
        <w:t>2</w:t>
      </w:r>
      <w:r w:rsidR="006D53C9">
        <w:rPr>
          <w:rFonts w:asciiTheme="minorHAnsi" w:hAnsiTheme="minorHAnsi" w:cstheme="minorHAnsi"/>
          <w:b/>
          <w:sz w:val="22"/>
          <w:szCs w:val="22"/>
          <w:u w:val="single"/>
        </w:rPr>
        <w:t>2</w:t>
      </w:r>
      <w:r w:rsidR="00A55323" w:rsidRPr="006542EC">
        <w:rPr>
          <w:rFonts w:asciiTheme="minorHAnsi" w:hAnsiTheme="minorHAnsi" w:cstheme="minorHAnsi"/>
          <w:b/>
          <w:sz w:val="22"/>
          <w:szCs w:val="22"/>
          <w:u w:val="single"/>
        </w:rPr>
        <w:t xml:space="preserve"> (1</w:t>
      </w:r>
      <w:r w:rsidR="005972AA" w:rsidRPr="006542EC">
        <w:rPr>
          <w:rFonts w:asciiTheme="minorHAnsi" w:hAnsiTheme="minorHAnsi" w:cstheme="minorHAnsi"/>
          <w:b/>
          <w:sz w:val="22"/>
          <w:szCs w:val="22"/>
          <w:u w:val="single"/>
        </w:rPr>
        <w:t>2</w:t>
      </w:r>
      <w:r w:rsidR="00A55323" w:rsidRPr="006542EC">
        <w:rPr>
          <w:rFonts w:asciiTheme="minorHAnsi" w:hAnsiTheme="minorHAnsi" w:cstheme="minorHAnsi"/>
          <w:b/>
          <w:sz w:val="22"/>
          <w:szCs w:val="22"/>
          <w:u w:val="single"/>
        </w:rPr>
        <w:t xml:space="preserve"> miesięcy)</w:t>
      </w:r>
      <w:r w:rsidRPr="006542EC">
        <w:rPr>
          <w:rFonts w:asciiTheme="minorHAnsi" w:hAnsiTheme="minorHAnsi" w:cstheme="minorHAnsi"/>
          <w:sz w:val="22"/>
          <w:szCs w:val="22"/>
        </w:rPr>
        <w:t xml:space="preserve"> i obejmowała będzie punkty poboru energi</w:t>
      </w:r>
      <w:r w:rsidR="00A55323" w:rsidRPr="006542EC">
        <w:rPr>
          <w:rFonts w:asciiTheme="minorHAnsi" w:hAnsiTheme="minorHAnsi" w:cstheme="minorHAnsi"/>
          <w:sz w:val="22"/>
          <w:szCs w:val="22"/>
        </w:rPr>
        <w:t>i elektrycznej w załączniku nr 8</w:t>
      </w:r>
      <w:r w:rsidRPr="006542EC">
        <w:rPr>
          <w:rFonts w:asciiTheme="minorHAnsi" w:hAnsiTheme="minorHAnsi" w:cstheme="minorHAnsi"/>
          <w:sz w:val="22"/>
          <w:szCs w:val="22"/>
        </w:rPr>
        <w:t xml:space="preserve"> do SIWZ.</w:t>
      </w:r>
      <w:r w:rsidR="00A55323" w:rsidRPr="006542EC">
        <w:rPr>
          <w:rFonts w:asciiTheme="minorHAnsi" w:hAnsiTheme="minorHAnsi" w:cstheme="minorHAnsi"/>
          <w:sz w:val="22"/>
          <w:szCs w:val="22"/>
        </w:rPr>
        <w:t xml:space="preserve"> </w:t>
      </w:r>
    </w:p>
    <w:p w14:paraId="65FF38C7" w14:textId="021FE85C" w:rsidR="00592924" w:rsidRPr="006542EC" w:rsidRDefault="00BA3760"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6. </w:t>
      </w:r>
      <w:r w:rsidR="00592924" w:rsidRPr="006542EC">
        <w:rPr>
          <w:rFonts w:asciiTheme="minorHAnsi" w:hAnsiTheme="minorHAnsi" w:cstheme="minorHAnsi"/>
          <w:sz w:val="22"/>
          <w:szCs w:val="22"/>
        </w:rPr>
        <w:t xml:space="preserve">Rozpoczęcie sprzedaży energii elektrycznej nastąpi </w:t>
      </w:r>
      <w:r w:rsidR="00592924" w:rsidRPr="006542EC">
        <w:rPr>
          <w:rFonts w:asciiTheme="minorHAnsi" w:hAnsiTheme="minorHAnsi" w:cstheme="minorHAnsi"/>
          <w:b/>
          <w:sz w:val="22"/>
          <w:szCs w:val="22"/>
        </w:rPr>
        <w:t xml:space="preserve">od </w:t>
      </w:r>
      <w:r w:rsidRPr="006542EC">
        <w:rPr>
          <w:rFonts w:asciiTheme="minorHAnsi" w:hAnsiTheme="minorHAnsi" w:cstheme="minorHAnsi"/>
          <w:b/>
          <w:sz w:val="22"/>
          <w:szCs w:val="22"/>
        </w:rPr>
        <w:t>1.</w:t>
      </w:r>
      <w:r w:rsidR="00210294" w:rsidRPr="006542EC">
        <w:rPr>
          <w:rFonts w:asciiTheme="minorHAnsi" w:hAnsiTheme="minorHAnsi" w:cstheme="minorHAnsi"/>
          <w:b/>
          <w:sz w:val="22"/>
          <w:szCs w:val="22"/>
        </w:rPr>
        <w:t>01</w:t>
      </w:r>
      <w:r w:rsidRPr="006542EC">
        <w:rPr>
          <w:rFonts w:asciiTheme="minorHAnsi" w:hAnsiTheme="minorHAnsi" w:cstheme="minorHAnsi"/>
          <w:b/>
          <w:sz w:val="22"/>
          <w:szCs w:val="22"/>
        </w:rPr>
        <w:t>.20</w:t>
      </w:r>
      <w:r w:rsidR="00EC69E5" w:rsidRPr="006542EC">
        <w:rPr>
          <w:rFonts w:asciiTheme="minorHAnsi" w:hAnsiTheme="minorHAnsi" w:cstheme="minorHAnsi"/>
          <w:b/>
          <w:sz w:val="22"/>
          <w:szCs w:val="22"/>
        </w:rPr>
        <w:t>2</w:t>
      </w:r>
      <w:r w:rsidR="006D53C9">
        <w:rPr>
          <w:rFonts w:asciiTheme="minorHAnsi" w:hAnsiTheme="minorHAnsi" w:cstheme="minorHAnsi"/>
          <w:b/>
          <w:sz w:val="22"/>
          <w:szCs w:val="22"/>
        </w:rPr>
        <w:t>2</w:t>
      </w:r>
      <w:r w:rsidRPr="006542EC">
        <w:rPr>
          <w:rFonts w:asciiTheme="minorHAnsi" w:hAnsiTheme="minorHAnsi" w:cstheme="minorHAnsi"/>
          <w:b/>
          <w:sz w:val="22"/>
          <w:szCs w:val="22"/>
        </w:rPr>
        <w:t xml:space="preserve"> r.</w:t>
      </w:r>
      <w:r w:rsidR="00A55323" w:rsidRPr="006542EC">
        <w:rPr>
          <w:rFonts w:asciiTheme="minorHAnsi" w:hAnsiTheme="minorHAnsi" w:cstheme="minorHAnsi"/>
          <w:b/>
          <w:sz w:val="22"/>
          <w:szCs w:val="22"/>
        </w:rPr>
        <w:t>–</w:t>
      </w:r>
      <w:r w:rsidR="00A55323" w:rsidRPr="006542EC">
        <w:rPr>
          <w:rFonts w:asciiTheme="minorHAnsi" w:hAnsiTheme="minorHAnsi" w:cstheme="minorHAnsi"/>
          <w:sz w:val="22"/>
          <w:szCs w:val="22"/>
        </w:rPr>
        <w:t xml:space="preserve"> lecz </w:t>
      </w:r>
      <w:r w:rsidR="00592924" w:rsidRPr="006542EC">
        <w:rPr>
          <w:rFonts w:asciiTheme="minorHAnsi" w:hAnsiTheme="minorHAnsi" w:cstheme="minorHAnsi"/>
          <w:sz w:val="22"/>
          <w:szCs w:val="22"/>
        </w:rPr>
        <w:t>nie wcześniej niż z dniem wejścia w życie, zawartej przez Zamawiającego umowy o świadczenie usług dystrybucji energii elektrycznej z Operatorem Systemu Dystrybucyjnego (OSD) oraz po pozytywnie przeprowadzonym procesie zmiany sprzedawcy i przyjęciu umowy do realizacji przez OSD.</w:t>
      </w:r>
    </w:p>
    <w:p w14:paraId="0B320C61"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7. Określone przez Zamawiającego prognozowane zużycie energii ma charakter jedynie orientacyjny i nie stanowi ze strony Zamawiającego zobowiązania do zakupu energii w podanej ilości i nie jest jednocześnie graniczną ilością jej zakupu.</w:t>
      </w:r>
    </w:p>
    <w:p w14:paraId="1A118FCD"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8. Energia elektryczna kupowana na podstawie umowy zużywana będzie na potrzeby Zamawiającego (odbiorcy końcowego), co oznacza, że Zamawiający nie jest przedsiębiorstwem energetycznym w rozumieniu ustawy - Prawo energetyczne.</w:t>
      </w:r>
    </w:p>
    <w:p w14:paraId="2EC6658B"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9. Standardy jakości obsługi dotyczącej sprzedaży energii elektrycznej zostały określone w obowiązujących przepisach wykonawczych wydanych na podstawie ustawy z dnia 10 kwietnia 1997 r. – Prawo energetyczne.</w:t>
      </w:r>
    </w:p>
    <w:p w14:paraId="022FE70D" w14:textId="4DC320BA" w:rsidR="00592924" w:rsidRPr="006542EC" w:rsidRDefault="00592924" w:rsidP="00E55DC9">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10. </w:t>
      </w:r>
      <w:r w:rsidR="00560A37" w:rsidRPr="00560A37">
        <w:rPr>
          <w:rFonts w:asciiTheme="minorHAnsi" w:hAnsiTheme="minorHAnsi" w:cstheme="minorHAnsi"/>
          <w:sz w:val="22"/>
          <w:szCs w:val="22"/>
        </w:rPr>
        <w:t>Sprzedawana energia elektryczna będzie rozliczana według cen jednostkowych (zł/kWh) energii elektrycznej (netto) i stawek opłaty handlowej zaoferowanych w złożonym przez Wykonawcę Formularzu Cenowym, który stanowić będzie załącznik do umowy oraz według ilości faktycznie pobranej energii elektrycznej w danym okresie przez dany punkt poboru, przy czym ilość faktycznie pobranej energii elektrycznej określona zostanie na podstawie danych pomiarowo-rozliczeniowych uzyskanych z urządzeń pomiarowych zainstalowanych w układach pomiarowo-rozliczeniowych dokonywanych przez Operatora Systemu Dystrybucyjnego, tj. danych o zużyciu (udostępnionych) przekazywanych Wykonawcy przez OSD za wskazany przez OSD okres rozliczeniowy.</w:t>
      </w:r>
      <w:r w:rsidRPr="006542EC">
        <w:rPr>
          <w:rFonts w:asciiTheme="minorHAnsi" w:hAnsiTheme="minorHAnsi" w:cstheme="minorHAnsi"/>
          <w:sz w:val="22"/>
          <w:szCs w:val="22"/>
        </w:rPr>
        <w:t xml:space="preserve"> </w:t>
      </w:r>
    </w:p>
    <w:p w14:paraId="02BF8032" w14:textId="77777777" w:rsidR="00592924" w:rsidRPr="006542EC" w:rsidRDefault="00592924" w:rsidP="00210294">
      <w:pPr>
        <w:tabs>
          <w:tab w:val="left" w:pos="260"/>
        </w:tabs>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11.Wykonawca </w:t>
      </w:r>
      <w:r w:rsidRPr="006542EC">
        <w:rPr>
          <w:rFonts w:asciiTheme="minorHAnsi" w:hAnsiTheme="minorHAnsi" w:cstheme="minorHAnsi"/>
          <w:b/>
          <w:sz w:val="22"/>
          <w:szCs w:val="22"/>
          <w:u w:val="single"/>
        </w:rPr>
        <w:t xml:space="preserve">wystawiać </w:t>
      </w:r>
      <w:r w:rsidR="00B34F24" w:rsidRPr="006542EC">
        <w:rPr>
          <w:rFonts w:asciiTheme="minorHAnsi" w:hAnsiTheme="minorHAnsi" w:cstheme="minorHAnsi"/>
          <w:b/>
          <w:sz w:val="22"/>
          <w:szCs w:val="22"/>
          <w:u w:val="single"/>
        </w:rPr>
        <w:t xml:space="preserve">i wysyłać </w:t>
      </w:r>
      <w:r w:rsidRPr="006542EC">
        <w:rPr>
          <w:rFonts w:asciiTheme="minorHAnsi" w:hAnsiTheme="minorHAnsi" w:cstheme="minorHAnsi"/>
          <w:b/>
          <w:sz w:val="22"/>
          <w:szCs w:val="22"/>
          <w:u w:val="single"/>
        </w:rPr>
        <w:t>będzie faktury za faktycznie zużytą energię elektryczną na po</w:t>
      </w:r>
      <w:r w:rsidR="008C5B06" w:rsidRPr="006542EC">
        <w:rPr>
          <w:rFonts w:asciiTheme="minorHAnsi" w:hAnsiTheme="minorHAnsi" w:cstheme="minorHAnsi"/>
          <w:b/>
          <w:sz w:val="22"/>
          <w:szCs w:val="22"/>
          <w:u w:val="single"/>
        </w:rPr>
        <w:t xml:space="preserve">szczególnych Odbiorców </w:t>
      </w:r>
      <w:r w:rsidRPr="006542EC">
        <w:rPr>
          <w:rFonts w:asciiTheme="minorHAnsi" w:hAnsiTheme="minorHAnsi" w:cstheme="minorHAnsi"/>
          <w:b/>
          <w:sz w:val="22"/>
          <w:szCs w:val="22"/>
          <w:u w:val="single"/>
        </w:rPr>
        <w:t>faktur</w:t>
      </w:r>
      <w:r w:rsidRPr="006542EC">
        <w:rPr>
          <w:rFonts w:asciiTheme="minorHAnsi" w:hAnsiTheme="minorHAnsi" w:cstheme="minorHAnsi"/>
          <w:sz w:val="22"/>
          <w:szCs w:val="22"/>
        </w:rPr>
        <w:t>.</w:t>
      </w:r>
    </w:p>
    <w:p w14:paraId="07A5A090" w14:textId="4E983993" w:rsidR="00592924" w:rsidRPr="006542EC" w:rsidRDefault="00071368"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12. </w:t>
      </w:r>
      <w:r w:rsidR="00560A37" w:rsidRPr="00560A37">
        <w:rPr>
          <w:rFonts w:asciiTheme="minorHAnsi" w:hAnsiTheme="minorHAnsi" w:cstheme="minorHAnsi"/>
          <w:sz w:val="22"/>
          <w:szCs w:val="22"/>
        </w:rPr>
        <w:t>Należność Wykonawcy za dostarczoną energię elektryczną w okresach rozliczeniowych, obliczana będzie indywidualnie dla każdego punktu poboru (dokładny wykaz punktów poboru energii elektrycznej – załącznik nr 1 do SWZ) jako iloczyn ilości sprzedanej energii elektrycznej ustalonej na podstawie danych pomiarowo-rozliczeniowych uzyskanych z urządzeń pomiarowych zainstalowanych w układach pomiarowo-rozliczeniowych i cen jednostkowych energii elektrycznej (netto) oraz opłata abonamentowa handlowa, która przysługuje za każdy miesiąc w odniesieniu do każdego z układów pomiarowo-rozliczeniowych punktu poboru energii elektrycznej (PPE). Do tak wyliczonej należności zostanie doliczony podatek VAT“</w:t>
      </w:r>
      <w:r w:rsidR="00E55DC9">
        <w:rPr>
          <w:rFonts w:asciiTheme="minorHAnsi" w:hAnsiTheme="minorHAnsi" w:cstheme="minorHAnsi"/>
          <w:sz w:val="22"/>
          <w:szCs w:val="22"/>
        </w:rPr>
        <w:t>.</w:t>
      </w:r>
    </w:p>
    <w:p w14:paraId="780D66BB" w14:textId="0A4F2229"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13.Ceny jednostkowe energii elektrycznej i stawka opłaty abonamentowej obowiązują przez cały okres trwania umowy i nie mogą być podwyższane, z zastrzeżeniem zmiany  w przypadku zmiany stawki podatku VAT lub podatku akcyzowego. </w:t>
      </w:r>
    </w:p>
    <w:p w14:paraId="352B15E1" w14:textId="77777777" w:rsidR="00592924" w:rsidRPr="006542EC" w:rsidRDefault="00592924" w:rsidP="00210294">
      <w:pPr>
        <w:autoSpaceDE w:val="0"/>
        <w:autoSpaceDN w:val="0"/>
        <w:adjustRightInd w:val="0"/>
        <w:ind w:left="260" w:hanging="260"/>
        <w:jc w:val="both"/>
        <w:rPr>
          <w:rFonts w:asciiTheme="minorHAnsi" w:hAnsiTheme="minorHAnsi" w:cstheme="minorHAnsi"/>
          <w:sz w:val="22"/>
          <w:szCs w:val="22"/>
        </w:rPr>
      </w:pPr>
      <w:r w:rsidRPr="006542EC">
        <w:rPr>
          <w:rFonts w:asciiTheme="minorHAnsi" w:hAnsiTheme="minorHAnsi" w:cstheme="minorHAnsi"/>
          <w:sz w:val="22"/>
          <w:szCs w:val="22"/>
        </w:rPr>
        <w:t xml:space="preserve">14. Wykonawca wystawia Zamawiającemu na koniec okresu rozliczeniowego fakturę VAT, w terminie do </w:t>
      </w:r>
      <w:r w:rsidR="00AD244E" w:rsidRPr="006542EC">
        <w:rPr>
          <w:rFonts w:asciiTheme="minorHAnsi" w:hAnsiTheme="minorHAnsi" w:cstheme="minorHAnsi"/>
          <w:sz w:val="22"/>
          <w:szCs w:val="22"/>
        </w:rPr>
        <w:t>14</w:t>
      </w:r>
      <w:r w:rsidRPr="006542EC">
        <w:rPr>
          <w:rFonts w:asciiTheme="minorHAnsi" w:hAnsiTheme="minorHAnsi" w:cstheme="minorHAnsi"/>
          <w:sz w:val="22"/>
          <w:szCs w:val="22"/>
        </w:rPr>
        <w:t xml:space="preserve"> dni od otrzymania odczytów z układów pomiarowo – rozliczeniowych od Operatora Systemu Dystrybucyjnego. </w:t>
      </w:r>
    </w:p>
    <w:p w14:paraId="50F3296F" w14:textId="77777777" w:rsidR="00592924" w:rsidRPr="006542EC" w:rsidRDefault="00592924" w:rsidP="00210294">
      <w:pPr>
        <w:pStyle w:val="Style2"/>
        <w:widowControl/>
        <w:numPr>
          <w:ilvl w:val="0"/>
          <w:numId w:val="6"/>
        </w:numPr>
        <w:tabs>
          <w:tab w:val="clear" w:pos="1601"/>
          <w:tab w:val="num" w:pos="390"/>
        </w:tabs>
        <w:suppressAutoHyphens w:val="0"/>
        <w:autoSpaceDN w:val="0"/>
        <w:adjustRightInd w:val="0"/>
        <w:ind w:left="390" w:right="10" w:hanging="390"/>
        <w:jc w:val="both"/>
        <w:rPr>
          <w:rStyle w:val="FontStyle13"/>
          <w:rFonts w:asciiTheme="minorHAnsi" w:hAnsiTheme="minorHAnsi" w:cstheme="minorHAnsi"/>
          <w:sz w:val="22"/>
          <w:szCs w:val="22"/>
        </w:rPr>
      </w:pPr>
      <w:r w:rsidRPr="006542EC">
        <w:rPr>
          <w:rStyle w:val="FontStyle13"/>
          <w:rFonts w:asciiTheme="minorHAnsi" w:hAnsiTheme="minorHAnsi" w:cstheme="minorHAnsi"/>
          <w:sz w:val="22"/>
          <w:szCs w:val="22"/>
        </w:rPr>
        <w:lastRenderedPageBreak/>
        <w:t>Wykonawca zobowiązany jest do doręczenia Zamawiającemu faktury VAT</w:t>
      </w:r>
      <w:r w:rsidR="00A55323" w:rsidRPr="006542EC">
        <w:rPr>
          <w:rStyle w:val="FontStyle13"/>
          <w:rFonts w:asciiTheme="minorHAnsi" w:hAnsiTheme="minorHAnsi" w:cstheme="minorHAnsi"/>
          <w:sz w:val="22"/>
          <w:szCs w:val="22"/>
        </w:rPr>
        <w:t xml:space="preserve">, </w:t>
      </w:r>
      <w:r w:rsidRPr="006542EC">
        <w:rPr>
          <w:rStyle w:val="FontStyle13"/>
          <w:rFonts w:asciiTheme="minorHAnsi" w:hAnsiTheme="minorHAnsi" w:cstheme="minorHAnsi"/>
          <w:sz w:val="22"/>
          <w:szCs w:val="22"/>
        </w:rPr>
        <w:t xml:space="preserve">na co najmniej </w:t>
      </w:r>
      <w:r w:rsidRPr="006542EC">
        <w:rPr>
          <w:rStyle w:val="FontStyle13"/>
          <w:rFonts w:asciiTheme="minorHAnsi" w:hAnsiTheme="minorHAnsi" w:cstheme="minorHAnsi"/>
          <w:color w:val="auto"/>
          <w:sz w:val="22"/>
          <w:szCs w:val="22"/>
        </w:rPr>
        <w:t>15 dni przed określonym na fakturze VAT terminem płatności, a w razie niezach</w:t>
      </w:r>
      <w:r w:rsidRPr="006542EC">
        <w:rPr>
          <w:rStyle w:val="FontStyle13"/>
          <w:rFonts w:asciiTheme="minorHAnsi" w:hAnsiTheme="minorHAnsi" w:cstheme="minorHAnsi"/>
          <w:sz w:val="22"/>
          <w:szCs w:val="22"/>
        </w:rPr>
        <w:t>owania tego terminu, termin płatności wskazany w fakturze VAT zostanie automatycznie przedłużony o czas opóźnienia doręczenia faktury VAT.</w:t>
      </w:r>
    </w:p>
    <w:p w14:paraId="1B897938" w14:textId="77777777" w:rsidR="00592924" w:rsidRPr="006542EC" w:rsidRDefault="00592924" w:rsidP="00210294">
      <w:pPr>
        <w:pStyle w:val="Style2"/>
        <w:widowControl/>
        <w:numPr>
          <w:ilvl w:val="0"/>
          <w:numId w:val="6"/>
        </w:numPr>
        <w:tabs>
          <w:tab w:val="clear" w:pos="1601"/>
          <w:tab w:val="num" w:pos="390"/>
        </w:tabs>
        <w:suppressAutoHyphens w:val="0"/>
        <w:autoSpaceDN w:val="0"/>
        <w:adjustRightInd w:val="0"/>
        <w:ind w:left="390" w:right="5" w:hanging="390"/>
        <w:jc w:val="both"/>
        <w:rPr>
          <w:rStyle w:val="FontStyle13"/>
          <w:rFonts w:asciiTheme="minorHAnsi" w:hAnsiTheme="minorHAnsi" w:cstheme="minorHAnsi"/>
          <w:sz w:val="22"/>
          <w:szCs w:val="22"/>
        </w:rPr>
      </w:pPr>
      <w:r w:rsidRPr="006542EC">
        <w:rPr>
          <w:rStyle w:val="FontStyle13"/>
          <w:rFonts w:asciiTheme="minorHAnsi" w:hAnsiTheme="minorHAnsi" w:cstheme="minorHAnsi"/>
          <w:sz w:val="22"/>
          <w:szCs w:val="22"/>
        </w:rPr>
        <w:t>W przypadku przedstawienia przez Wykonawcę nieprawidłowo - w rozumieniu umowy i/lub ustawy o VAT -wystawionej faktury VAT, Zamawiający ma prawo odmówić jej przyjęcia bez negatywnych dla siebie konsekwencji. W takim wypadku objęta fakturą należność nie będzie traktowana jako wymagalna i nie będzie pociągać za sobą obciążenia Zamawiających ewentualnymi odsetkami za opóźnienie w płatności.</w:t>
      </w:r>
    </w:p>
    <w:p w14:paraId="03FC106C" w14:textId="77777777" w:rsidR="00592924" w:rsidRPr="006542EC" w:rsidRDefault="00592924" w:rsidP="00210294">
      <w:pPr>
        <w:pStyle w:val="Style2"/>
        <w:widowControl/>
        <w:numPr>
          <w:ilvl w:val="0"/>
          <w:numId w:val="6"/>
        </w:numPr>
        <w:tabs>
          <w:tab w:val="left" w:pos="389"/>
        </w:tabs>
        <w:suppressAutoHyphens w:val="0"/>
        <w:autoSpaceDN w:val="0"/>
        <w:adjustRightInd w:val="0"/>
        <w:ind w:left="426" w:right="5" w:hanging="426"/>
        <w:jc w:val="both"/>
        <w:rPr>
          <w:rStyle w:val="FontStyle13"/>
          <w:rFonts w:asciiTheme="minorHAnsi" w:hAnsiTheme="minorHAnsi" w:cstheme="minorHAnsi"/>
          <w:sz w:val="22"/>
          <w:szCs w:val="22"/>
        </w:rPr>
      </w:pPr>
      <w:r w:rsidRPr="006542EC">
        <w:rPr>
          <w:rFonts w:asciiTheme="minorHAnsi" w:hAnsiTheme="minorHAnsi" w:cstheme="minorHAnsi"/>
          <w:color w:val="000000"/>
          <w:sz w:val="22"/>
          <w:szCs w:val="22"/>
          <w:lang w:eastAsia="pl-PL"/>
        </w:rPr>
        <w:t>Zamawiającemu (Odbiorcy/Płatnikowi), w przypadku wątpliwości co do prawidłowości wystawionej faktury, w tym także w odniesieniu do ilości zużytej energii elektrycznej, przysługuje prawo do złożenia pisemnej reklamacji, która rozpatrzona zostanie w terminie 14 dni od daty jej wpływu do Wykonawcy.</w:t>
      </w:r>
    </w:p>
    <w:p w14:paraId="780E9FC0" w14:textId="77777777" w:rsidR="00592924" w:rsidRPr="006542EC" w:rsidRDefault="00592924" w:rsidP="00210294">
      <w:pPr>
        <w:pStyle w:val="Style2"/>
        <w:widowControl/>
        <w:numPr>
          <w:ilvl w:val="0"/>
          <w:numId w:val="6"/>
        </w:numPr>
        <w:tabs>
          <w:tab w:val="left" w:pos="389"/>
        </w:tabs>
        <w:suppressAutoHyphens w:val="0"/>
        <w:autoSpaceDN w:val="0"/>
        <w:adjustRightInd w:val="0"/>
        <w:ind w:left="426" w:right="5" w:hanging="426"/>
        <w:jc w:val="both"/>
        <w:rPr>
          <w:rFonts w:asciiTheme="minorHAnsi" w:hAnsiTheme="minorHAnsi" w:cstheme="minorHAnsi"/>
          <w:color w:val="000000"/>
          <w:sz w:val="22"/>
          <w:szCs w:val="22"/>
        </w:rPr>
      </w:pPr>
      <w:r w:rsidRPr="006542EC">
        <w:rPr>
          <w:rFonts w:asciiTheme="minorHAnsi" w:hAnsiTheme="minorHAnsi" w:cstheme="minorHAnsi"/>
          <w:sz w:val="22"/>
          <w:szCs w:val="22"/>
        </w:rPr>
        <w:t xml:space="preserve">Należność za usługi regulowana będzie w trybie polecenia przelewu na rachunek Wykonawcy wskazany na fakturze rozliczeniowej </w:t>
      </w:r>
    </w:p>
    <w:p w14:paraId="64138282" w14:textId="77777777" w:rsidR="00592924" w:rsidRPr="006542EC" w:rsidRDefault="00592924" w:rsidP="00210294">
      <w:pPr>
        <w:pStyle w:val="Style2"/>
        <w:widowControl/>
        <w:numPr>
          <w:ilvl w:val="0"/>
          <w:numId w:val="6"/>
        </w:numPr>
        <w:tabs>
          <w:tab w:val="left" w:pos="389"/>
        </w:tabs>
        <w:suppressAutoHyphens w:val="0"/>
        <w:autoSpaceDN w:val="0"/>
        <w:adjustRightInd w:val="0"/>
        <w:ind w:left="426" w:right="5" w:hanging="426"/>
        <w:jc w:val="both"/>
        <w:rPr>
          <w:rFonts w:asciiTheme="minorHAnsi" w:hAnsiTheme="minorHAnsi" w:cstheme="minorHAnsi"/>
          <w:color w:val="000000"/>
          <w:sz w:val="22"/>
          <w:szCs w:val="22"/>
        </w:rPr>
      </w:pPr>
      <w:r w:rsidRPr="006542EC">
        <w:rPr>
          <w:rFonts w:asciiTheme="minorHAnsi" w:hAnsiTheme="minorHAnsi" w:cstheme="minorHAnsi"/>
          <w:sz w:val="22"/>
          <w:szCs w:val="22"/>
        </w:rPr>
        <w:t xml:space="preserve">Za datę zapłaty uznaje się dzień, </w:t>
      </w:r>
      <w:r w:rsidR="0079120A" w:rsidRPr="006542EC">
        <w:rPr>
          <w:rFonts w:asciiTheme="minorHAnsi" w:hAnsiTheme="minorHAnsi" w:cstheme="minorHAnsi"/>
          <w:sz w:val="22"/>
          <w:szCs w:val="22"/>
        </w:rPr>
        <w:t>obciążenia rachunku Zamawiającego</w:t>
      </w:r>
      <w:r w:rsidRPr="006542EC">
        <w:rPr>
          <w:rFonts w:asciiTheme="minorHAnsi" w:hAnsiTheme="minorHAnsi" w:cstheme="minorHAnsi"/>
          <w:sz w:val="22"/>
          <w:szCs w:val="22"/>
        </w:rPr>
        <w:t>.</w:t>
      </w:r>
    </w:p>
    <w:p w14:paraId="5B829582" w14:textId="77777777" w:rsidR="00592924" w:rsidRPr="006542EC" w:rsidRDefault="00592924" w:rsidP="00210294">
      <w:pPr>
        <w:pStyle w:val="Style2"/>
        <w:widowControl/>
        <w:numPr>
          <w:ilvl w:val="0"/>
          <w:numId w:val="6"/>
        </w:numPr>
        <w:tabs>
          <w:tab w:val="left" w:pos="389"/>
        </w:tabs>
        <w:suppressAutoHyphens w:val="0"/>
        <w:autoSpaceDN w:val="0"/>
        <w:adjustRightInd w:val="0"/>
        <w:ind w:left="426" w:right="5" w:hanging="426"/>
        <w:jc w:val="both"/>
        <w:rPr>
          <w:rFonts w:asciiTheme="minorHAnsi" w:hAnsiTheme="minorHAnsi" w:cstheme="minorHAnsi"/>
          <w:color w:val="000000"/>
          <w:sz w:val="22"/>
          <w:szCs w:val="22"/>
        </w:rPr>
      </w:pPr>
      <w:r w:rsidRPr="006542EC">
        <w:rPr>
          <w:rFonts w:asciiTheme="minorHAnsi" w:hAnsiTheme="minorHAnsi" w:cstheme="minorHAnsi"/>
          <w:sz w:val="22"/>
          <w:szCs w:val="22"/>
        </w:rPr>
        <w:t>Wykonawca nie może zbywać lub obciążać  na rzecz osób trzecich wierzytelności powstałych w wyniku realizacji niniejszej umowy zgody Zamawiającego</w:t>
      </w:r>
      <w:r w:rsidR="0079120A" w:rsidRPr="006542EC">
        <w:rPr>
          <w:rFonts w:asciiTheme="minorHAnsi" w:hAnsiTheme="minorHAnsi" w:cstheme="minorHAnsi"/>
          <w:sz w:val="22"/>
          <w:szCs w:val="22"/>
        </w:rPr>
        <w:t>, wyrażonej w formie pisemnej pod rygorem nieważności</w:t>
      </w:r>
      <w:r w:rsidRPr="006542EC">
        <w:rPr>
          <w:rFonts w:asciiTheme="minorHAnsi" w:hAnsiTheme="minorHAnsi" w:cstheme="minorHAnsi"/>
          <w:sz w:val="22"/>
          <w:szCs w:val="22"/>
        </w:rPr>
        <w:t>.</w:t>
      </w:r>
    </w:p>
    <w:p w14:paraId="3BAE85BA" w14:textId="77777777" w:rsidR="00592924" w:rsidRPr="006542EC" w:rsidRDefault="00592924" w:rsidP="00210294">
      <w:pPr>
        <w:pStyle w:val="Style2"/>
        <w:widowControl/>
        <w:numPr>
          <w:ilvl w:val="0"/>
          <w:numId w:val="6"/>
        </w:numPr>
        <w:tabs>
          <w:tab w:val="left" w:pos="389"/>
        </w:tabs>
        <w:suppressAutoHyphens w:val="0"/>
        <w:autoSpaceDN w:val="0"/>
        <w:adjustRightInd w:val="0"/>
        <w:ind w:left="426" w:right="5" w:hanging="426"/>
        <w:jc w:val="both"/>
        <w:rPr>
          <w:rFonts w:asciiTheme="minorHAnsi" w:hAnsiTheme="minorHAnsi" w:cstheme="minorHAnsi"/>
          <w:sz w:val="22"/>
          <w:szCs w:val="22"/>
        </w:rPr>
      </w:pPr>
      <w:r w:rsidRPr="006542EC">
        <w:rPr>
          <w:rFonts w:asciiTheme="minorHAnsi" w:hAnsiTheme="minorHAnsi" w:cstheme="minorHAnsi"/>
          <w:b/>
          <w:sz w:val="22"/>
          <w:szCs w:val="22"/>
        </w:rPr>
        <w:t xml:space="preserve"> </w:t>
      </w:r>
      <w:r w:rsidRPr="006542EC">
        <w:rPr>
          <w:rFonts w:asciiTheme="minorHAnsi" w:hAnsiTheme="minorHAnsi" w:cstheme="minorHAnsi"/>
          <w:sz w:val="22"/>
          <w:szCs w:val="22"/>
        </w:rPr>
        <w:t>(zapis obowiązuje w przypadku wystąpienia podwykonawców) Wykonawca zobowi</w:t>
      </w:r>
      <w:r w:rsidRPr="006542EC">
        <w:rPr>
          <w:rFonts w:asciiTheme="minorHAnsi" w:eastAsia="TTE1110A00t00" w:hAnsiTheme="minorHAnsi" w:cstheme="minorHAnsi"/>
          <w:sz w:val="22"/>
          <w:szCs w:val="22"/>
        </w:rPr>
        <w:t>ą</w:t>
      </w:r>
      <w:r w:rsidRPr="006542EC">
        <w:rPr>
          <w:rFonts w:asciiTheme="minorHAnsi" w:hAnsiTheme="minorHAnsi" w:cstheme="minorHAnsi"/>
          <w:sz w:val="22"/>
          <w:szCs w:val="22"/>
        </w:rPr>
        <w:t>zuje si</w:t>
      </w:r>
      <w:r w:rsidRPr="006542EC">
        <w:rPr>
          <w:rFonts w:asciiTheme="minorHAnsi" w:eastAsia="TTE1110A00t00" w:hAnsiTheme="minorHAnsi" w:cstheme="minorHAnsi"/>
          <w:sz w:val="22"/>
          <w:szCs w:val="22"/>
        </w:rPr>
        <w:t xml:space="preserve">ę </w:t>
      </w:r>
      <w:r w:rsidRPr="006542EC">
        <w:rPr>
          <w:rFonts w:asciiTheme="minorHAnsi" w:hAnsiTheme="minorHAnsi" w:cstheme="minorHAnsi"/>
          <w:sz w:val="22"/>
          <w:szCs w:val="22"/>
        </w:rPr>
        <w:t>do składania Zamawiającemu, w terminie do 14 dni od wystawienia każdej z faktur, pisemnego potwierdzenia przez podwykonawc</w:t>
      </w:r>
      <w:r w:rsidRPr="006542EC">
        <w:rPr>
          <w:rFonts w:asciiTheme="minorHAnsi" w:eastAsia="TTE1110A00t00" w:hAnsiTheme="minorHAnsi" w:cstheme="minorHAnsi"/>
          <w:sz w:val="22"/>
          <w:szCs w:val="22"/>
        </w:rPr>
        <w:t>ę</w:t>
      </w:r>
      <w:r w:rsidRPr="006542EC">
        <w:rPr>
          <w:rFonts w:asciiTheme="minorHAnsi" w:hAnsiTheme="minorHAnsi" w:cstheme="minorHAnsi"/>
          <w:sz w:val="22"/>
          <w:szCs w:val="22"/>
        </w:rPr>
        <w:t>, którego wierzytelno</w:t>
      </w:r>
      <w:r w:rsidRPr="006542EC">
        <w:rPr>
          <w:rFonts w:asciiTheme="minorHAnsi" w:eastAsia="TTE1110A00t00" w:hAnsiTheme="minorHAnsi" w:cstheme="minorHAnsi"/>
          <w:sz w:val="22"/>
          <w:szCs w:val="22"/>
        </w:rPr>
        <w:t xml:space="preserve">ść </w:t>
      </w:r>
      <w:r w:rsidRPr="006542EC">
        <w:rPr>
          <w:rFonts w:asciiTheme="minorHAnsi" w:hAnsiTheme="minorHAnsi" w:cstheme="minorHAnsi"/>
          <w:sz w:val="22"/>
          <w:szCs w:val="22"/>
        </w:rPr>
        <w:t>jest cz</w:t>
      </w:r>
      <w:r w:rsidRPr="006542EC">
        <w:rPr>
          <w:rFonts w:asciiTheme="minorHAnsi" w:eastAsia="TTE1110A00t00" w:hAnsiTheme="minorHAnsi" w:cstheme="minorHAnsi"/>
          <w:sz w:val="22"/>
          <w:szCs w:val="22"/>
        </w:rPr>
        <w:t>ęś</w:t>
      </w:r>
      <w:r w:rsidRPr="006542EC">
        <w:rPr>
          <w:rFonts w:asciiTheme="minorHAnsi" w:hAnsiTheme="minorHAnsi" w:cstheme="minorHAnsi"/>
          <w:sz w:val="22"/>
          <w:szCs w:val="22"/>
        </w:rPr>
        <w:t>ci</w:t>
      </w:r>
      <w:r w:rsidRPr="006542EC">
        <w:rPr>
          <w:rFonts w:asciiTheme="minorHAnsi" w:eastAsia="TTE1110A00t00" w:hAnsiTheme="minorHAnsi" w:cstheme="minorHAnsi"/>
          <w:sz w:val="22"/>
          <w:szCs w:val="22"/>
        </w:rPr>
        <w:t xml:space="preserve">ą </w:t>
      </w:r>
      <w:r w:rsidRPr="006542EC">
        <w:rPr>
          <w:rFonts w:asciiTheme="minorHAnsi" w:hAnsiTheme="minorHAnsi" w:cstheme="minorHAnsi"/>
          <w:sz w:val="22"/>
          <w:szCs w:val="22"/>
        </w:rPr>
        <w:t>składow</w:t>
      </w:r>
      <w:r w:rsidRPr="006542EC">
        <w:rPr>
          <w:rFonts w:asciiTheme="minorHAnsi" w:eastAsia="TTE1110A00t00" w:hAnsiTheme="minorHAnsi" w:cstheme="minorHAnsi"/>
          <w:sz w:val="22"/>
          <w:szCs w:val="22"/>
        </w:rPr>
        <w:t xml:space="preserve">ą </w:t>
      </w:r>
      <w:r w:rsidRPr="006542EC">
        <w:rPr>
          <w:rFonts w:asciiTheme="minorHAnsi" w:hAnsiTheme="minorHAnsi" w:cstheme="minorHAnsi"/>
          <w:sz w:val="22"/>
          <w:szCs w:val="22"/>
        </w:rPr>
        <w:t>wystawionej faktury VAT, o otrzymaniu przez tego podwykonawc</w:t>
      </w:r>
      <w:r w:rsidRPr="006542EC">
        <w:rPr>
          <w:rFonts w:asciiTheme="minorHAnsi" w:eastAsia="TTE1110A00t00" w:hAnsiTheme="minorHAnsi" w:cstheme="minorHAnsi"/>
          <w:sz w:val="22"/>
          <w:szCs w:val="22"/>
        </w:rPr>
        <w:t xml:space="preserve">ę </w:t>
      </w:r>
      <w:r w:rsidRPr="006542EC">
        <w:rPr>
          <w:rFonts w:asciiTheme="minorHAnsi" w:hAnsiTheme="minorHAnsi" w:cstheme="minorHAnsi"/>
          <w:sz w:val="22"/>
          <w:szCs w:val="22"/>
        </w:rPr>
        <w:t>zapłaty w cało</w:t>
      </w:r>
      <w:r w:rsidRPr="006542EC">
        <w:rPr>
          <w:rFonts w:asciiTheme="minorHAnsi" w:eastAsia="TTE1110A00t00" w:hAnsiTheme="minorHAnsi" w:cstheme="minorHAnsi"/>
          <w:sz w:val="22"/>
          <w:szCs w:val="22"/>
        </w:rPr>
        <w:t>ś</w:t>
      </w:r>
      <w:r w:rsidRPr="006542EC">
        <w:rPr>
          <w:rFonts w:asciiTheme="minorHAnsi" w:hAnsiTheme="minorHAnsi" w:cstheme="minorHAnsi"/>
          <w:sz w:val="22"/>
          <w:szCs w:val="22"/>
        </w:rPr>
        <w:t>ci i w terminie. Potwierdzenie musi zawiera</w:t>
      </w:r>
      <w:r w:rsidRPr="006542EC">
        <w:rPr>
          <w:rFonts w:asciiTheme="minorHAnsi" w:eastAsia="TTE1110A00t00" w:hAnsiTheme="minorHAnsi" w:cstheme="minorHAnsi"/>
          <w:sz w:val="22"/>
          <w:szCs w:val="22"/>
        </w:rPr>
        <w:t xml:space="preserve">ć </w:t>
      </w:r>
      <w:r w:rsidRPr="006542EC">
        <w:rPr>
          <w:rFonts w:asciiTheme="minorHAnsi" w:hAnsiTheme="minorHAnsi" w:cstheme="minorHAnsi"/>
          <w:sz w:val="22"/>
          <w:szCs w:val="22"/>
        </w:rPr>
        <w:t>zakres dostawy i zestawienie kwot, które były nale</w:t>
      </w:r>
      <w:r w:rsidRPr="006542EC">
        <w:rPr>
          <w:rFonts w:asciiTheme="minorHAnsi" w:eastAsia="TTE1110A00t00" w:hAnsiTheme="minorHAnsi" w:cstheme="minorHAnsi"/>
          <w:sz w:val="22"/>
          <w:szCs w:val="22"/>
        </w:rPr>
        <w:t>ż</w:t>
      </w:r>
      <w:r w:rsidRPr="006542EC">
        <w:rPr>
          <w:rFonts w:asciiTheme="minorHAnsi" w:hAnsiTheme="minorHAnsi" w:cstheme="minorHAnsi"/>
          <w:sz w:val="22"/>
          <w:szCs w:val="22"/>
        </w:rPr>
        <w:t xml:space="preserve">ne podwykonawcy z tej faktury. </w:t>
      </w:r>
    </w:p>
    <w:p w14:paraId="314D00D2" w14:textId="77777777" w:rsidR="00592924" w:rsidRPr="006542EC" w:rsidRDefault="00592924" w:rsidP="00210294">
      <w:pPr>
        <w:pStyle w:val="Style2"/>
        <w:widowControl/>
        <w:numPr>
          <w:ilvl w:val="0"/>
          <w:numId w:val="6"/>
        </w:numPr>
        <w:tabs>
          <w:tab w:val="left" w:pos="389"/>
        </w:tabs>
        <w:suppressAutoHyphens w:val="0"/>
        <w:autoSpaceDN w:val="0"/>
        <w:adjustRightInd w:val="0"/>
        <w:ind w:left="425" w:right="6" w:hanging="425"/>
        <w:jc w:val="both"/>
        <w:rPr>
          <w:rFonts w:asciiTheme="minorHAnsi" w:hAnsiTheme="minorHAnsi" w:cstheme="minorHAnsi"/>
          <w:sz w:val="22"/>
          <w:szCs w:val="22"/>
        </w:rPr>
      </w:pPr>
      <w:r w:rsidRPr="006542EC">
        <w:rPr>
          <w:rFonts w:asciiTheme="minorHAnsi" w:hAnsiTheme="minorHAnsi" w:cstheme="minorHAnsi"/>
          <w:sz w:val="22"/>
          <w:szCs w:val="22"/>
        </w:rPr>
        <w:t>Standardy jakościowe dotyczące usług OSD będą regulowane na podstawie odrębnej umowy pomiędzy Zamawiającym a OSD.</w:t>
      </w:r>
    </w:p>
    <w:p w14:paraId="7225405E" w14:textId="35F0F973" w:rsidR="00592924" w:rsidRPr="006542EC" w:rsidRDefault="00592924" w:rsidP="00210294">
      <w:pPr>
        <w:autoSpaceDE w:val="0"/>
        <w:autoSpaceDN w:val="0"/>
        <w:adjustRightInd w:val="0"/>
        <w:jc w:val="both"/>
        <w:rPr>
          <w:rFonts w:asciiTheme="minorHAnsi" w:hAnsiTheme="minorHAnsi" w:cstheme="minorHAnsi"/>
          <w:sz w:val="22"/>
          <w:szCs w:val="22"/>
        </w:rPr>
      </w:pPr>
      <w:r w:rsidRPr="006542EC">
        <w:rPr>
          <w:rFonts w:asciiTheme="minorHAnsi" w:hAnsiTheme="minorHAnsi" w:cstheme="minorHAnsi"/>
          <w:sz w:val="22"/>
          <w:szCs w:val="22"/>
        </w:rPr>
        <w:t>23.</w:t>
      </w:r>
      <w:r w:rsidR="00560A37">
        <w:rPr>
          <w:rFonts w:asciiTheme="minorHAnsi" w:hAnsiTheme="minorHAnsi" w:cstheme="minorHAnsi"/>
          <w:sz w:val="22"/>
          <w:szCs w:val="22"/>
        </w:rPr>
        <w:t xml:space="preserve"> </w:t>
      </w:r>
      <w:r w:rsidRPr="006542EC">
        <w:rPr>
          <w:rFonts w:asciiTheme="minorHAnsi" w:hAnsiTheme="minorHAnsi" w:cstheme="minorHAnsi"/>
          <w:sz w:val="22"/>
          <w:szCs w:val="22"/>
        </w:rPr>
        <w:t xml:space="preserve">Zgodnie z art. </w:t>
      </w:r>
      <w:r w:rsidR="00FA3E44">
        <w:rPr>
          <w:rFonts w:asciiTheme="minorHAnsi" w:hAnsiTheme="minorHAnsi" w:cstheme="minorHAnsi"/>
          <w:sz w:val="22"/>
          <w:szCs w:val="22"/>
        </w:rPr>
        <w:t xml:space="preserve">456 ustawy </w:t>
      </w:r>
      <w:r w:rsidRPr="006542EC">
        <w:rPr>
          <w:rFonts w:asciiTheme="minorHAnsi" w:hAnsiTheme="minorHAnsi" w:cstheme="minorHAnsi"/>
          <w:sz w:val="22"/>
          <w:szCs w:val="22"/>
        </w:rPr>
        <w:t>Prawo zamówień publicznych 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 W takim przypadku Wykonawca może żądać jedynie wynagrodzenia należnego mu z tytułu wykonania części umowy.</w:t>
      </w:r>
    </w:p>
    <w:p w14:paraId="1A234C50" w14:textId="2C3F540F" w:rsidR="00592924" w:rsidRPr="006542EC" w:rsidRDefault="00592924" w:rsidP="00210294">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 xml:space="preserve">24. Zgodnie z postanowieniami art. </w:t>
      </w:r>
      <w:r w:rsidR="001B6B06">
        <w:rPr>
          <w:rFonts w:asciiTheme="minorHAnsi" w:hAnsiTheme="minorHAnsi" w:cstheme="minorHAnsi"/>
          <w:sz w:val="22"/>
          <w:szCs w:val="22"/>
        </w:rPr>
        <w:t>455</w:t>
      </w:r>
      <w:r w:rsidRPr="006542EC">
        <w:rPr>
          <w:rFonts w:asciiTheme="minorHAnsi" w:hAnsiTheme="minorHAnsi" w:cstheme="minorHAnsi"/>
          <w:sz w:val="22"/>
          <w:szCs w:val="22"/>
        </w:rPr>
        <w:t xml:space="preserve"> ustawy Prawo zamówień publicznych Zamawiający przewiduje możliwość dokonania zmian po zawarciu umowy w sprawie zamówienia publicznego pod warunkiem podpisania aneksu zaakceptowanego przez obie Strony</w:t>
      </w:r>
      <w:r w:rsidR="0079120A" w:rsidRPr="006542EC">
        <w:rPr>
          <w:rFonts w:asciiTheme="minorHAnsi" w:hAnsiTheme="minorHAnsi" w:cstheme="minorHAnsi"/>
          <w:sz w:val="22"/>
          <w:szCs w:val="22"/>
        </w:rPr>
        <w:t xml:space="preserve">, wyrażonej w formie pisemnej pod rygorem nieważności. </w:t>
      </w:r>
    </w:p>
    <w:p w14:paraId="57335DC5" w14:textId="615ADB8F" w:rsidR="00592924" w:rsidRPr="006542EC" w:rsidRDefault="00592924" w:rsidP="00210294">
      <w:pPr>
        <w:autoSpaceDE w:val="0"/>
        <w:autoSpaceDN w:val="0"/>
        <w:adjustRightInd w:val="0"/>
        <w:rPr>
          <w:rFonts w:asciiTheme="minorHAnsi" w:hAnsiTheme="minorHAnsi" w:cstheme="minorHAnsi"/>
          <w:color w:val="000000"/>
          <w:sz w:val="22"/>
          <w:szCs w:val="22"/>
        </w:rPr>
      </w:pPr>
      <w:r w:rsidRPr="006542EC">
        <w:rPr>
          <w:rFonts w:asciiTheme="minorHAnsi" w:hAnsiTheme="minorHAnsi" w:cstheme="minorHAnsi"/>
          <w:color w:val="000000"/>
          <w:sz w:val="22"/>
          <w:szCs w:val="22"/>
        </w:rPr>
        <w:t xml:space="preserve">Zamawiający dopuszcza zmiany treści umowy, zgodnie z art. </w:t>
      </w:r>
      <w:r w:rsidR="00FA3E44">
        <w:rPr>
          <w:rFonts w:asciiTheme="minorHAnsi" w:hAnsiTheme="minorHAnsi" w:cstheme="minorHAnsi"/>
          <w:color w:val="000000"/>
          <w:sz w:val="22"/>
          <w:szCs w:val="22"/>
        </w:rPr>
        <w:t>455</w:t>
      </w:r>
      <w:r w:rsidRPr="006542EC">
        <w:rPr>
          <w:rFonts w:asciiTheme="minorHAnsi" w:hAnsiTheme="minorHAnsi" w:cstheme="minorHAnsi"/>
          <w:color w:val="000000"/>
          <w:sz w:val="22"/>
          <w:szCs w:val="22"/>
        </w:rPr>
        <w:t xml:space="preserve"> Ustawy Pzp, w zakresie:</w:t>
      </w:r>
    </w:p>
    <w:p w14:paraId="68A13E0F" w14:textId="77777777" w:rsidR="00592924" w:rsidRPr="006542EC" w:rsidRDefault="00592924" w:rsidP="00EB738A">
      <w:pPr>
        <w:pStyle w:val="Akapitzlist1"/>
        <w:numPr>
          <w:ilvl w:val="1"/>
          <w:numId w:val="2"/>
        </w:numPr>
        <w:spacing w:line="240" w:lineRule="auto"/>
        <w:ind w:left="567" w:hanging="567"/>
        <w:contextualSpacing/>
        <w:jc w:val="both"/>
        <w:rPr>
          <w:rFonts w:asciiTheme="minorHAnsi" w:hAnsiTheme="minorHAnsi" w:cstheme="minorHAnsi"/>
        </w:rPr>
      </w:pPr>
      <w:r w:rsidRPr="006542EC">
        <w:rPr>
          <w:rFonts w:asciiTheme="minorHAnsi" w:hAnsiTheme="minorHAnsi" w:cstheme="minorHAnsi"/>
        </w:rPr>
        <w:t>zmiany sposobu spełnienia świadczenia, w przypadku gdy:</w:t>
      </w:r>
    </w:p>
    <w:p w14:paraId="0CD6AA15" w14:textId="77777777" w:rsidR="00592924" w:rsidRPr="006542EC" w:rsidRDefault="00592924" w:rsidP="00EB738A">
      <w:pPr>
        <w:pStyle w:val="Akapitzlist1"/>
        <w:spacing w:line="240" w:lineRule="auto"/>
        <w:ind w:left="851" w:hanging="284"/>
        <w:contextualSpacing/>
        <w:jc w:val="both"/>
        <w:rPr>
          <w:rFonts w:asciiTheme="minorHAnsi" w:hAnsiTheme="minorHAnsi" w:cstheme="minorHAnsi"/>
        </w:rPr>
      </w:pPr>
      <w:r w:rsidRPr="006542EC">
        <w:rPr>
          <w:rFonts w:asciiTheme="minorHAnsi" w:hAnsiTheme="minorHAnsi" w:cstheme="minorHAnsi"/>
        </w:rPr>
        <w:t>a)</w:t>
      </w:r>
      <w:r w:rsidRPr="006542EC">
        <w:rPr>
          <w:rFonts w:asciiTheme="minorHAnsi" w:hAnsiTheme="minorHAnsi" w:cstheme="minorHAnsi"/>
        </w:rPr>
        <w:tab/>
        <w:t>będzie to konieczne ze względu na zapewnienie bezpieczeństwa lub zapobieżeniu awarii,</w:t>
      </w:r>
    </w:p>
    <w:p w14:paraId="224798EF" w14:textId="77777777" w:rsidR="00592924" w:rsidRPr="006542EC" w:rsidRDefault="00592924" w:rsidP="00EB738A">
      <w:pPr>
        <w:pStyle w:val="Akapitzlist1"/>
        <w:spacing w:line="240" w:lineRule="auto"/>
        <w:ind w:left="851" w:hanging="284"/>
        <w:contextualSpacing/>
        <w:jc w:val="both"/>
        <w:rPr>
          <w:rFonts w:asciiTheme="minorHAnsi" w:hAnsiTheme="minorHAnsi" w:cstheme="minorHAnsi"/>
        </w:rPr>
      </w:pPr>
      <w:r w:rsidRPr="006542EC">
        <w:rPr>
          <w:rFonts w:asciiTheme="minorHAnsi" w:hAnsiTheme="minorHAnsi" w:cstheme="minorHAnsi"/>
        </w:rPr>
        <w:t>b)</w:t>
      </w:r>
      <w:r w:rsidRPr="006542EC">
        <w:rPr>
          <w:rFonts w:asciiTheme="minorHAnsi" w:hAnsiTheme="minorHAnsi" w:cstheme="minorHAnsi"/>
        </w:rPr>
        <w:tab/>
        <w:t>będzie to konieczne ze względu na zmianę przepisów prawa,</w:t>
      </w:r>
    </w:p>
    <w:p w14:paraId="2FC2D03B" w14:textId="77777777" w:rsidR="00592924" w:rsidRPr="006542EC" w:rsidRDefault="00592924" w:rsidP="00EB738A">
      <w:pPr>
        <w:pStyle w:val="Akapitzlist1"/>
        <w:spacing w:line="240" w:lineRule="auto"/>
        <w:ind w:left="851" w:hanging="284"/>
        <w:contextualSpacing/>
        <w:jc w:val="both"/>
        <w:rPr>
          <w:rFonts w:asciiTheme="minorHAnsi" w:hAnsiTheme="minorHAnsi" w:cstheme="minorHAnsi"/>
        </w:rPr>
      </w:pPr>
      <w:r w:rsidRPr="006542EC">
        <w:rPr>
          <w:rFonts w:asciiTheme="minorHAnsi" w:hAnsiTheme="minorHAnsi" w:cstheme="minorHAnsi"/>
        </w:rPr>
        <w:t>c)</w:t>
      </w:r>
      <w:r w:rsidRPr="006542EC">
        <w:rPr>
          <w:rFonts w:asciiTheme="minorHAnsi" w:hAnsiTheme="minorHAnsi" w:cstheme="minorHAnsi"/>
        </w:rPr>
        <w:tab/>
        <w:t>usprawni realizacje dostaw,</w:t>
      </w:r>
    </w:p>
    <w:p w14:paraId="5FBB453E" w14:textId="77777777" w:rsidR="00592924" w:rsidRPr="006542EC" w:rsidRDefault="00592924" w:rsidP="00EB738A">
      <w:pPr>
        <w:pStyle w:val="Akapitzlist1"/>
        <w:spacing w:line="240" w:lineRule="auto"/>
        <w:ind w:left="851" w:hanging="284"/>
        <w:contextualSpacing/>
        <w:jc w:val="both"/>
        <w:rPr>
          <w:rFonts w:asciiTheme="minorHAnsi" w:hAnsiTheme="minorHAnsi" w:cstheme="minorHAnsi"/>
        </w:rPr>
      </w:pPr>
      <w:r w:rsidRPr="006542EC">
        <w:rPr>
          <w:rFonts w:asciiTheme="minorHAnsi" w:hAnsiTheme="minorHAnsi" w:cstheme="minorHAnsi"/>
        </w:rPr>
        <w:t>d)</w:t>
      </w:r>
      <w:r w:rsidRPr="006542EC">
        <w:rPr>
          <w:rFonts w:asciiTheme="minorHAnsi" w:hAnsiTheme="minorHAnsi" w:cstheme="minorHAnsi"/>
        </w:rPr>
        <w:tab/>
        <w:t>poprawi efektywność wykonywania przedmiotu umowy,</w:t>
      </w:r>
    </w:p>
    <w:p w14:paraId="2E5C4540" w14:textId="77777777" w:rsidR="00592924" w:rsidRPr="006542EC" w:rsidRDefault="00592924" w:rsidP="00EB738A">
      <w:pPr>
        <w:pStyle w:val="Akapitzlist1"/>
        <w:spacing w:line="240" w:lineRule="auto"/>
        <w:ind w:left="851" w:hanging="284"/>
        <w:contextualSpacing/>
        <w:jc w:val="both"/>
        <w:rPr>
          <w:rFonts w:asciiTheme="minorHAnsi" w:hAnsiTheme="minorHAnsi" w:cstheme="minorHAnsi"/>
        </w:rPr>
      </w:pPr>
      <w:r w:rsidRPr="006542EC">
        <w:rPr>
          <w:rFonts w:asciiTheme="minorHAnsi" w:hAnsiTheme="minorHAnsi" w:cstheme="minorHAnsi"/>
        </w:rPr>
        <w:t>e)</w:t>
      </w:r>
      <w:r w:rsidRPr="006542EC">
        <w:rPr>
          <w:rFonts w:asciiTheme="minorHAnsi" w:hAnsiTheme="minorHAnsi" w:cstheme="minorHAnsi"/>
        </w:rPr>
        <w:tab/>
        <w:t>zmiana pozostaje w związku z koniecznością realizacji postulatów osób trzecich nieuwzględnionych na etapie podpisania Umowy, a ze względów społecznych koniecznych do spełnienia.</w:t>
      </w:r>
    </w:p>
    <w:p w14:paraId="24D9670B" w14:textId="77777777" w:rsidR="00592924" w:rsidRPr="006542EC" w:rsidRDefault="0038604C" w:rsidP="00EB738A">
      <w:pPr>
        <w:pStyle w:val="Akapitzlist"/>
        <w:numPr>
          <w:ilvl w:val="1"/>
          <w:numId w:val="2"/>
        </w:numPr>
        <w:autoSpaceDE w:val="0"/>
        <w:autoSpaceDN w:val="0"/>
        <w:adjustRightInd w:val="0"/>
        <w:ind w:left="567" w:hanging="567"/>
        <w:rPr>
          <w:rFonts w:asciiTheme="minorHAnsi" w:hAnsiTheme="minorHAnsi" w:cstheme="minorHAnsi"/>
          <w:color w:val="000000"/>
        </w:rPr>
      </w:pPr>
      <w:r w:rsidRPr="006542EC">
        <w:rPr>
          <w:rFonts w:asciiTheme="minorHAnsi" w:hAnsiTheme="minorHAnsi" w:cstheme="minorHAnsi"/>
          <w:color w:val="000000"/>
        </w:rPr>
        <w:t>zmiany jednostkowej ceny netto</w:t>
      </w:r>
      <w:r w:rsidR="00592924" w:rsidRPr="006542EC">
        <w:rPr>
          <w:rFonts w:asciiTheme="minorHAnsi" w:hAnsiTheme="minorHAnsi" w:cstheme="minorHAnsi"/>
          <w:color w:val="000000"/>
        </w:rPr>
        <w:t xml:space="preserve"> za 1 MWh o kwotę wynikającą ze zmiany stawki podatku od towarów i usług oraz stawki opodatkowania podatkiem akcyzowym. </w:t>
      </w:r>
      <w:r w:rsidR="00440704" w:rsidRPr="006542EC">
        <w:rPr>
          <w:rFonts w:asciiTheme="minorHAnsi" w:hAnsiTheme="minorHAnsi" w:cstheme="minorHAnsi"/>
        </w:rPr>
        <w:t>Zmiana może nastąpić na pisemny, uzasadniony wniosek Dostawcy</w:t>
      </w:r>
      <w:r w:rsidR="00592924" w:rsidRPr="006542EC">
        <w:rPr>
          <w:rFonts w:asciiTheme="minorHAnsi" w:hAnsiTheme="minorHAnsi" w:cstheme="minorHAnsi"/>
        </w:rPr>
        <w:t>, odpowiednio o kwotę podatku wynikającą ze stawki tego podatku obowiązującą w chwili powstania obowiązku podatkowego, z dniem wejścia w życie odpowiednich przepisów.</w:t>
      </w:r>
    </w:p>
    <w:p w14:paraId="4352CCB7" w14:textId="77777777" w:rsidR="00592924" w:rsidRPr="006542EC" w:rsidRDefault="00592924" w:rsidP="00210294">
      <w:pPr>
        <w:autoSpaceDE w:val="0"/>
        <w:autoSpaceDN w:val="0"/>
        <w:adjustRightInd w:val="0"/>
        <w:rPr>
          <w:rFonts w:asciiTheme="minorHAnsi" w:hAnsiTheme="minorHAnsi" w:cstheme="minorHAnsi"/>
          <w:i/>
          <w:color w:val="000000"/>
          <w:sz w:val="22"/>
          <w:szCs w:val="22"/>
        </w:rPr>
      </w:pPr>
      <w:r w:rsidRPr="006542EC">
        <w:rPr>
          <w:rFonts w:asciiTheme="minorHAnsi" w:hAnsiTheme="minorHAnsi" w:cstheme="minorHAnsi"/>
          <w:i/>
          <w:color w:val="000000"/>
          <w:sz w:val="22"/>
          <w:szCs w:val="22"/>
        </w:rPr>
        <w:t>Warunkiem wprowadzenia</w:t>
      </w:r>
      <w:r w:rsidR="00A8599D" w:rsidRPr="006542EC">
        <w:rPr>
          <w:rFonts w:asciiTheme="minorHAnsi" w:hAnsiTheme="minorHAnsi" w:cstheme="minorHAnsi"/>
          <w:i/>
          <w:color w:val="000000"/>
          <w:sz w:val="22"/>
          <w:szCs w:val="22"/>
        </w:rPr>
        <w:t xml:space="preserve"> zmiany jednostkowej ceny netto</w:t>
      </w:r>
      <w:r w:rsidRPr="006542EC">
        <w:rPr>
          <w:rFonts w:asciiTheme="minorHAnsi" w:hAnsiTheme="minorHAnsi" w:cstheme="minorHAnsi"/>
          <w:i/>
          <w:color w:val="000000"/>
          <w:sz w:val="22"/>
          <w:szCs w:val="22"/>
        </w:rPr>
        <w:t xml:space="preserve"> za 1 MWh jest ustawowa zmiana stawki podatku VAT lub ustawowa zmiana opodatkowania energii podatkiem akcyzowym.</w:t>
      </w:r>
    </w:p>
    <w:p w14:paraId="5A845967" w14:textId="77777777" w:rsidR="00592924" w:rsidRPr="006542EC" w:rsidRDefault="00592924" w:rsidP="00EB738A">
      <w:pPr>
        <w:pStyle w:val="Akapitzlist"/>
        <w:numPr>
          <w:ilvl w:val="1"/>
          <w:numId w:val="2"/>
        </w:numPr>
        <w:autoSpaceDE w:val="0"/>
        <w:autoSpaceDN w:val="0"/>
        <w:adjustRightInd w:val="0"/>
        <w:ind w:left="567" w:hanging="567"/>
        <w:rPr>
          <w:rFonts w:asciiTheme="minorHAnsi" w:hAnsiTheme="minorHAnsi" w:cstheme="minorHAnsi"/>
          <w:i/>
          <w:color w:val="000000"/>
        </w:rPr>
      </w:pPr>
      <w:r w:rsidRPr="006542EC">
        <w:rPr>
          <w:rFonts w:asciiTheme="minorHAnsi" w:hAnsiTheme="minorHAnsi" w:cstheme="minorHAnsi"/>
          <w:color w:val="000000"/>
        </w:rPr>
        <w:lastRenderedPageBreak/>
        <w:t xml:space="preserve">zmiany ilości punktów poboru energii wskazanych w załączniku do Umowy oraz zmiany lokalizacji, pozostających jednak </w:t>
      </w:r>
      <w:r w:rsidRPr="006542EC">
        <w:rPr>
          <w:rFonts w:asciiTheme="minorHAnsi" w:hAnsiTheme="minorHAnsi" w:cstheme="minorHAnsi"/>
        </w:rPr>
        <w:t>w rejonie działania Zamawiającego.</w:t>
      </w:r>
    </w:p>
    <w:p w14:paraId="2266A4DA" w14:textId="77777777" w:rsidR="00592924" w:rsidRPr="006542EC" w:rsidRDefault="00592924" w:rsidP="00EB738A">
      <w:pPr>
        <w:pStyle w:val="Akapitzlist1"/>
        <w:spacing w:line="240" w:lineRule="auto"/>
        <w:ind w:left="567"/>
        <w:contextualSpacing/>
        <w:jc w:val="both"/>
        <w:rPr>
          <w:rFonts w:asciiTheme="minorHAnsi" w:hAnsiTheme="minorHAnsi" w:cstheme="minorHAnsi"/>
          <w:b/>
          <w:i/>
          <w:color w:val="000000"/>
        </w:rPr>
      </w:pPr>
      <w:r w:rsidRPr="006542EC">
        <w:rPr>
          <w:rFonts w:asciiTheme="minorHAnsi" w:hAnsiTheme="minorHAnsi" w:cstheme="minorHAnsi"/>
          <w:i/>
        </w:rPr>
        <w:t>Zmiana ilości punktów poboru energii elektrycznej wynikać może np. z likwidacji punktu poboru, budowy nowego punktu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w:t>
      </w:r>
      <w:r w:rsidRPr="006542EC">
        <w:rPr>
          <w:rFonts w:asciiTheme="minorHAnsi" w:hAnsiTheme="minorHAnsi" w:cstheme="minorHAnsi"/>
          <w:b/>
          <w:i/>
          <w:color w:val="000000"/>
        </w:rPr>
        <w:t>.</w:t>
      </w:r>
    </w:p>
    <w:p w14:paraId="56CF1044" w14:textId="77777777" w:rsidR="00592924" w:rsidRPr="006542EC" w:rsidRDefault="00592924" w:rsidP="00EB738A">
      <w:pPr>
        <w:pStyle w:val="Akapitzlist1"/>
        <w:numPr>
          <w:ilvl w:val="1"/>
          <w:numId w:val="2"/>
        </w:numPr>
        <w:spacing w:line="240" w:lineRule="auto"/>
        <w:ind w:left="567" w:hanging="567"/>
        <w:contextualSpacing/>
        <w:jc w:val="both"/>
        <w:rPr>
          <w:rFonts w:asciiTheme="minorHAnsi" w:hAnsiTheme="minorHAnsi" w:cstheme="minorHAnsi"/>
        </w:rPr>
      </w:pPr>
      <w:r w:rsidRPr="006542EC">
        <w:rPr>
          <w:rFonts w:asciiTheme="minorHAnsi" w:hAnsiTheme="minorHAnsi" w:cstheme="minorHAnsi"/>
        </w:rPr>
        <w:t xml:space="preserve">zmian w przypadku wystąpienia siły wyższej, uniemożliwiającej wykonanie przedmiotu Umowy. </w:t>
      </w:r>
    </w:p>
    <w:p w14:paraId="60AFEF12" w14:textId="77777777" w:rsidR="00592924" w:rsidRPr="006542EC" w:rsidRDefault="00592924" w:rsidP="00EB738A">
      <w:pPr>
        <w:pStyle w:val="Akapitzlist1"/>
        <w:numPr>
          <w:ilvl w:val="1"/>
          <w:numId w:val="2"/>
        </w:numPr>
        <w:spacing w:line="240" w:lineRule="auto"/>
        <w:ind w:left="567" w:hanging="567"/>
        <w:contextualSpacing/>
        <w:jc w:val="both"/>
        <w:rPr>
          <w:rFonts w:asciiTheme="minorHAnsi" w:hAnsiTheme="minorHAnsi" w:cstheme="minorHAnsi"/>
        </w:rPr>
      </w:pPr>
      <w:r w:rsidRPr="006542EC">
        <w:rPr>
          <w:rFonts w:asciiTheme="minorHAnsi" w:hAnsiTheme="minorHAnsi" w:cstheme="minorHAnsi"/>
        </w:rPr>
        <w:t>zmiany będące następstwem okoliczności leżących po stronie Zamawiającego, w szczególności: rezygnacja z realizacji części przedmiotu Umowy. W takim przypadku wynagrodzenie przysługujące Wykonawcy zostanie pomniejszone o odpowiednie kwoty.</w:t>
      </w:r>
    </w:p>
    <w:p w14:paraId="587374BB" w14:textId="77777777" w:rsidR="00592924" w:rsidRPr="006542EC" w:rsidRDefault="00592924" w:rsidP="00EB738A">
      <w:pPr>
        <w:pStyle w:val="Akapitzlist1"/>
        <w:numPr>
          <w:ilvl w:val="1"/>
          <w:numId w:val="2"/>
        </w:numPr>
        <w:spacing w:line="240" w:lineRule="auto"/>
        <w:ind w:left="567" w:hanging="567"/>
        <w:contextualSpacing/>
        <w:jc w:val="both"/>
        <w:rPr>
          <w:rFonts w:asciiTheme="minorHAnsi" w:hAnsiTheme="minorHAnsi" w:cstheme="minorHAnsi"/>
        </w:rPr>
      </w:pPr>
      <w:r w:rsidRPr="006542EC">
        <w:rPr>
          <w:rFonts w:asciiTheme="minorHAnsi" w:hAnsiTheme="minorHAnsi" w:cstheme="minorHAnsi"/>
        </w:rPr>
        <w:t>Zmiany Umowy wymagają formy pisemnej pod rygorem nieważności.</w:t>
      </w:r>
    </w:p>
    <w:p w14:paraId="6052190D" w14:textId="0B6F21A5" w:rsidR="00592924" w:rsidRPr="006542EC" w:rsidRDefault="00592924" w:rsidP="00EB738A">
      <w:pPr>
        <w:pStyle w:val="Akapitzlist1"/>
        <w:numPr>
          <w:ilvl w:val="1"/>
          <w:numId w:val="2"/>
        </w:numPr>
        <w:spacing w:line="240" w:lineRule="auto"/>
        <w:ind w:left="567" w:hanging="567"/>
        <w:contextualSpacing/>
        <w:jc w:val="both"/>
        <w:rPr>
          <w:rFonts w:asciiTheme="minorHAnsi" w:hAnsiTheme="minorHAnsi" w:cstheme="minorHAnsi"/>
        </w:rPr>
      </w:pPr>
      <w:r w:rsidRPr="006542EC">
        <w:rPr>
          <w:rFonts w:asciiTheme="minorHAnsi" w:hAnsiTheme="minorHAnsi" w:cstheme="minorHAnsi"/>
        </w:rPr>
        <w:t xml:space="preserve">Nie stanowią zmiany Umowy w rozumieniu art. </w:t>
      </w:r>
      <w:r w:rsidR="00FA3E44">
        <w:rPr>
          <w:rFonts w:asciiTheme="minorHAnsi" w:hAnsiTheme="minorHAnsi" w:cstheme="minorHAnsi"/>
        </w:rPr>
        <w:t>455</w:t>
      </w:r>
      <w:r w:rsidRPr="006542EC">
        <w:rPr>
          <w:rFonts w:asciiTheme="minorHAnsi" w:hAnsiTheme="minorHAnsi" w:cstheme="minorHAnsi"/>
        </w:rPr>
        <w:t xml:space="preserve"> ustawy Prawo zamówień publicznych zmiany dotyczące w szczególności:</w:t>
      </w:r>
    </w:p>
    <w:p w14:paraId="4897EFDF" w14:textId="77777777" w:rsidR="00592924" w:rsidRPr="006542EC" w:rsidRDefault="00592924" w:rsidP="00EB738A">
      <w:pPr>
        <w:pStyle w:val="Akapitzlist1"/>
        <w:spacing w:after="0" w:line="240" w:lineRule="auto"/>
        <w:ind w:left="567" w:hanging="567"/>
        <w:contextualSpacing/>
        <w:jc w:val="both"/>
        <w:rPr>
          <w:rFonts w:asciiTheme="minorHAnsi" w:hAnsiTheme="minorHAnsi" w:cstheme="minorHAnsi"/>
        </w:rPr>
      </w:pPr>
      <w:r w:rsidRPr="006542EC">
        <w:rPr>
          <w:rFonts w:asciiTheme="minorHAnsi" w:hAnsiTheme="minorHAnsi" w:cstheme="minorHAnsi"/>
        </w:rPr>
        <w:t>a)</w:t>
      </w:r>
      <w:r w:rsidRPr="006542EC">
        <w:rPr>
          <w:rFonts w:asciiTheme="minorHAnsi" w:hAnsiTheme="minorHAnsi" w:cstheme="minorHAnsi"/>
        </w:rPr>
        <w:tab/>
        <w:t>zmiana danych związanych z obsługą administracyjno – organizacyjną Umowy,</w:t>
      </w:r>
    </w:p>
    <w:p w14:paraId="07DA2A49" w14:textId="77777777" w:rsidR="00592924" w:rsidRPr="006542EC" w:rsidRDefault="00592924" w:rsidP="00EB738A">
      <w:pPr>
        <w:ind w:left="567" w:hanging="567"/>
        <w:contextualSpacing/>
        <w:jc w:val="both"/>
        <w:rPr>
          <w:rFonts w:asciiTheme="minorHAnsi" w:hAnsiTheme="minorHAnsi" w:cstheme="minorHAnsi"/>
          <w:sz w:val="22"/>
          <w:szCs w:val="22"/>
        </w:rPr>
      </w:pPr>
      <w:r w:rsidRPr="006542EC">
        <w:rPr>
          <w:rFonts w:asciiTheme="minorHAnsi" w:hAnsiTheme="minorHAnsi" w:cstheme="minorHAnsi"/>
          <w:sz w:val="22"/>
          <w:szCs w:val="22"/>
        </w:rPr>
        <w:t>b)</w:t>
      </w:r>
      <w:r w:rsidRPr="006542EC">
        <w:rPr>
          <w:rFonts w:asciiTheme="minorHAnsi" w:hAnsiTheme="minorHAnsi" w:cstheme="minorHAnsi"/>
          <w:sz w:val="22"/>
          <w:szCs w:val="22"/>
        </w:rPr>
        <w:tab/>
        <w:t>zmiany danych teleadresowych, zmiany osób wskazanych do kontaktów między stronami.</w:t>
      </w:r>
    </w:p>
    <w:p w14:paraId="3BCDC441" w14:textId="0D746214" w:rsidR="00291CD5" w:rsidRPr="00291CD5" w:rsidRDefault="00592924" w:rsidP="003471CA">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25.</w:t>
      </w:r>
      <w:r w:rsidRPr="006542EC">
        <w:rPr>
          <w:rFonts w:asciiTheme="minorHAnsi" w:hAnsiTheme="minorHAnsi" w:cstheme="minorHAnsi"/>
          <w:sz w:val="22"/>
          <w:szCs w:val="22"/>
        </w:rPr>
        <w:tab/>
      </w:r>
      <w:r w:rsidR="00291CD5" w:rsidRPr="00291CD5">
        <w:rPr>
          <w:rFonts w:asciiTheme="minorHAnsi" w:hAnsiTheme="minorHAnsi" w:cstheme="minorHAnsi"/>
          <w:sz w:val="22"/>
          <w:szCs w:val="22"/>
        </w:rPr>
        <w:t>ZMIANY UMOWY W SYTUACJI ZAISTNIENIA OKOLICZNOŚCI ZWIĄZANYCH Z WYSTĄPIENIEM COVID-19</w:t>
      </w:r>
    </w:p>
    <w:p w14:paraId="5FEED56B" w14:textId="6CD80ABB" w:rsidR="00291CD5" w:rsidRPr="00291CD5" w:rsidRDefault="00BA2F68"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25.</w:t>
      </w:r>
      <w:r w:rsidR="00291CD5" w:rsidRPr="00291CD5">
        <w:rPr>
          <w:rFonts w:asciiTheme="minorHAnsi" w:hAnsiTheme="minorHAnsi" w:cstheme="minorHAnsi"/>
          <w:sz w:val="22"/>
          <w:szCs w:val="22"/>
        </w:rPr>
        <w:t>1.</w:t>
      </w:r>
      <w:r w:rsidR="00291CD5" w:rsidRPr="00291CD5">
        <w:rPr>
          <w:rFonts w:asciiTheme="minorHAnsi" w:hAnsiTheme="minorHAnsi" w:cstheme="minorHAnsi"/>
          <w:sz w:val="22"/>
          <w:szCs w:val="22"/>
        </w:rPr>
        <w:tab/>
        <w:t>Umowa może zostać zmieniona w sytuacji zaistnienia okoliczności związanych z Wystąpieniem COVID-19, które wpływają lub mogą wpłynąć na należyte wykonanie umowy.</w:t>
      </w:r>
    </w:p>
    <w:p w14:paraId="687E419C" w14:textId="4877245F" w:rsidR="00291CD5" w:rsidRPr="00291CD5" w:rsidRDefault="00BA2F68"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25.</w:t>
      </w:r>
      <w:r w:rsidR="00291CD5" w:rsidRPr="00291CD5">
        <w:rPr>
          <w:rFonts w:asciiTheme="minorHAnsi" w:hAnsiTheme="minorHAnsi" w:cstheme="minorHAnsi"/>
          <w:sz w:val="22"/>
          <w:szCs w:val="22"/>
        </w:rPr>
        <w:t>2.</w:t>
      </w:r>
      <w:r w:rsidR="00291CD5" w:rsidRPr="00291CD5">
        <w:rPr>
          <w:rFonts w:asciiTheme="minorHAnsi" w:hAnsiTheme="minorHAnsi" w:cstheme="minorHAnsi"/>
          <w:sz w:val="22"/>
          <w:szCs w:val="22"/>
        </w:rPr>
        <w:tab/>
        <w:t>Strony umowy niezwłocznie, wzajemnie informują się o wpływie okoliczności związanych z wystąpieniem COVID-19 na należyte wykonanie umowy, o ile taki wpływ wystąpił lub może wystąpić.</w:t>
      </w:r>
    </w:p>
    <w:p w14:paraId="4EA7F269" w14:textId="079C0C4C" w:rsidR="00291CD5" w:rsidRPr="00291CD5" w:rsidRDefault="00BA2F68"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25.</w:t>
      </w:r>
      <w:r w:rsidR="00291CD5" w:rsidRPr="00291CD5">
        <w:rPr>
          <w:rFonts w:asciiTheme="minorHAnsi" w:hAnsiTheme="minorHAnsi" w:cstheme="minorHAnsi"/>
          <w:sz w:val="22"/>
          <w:szCs w:val="22"/>
        </w:rPr>
        <w:t>3.</w:t>
      </w:r>
      <w:r w:rsidR="00291CD5" w:rsidRPr="00291CD5">
        <w:rPr>
          <w:rFonts w:asciiTheme="minorHAnsi" w:hAnsiTheme="minorHAnsi" w:cstheme="minorHAnsi"/>
          <w:sz w:val="22"/>
          <w:szCs w:val="22"/>
        </w:rPr>
        <w:tab/>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C0B7FD6" w14:textId="3E234F41" w:rsidR="00291CD5" w:rsidRPr="00291CD5" w:rsidRDefault="00BA2F68"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25.4</w:t>
      </w:r>
      <w:r w:rsidR="00291CD5" w:rsidRPr="00291CD5">
        <w:rPr>
          <w:rFonts w:asciiTheme="minorHAnsi" w:hAnsiTheme="minorHAnsi" w:cstheme="minorHAnsi"/>
          <w:sz w:val="22"/>
          <w:szCs w:val="22"/>
        </w:rPr>
        <w:t>.</w:t>
      </w:r>
      <w:r w:rsidR="00291CD5" w:rsidRPr="00291CD5">
        <w:rPr>
          <w:rFonts w:asciiTheme="minorHAnsi" w:hAnsiTheme="minorHAnsi" w:cstheme="minorHAnsi"/>
          <w:sz w:val="22"/>
          <w:szCs w:val="22"/>
        </w:rPr>
        <w:tab/>
        <w:t>Wniosek o zmianę umowy powinien zawierać co najmniej:</w:t>
      </w:r>
    </w:p>
    <w:p w14:paraId="0033F87B" w14:textId="1A22064C"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zakres proponowanej zmiany,</w:t>
      </w:r>
    </w:p>
    <w:p w14:paraId="64D041F3" w14:textId="23F4A7F1"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opis okoliczności faktycznych uprawniających do dokonania zmiany,</w:t>
      </w:r>
    </w:p>
    <w:p w14:paraId="247EFB1F" w14:textId="30820F93"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podstawę dokonania zmiany, to jest podstawę prawną wynikającą z przepisów ustawy lub postanowień umowy,</w:t>
      </w:r>
    </w:p>
    <w:p w14:paraId="36748F15" w14:textId="543AA123"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xml:space="preserve">) informacje i dowody potwierdzające, że zostały spełnione okoliczności uzasadniające </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dokonanie zmiany umowy.</w:t>
      </w:r>
    </w:p>
    <w:p w14:paraId="30A1E2A9" w14:textId="13BB93CE"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25.5</w:t>
      </w:r>
      <w:r w:rsidR="00291CD5" w:rsidRPr="00291CD5">
        <w:rPr>
          <w:rFonts w:asciiTheme="minorHAnsi" w:hAnsiTheme="minorHAnsi" w:cstheme="minorHAnsi"/>
          <w:sz w:val="22"/>
          <w:szCs w:val="22"/>
        </w:rPr>
        <w:t>.</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Dowodami, o których mowa w pkt. </w:t>
      </w:r>
      <w:r w:rsidR="00302E78">
        <w:rPr>
          <w:rFonts w:asciiTheme="minorHAnsi" w:hAnsiTheme="minorHAnsi" w:cstheme="minorHAnsi"/>
          <w:sz w:val="22"/>
          <w:szCs w:val="22"/>
        </w:rPr>
        <w:t>25.</w:t>
      </w:r>
      <w:r w:rsidR="00291CD5" w:rsidRPr="00291CD5">
        <w:rPr>
          <w:rFonts w:asciiTheme="minorHAnsi" w:hAnsiTheme="minorHAnsi" w:cstheme="minorHAnsi"/>
          <w:sz w:val="22"/>
          <w:szCs w:val="22"/>
        </w:rPr>
        <w:t>4</w:t>
      </w:r>
      <w:r w:rsidR="00302E78">
        <w:rPr>
          <w:rFonts w:asciiTheme="minorHAnsi" w:hAnsiTheme="minorHAnsi" w:cstheme="minorHAnsi"/>
          <w:sz w:val="22"/>
          <w:szCs w:val="22"/>
        </w:rPr>
        <w:t xml:space="preserve"> lit. d</w:t>
      </w:r>
      <w:r w:rsidR="00291CD5" w:rsidRPr="00291CD5">
        <w:rPr>
          <w:rFonts w:asciiTheme="minorHAnsi" w:hAnsiTheme="minorHAnsi" w:cstheme="minorHAnsi"/>
          <w:sz w:val="22"/>
          <w:szCs w:val="22"/>
        </w:rPr>
        <w:t>) powyżej, są wszelkie oświadczenia lub dokumenty, które uzasadniają dokonanie proponowanej zmiany, w tym w szczególności:</w:t>
      </w:r>
    </w:p>
    <w:p w14:paraId="4D81328E" w14:textId="1A602CFA"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oświadczenia lub dokumenty dotyczące nieobecności pracowników lub osób świadczących pracę za wynagrodzeniem na innej podstawie niż stosunek pracy, które uczestniczą lub mogłyby uczestniczyć w realizacji zamówienia,</w:t>
      </w:r>
    </w:p>
    <w:p w14:paraId="707D3E29" w14:textId="7904BD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FC69D2A" w14:textId="409483AD"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polecenia lub decyzje wydane przez wojewodów, ministra właściwego do spraw zdrowia lub Prezesa Rady Ministrów, związane z przeciwdziałaniem COVID-19, o których mowa w art. 11 ust. 1–3 ustawy z dnia 2 marca 2020r. o szczególnych rozwiązaniach związanych z zapobieganiem, przeciwdziałaniem i zwalczaniem COVID-19, innych chorób zakaźnych oraz wywołanych nimi sytuacji kryzysowych (Dz. U. z 2020 r., poz. poz. 374, ze zm.),</w:t>
      </w:r>
    </w:p>
    <w:p w14:paraId="518807E2" w14:textId="4FB69D53"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analiza rynku potwierdzająca brak lub istotne ograniczenie dostępności materiałów, surowców, produktów lub sprzętu niezbędnych do wykonania Umowy,</w:t>
      </w:r>
    </w:p>
    <w:p w14:paraId="6AA348B5" w14:textId="40E9FBC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e</w:t>
      </w:r>
      <w:r w:rsidR="00291CD5" w:rsidRPr="00291CD5">
        <w:rPr>
          <w:rFonts w:asciiTheme="minorHAnsi" w:hAnsiTheme="minorHAnsi" w:cstheme="minorHAnsi"/>
          <w:sz w:val="22"/>
          <w:szCs w:val="22"/>
        </w:rPr>
        <w:t>)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5293F44" w14:textId="4D5873E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f</w:t>
      </w:r>
      <w:r w:rsidR="00291CD5" w:rsidRPr="00291CD5">
        <w:rPr>
          <w:rFonts w:asciiTheme="minorHAnsi" w:hAnsiTheme="minorHAnsi" w:cstheme="minorHAnsi"/>
          <w:sz w:val="22"/>
          <w:szCs w:val="22"/>
        </w:rPr>
        <w:t>)  dokument potwierdzający wystąpienie opóźnień w realizacji innych przedsięwzięć,  które wpływają na termin realizacji umowy lub poszczególnych świadczeń,</w:t>
      </w:r>
    </w:p>
    <w:p w14:paraId="6A6CE2AD" w14:textId="6216DD54"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lastRenderedPageBreak/>
        <w:t>g</w:t>
      </w:r>
      <w:r w:rsidR="00291CD5" w:rsidRPr="00291CD5">
        <w:rPr>
          <w:rFonts w:asciiTheme="minorHAnsi" w:hAnsiTheme="minorHAnsi" w:cstheme="minorHAnsi"/>
          <w:sz w:val="22"/>
          <w:szCs w:val="22"/>
        </w:rPr>
        <w:t>) dokument potwierdzający wystąpienie okoliczności, których Strony nie mogły  przewidzieć przed zawarciem umowy, a które wpływają na termin wykonania umowy lub poszczególnych świadczeń,</w:t>
      </w:r>
    </w:p>
    <w:p w14:paraId="6E40F1EB" w14:textId="031D1DD6"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h</w:t>
      </w:r>
      <w:r w:rsidR="00291CD5" w:rsidRPr="00291CD5">
        <w:rPr>
          <w:rFonts w:asciiTheme="minorHAnsi" w:hAnsiTheme="minorHAnsi" w:cstheme="minorHAnsi"/>
          <w:sz w:val="22"/>
          <w:szCs w:val="22"/>
        </w:rPr>
        <w:t>) dokument potwierdzający, że dokonanie  zmian przedmiotu umowy ma wpływ na termin wykonania umowy lub poszczególnych świadczeń,</w:t>
      </w:r>
    </w:p>
    <w:p w14:paraId="4C8DB3DD" w14:textId="3376C50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i</w:t>
      </w:r>
      <w:r w:rsidR="00291CD5" w:rsidRPr="00291CD5">
        <w:rPr>
          <w:rFonts w:asciiTheme="minorHAnsi" w:hAnsiTheme="minorHAnsi" w:cstheme="minorHAnsi"/>
          <w:sz w:val="22"/>
          <w:szCs w:val="22"/>
        </w:rPr>
        <w:t>)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33A09E9" w14:textId="73D91C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j</w:t>
      </w:r>
      <w:r w:rsidR="00291CD5" w:rsidRPr="00291CD5">
        <w:rPr>
          <w:rFonts w:asciiTheme="minorHAnsi" w:hAnsiTheme="minorHAnsi" w:cstheme="minorHAnsi"/>
          <w:sz w:val="22"/>
          <w:szCs w:val="22"/>
        </w:rPr>
        <w:t>) dokument potwierdzający konieczność uiszczenia dodatkowych danin publiczno-prawnych, opłat administracyjnych, sądowych itp., które muszą zostać poniesione przez Wykonawcę w związku ze zmianą umowy,</w:t>
      </w:r>
    </w:p>
    <w:p w14:paraId="149B2DAD" w14:textId="3F7CE667"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k</w:t>
      </w:r>
      <w:r w:rsidR="00291CD5" w:rsidRPr="00291CD5">
        <w:rPr>
          <w:rFonts w:asciiTheme="minorHAnsi" w:hAnsiTheme="minorHAnsi" w:cstheme="minorHAnsi"/>
          <w:sz w:val="22"/>
          <w:szCs w:val="22"/>
        </w:rPr>
        <w:t>) innych okoliczności, które uniemożliwiają bądź w istotnym stopniu ograniczają możliwość wykonania umowy.</w:t>
      </w:r>
    </w:p>
    <w:p w14:paraId="20340D68" w14:textId="7EA90463"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 xml:space="preserve">25.6. </w:t>
      </w:r>
      <w:r w:rsidR="00291CD5" w:rsidRPr="00291CD5">
        <w:rPr>
          <w:rFonts w:asciiTheme="minorHAnsi" w:hAnsiTheme="minorHAnsi" w:cstheme="min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7F3142B" w14:textId="0048FD32"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2</w:t>
      </w:r>
      <w:r w:rsidR="00302E78">
        <w:rPr>
          <w:rFonts w:asciiTheme="minorHAnsi" w:hAnsiTheme="minorHAnsi" w:cstheme="minorHAnsi"/>
          <w:sz w:val="22"/>
          <w:szCs w:val="22"/>
        </w:rPr>
        <w:t xml:space="preserve">5.7. </w:t>
      </w:r>
      <w:r w:rsidRPr="00291CD5">
        <w:rPr>
          <w:rFonts w:asciiTheme="minorHAnsi" w:hAnsiTheme="minorHAnsi" w:cstheme="minorHAnsi"/>
          <w:sz w:val="22"/>
          <w:szCs w:val="22"/>
        </w:rPr>
        <w:t>W przypadku złożenia wniosku o zmianę druga Strona jest zobowiązana w terminie 7 dni od dnia otrzymania wniosku do ustosunkowania się do niego. Przede wszystkim druga Strona może:</w:t>
      </w:r>
    </w:p>
    <w:p w14:paraId="135970BE"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zaakceptować wniosek o zmianę,</w:t>
      </w:r>
    </w:p>
    <w:p w14:paraId="6946E88F" w14:textId="37F0C64D"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wezwać Stronę wnioskującą o zmianę do uzupełnienia wniosku lub przedstawienia dodatkowych</w:t>
      </w:r>
      <w:r w:rsidR="00B55567">
        <w:rPr>
          <w:rFonts w:asciiTheme="minorHAnsi" w:hAnsiTheme="minorHAnsi" w:cstheme="minorHAnsi"/>
          <w:sz w:val="22"/>
          <w:szCs w:val="22"/>
        </w:rPr>
        <w:t xml:space="preserve"> </w:t>
      </w:r>
      <w:r w:rsidRPr="00291CD5">
        <w:rPr>
          <w:rFonts w:asciiTheme="minorHAnsi" w:hAnsiTheme="minorHAnsi" w:cstheme="minorHAnsi"/>
          <w:sz w:val="22"/>
          <w:szCs w:val="22"/>
        </w:rPr>
        <w:t>wyjaśnień wraz ze stosownym uzasadnieniem takiego wezwania,</w:t>
      </w:r>
    </w:p>
    <w:p w14:paraId="6054B759"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zaproponować podjęcie negocjacji treści umowy w zakresie wnioskowanej zmiany,</w:t>
      </w:r>
    </w:p>
    <w:p w14:paraId="2D0AC5C6"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odrzucić wniosek o zmianę. Odrzucenie wniosku o zmianę powinno zawierać uzasadnienie.</w:t>
      </w:r>
    </w:p>
    <w:p w14:paraId="1151FAC0" w14:textId="4318E121"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25.8</w:t>
      </w:r>
      <w:r w:rsidR="00291CD5" w:rsidRPr="00291CD5">
        <w:rPr>
          <w:rFonts w:asciiTheme="minorHAnsi" w:hAnsiTheme="minorHAnsi" w:cstheme="minorHAnsi"/>
          <w:sz w:val="22"/>
          <w:szCs w:val="22"/>
        </w:rPr>
        <w:t>.</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Z negocjacji treści zmiany umowy Strony sporządzają notatkę przedstawiającą przebieg spotkania i jego ustalenia.</w:t>
      </w:r>
    </w:p>
    <w:p w14:paraId="48283783" w14:textId="44D12130" w:rsidR="009E57D5" w:rsidRDefault="00291CD5" w:rsidP="00302E78">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2</w:t>
      </w:r>
      <w:r w:rsidR="00302E78">
        <w:rPr>
          <w:rFonts w:asciiTheme="minorHAnsi" w:hAnsiTheme="minorHAnsi" w:cstheme="minorHAnsi"/>
          <w:sz w:val="22"/>
          <w:szCs w:val="22"/>
        </w:rPr>
        <w:t>5.9</w:t>
      </w:r>
      <w:r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Pr="00291CD5">
        <w:rPr>
          <w:rFonts w:asciiTheme="minorHAnsi" w:hAnsiTheme="minorHAnsi" w:cstheme="minorHAnsi"/>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pkt. 24</w:t>
      </w:r>
    </w:p>
    <w:p w14:paraId="5794F80D" w14:textId="0E66748B" w:rsidR="00592924" w:rsidRPr="006542EC" w:rsidRDefault="009E57D5"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2</w:t>
      </w:r>
      <w:r w:rsidR="003471CA">
        <w:rPr>
          <w:rFonts w:asciiTheme="minorHAnsi" w:hAnsiTheme="minorHAnsi" w:cstheme="minorHAnsi"/>
          <w:sz w:val="22"/>
          <w:szCs w:val="22"/>
        </w:rPr>
        <w:t>6</w:t>
      </w:r>
      <w:r>
        <w:rPr>
          <w:rFonts w:asciiTheme="minorHAnsi" w:hAnsiTheme="minorHAnsi" w:cstheme="minorHAnsi"/>
          <w:sz w:val="22"/>
          <w:szCs w:val="22"/>
        </w:rPr>
        <w:t xml:space="preserve">. </w:t>
      </w:r>
      <w:r w:rsidR="00592924" w:rsidRPr="006542EC">
        <w:rPr>
          <w:rFonts w:asciiTheme="minorHAnsi" w:hAnsiTheme="minorHAnsi" w:cstheme="minorHAnsi"/>
          <w:sz w:val="22"/>
          <w:szCs w:val="22"/>
        </w:rPr>
        <w:t>W sprawach nieuregulowanych postanowieniami umowy stosuje się przepisy powszechnie obowiązujące a w szczególności przepisy ustawy Prawo Energetyczne oraz aktów wykonawczych do tej ustawy, ustawy Prawo zamówień publicznych i Kodeksu Cywilnego.</w:t>
      </w:r>
    </w:p>
    <w:p w14:paraId="08FCFA25" w14:textId="7145412F" w:rsidR="00592924" w:rsidRPr="006542EC" w:rsidRDefault="00592924" w:rsidP="00210294">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2</w:t>
      </w:r>
      <w:r w:rsidR="003471CA">
        <w:rPr>
          <w:rFonts w:asciiTheme="minorHAnsi" w:hAnsiTheme="minorHAnsi" w:cstheme="minorHAnsi"/>
          <w:sz w:val="22"/>
          <w:szCs w:val="22"/>
        </w:rPr>
        <w:t>7</w:t>
      </w:r>
      <w:r w:rsidRPr="006542EC">
        <w:rPr>
          <w:rFonts w:asciiTheme="minorHAnsi" w:hAnsiTheme="minorHAnsi" w:cstheme="minorHAnsi"/>
          <w:sz w:val="22"/>
          <w:szCs w:val="22"/>
        </w:rPr>
        <w:t>.</w:t>
      </w:r>
      <w:r w:rsidRPr="006542EC">
        <w:rPr>
          <w:rFonts w:asciiTheme="minorHAnsi" w:hAnsiTheme="minorHAnsi" w:cstheme="minorHAnsi"/>
          <w:sz w:val="22"/>
          <w:szCs w:val="22"/>
        </w:rPr>
        <w:tab/>
        <w:t xml:space="preserve">Wszelkie spory powstałe w związku z zawarciem lub w trakcie trwania umowy, rozstrzygać będzie sąd </w:t>
      </w:r>
      <w:r w:rsidR="00210294" w:rsidRPr="006542EC">
        <w:rPr>
          <w:rFonts w:asciiTheme="minorHAnsi" w:hAnsiTheme="minorHAnsi" w:cstheme="minorHAnsi"/>
          <w:sz w:val="22"/>
          <w:szCs w:val="22"/>
        </w:rPr>
        <w:t xml:space="preserve">powszechny </w:t>
      </w:r>
      <w:r w:rsidRPr="006542EC">
        <w:rPr>
          <w:rFonts w:asciiTheme="minorHAnsi" w:hAnsiTheme="minorHAnsi" w:cstheme="minorHAnsi"/>
          <w:sz w:val="22"/>
          <w:szCs w:val="22"/>
        </w:rPr>
        <w:t>właściwy miejscowo dla siedziby Zamawiającego.</w:t>
      </w:r>
    </w:p>
    <w:p w14:paraId="6C1514BC" w14:textId="773C818B" w:rsidR="0095111B" w:rsidRPr="006542EC" w:rsidRDefault="0095111B" w:rsidP="00210294">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2</w:t>
      </w:r>
      <w:r w:rsidR="003471CA">
        <w:rPr>
          <w:rFonts w:asciiTheme="minorHAnsi" w:hAnsiTheme="minorHAnsi" w:cstheme="minorHAnsi"/>
          <w:sz w:val="22"/>
          <w:szCs w:val="22"/>
        </w:rPr>
        <w:t>8</w:t>
      </w:r>
      <w:r w:rsidRPr="006542EC">
        <w:rPr>
          <w:rFonts w:asciiTheme="minorHAnsi" w:hAnsiTheme="minorHAnsi" w:cstheme="minorHAnsi"/>
          <w:sz w:val="22"/>
          <w:szCs w:val="22"/>
        </w:rPr>
        <w:t xml:space="preserve">. </w:t>
      </w:r>
      <w:r w:rsidR="00D1655F" w:rsidRPr="006542EC">
        <w:rPr>
          <w:rFonts w:asciiTheme="minorHAnsi" w:hAnsiTheme="minorHAnsi" w:cstheme="minorHAnsi"/>
          <w:sz w:val="22"/>
          <w:szCs w:val="22"/>
        </w:rPr>
        <w:t>K</w:t>
      </w:r>
      <w:r w:rsidRPr="006542EC">
        <w:rPr>
          <w:rFonts w:asciiTheme="minorHAnsi" w:hAnsiTheme="minorHAnsi" w:cstheme="minorHAnsi"/>
          <w:sz w:val="22"/>
          <w:szCs w:val="22"/>
        </w:rPr>
        <w:t>ary umowne:</w:t>
      </w:r>
    </w:p>
    <w:p w14:paraId="7FC97272" w14:textId="3110A42F" w:rsidR="0095111B" w:rsidRDefault="0095111B" w:rsidP="00210294">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2</w:t>
      </w:r>
      <w:r w:rsidR="003471CA">
        <w:rPr>
          <w:rFonts w:asciiTheme="minorHAnsi" w:hAnsiTheme="minorHAnsi" w:cstheme="minorHAnsi"/>
          <w:sz w:val="22"/>
          <w:szCs w:val="22"/>
        </w:rPr>
        <w:t>8</w:t>
      </w:r>
      <w:r w:rsidRPr="006542EC">
        <w:rPr>
          <w:rFonts w:asciiTheme="minorHAnsi" w:hAnsiTheme="minorHAnsi" w:cstheme="minorHAnsi"/>
          <w:sz w:val="22"/>
          <w:szCs w:val="22"/>
        </w:rPr>
        <w:t xml:space="preserve">.1.  Wykonawca zapłaci Zamawiającemu karę umowną za odstąpienie od Umowy przez Zamawiającego </w:t>
      </w:r>
      <w:r w:rsidR="005D7726" w:rsidRPr="006542EC">
        <w:rPr>
          <w:rFonts w:asciiTheme="minorHAnsi" w:hAnsiTheme="minorHAnsi" w:cstheme="minorHAnsi"/>
          <w:sz w:val="22"/>
          <w:szCs w:val="22"/>
        </w:rPr>
        <w:t>lub Wykonawc</w:t>
      </w:r>
      <w:r w:rsidR="00E402AD" w:rsidRPr="006542EC">
        <w:rPr>
          <w:rFonts w:asciiTheme="minorHAnsi" w:hAnsiTheme="minorHAnsi" w:cstheme="minorHAnsi"/>
          <w:sz w:val="22"/>
          <w:szCs w:val="22"/>
        </w:rPr>
        <w:t>ę</w:t>
      </w:r>
      <w:r w:rsidR="005D7726" w:rsidRPr="006542EC">
        <w:rPr>
          <w:rFonts w:asciiTheme="minorHAnsi" w:hAnsiTheme="minorHAnsi" w:cstheme="minorHAnsi"/>
          <w:sz w:val="22"/>
          <w:szCs w:val="22"/>
        </w:rPr>
        <w:t xml:space="preserve"> </w:t>
      </w:r>
      <w:r w:rsidRPr="006542EC">
        <w:rPr>
          <w:rFonts w:asciiTheme="minorHAnsi" w:hAnsiTheme="minorHAnsi" w:cstheme="minorHAnsi"/>
          <w:sz w:val="22"/>
          <w:szCs w:val="22"/>
        </w:rPr>
        <w:t>z przyczyn, leżących po stronie Wykonawcy w wysokości 2% wartości brutto oferty na podstawie której podpisana zostaje niniejsza umowa.</w:t>
      </w:r>
    </w:p>
    <w:p w14:paraId="66775F23" w14:textId="7C50394F" w:rsidR="00E55DC9" w:rsidRPr="006542EC" w:rsidRDefault="00E55DC9"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 xml:space="preserve">28.2. </w:t>
      </w:r>
      <w:r w:rsidRPr="00E55DC9">
        <w:rPr>
          <w:rFonts w:asciiTheme="minorHAnsi" w:hAnsiTheme="minorHAnsi" w:cstheme="minorHAnsi"/>
          <w:sz w:val="22"/>
          <w:szCs w:val="22"/>
        </w:rPr>
        <w:t xml:space="preserve">Zamawiający zapłaci Wykonawcy karę umowną za odstąpienie od Umowy przez Wykonawcę </w:t>
      </w:r>
      <w:r w:rsidR="00CB6766">
        <w:rPr>
          <w:rFonts w:asciiTheme="minorHAnsi" w:hAnsiTheme="minorHAnsi" w:cstheme="minorHAnsi"/>
          <w:sz w:val="22"/>
          <w:szCs w:val="22"/>
        </w:rPr>
        <w:br/>
      </w:r>
      <w:r w:rsidRPr="00E55DC9">
        <w:rPr>
          <w:rFonts w:asciiTheme="minorHAnsi" w:hAnsiTheme="minorHAnsi" w:cstheme="minorHAnsi"/>
          <w:sz w:val="22"/>
          <w:szCs w:val="22"/>
        </w:rPr>
        <w:t>z przyczyn, leżących po stronie Zamawiającego, w wysokości 2% wartości brutto oferty na podstawie której podpisana zostaje niniejsza umowa</w:t>
      </w:r>
      <w:r>
        <w:rPr>
          <w:rFonts w:asciiTheme="minorHAnsi" w:hAnsiTheme="minorHAnsi" w:cstheme="minorHAnsi"/>
          <w:sz w:val="22"/>
          <w:szCs w:val="22"/>
        </w:rPr>
        <w:t>.</w:t>
      </w:r>
    </w:p>
    <w:p w14:paraId="6E386CE2" w14:textId="5DBCDDC2" w:rsidR="0079120A" w:rsidRPr="006542EC" w:rsidRDefault="000A62B1" w:rsidP="00210294">
      <w:pPr>
        <w:autoSpaceDE w:val="0"/>
        <w:autoSpaceDN w:val="0"/>
        <w:adjustRightInd w:val="0"/>
        <w:ind w:left="390" w:hanging="390"/>
        <w:jc w:val="both"/>
        <w:rPr>
          <w:rFonts w:asciiTheme="minorHAnsi" w:hAnsiTheme="minorHAnsi" w:cstheme="minorHAnsi"/>
          <w:sz w:val="22"/>
          <w:szCs w:val="22"/>
        </w:rPr>
      </w:pPr>
      <w:r w:rsidRPr="006542EC">
        <w:rPr>
          <w:rFonts w:asciiTheme="minorHAnsi" w:hAnsiTheme="minorHAnsi" w:cstheme="minorHAnsi"/>
          <w:sz w:val="22"/>
          <w:szCs w:val="22"/>
        </w:rPr>
        <w:t>2</w:t>
      </w:r>
      <w:r w:rsidR="003471CA">
        <w:rPr>
          <w:rFonts w:asciiTheme="minorHAnsi" w:hAnsiTheme="minorHAnsi" w:cstheme="minorHAnsi"/>
          <w:sz w:val="22"/>
          <w:szCs w:val="22"/>
        </w:rPr>
        <w:t>8</w:t>
      </w:r>
      <w:r w:rsidRPr="006542EC">
        <w:rPr>
          <w:rFonts w:asciiTheme="minorHAnsi" w:hAnsiTheme="minorHAnsi" w:cstheme="minorHAnsi"/>
          <w:sz w:val="22"/>
          <w:szCs w:val="22"/>
        </w:rPr>
        <w:t>.</w:t>
      </w:r>
      <w:r w:rsidR="00E55DC9">
        <w:rPr>
          <w:rFonts w:asciiTheme="minorHAnsi" w:hAnsiTheme="minorHAnsi" w:cstheme="minorHAnsi"/>
          <w:sz w:val="22"/>
          <w:szCs w:val="22"/>
        </w:rPr>
        <w:t>3</w:t>
      </w:r>
      <w:r w:rsidR="0079120A" w:rsidRPr="006542EC">
        <w:rPr>
          <w:rFonts w:asciiTheme="minorHAnsi" w:hAnsiTheme="minorHAnsi" w:cstheme="minorHAnsi"/>
          <w:sz w:val="22"/>
          <w:szCs w:val="22"/>
        </w:rPr>
        <w:t>. Wykonawca wyraża zgodę na potrącenie przez Zamawiającego należnych kar umownych z faktury Wykonawcy.</w:t>
      </w:r>
    </w:p>
    <w:p w14:paraId="630D7888" w14:textId="77777777" w:rsidR="000902AE" w:rsidRDefault="000902AE" w:rsidP="00291CD5">
      <w:pPr>
        <w:autoSpaceDE w:val="0"/>
        <w:autoSpaceDN w:val="0"/>
        <w:adjustRightInd w:val="0"/>
        <w:jc w:val="both"/>
        <w:rPr>
          <w:rFonts w:ascii="Arial" w:hAnsi="Arial" w:cs="Arial"/>
          <w:sz w:val="20"/>
          <w:szCs w:val="20"/>
        </w:rPr>
      </w:pPr>
    </w:p>
    <w:p w14:paraId="16D5F351" w14:textId="77777777" w:rsidR="000902AE" w:rsidRPr="004C721F" w:rsidRDefault="000902AE" w:rsidP="000C7FB3">
      <w:pPr>
        <w:autoSpaceDE w:val="0"/>
        <w:autoSpaceDN w:val="0"/>
        <w:adjustRightInd w:val="0"/>
        <w:ind w:left="390"/>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7FB3">
        <w:rPr>
          <w:rFonts w:ascii="Arial" w:hAnsi="Arial" w:cs="Arial"/>
          <w:sz w:val="20"/>
          <w:szCs w:val="20"/>
        </w:rPr>
        <w:tab/>
      </w:r>
      <w:r>
        <w:rPr>
          <w:rFonts w:ascii="Arial" w:hAnsi="Arial" w:cs="Arial"/>
          <w:sz w:val="20"/>
          <w:szCs w:val="20"/>
        </w:rPr>
        <w:t xml:space="preserve">WYKONAWCA </w:t>
      </w:r>
    </w:p>
    <w:sectPr w:rsidR="000902AE" w:rsidRPr="004C721F" w:rsidSect="009B1E84">
      <w:headerReference w:type="default" r:id="rId7"/>
      <w:footerReference w:type="default" r:id="rId8"/>
      <w:headerReference w:type="first" r:id="rId9"/>
      <w:footerReference w:type="first" r:id="rId10"/>
      <w:pgSz w:w="11906" w:h="16838" w:code="9"/>
      <w:pgMar w:top="1134" w:right="1134" w:bottom="1021"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CBB6" w14:textId="77777777" w:rsidR="004B21A6" w:rsidRDefault="004B21A6" w:rsidP="00A77844">
      <w:r>
        <w:separator/>
      </w:r>
    </w:p>
  </w:endnote>
  <w:endnote w:type="continuationSeparator" w:id="0">
    <w:p w14:paraId="7BB3CE57" w14:textId="77777777" w:rsidR="004B21A6" w:rsidRDefault="004B21A6" w:rsidP="00A7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TE1110A00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C27" w14:textId="77777777" w:rsidR="00592924" w:rsidRDefault="00592924" w:rsidP="00A77844">
    <w:pPr>
      <w:pStyle w:val="Stopka"/>
      <w:tabs>
        <w:tab w:val="clear" w:pos="4536"/>
        <w:tab w:val="clear" w:pos="9072"/>
        <w:tab w:val="center" w:pos="4535"/>
        <w:tab w:val="right" w:pos="9070"/>
      </w:tabs>
      <w:jc w:val="right"/>
      <w:rPr>
        <w:rFonts w:ascii="Arial Narrow" w:hAnsi="Arial Narrow"/>
        <w:sz w:val="18"/>
        <w:szCs w:val="18"/>
      </w:rPr>
    </w:pPr>
  </w:p>
  <w:p w14:paraId="49A9980B" w14:textId="77777777" w:rsidR="00592924" w:rsidRPr="00B14327" w:rsidRDefault="00592924" w:rsidP="00A77844">
    <w:pPr>
      <w:pStyle w:val="Stopka"/>
      <w:tabs>
        <w:tab w:val="clear" w:pos="4536"/>
        <w:tab w:val="clear" w:pos="9072"/>
        <w:tab w:val="center" w:pos="4535"/>
        <w:tab w:val="right" w:pos="9070"/>
      </w:tabs>
      <w:jc w:val="right"/>
      <w:rPr>
        <w:rFonts w:ascii="Arial Narrow" w:hAnsi="Arial Narrow"/>
        <w:sz w:val="18"/>
        <w:szCs w:val="18"/>
      </w:rPr>
    </w:pPr>
    <w:r w:rsidRPr="00B14327">
      <w:rPr>
        <w:rFonts w:ascii="Arial Narrow" w:hAnsi="Arial Narrow"/>
        <w:sz w:val="18"/>
        <w:szCs w:val="18"/>
      </w:rPr>
      <w:t xml:space="preserve">Strona </w:t>
    </w:r>
    <w:r w:rsidRPr="00B14327">
      <w:rPr>
        <w:rFonts w:ascii="Arial Narrow" w:hAnsi="Arial Narrow"/>
        <w:sz w:val="18"/>
        <w:szCs w:val="18"/>
      </w:rPr>
      <w:fldChar w:fldCharType="begin"/>
    </w:r>
    <w:r w:rsidRPr="00B14327">
      <w:rPr>
        <w:rFonts w:ascii="Arial Narrow" w:hAnsi="Arial Narrow"/>
        <w:sz w:val="18"/>
        <w:szCs w:val="18"/>
      </w:rPr>
      <w:instrText>PAGE</w:instrText>
    </w:r>
    <w:r w:rsidRPr="00B14327">
      <w:rPr>
        <w:rFonts w:ascii="Arial Narrow" w:hAnsi="Arial Narrow"/>
        <w:sz w:val="18"/>
        <w:szCs w:val="18"/>
      </w:rPr>
      <w:fldChar w:fldCharType="separate"/>
    </w:r>
    <w:r w:rsidR="003F249D">
      <w:rPr>
        <w:rFonts w:ascii="Arial Narrow" w:hAnsi="Arial Narrow"/>
        <w:noProof/>
        <w:sz w:val="18"/>
        <w:szCs w:val="18"/>
      </w:rPr>
      <w:t>3</w:t>
    </w:r>
    <w:r w:rsidRPr="00B14327">
      <w:rPr>
        <w:rFonts w:ascii="Arial Narrow" w:hAnsi="Arial Narrow"/>
        <w:sz w:val="18"/>
        <w:szCs w:val="18"/>
      </w:rPr>
      <w:fldChar w:fldCharType="end"/>
    </w:r>
    <w:r w:rsidRPr="00B14327">
      <w:rPr>
        <w:rFonts w:ascii="Arial Narrow" w:hAnsi="Arial Narrow"/>
        <w:sz w:val="18"/>
        <w:szCs w:val="18"/>
      </w:rPr>
      <w:t xml:space="preserve"> z </w:t>
    </w:r>
    <w:r w:rsidRPr="00B14327">
      <w:rPr>
        <w:rFonts w:ascii="Arial Narrow" w:hAnsi="Arial Narrow"/>
        <w:sz w:val="18"/>
        <w:szCs w:val="18"/>
      </w:rPr>
      <w:fldChar w:fldCharType="begin"/>
    </w:r>
    <w:r w:rsidRPr="00B14327">
      <w:rPr>
        <w:rFonts w:ascii="Arial Narrow" w:hAnsi="Arial Narrow"/>
        <w:sz w:val="18"/>
        <w:szCs w:val="18"/>
      </w:rPr>
      <w:instrText>NUMPAGES</w:instrText>
    </w:r>
    <w:r w:rsidRPr="00B14327">
      <w:rPr>
        <w:rFonts w:ascii="Arial Narrow" w:hAnsi="Arial Narrow"/>
        <w:sz w:val="18"/>
        <w:szCs w:val="18"/>
      </w:rPr>
      <w:fldChar w:fldCharType="separate"/>
    </w:r>
    <w:r w:rsidR="003F249D">
      <w:rPr>
        <w:rFonts w:ascii="Arial Narrow" w:hAnsi="Arial Narrow"/>
        <w:noProof/>
        <w:sz w:val="18"/>
        <w:szCs w:val="18"/>
      </w:rPr>
      <w:t>3</w:t>
    </w:r>
    <w:r w:rsidRPr="00B14327">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35E" w14:textId="77777777" w:rsidR="00592924" w:rsidRDefault="00592924">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3F249D">
      <w:rPr>
        <w:b/>
        <w:noProof/>
      </w:rPr>
      <w:t>3</w:t>
    </w:r>
    <w:r>
      <w:rPr>
        <w:b/>
      </w:rPr>
      <w:fldChar w:fldCharType="end"/>
    </w:r>
  </w:p>
  <w:p w14:paraId="7E437D16" w14:textId="77777777" w:rsidR="00592924" w:rsidRDefault="00592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320F" w14:textId="77777777" w:rsidR="004B21A6" w:rsidRDefault="004B21A6" w:rsidP="00A77844">
      <w:r>
        <w:separator/>
      </w:r>
    </w:p>
  </w:footnote>
  <w:footnote w:type="continuationSeparator" w:id="0">
    <w:p w14:paraId="1399C734" w14:textId="77777777" w:rsidR="004B21A6" w:rsidRDefault="004B21A6" w:rsidP="00A7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DEA" w14:textId="28C0F69B" w:rsidR="00592924" w:rsidRDefault="00592924" w:rsidP="00BA2E92">
    <w:pPr>
      <w:pStyle w:val="Nagwek"/>
      <w:jc w:val="center"/>
      <w:rPr>
        <w:rFonts w:ascii="Arial Narrow" w:hAnsi="Arial Narrow"/>
        <w:i/>
        <w:sz w:val="16"/>
        <w:szCs w:val="16"/>
      </w:rPr>
    </w:pPr>
    <w:bookmarkStart w:id="0" w:name="OLE_LINK1"/>
    <w:bookmarkStart w:id="1" w:name="OLE_LINK2"/>
    <w:r w:rsidRPr="00CA1302">
      <w:rPr>
        <w:rFonts w:ascii="Arial Narrow" w:hAnsi="Arial Narrow"/>
        <w:i/>
        <w:sz w:val="16"/>
        <w:szCs w:val="16"/>
      </w:rPr>
      <w:t xml:space="preserve">Dostawa energii elektrycznej </w:t>
    </w:r>
    <w:bookmarkEnd w:id="0"/>
    <w:bookmarkEnd w:id="1"/>
    <w:r>
      <w:rPr>
        <w:rFonts w:ascii="Arial Narrow" w:hAnsi="Arial Narrow"/>
        <w:i/>
        <w:sz w:val="16"/>
        <w:szCs w:val="16"/>
      </w:rPr>
      <w:t xml:space="preserve">dla Powiatu Głogowskiego i jego jednostek organizacyjnych w okresie </w:t>
    </w:r>
    <w:r w:rsidR="00170ACD">
      <w:rPr>
        <w:rFonts w:ascii="Arial Narrow" w:hAnsi="Arial Narrow"/>
        <w:i/>
        <w:sz w:val="16"/>
        <w:szCs w:val="16"/>
      </w:rPr>
      <w:t>od 1.</w:t>
    </w:r>
    <w:r w:rsidR="00210294">
      <w:rPr>
        <w:rFonts w:ascii="Arial Narrow" w:hAnsi="Arial Narrow"/>
        <w:i/>
        <w:sz w:val="16"/>
        <w:szCs w:val="16"/>
      </w:rPr>
      <w:t>01</w:t>
    </w:r>
    <w:r w:rsidR="00170ACD">
      <w:rPr>
        <w:rFonts w:ascii="Arial Narrow" w:hAnsi="Arial Narrow"/>
        <w:i/>
        <w:sz w:val="16"/>
        <w:szCs w:val="16"/>
      </w:rPr>
      <w:t>.20</w:t>
    </w:r>
    <w:r w:rsidR="00EC69E5">
      <w:rPr>
        <w:rFonts w:ascii="Arial Narrow" w:hAnsi="Arial Narrow"/>
        <w:i/>
        <w:sz w:val="16"/>
        <w:szCs w:val="16"/>
      </w:rPr>
      <w:t>2</w:t>
    </w:r>
    <w:r w:rsidR="006D53C9">
      <w:rPr>
        <w:rFonts w:ascii="Arial Narrow" w:hAnsi="Arial Narrow"/>
        <w:i/>
        <w:sz w:val="16"/>
        <w:szCs w:val="16"/>
      </w:rPr>
      <w:t>2</w:t>
    </w:r>
    <w:r w:rsidR="00170ACD">
      <w:rPr>
        <w:rFonts w:ascii="Arial Narrow" w:hAnsi="Arial Narrow"/>
        <w:i/>
        <w:sz w:val="16"/>
        <w:szCs w:val="16"/>
      </w:rPr>
      <w:t xml:space="preserve"> do 31.12.20</w:t>
    </w:r>
    <w:r w:rsidR="00EC69E5">
      <w:rPr>
        <w:rFonts w:ascii="Arial Narrow" w:hAnsi="Arial Narrow"/>
        <w:i/>
        <w:sz w:val="16"/>
        <w:szCs w:val="16"/>
      </w:rPr>
      <w:t>2</w:t>
    </w:r>
    <w:r w:rsidR="006D53C9">
      <w:rPr>
        <w:rFonts w:ascii="Arial Narrow" w:hAnsi="Arial Narrow"/>
        <w:i/>
        <w:sz w:val="16"/>
        <w:szCs w:val="16"/>
      </w:rPr>
      <w:t>2</w:t>
    </w:r>
  </w:p>
  <w:p w14:paraId="0C192341" w14:textId="77777777" w:rsidR="00592924" w:rsidRPr="00CA1302" w:rsidRDefault="00592924" w:rsidP="00131A53">
    <w:pPr>
      <w:pStyle w:val="Nagwek"/>
      <w:jc w:val="center"/>
      <w:rPr>
        <w:rFonts w:ascii="Arial Narrow" w:hAnsi="Arial Narrow"/>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731C" w14:textId="77777777" w:rsidR="00592924" w:rsidRPr="007C5A18" w:rsidRDefault="00592924" w:rsidP="00B55003">
    <w:pPr>
      <w:pStyle w:val="Nagwek"/>
      <w:jc w:val="right"/>
      <w:rPr>
        <w:sz w:val="20"/>
        <w:szCs w:val="20"/>
      </w:rPr>
    </w:pPr>
    <w:r w:rsidRPr="007C5A18">
      <w:rPr>
        <w:sz w:val="20"/>
        <w:szCs w:val="20"/>
      </w:rPr>
      <w:t>Załącznik nr 6 do SIWZ – Projekt umowy</w:t>
    </w:r>
  </w:p>
  <w:p w14:paraId="224FB365" w14:textId="77777777" w:rsidR="00592924" w:rsidRDefault="005929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7A8"/>
    <w:multiLevelType w:val="hybridMultilevel"/>
    <w:tmpl w:val="C5644A54"/>
    <w:name w:val="WW8Num82322222"/>
    <w:lvl w:ilvl="0" w:tplc="FEA463A0">
      <w:start w:val="1"/>
      <w:numFmt w:val="decimal"/>
      <w:lvlText w:val="%1."/>
      <w:lvlJc w:val="left"/>
      <w:pPr>
        <w:tabs>
          <w:tab w:val="num" w:pos="2880"/>
        </w:tabs>
        <w:ind w:left="2880" w:hanging="360"/>
      </w:pPr>
      <w:rPr>
        <w:rFonts w:cs="Times New Roman" w:hint="default"/>
        <w:color w:val="auto"/>
      </w:rPr>
    </w:lvl>
    <w:lvl w:ilvl="1" w:tplc="962A3346">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9421DC"/>
    <w:multiLevelType w:val="multilevel"/>
    <w:tmpl w:val="787E008C"/>
    <w:lvl w:ilvl="0">
      <w:start w:val="17"/>
      <w:numFmt w:val="decimal"/>
      <w:lvlText w:val="%1."/>
      <w:lvlJc w:val="left"/>
      <w:pPr>
        <w:ind w:left="600" w:hanging="600"/>
      </w:pPr>
      <w:rPr>
        <w:rFonts w:cs="Times New Roman" w:hint="default"/>
        <w:b w:val="0"/>
      </w:rPr>
    </w:lvl>
    <w:lvl w:ilvl="1">
      <w:start w:val="4"/>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Zero"/>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15:restartNumberingAfterBreak="0">
    <w:nsid w:val="1A0311A2"/>
    <w:multiLevelType w:val="hybridMultilevel"/>
    <w:tmpl w:val="7D2A186C"/>
    <w:lvl w:ilvl="0" w:tplc="55EE0B1C">
      <w:start w:val="14"/>
      <w:numFmt w:val="decimal"/>
      <w:lvlText w:val="%1."/>
      <w:lvlJc w:val="left"/>
      <w:pPr>
        <w:ind w:left="1601" w:hanging="360"/>
      </w:pPr>
      <w:rPr>
        <w:rFonts w:cs="Times New Roman" w:hint="default"/>
      </w:rPr>
    </w:lvl>
    <w:lvl w:ilvl="1" w:tplc="04150019" w:tentative="1">
      <w:start w:val="1"/>
      <w:numFmt w:val="lowerLetter"/>
      <w:lvlText w:val="%2."/>
      <w:lvlJc w:val="left"/>
      <w:pPr>
        <w:ind w:left="2321" w:hanging="360"/>
      </w:pPr>
      <w:rPr>
        <w:rFonts w:cs="Times New Roman"/>
      </w:rPr>
    </w:lvl>
    <w:lvl w:ilvl="2" w:tplc="0415001B" w:tentative="1">
      <w:start w:val="1"/>
      <w:numFmt w:val="lowerRoman"/>
      <w:lvlText w:val="%3."/>
      <w:lvlJc w:val="right"/>
      <w:pPr>
        <w:ind w:left="3041" w:hanging="180"/>
      </w:pPr>
      <w:rPr>
        <w:rFonts w:cs="Times New Roman"/>
      </w:rPr>
    </w:lvl>
    <w:lvl w:ilvl="3" w:tplc="0415000F" w:tentative="1">
      <w:start w:val="1"/>
      <w:numFmt w:val="decimal"/>
      <w:lvlText w:val="%4."/>
      <w:lvlJc w:val="left"/>
      <w:pPr>
        <w:ind w:left="3761" w:hanging="360"/>
      </w:pPr>
      <w:rPr>
        <w:rFonts w:cs="Times New Roman"/>
      </w:rPr>
    </w:lvl>
    <w:lvl w:ilvl="4" w:tplc="04150019" w:tentative="1">
      <w:start w:val="1"/>
      <w:numFmt w:val="lowerLetter"/>
      <w:lvlText w:val="%5."/>
      <w:lvlJc w:val="left"/>
      <w:pPr>
        <w:ind w:left="4481" w:hanging="360"/>
      </w:pPr>
      <w:rPr>
        <w:rFonts w:cs="Times New Roman"/>
      </w:rPr>
    </w:lvl>
    <w:lvl w:ilvl="5" w:tplc="0415001B" w:tentative="1">
      <w:start w:val="1"/>
      <w:numFmt w:val="lowerRoman"/>
      <w:lvlText w:val="%6."/>
      <w:lvlJc w:val="right"/>
      <w:pPr>
        <w:ind w:left="5201" w:hanging="180"/>
      </w:pPr>
      <w:rPr>
        <w:rFonts w:cs="Times New Roman"/>
      </w:rPr>
    </w:lvl>
    <w:lvl w:ilvl="6" w:tplc="0415000F" w:tentative="1">
      <w:start w:val="1"/>
      <w:numFmt w:val="decimal"/>
      <w:lvlText w:val="%7."/>
      <w:lvlJc w:val="left"/>
      <w:pPr>
        <w:ind w:left="5921" w:hanging="360"/>
      </w:pPr>
      <w:rPr>
        <w:rFonts w:cs="Times New Roman"/>
      </w:rPr>
    </w:lvl>
    <w:lvl w:ilvl="7" w:tplc="04150019" w:tentative="1">
      <w:start w:val="1"/>
      <w:numFmt w:val="lowerLetter"/>
      <w:lvlText w:val="%8."/>
      <w:lvlJc w:val="left"/>
      <w:pPr>
        <w:ind w:left="6641" w:hanging="360"/>
      </w:pPr>
      <w:rPr>
        <w:rFonts w:cs="Times New Roman"/>
      </w:rPr>
    </w:lvl>
    <w:lvl w:ilvl="8" w:tplc="0415001B" w:tentative="1">
      <w:start w:val="1"/>
      <w:numFmt w:val="lowerRoman"/>
      <w:lvlText w:val="%9."/>
      <w:lvlJc w:val="right"/>
      <w:pPr>
        <w:ind w:left="7361" w:hanging="180"/>
      </w:pPr>
      <w:rPr>
        <w:rFonts w:cs="Times New Roman"/>
      </w:rPr>
    </w:lvl>
  </w:abstractNum>
  <w:abstractNum w:abstractNumId="3" w15:restartNumberingAfterBreak="0">
    <w:nsid w:val="1A52690F"/>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F2234A"/>
    <w:multiLevelType w:val="multilevel"/>
    <w:tmpl w:val="507E55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7AF4D98"/>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0462897"/>
    <w:multiLevelType w:val="hybridMultilevel"/>
    <w:tmpl w:val="3D38039E"/>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tabs>
          <w:tab w:val="num" w:pos="2321"/>
        </w:tabs>
        <w:ind w:left="2321" w:hanging="360"/>
      </w:pPr>
      <w:rPr>
        <w:rFonts w:cs="Times New Roman"/>
      </w:rPr>
    </w:lvl>
    <w:lvl w:ilvl="2" w:tplc="0415001B" w:tentative="1">
      <w:start w:val="1"/>
      <w:numFmt w:val="lowerRoman"/>
      <w:lvlText w:val="%3."/>
      <w:lvlJc w:val="right"/>
      <w:pPr>
        <w:tabs>
          <w:tab w:val="num" w:pos="3041"/>
        </w:tabs>
        <w:ind w:left="3041" w:hanging="180"/>
      </w:pPr>
      <w:rPr>
        <w:rFonts w:cs="Times New Roman"/>
      </w:rPr>
    </w:lvl>
    <w:lvl w:ilvl="3" w:tplc="0415000F" w:tentative="1">
      <w:start w:val="1"/>
      <w:numFmt w:val="decimal"/>
      <w:lvlText w:val="%4."/>
      <w:lvlJc w:val="left"/>
      <w:pPr>
        <w:tabs>
          <w:tab w:val="num" w:pos="3761"/>
        </w:tabs>
        <w:ind w:left="3761" w:hanging="360"/>
      </w:pPr>
      <w:rPr>
        <w:rFonts w:cs="Times New Roman"/>
      </w:rPr>
    </w:lvl>
    <w:lvl w:ilvl="4" w:tplc="04150019" w:tentative="1">
      <w:start w:val="1"/>
      <w:numFmt w:val="lowerLetter"/>
      <w:lvlText w:val="%5."/>
      <w:lvlJc w:val="left"/>
      <w:pPr>
        <w:tabs>
          <w:tab w:val="num" w:pos="4481"/>
        </w:tabs>
        <w:ind w:left="4481" w:hanging="360"/>
      </w:pPr>
      <w:rPr>
        <w:rFonts w:cs="Times New Roman"/>
      </w:rPr>
    </w:lvl>
    <w:lvl w:ilvl="5" w:tplc="0415001B" w:tentative="1">
      <w:start w:val="1"/>
      <w:numFmt w:val="lowerRoman"/>
      <w:lvlText w:val="%6."/>
      <w:lvlJc w:val="right"/>
      <w:pPr>
        <w:tabs>
          <w:tab w:val="num" w:pos="5201"/>
        </w:tabs>
        <w:ind w:left="5201" w:hanging="180"/>
      </w:pPr>
      <w:rPr>
        <w:rFonts w:cs="Times New Roman"/>
      </w:rPr>
    </w:lvl>
    <w:lvl w:ilvl="6" w:tplc="0415000F" w:tentative="1">
      <w:start w:val="1"/>
      <w:numFmt w:val="decimal"/>
      <w:lvlText w:val="%7."/>
      <w:lvlJc w:val="left"/>
      <w:pPr>
        <w:tabs>
          <w:tab w:val="num" w:pos="5921"/>
        </w:tabs>
        <w:ind w:left="5921" w:hanging="360"/>
      </w:pPr>
      <w:rPr>
        <w:rFonts w:cs="Times New Roman"/>
      </w:rPr>
    </w:lvl>
    <w:lvl w:ilvl="7" w:tplc="04150019" w:tentative="1">
      <w:start w:val="1"/>
      <w:numFmt w:val="lowerLetter"/>
      <w:lvlText w:val="%8."/>
      <w:lvlJc w:val="left"/>
      <w:pPr>
        <w:tabs>
          <w:tab w:val="num" w:pos="6641"/>
        </w:tabs>
        <w:ind w:left="6641" w:hanging="360"/>
      </w:pPr>
      <w:rPr>
        <w:rFonts w:cs="Times New Roman"/>
      </w:rPr>
    </w:lvl>
    <w:lvl w:ilvl="8" w:tplc="0415001B" w:tentative="1">
      <w:start w:val="1"/>
      <w:numFmt w:val="lowerRoman"/>
      <w:lvlText w:val="%9."/>
      <w:lvlJc w:val="right"/>
      <w:pPr>
        <w:tabs>
          <w:tab w:val="num" w:pos="7361"/>
        </w:tabs>
        <w:ind w:left="7361" w:hanging="180"/>
      </w:pPr>
      <w:rPr>
        <w:rFonts w:cs="Times New Roman"/>
      </w:rPr>
    </w:lvl>
  </w:abstractNum>
  <w:abstractNum w:abstractNumId="7" w15:restartNumberingAfterBreak="0">
    <w:nsid w:val="6B277946"/>
    <w:multiLevelType w:val="multilevel"/>
    <w:tmpl w:val="56E4F588"/>
    <w:lvl w:ilvl="0">
      <w:start w:val="1"/>
      <w:numFmt w:val="decimal"/>
      <w:lvlText w:val="%1."/>
      <w:lvlJc w:val="left"/>
      <w:pPr>
        <w:tabs>
          <w:tab w:val="num" w:pos="720"/>
        </w:tabs>
        <w:ind w:left="720" w:hanging="720"/>
      </w:pPr>
      <w:rPr>
        <w:rFonts w:ascii="Calibri" w:hAnsi="Calibri" w:hint="default"/>
        <w:color w:val="auto"/>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44"/>
    <w:rsid w:val="00014FAA"/>
    <w:rsid w:val="0001696A"/>
    <w:rsid w:val="00017697"/>
    <w:rsid w:val="000237F9"/>
    <w:rsid w:val="00023AD7"/>
    <w:rsid w:val="000255DF"/>
    <w:rsid w:val="00042FB9"/>
    <w:rsid w:val="00045DA0"/>
    <w:rsid w:val="000472B4"/>
    <w:rsid w:val="0005261D"/>
    <w:rsid w:val="00053E2F"/>
    <w:rsid w:val="000543A3"/>
    <w:rsid w:val="00063C99"/>
    <w:rsid w:val="00071368"/>
    <w:rsid w:val="0007496F"/>
    <w:rsid w:val="00075387"/>
    <w:rsid w:val="00076E53"/>
    <w:rsid w:val="00077EED"/>
    <w:rsid w:val="00083382"/>
    <w:rsid w:val="00084805"/>
    <w:rsid w:val="0008574C"/>
    <w:rsid w:val="00086590"/>
    <w:rsid w:val="000902AE"/>
    <w:rsid w:val="00090CEE"/>
    <w:rsid w:val="000927EB"/>
    <w:rsid w:val="00094249"/>
    <w:rsid w:val="00094947"/>
    <w:rsid w:val="00096AD8"/>
    <w:rsid w:val="000A21DC"/>
    <w:rsid w:val="000A2AF1"/>
    <w:rsid w:val="000A3265"/>
    <w:rsid w:val="000A62B1"/>
    <w:rsid w:val="000B1128"/>
    <w:rsid w:val="000B1A83"/>
    <w:rsid w:val="000B2C10"/>
    <w:rsid w:val="000B2C1E"/>
    <w:rsid w:val="000B4607"/>
    <w:rsid w:val="000B52A5"/>
    <w:rsid w:val="000C0210"/>
    <w:rsid w:val="000C3CE7"/>
    <w:rsid w:val="000C6078"/>
    <w:rsid w:val="000C7A8A"/>
    <w:rsid w:val="000C7FB3"/>
    <w:rsid w:val="000D0401"/>
    <w:rsid w:val="000D27F4"/>
    <w:rsid w:val="000D34D0"/>
    <w:rsid w:val="000D4965"/>
    <w:rsid w:val="000E0B5C"/>
    <w:rsid w:val="000E4A46"/>
    <w:rsid w:val="000F0FEE"/>
    <w:rsid w:val="000F5F8A"/>
    <w:rsid w:val="00100002"/>
    <w:rsid w:val="00101865"/>
    <w:rsid w:val="00103BE2"/>
    <w:rsid w:val="001132B6"/>
    <w:rsid w:val="00121D85"/>
    <w:rsid w:val="001226B3"/>
    <w:rsid w:val="00126260"/>
    <w:rsid w:val="00130460"/>
    <w:rsid w:val="001310B9"/>
    <w:rsid w:val="00131A53"/>
    <w:rsid w:val="00131BE4"/>
    <w:rsid w:val="0014022D"/>
    <w:rsid w:val="00144CB1"/>
    <w:rsid w:val="0014540D"/>
    <w:rsid w:val="00154E0A"/>
    <w:rsid w:val="0015502A"/>
    <w:rsid w:val="0015537C"/>
    <w:rsid w:val="00155B5B"/>
    <w:rsid w:val="00165141"/>
    <w:rsid w:val="00165BCA"/>
    <w:rsid w:val="00170573"/>
    <w:rsid w:val="001705AB"/>
    <w:rsid w:val="00170ACD"/>
    <w:rsid w:val="001736FE"/>
    <w:rsid w:val="00174C45"/>
    <w:rsid w:val="00180C91"/>
    <w:rsid w:val="00180CE7"/>
    <w:rsid w:val="0018370C"/>
    <w:rsid w:val="001837CA"/>
    <w:rsid w:val="00183918"/>
    <w:rsid w:val="00187AA2"/>
    <w:rsid w:val="001901C4"/>
    <w:rsid w:val="001947C4"/>
    <w:rsid w:val="00194D66"/>
    <w:rsid w:val="00195EBE"/>
    <w:rsid w:val="00196C3A"/>
    <w:rsid w:val="001979FB"/>
    <w:rsid w:val="00197E1A"/>
    <w:rsid w:val="001A190B"/>
    <w:rsid w:val="001A38E6"/>
    <w:rsid w:val="001A4594"/>
    <w:rsid w:val="001A5104"/>
    <w:rsid w:val="001A6BC5"/>
    <w:rsid w:val="001B4B10"/>
    <w:rsid w:val="001B5D8C"/>
    <w:rsid w:val="001B6B06"/>
    <w:rsid w:val="001B71BA"/>
    <w:rsid w:val="001C464D"/>
    <w:rsid w:val="001C593E"/>
    <w:rsid w:val="001D3EED"/>
    <w:rsid w:val="001D668B"/>
    <w:rsid w:val="001E24F1"/>
    <w:rsid w:val="001E5857"/>
    <w:rsid w:val="001F0833"/>
    <w:rsid w:val="001F118C"/>
    <w:rsid w:val="001F7564"/>
    <w:rsid w:val="00203427"/>
    <w:rsid w:val="002037D1"/>
    <w:rsid w:val="0020428E"/>
    <w:rsid w:val="00204765"/>
    <w:rsid w:val="00210294"/>
    <w:rsid w:val="00215924"/>
    <w:rsid w:val="00217A72"/>
    <w:rsid w:val="0022086B"/>
    <w:rsid w:val="00222A61"/>
    <w:rsid w:val="00222ACC"/>
    <w:rsid w:val="002232DF"/>
    <w:rsid w:val="00223513"/>
    <w:rsid w:val="002244C6"/>
    <w:rsid w:val="002253C6"/>
    <w:rsid w:val="00231FF5"/>
    <w:rsid w:val="0024230D"/>
    <w:rsid w:val="0024497D"/>
    <w:rsid w:val="0025162F"/>
    <w:rsid w:val="00252609"/>
    <w:rsid w:val="00252DAD"/>
    <w:rsid w:val="002553E7"/>
    <w:rsid w:val="002572C9"/>
    <w:rsid w:val="00261A58"/>
    <w:rsid w:val="002635B1"/>
    <w:rsid w:val="00281339"/>
    <w:rsid w:val="00281926"/>
    <w:rsid w:val="00284462"/>
    <w:rsid w:val="002851D1"/>
    <w:rsid w:val="00285782"/>
    <w:rsid w:val="002862EA"/>
    <w:rsid w:val="00286698"/>
    <w:rsid w:val="00286AF0"/>
    <w:rsid w:val="0029007D"/>
    <w:rsid w:val="00291CD5"/>
    <w:rsid w:val="0029368F"/>
    <w:rsid w:val="00296EDB"/>
    <w:rsid w:val="00296F01"/>
    <w:rsid w:val="002A2730"/>
    <w:rsid w:val="002A656E"/>
    <w:rsid w:val="002B0BD7"/>
    <w:rsid w:val="002B59F0"/>
    <w:rsid w:val="002C3092"/>
    <w:rsid w:val="002C6D02"/>
    <w:rsid w:val="002C6F94"/>
    <w:rsid w:val="002D4410"/>
    <w:rsid w:val="002D6A3C"/>
    <w:rsid w:val="002E4D3E"/>
    <w:rsid w:val="002E4DFE"/>
    <w:rsid w:val="002E7DB1"/>
    <w:rsid w:val="002F165B"/>
    <w:rsid w:val="002F459B"/>
    <w:rsid w:val="002F515D"/>
    <w:rsid w:val="003004EA"/>
    <w:rsid w:val="00302E78"/>
    <w:rsid w:val="00305BBF"/>
    <w:rsid w:val="00320E53"/>
    <w:rsid w:val="003216F9"/>
    <w:rsid w:val="003218A1"/>
    <w:rsid w:val="00323A6F"/>
    <w:rsid w:val="00325949"/>
    <w:rsid w:val="00330741"/>
    <w:rsid w:val="003308C8"/>
    <w:rsid w:val="00331E14"/>
    <w:rsid w:val="003331C7"/>
    <w:rsid w:val="00333E7D"/>
    <w:rsid w:val="00334A21"/>
    <w:rsid w:val="00337598"/>
    <w:rsid w:val="00340995"/>
    <w:rsid w:val="00342074"/>
    <w:rsid w:val="003440C9"/>
    <w:rsid w:val="003471CA"/>
    <w:rsid w:val="00355897"/>
    <w:rsid w:val="00355A8E"/>
    <w:rsid w:val="003606B5"/>
    <w:rsid w:val="00361789"/>
    <w:rsid w:val="00361B2B"/>
    <w:rsid w:val="00363C61"/>
    <w:rsid w:val="00365FD1"/>
    <w:rsid w:val="00366646"/>
    <w:rsid w:val="00374514"/>
    <w:rsid w:val="003768A9"/>
    <w:rsid w:val="00380172"/>
    <w:rsid w:val="00382B4A"/>
    <w:rsid w:val="00382F43"/>
    <w:rsid w:val="003841A6"/>
    <w:rsid w:val="003858AB"/>
    <w:rsid w:val="0038604C"/>
    <w:rsid w:val="003873A6"/>
    <w:rsid w:val="003938D6"/>
    <w:rsid w:val="00394D1A"/>
    <w:rsid w:val="0039532B"/>
    <w:rsid w:val="0039536F"/>
    <w:rsid w:val="00395F80"/>
    <w:rsid w:val="003A1139"/>
    <w:rsid w:val="003A1D0A"/>
    <w:rsid w:val="003B0786"/>
    <w:rsid w:val="003B1C2D"/>
    <w:rsid w:val="003B1C81"/>
    <w:rsid w:val="003B2555"/>
    <w:rsid w:val="003B4B67"/>
    <w:rsid w:val="003B4DD9"/>
    <w:rsid w:val="003C160C"/>
    <w:rsid w:val="003C6CDD"/>
    <w:rsid w:val="003D0554"/>
    <w:rsid w:val="003D0DB3"/>
    <w:rsid w:val="003D0E0F"/>
    <w:rsid w:val="003D4117"/>
    <w:rsid w:val="003D451E"/>
    <w:rsid w:val="003D5119"/>
    <w:rsid w:val="003D7077"/>
    <w:rsid w:val="003E4915"/>
    <w:rsid w:val="003E7565"/>
    <w:rsid w:val="003F1607"/>
    <w:rsid w:val="003F249D"/>
    <w:rsid w:val="003F688B"/>
    <w:rsid w:val="003F6BDB"/>
    <w:rsid w:val="003F6E52"/>
    <w:rsid w:val="003F7153"/>
    <w:rsid w:val="00401AFD"/>
    <w:rsid w:val="0040445D"/>
    <w:rsid w:val="00405960"/>
    <w:rsid w:val="00407932"/>
    <w:rsid w:val="00410E3D"/>
    <w:rsid w:val="00411549"/>
    <w:rsid w:val="00413D9B"/>
    <w:rsid w:val="00416249"/>
    <w:rsid w:val="00425889"/>
    <w:rsid w:val="004266F1"/>
    <w:rsid w:val="00427114"/>
    <w:rsid w:val="004277D7"/>
    <w:rsid w:val="00431AF8"/>
    <w:rsid w:val="00435077"/>
    <w:rsid w:val="00440704"/>
    <w:rsid w:val="00444BE6"/>
    <w:rsid w:val="004461CA"/>
    <w:rsid w:val="00446E92"/>
    <w:rsid w:val="00454F2E"/>
    <w:rsid w:val="004558D1"/>
    <w:rsid w:val="00455B5F"/>
    <w:rsid w:val="00457231"/>
    <w:rsid w:val="004601E4"/>
    <w:rsid w:val="00461FE3"/>
    <w:rsid w:val="00464290"/>
    <w:rsid w:val="00465527"/>
    <w:rsid w:val="00467B91"/>
    <w:rsid w:val="00470227"/>
    <w:rsid w:val="00471630"/>
    <w:rsid w:val="00472E1C"/>
    <w:rsid w:val="00472FFF"/>
    <w:rsid w:val="004750DF"/>
    <w:rsid w:val="0047563A"/>
    <w:rsid w:val="00476ADB"/>
    <w:rsid w:val="00480309"/>
    <w:rsid w:val="004806E1"/>
    <w:rsid w:val="00484DFD"/>
    <w:rsid w:val="00490810"/>
    <w:rsid w:val="004955E5"/>
    <w:rsid w:val="00497125"/>
    <w:rsid w:val="004A0A4D"/>
    <w:rsid w:val="004A6963"/>
    <w:rsid w:val="004A6A36"/>
    <w:rsid w:val="004A6AEC"/>
    <w:rsid w:val="004A6E8F"/>
    <w:rsid w:val="004B21A6"/>
    <w:rsid w:val="004B2958"/>
    <w:rsid w:val="004B7C02"/>
    <w:rsid w:val="004C721F"/>
    <w:rsid w:val="004D360D"/>
    <w:rsid w:val="004D389C"/>
    <w:rsid w:val="004D49E1"/>
    <w:rsid w:val="004D768D"/>
    <w:rsid w:val="004E373F"/>
    <w:rsid w:val="004F396C"/>
    <w:rsid w:val="004F51CA"/>
    <w:rsid w:val="005009DE"/>
    <w:rsid w:val="0050125C"/>
    <w:rsid w:val="00503900"/>
    <w:rsid w:val="00506DD1"/>
    <w:rsid w:val="00507A36"/>
    <w:rsid w:val="00512122"/>
    <w:rsid w:val="00512CFE"/>
    <w:rsid w:val="00514432"/>
    <w:rsid w:val="0051503E"/>
    <w:rsid w:val="0051774E"/>
    <w:rsid w:val="005214FD"/>
    <w:rsid w:val="005218BC"/>
    <w:rsid w:val="00521BDF"/>
    <w:rsid w:val="005273D2"/>
    <w:rsid w:val="00531074"/>
    <w:rsid w:val="00532CB3"/>
    <w:rsid w:val="0053545C"/>
    <w:rsid w:val="00535F74"/>
    <w:rsid w:val="00537C55"/>
    <w:rsid w:val="0054498D"/>
    <w:rsid w:val="00545F08"/>
    <w:rsid w:val="00551C9B"/>
    <w:rsid w:val="00554624"/>
    <w:rsid w:val="00554E06"/>
    <w:rsid w:val="00555E90"/>
    <w:rsid w:val="0055758D"/>
    <w:rsid w:val="00560A37"/>
    <w:rsid w:val="00563F83"/>
    <w:rsid w:val="00575B55"/>
    <w:rsid w:val="005761BE"/>
    <w:rsid w:val="00584100"/>
    <w:rsid w:val="00585D19"/>
    <w:rsid w:val="00585E01"/>
    <w:rsid w:val="005867AA"/>
    <w:rsid w:val="00586A5E"/>
    <w:rsid w:val="00592924"/>
    <w:rsid w:val="005972AA"/>
    <w:rsid w:val="005A0B73"/>
    <w:rsid w:val="005A0E8D"/>
    <w:rsid w:val="005A11BC"/>
    <w:rsid w:val="005A23E9"/>
    <w:rsid w:val="005A3760"/>
    <w:rsid w:val="005A58D8"/>
    <w:rsid w:val="005A6EB1"/>
    <w:rsid w:val="005B1485"/>
    <w:rsid w:val="005B3583"/>
    <w:rsid w:val="005C0DFB"/>
    <w:rsid w:val="005C0E51"/>
    <w:rsid w:val="005C473A"/>
    <w:rsid w:val="005D1CCD"/>
    <w:rsid w:val="005D2830"/>
    <w:rsid w:val="005D60A9"/>
    <w:rsid w:val="005D7726"/>
    <w:rsid w:val="005E00F4"/>
    <w:rsid w:val="005E2115"/>
    <w:rsid w:val="005E3602"/>
    <w:rsid w:val="005E3747"/>
    <w:rsid w:val="005E4EE1"/>
    <w:rsid w:val="005F090D"/>
    <w:rsid w:val="005F21F2"/>
    <w:rsid w:val="005F45BD"/>
    <w:rsid w:val="005F4AD7"/>
    <w:rsid w:val="005F5B3A"/>
    <w:rsid w:val="005F7543"/>
    <w:rsid w:val="005F77CB"/>
    <w:rsid w:val="00600EDB"/>
    <w:rsid w:val="00601D3F"/>
    <w:rsid w:val="006047B4"/>
    <w:rsid w:val="006065C8"/>
    <w:rsid w:val="0061391D"/>
    <w:rsid w:val="00616E18"/>
    <w:rsid w:val="0061716D"/>
    <w:rsid w:val="00620AE5"/>
    <w:rsid w:val="00621C16"/>
    <w:rsid w:val="0062632E"/>
    <w:rsid w:val="00631FAE"/>
    <w:rsid w:val="00634370"/>
    <w:rsid w:val="00641432"/>
    <w:rsid w:val="006423F0"/>
    <w:rsid w:val="006438D2"/>
    <w:rsid w:val="006500CA"/>
    <w:rsid w:val="006542EC"/>
    <w:rsid w:val="00656A84"/>
    <w:rsid w:val="00660B98"/>
    <w:rsid w:val="006625E6"/>
    <w:rsid w:val="00670FB0"/>
    <w:rsid w:val="006743A3"/>
    <w:rsid w:val="006855E2"/>
    <w:rsid w:val="00692CEF"/>
    <w:rsid w:val="00693200"/>
    <w:rsid w:val="006A4F14"/>
    <w:rsid w:val="006A5DA4"/>
    <w:rsid w:val="006B059F"/>
    <w:rsid w:val="006B70C1"/>
    <w:rsid w:val="006C3E95"/>
    <w:rsid w:val="006C433D"/>
    <w:rsid w:val="006C6707"/>
    <w:rsid w:val="006C76E1"/>
    <w:rsid w:val="006D21EE"/>
    <w:rsid w:val="006D53C9"/>
    <w:rsid w:val="006D6D24"/>
    <w:rsid w:val="006D76A3"/>
    <w:rsid w:val="006E2702"/>
    <w:rsid w:val="006E6357"/>
    <w:rsid w:val="006E6363"/>
    <w:rsid w:val="006E7552"/>
    <w:rsid w:val="006F061E"/>
    <w:rsid w:val="00700CE6"/>
    <w:rsid w:val="007075EC"/>
    <w:rsid w:val="0071292F"/>
    <w:rsid w:val="00713404"/>
    <w:rsid w:val="00714817"/>
    <w:rsid w:val="007243A4"/>
    <w:rsid w:val="0073334C"/>
    <w:rsid w:val="00734FC1"/>
    <w:rsid w:val="007359A9"/>
    <w:rsid w:val="007362A1"/>
    <w:rsid w:val="00744BF3"/>
    <w:rsid w:val="00753799"/>
    <w:rsid w:val="00755B45"/>
    <w:rsid w:val="0076111C"/>
    <w:rsid w:val="00761B92"/>
    <w:rsid w:val="00763084"/>
    <w:rsid w:val="0077751A"/>
    <w:rsid w:val="00777572"/>
    <w:rsid w:val="00781C2E"/>
    <w:rsid w:val="00782EE5"/>
    <w:rsid w:val="0078405C"/>
    <w:rsid w:val="007846A8"/>
    <w:rsid w:val="0079120A"/>
    <w:rsid w:val="00796382"/>
    <w:rsid w:val="007969A0"/>
    <w:rsid w:val="007A07AD"/>
    <w:rsid w:val="007A2536"/>
    <w:rsid w:val="007A304E"/>
    <w:rsid w:val="007A3C51"/>
    <w:rsid w:val="007A523E"/>
    <w:rsid w:val="007B1912"/>
    <w:rsid w:val="007B5E35"/>
    <w:rsid w:val="007B6B35"/>
    <w:rsid w:val="007B6C85"/>
    <w:rsid w:val="007B70D6"/>
    <w:rsid w:val="007C0C60"/>
    <w:rsid w:val="007C2786"/>
    <w:rsid w:val="007C5A18"/>
    <w:rsid w:val="007C5D02"/>
    <w:rsid w:val="007D0790"/>
    <w:rsid w:val="007D425F"/>
    <w:rsid w:val="007D4A2E"/>
    <w:rsid w:val="007D4F58"/>
    <w:rsid w:val="007E0AE4"/>
    <w:rsid w:val="007E3B2A"/>
    <w:rsid w:val="007E5143"/>
    <w:rsid w:val="007E7E71"/>
    <w:rsid w:val="007F1308"/>
    <w:rsid w:val="007F3696"/>
    <w:rsid w:val="007F3A3F"/>
    <w:rsid w:val="007F467B"/>
    <w:rsid w:val="007F66DC"/>
    <w:rsid w:val="00801613"/>
    <w:rsid w:val="00801C8D"/>
    <w:rsid w:val="00801D43"/>
    <w:rsid w:val="008021EE"/>
    <w:rsid w:val="00803D27"/>
    <w:rsid w:val="0080475E"/>
    <w:rsid w:val="00805718"/>
    <w:rsid w:val="0080698A"/>
    <w:rsid w:val="00812C51"/>
    <w:rsid w:val="00814373"/>
    <w:rsid w:val="0081439F"/>
    <w:rsid w:val="008230BE"/>
    <w:rsid w:val="00824710"/>
    <w:rsid w:val="008259BA"/>
    <w:rsid w:val="00831872"/>
    <w:rsid w:val="008325F3"/>
    <w:rsid w:val="00832689"/>
    <w:rsid w:val="0083539D"/>
    <w:rsid w:val="00837745"/>
    <w:rsid w:val="00840834"/>
    <w:rsid w:val="00841BBB"/>
    <w:rsid w:val="00847706"/>
    <w:rsid w:val="00856861"/>
    <w:rsid w:val="0085759B"/>
    <w:rsid w:val="008604F4"/>
    <w:rsid w:val="00863382"/>
    <w:rsid w:val="00863BCE"/>
    <w:rsid w:val="00871B91"/>
    <w:rsid w:val="00875481"/>
    <w:rsid w:val="00876E6C"/>
    <w:rsid w:val="00884EA0"/>
    <w:rsid w:val="008855B7"/>
    <w:rsid w:val="00893379"/>
    <w:rsid w:val="0089357C"/>
    <w:rsid w:val="008955AB"/>
    <w:rsid w:val="00896C79"/>
    <w:rsid w:val="00896E0D"/>
    <w:rsid w:val="008A118B"/>
    <w:rsid w:val="008A1F2E"/>
    <w:rsid w:val="008A2F55"/>
    <w:rsid w:val="008A36AD"/>
    <w:rsid w:val="008A5B2B"/>
    <w:rsid w:val="008A7293"/>
    <w:rsid w:val="008A7D8B"/>
    <w:rsid w:val="008B26C9"/>
    <w:rsid w:val="008B4068"/>
    <w:rsid w:val="008B51CC"/>
    <w:rsid w:val="008B7503"/>
    <w:rsid w:val="008C4A04"/>
    <w:rsid w:val="008C5B06"/>
    <w:rsid w:val="008D0368"/>
    <w:rsid w:val="008D1C4F"/>
    <w:rsid w:val="008D2A4F"/>
    <w:rsid w:val="008D48DC"/>
    <w:rsid w:val="008D6692"/>
    <w:rsid w:val="008D7332"/>
    <w:rsid w:val="008E146B"/>
    <w:rsid w:val="008E2989"/>
    <w:rsid w:val="008E5372"/>
    <w:rsid w:val="008F30B9"/>
    <w:rsid w:val="008F4D07"/>
    <w:rsid w:val="008F748B"/>
    <w:rsid w:val="00900469"/>
    <w:rsid w:val="00904D9E"/>
    <w:rsid w:val="00912399"/>
    <w:rsid w:val="009231C5"/>
    <w:rsid w:val="00935264"/>
    <w:rsid w:val="00945502"/>
    <w:rsid w:val="009502B5"/>
    <w:rsid w:val="0095111B"/>
    <w:rsid w:val="00953465"/>
    <w:rsid w:val="009617EB"/>
    <w:rsid w:val="00972387"/>
    <w:rsid w:val="00974596"/>
    <w:rsid w:val="00975A1F"/>
    <w:rsid w:val="00976106"/>
    <w:rsid w:val="00977A20"/>
    <w:rsid w:val="00981223"/>
    <w:rsid w:val="009839B1"/>
    <w:rsid w:val="00983C2C"/>
    <w:rsid w:val="00985B41"/>
    <w:rsid w:val="00987704"/>
    <w:rsid w:val="0099005C"/>
    <w:rsid w:val="0099179E"/>
    <w:rsid w:val="00994203"/>
    <w:rsid w:val="00995B98"/>
    <w:rsid w:val="009A0B13"/>
    <w:rsid w:val="009A201F"/>
    <w:rsid w:val="009A3EE2"/>
    <w:rsid w:val="009B1549"/>
    <w:rsid w:val="009B1E84"/>
    <w:rsid w:val="009B3EFE"/>
    <w:rsid w:val="009B496B"/>
    <w:rsid w:val="009B49C1"/>
    <w:rsid w:val="009B609E"/>
    <w:rsid w:val="009B79F2"/>
    <w:rsid w:val="009C3067"/>
    <w:rsid w:val="009C46E6"/>
    <w:rsid w:val="009C4F99"/>
    <w:rsid w:val="009C57D4"/>
    <w:rsid w:val="009D05A4"/>
    <w:rsid w:val="009D1A21"/>
    <w:rsid w:val="009D31B2"/>
    <w:rsid w:val="009D43A2"/>
    <w:rsid w:val="009E0DF3"/>
    <w:rsid w:val="009E3C72"/>
    <w:rsid w:val="009E57D5"/>
    <w:rsid w:val="009E5C2D"/>
    <w:rsid w:val="009E5C50"/>
    <w:rsid w:val="009F61CD"/>
    <w:rsid w:val="00A02B17"/>
    <w:rsid w:val="00A04B72"/>
    <w:rsid w:val="00A06C7B"/>
    <w:rsid w:val="00A108BD"/>
    <w:rsid w:val="00A11B04"/>
    <w:rsid w:val="00A124A6"/>
    <w:rsid w:val="00A13ACA"/>
    <w:rsid w:val="00A20F1C"/>
    <w:rsid w:val="00A25563"/>
    <w:rsid w:val="00A26119"/>
    <w:rsid w:val="00A3350D"/>
    <w:rsid w:val="00A3450E"/>
    <w:rsid w:val="00A36EB1"/>
    <w:rsid w:val="00A37B3A"/>
    <w:rsid w:val="00A42BDB"/>
    <w:rsid w:val="00A438A7"/>
    <w:rsid w:val="00A4752D"/>
    <w:rsid w:val="00A513F6"/>
    <w:rsid w:val="00A5432C"/>
    <w:rsid w:val="00A546CE"/>
    <w:rsid w:val="00A54D74"/>
    <w:rsid w:val="00A54EC8"/>
    <w:rsid w:val="00A55323"/>
    <w:rsid w:val="00A56FCC"/>
    <w:rsid w:val="00A57529"/>
    <w:rsid w:val="00A61AC5"/>
    <w:rsid w:val="00A6456D"/>
    <w:rsid w:val="00A6775F"/>
    <w:rsid w:val="00A70759"/>
    <w:rsid w:val="00A72CC6"/>
    <w:rsid w:val="00A75832"/>
    <w:rsid w:val="00A77844"/>
    <w:rsid w:val="00A8599D"/>
    <w:rsid w:val="00A94795"/>
    <w:rsid w:val="00A94B36"/>
    <w:rsid w:val="00A952BB"/>
    <w:rsid w:val="00A960E8"/>
    <w:rsid w:val="00AA25B8"/>
    <w:rsid w:val="00AA29E3"/>
    <w:rsid w:val="00AA2F8D"/>
    <w:rsid w:val="00AA4010"/>
    <w:rsid w:val="00AA5DA9"/>
    <w:rsid w:val="00AA7D8B"/>
    <w:rsid w:val="00AB16F3"/>
    <w:rsid w:val="00AB2068"/>
    <w:rsid w:val="00AB6D65"/>
    <w:rsid w:val="00AB7867"/>
    <w:rsid w:val="00AC718B"/>
    <w:rsid w:val="00AD04B0"/>
    <w:rsid w:val="00AD1C7A"/>
    <w:rsid w:val="00AD244E"/>
    <w:rsid w:val="00AD2E40"/>
    <w:rsid w:val="00AE04CA"/>
    <w:rsid w:val="00AE4DC2"/>
    <w:rsid w:val="00AF1C32"/>
    <w:rsid w:val="00B00541"/>
    <w:rsid w:val="00B0498F"/>
    <w:rsid w:val="00B052D4"/>
    <w:rsid w:val="00B14327"/>
    <w:rsid w:val="00B14682"/>
    <w:rsid w:val="00B150C2"/>
    <w:rsid w:val="00B17102"/>
    <w:rsid w:val="00B1774C"/>
    <w:rsid w:val="00B20EA9"/>
    <w:rsid w:val="00B2385F"/>
    <w:rsid w:val="00B254C5"/>
    <w:rsid w:val="00B30DAF"/>
    <w:rsid w:val="00B32615"/>
    <w:rsid w:val="00B342ED"/>
    <w:rsid w:val="00B34F24"/>
    <w:rsid w:val="00B40AFA"/>
    <w:rsid w:val="00B470BA"/>
    <w:rsid w:val="00B472FE"/>
    <w:rsid w:val="00B53563"/>
    <w:rsid w:val="00B54212"/>
    <w:rsid w:val="00B55003"/>
    <w:rsid w:val="00B55567"/>
    <w:rsid w:val="00B55D6D"/>
    <w:rsid w:val="00B65559"/>
    <w:rsid w:val="00B67450"/>
    <w:rsid w:val="00B6787D"/>
    <w:rsid w:val="00B725DB"/>
    <w:rsid w:val="00B76802"/>
    <w:rsid w:val="00B82F11"/>
    <w:rsid w:val="00B840CF"/>
    <w:rsid w:val="00B8462A"/>
    <w:rsid w:val="00B8517D"/>
    <w:rsid w:val="00B92B70"/>
    <w:rsid w:val="00B9720C"/>
    <w:rsid w:val="00BA0555"/>
    <w:rsid w:val="00BA2DB0"/>
    <w:rsid w:val="00BA2E92"/>
    <w:rsid w:val="00BA2F68"/>
    <w:rsid w:val="00BA3760"/>
    <w:rsid w:val="00BB171D"/>
    <w:rsid w:val="00BB52D1"/>
    <w:rsid w:val="00BB76D6"/>
    <w:rsid w:val="00BB7F4E"/>
    <w:rsid w:val="00BC0827"/>
    <w:rsid w:val="00BC4A8B"/>
    <w:rsid w:val="00BC519D"/>
    <w:rsid w:val="00BD4661"/>
    <w:rsid w:val="00BD511E"/>
    <w:rsid w:val="00BD68A8"/>
    <w:rsid w:val="00BE337D"/>
    <w:rsid w:val="00BE3A78"/>
    <w:rsid w:val="00BE63FB"/>
    <w:rsid w:val="00BE7E42"/>
    <w:rsid w:val="00BF2407"/>
    <w:rsid w:val="00BF30BB"/>
    <w:rsid w:val="00BF6AD6"/>
    <w:rsid w:val="00C03041"/>
    <w:rsid w:val="00C10466"/>
    <w:rsid w:val="00C11380"/>
    <w:rsid w:val="00C125B4"/>
    <w:rsid w:val="00C157B8"/>
    <w:rsid w:val="00C20A7E"/>
    <w:rsid w:val="00C2272D"/>
    <w:rsid w:val="00C22B47"/>
    <w:rsid w:val="00C2407B"/>
    <w:rsid w:val="00C26C3D"/>
    <w:rsid w:val="00C2718C"/>
    <w:rsid w:val="00C3212A"/>
    <w:rsid w:val="00C345F7"/>
    <w:rsid w:val="00C34D94"/>
    <w:rsid w:val="00C35EC0"/>
    <w:rsid w:val="00C44A8F"/>
    <w:rsid w:val="00C44CA5"/>
    <w:rsid w:val="00C4562A"/>
    <w:rsid w:val="00C47368"/>
    <w:rsid w:val="00C47FA7"/>
    <w:rsid w:val="00C617B3"/>
    <w:rsid w:val="00C63081"/>
    <w:rsid w:val="00C65AA3"/>
    <w:rsid w:val="00C7031D"/>
    <w:rsid w:val="00C74C41"/>
    <w:rsid w:val="00C75589"/>
    <w:rsid w:val="00C75EF5"/>
    <w:rsid w:val="00C760D4"/>
    <w:rsid w:val="00C8228F"/>
    <w:rsid w:val="00C826AA"/>
    <w:rsid w:val="00C90B9B"/>
    <w:rsid w:val="00C94910"/>
    <w:rsid w:val="00CA1302"/>
    <w:rsid w:val="00CA3C2E"/>
    <w:rsid w:val="00CA3FE9"/>
    <w:rsid w:val="00CA6F98"/>
    <w:rsid w:val="00CA7116"/>
    <w:rsid w:val="00CB4215"/>
    <w:rsid w:val="00CB6766"/>
    <w:rsid w:val="00CC0251"/>
    <w:rsid w:val="00CC2D5D"/>
    <w:rsid w:val="00CC47D5"/>
    <w:rsid w:val="00CC6E76"/>
    <w:rsid w:val="00CD06AF"/>
    <w:rsid w:val="00CD3C7E"/>
    <w:rsid w:val="00CD6C4E"/>
    <w:rsid w:val="00CE0C54"/>
    <w:rsid w:val="00CE3F18"/>
    <w:rsid w:val="00CE77BE"/>
    <w:rsid w:val="00CF1038"/>
    <w:rsid w:val="00CF1F55"/>
    <w:rsid w:val="00CF4D77"/>
    <w:rsid w:val="00CF4DB6"/>
    <w:rsid w:val="00CF4DF0"/>
    <w:rsid w:val="00D127F0"/>
    <w:rsid w:val="00D15F39"/>
    <w:rsid w:val="00D1655F"/>
    <w:rsid w:val="00D17F30"/>
    <w:rsid w:val="00D232B7"/>
    <w:rsid w:val="00D232FF"/>
    <w:rsid w:val="00D24132"/>
    <w:rsid w:val="00D24D52"/>
    <w:rsid w:val="00D37489"/>
    <w:rsid w:val="00D44954"/>
    <w:rsid w:val="00D47ED2"/>
    <w:rsid w:val="00D541EA"/>
    <w:rsid w:val="00D547DB"/>
    <w:rsid w:val="00D57799"/>
    <w:rsid w:val="00D63E26"/>
    <w:rsid w:val="00D6595C"/>
    <w:rsid w:val="00D6700B"/>
    <w:rsid w:val="00D7704B"/>
    <w:rsid w:val="00D82267"/>
    <w:rsid w:val="00D82275"/>
    <w:rsid w:val="00D83BED"/>
    <w:rsid w:val="00D84DA4"/>
    <w:rsid w:val="00D8596D"/>
    <w:rsid w:val="00D86439"/>
    <w:rsid w:val="00D94F3A"/>
    <w:rsid w:val="00DA3A30"/>
    <w:rsid w:val="00DA77FD"/>
    <w:rsid w:val="00DB028D"/>
    <w:rsid w:val="00DB61FC"/>
    <w:rsid w:val="00DB6E1B"/>
    <w:rsid w:val="00DD46F2"/>
    <w:rsid w:val="00DD4A74"/>
    <w:rsid w:val="00DD4EBF"/>
    <w:rsid w:val="00DD5806"/>
    <w:rsid w:val="00DD6216"/>
    <w:rsid w:val="00DE19A9"/>
    <w:rsid w:val="00DE3C9C"/>
    <w:rsid w:val="00DE530D"/>
    <w:rsid w:val="00DE6876"/>
    <w:rsid w:val="00DE75B2"/>
    <w:rsid w:val="00DF26CD"/>
    <w:rsid w:val="00DF4322"/>
    <w:rsid w:val="00DF462B"/>
    <w:rsid w:val="00DF4D7C"/>
    <w:rsid w:val="00DF5742"/>
    <w:rsid w:val="00DF6645"/>
    <w:rsid w:val="00E00F98"/>
    <w:rsid w:val="00E026C8"/>
    <w:rsid w:val="00E25022"/>
    <w:rsid w:val="00E2553C"/>
    <w:rsid w:val="00E25CEC"/>
    <w:rsid w:val="00E26F47"/>
    <w:rsid w:val="00E3283E"/>
    <w:rsid w:val="00E32E8B"/>
    <w:rsid w:val="00E37460"/>
    <w:rsid w:val="00E3764B"/>
    <w:rsid w:val="00E402AD"/>
    <w:rsid w:val="00E4737B"/>
    <w:rsid w:val="00E502FD"/>
    <w:rsid w:val="00E54946"/>
    <w:rsid w:val="00E55DC9"/>
    <w:rsid w:val="00E710BD"/>
    <w:rsid w:val="00E73A9D"/>
    <w:rsid w:val="00E73C1F"/>
    <w:rsid w:val="00E7511C"/>
    <w:rsid w:val="00E849BB"/>
    <w:rsid w:val="00E85D74"/>
    <w:rsid w:val="00E866CB"/>
    <w:rsid w:val="00E90139"/>
    <w:rsid w:val="00E94B50"/>
    <w:rsid w:val="00E97EE8"/>
    <w:rsid w:val="00EA11C2"/>
    <w:rsid w:val="00EB4065"/>
    <w:rsid w:val="00EB66D0"/>
    <w:rsid w:val="00EB738A"/>
    <w:rsid w:val="00EC186E"/>
    <w:rsid w:val="00EC217C"/>
    <w:rsid w:val="00EC340B"/>
    <w:rsid w:val="00EC5549"/>
    <w:rsid w:val="00EC624E"/>
    <w:rsid w:val="00EC69E5"/>
    <w:rsid w:val="00ED7722"/>
    <w:rsid w:val="00EE10C0"/>
    <w:rsid w:val="00EE3228"/>
    <w:rsid w:val="00EE543A"/>
    <w:rsid w:val="00EE65AD"/>
    <w:rsid w:val="00EF0894"/>
    <w:rsid w:val="00EF18CA"/>
    <w:rsid w:val="00EF6180"/>
    <w:rsid w:val="00F0276D"/>
    <w:rsid w:val="00F0452C"/>
    <w:rsid w:val="00F064D5"/>
    <w:rsid w:val="00F07F19"/>
    <w:rsid w:val="00F1131E"/>
    <w:rsid w:val="00F118D2"/>
    <w:rsid w:val="00F12D44"/>
    <w:rsid w:val="00F13C49"/>
    <w:rsid w:val="00F14D63"/>
    <w:rsid w:val="00F262B5"/>
    <w:rsid w:val="00F26357"/>
    <w:rsid w:val="00F26F7F"/>
    <w:rsid w:val="00F31FD7"/>
    <w:rsid w:val="00F32387"/>
    <w:rsid w:val="00F344E9"/>
    <w:rsid w:val="00F35134"/>
    <w:rsid w:val="00F36E35"/>
    <w:rsid w:val="00F36FFB"/>
    <w:rsid w:val="00F40172"/>
    <w:rsid w:val="00F45FE2"/>
    <w:rsid w:val="00F46D8D"/>
    <w:rsid w:val="00F51574"/>
    <w:rsid w:val="00F61537"/>
    <w:rsid w:val="00F622A3"/>
    <w:rsid w:val="00F71A4A"/>
    <w:rsid w:val="00F750EE"/>
    <w:rsid w:val="00F75689"/>
    <w:rsid w:val="00F77644"/>
    <w:rsid w:val="00F77C6D"/>
    <w:rsid w:val="00F82A77"/>
    <w:rsid w:val="00F82D15"/>
    <w:rsid w:val="00F83ABA"/>
    <w:rsid w:val="00F90911"/>
    <w:rsid w:val="00F92DF2"/>
    <w:rsid w:val="00F93785"/>
    <w:rsid w:val="00F963BA"/>
    <w:rsid w:val="00F97340"/>
    <w:rsid w:val="00FA3E44"/>
    <w:rsid w:val="00FB526E"/>
    <w:rsid w:val="00FC0273"/>
    <w:rsid w:val="00FC1100"/>
    <w:rsid w:val="00FC19C9"/>
    <w:rsid w:val="00FC33F1"/>
    <w:rsid w:val="00FD083F"/>
    <w:rsid w:val="00FD3441"/>
    <w:rsid w:val="00FE3141"/>
    <w:rsid w:val="00FE79F7"/>
    <w:rsid w:val="00FF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54646"/>
  <w15:docId w15:val="{27DA575E-7078-40BE-9D35-0E37F3BA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844"/>
    <w:rPr>
      <w:rFonts w:ascii="Times New Roman" w:eastAsia="Times New Roman" w:hAnsi="Times New Roman"/>
      <w:sz w:val="26"/>
      <w:szCs w:val="24"/>
    </w:rPr>
  </w:style>
  <w:style w:type="paragraph" w:styleId="Nagwek2">
    <w:name w:val="heading 2"/>
    <w:basedOn w:val="Normalny"/>
    <w:next w:val="Normalny"/>
    <w:link w:val="Nagwek2Znak"/>
    <w:uiPriority w:val="99"/>
    <w:qFormat/>
    <w:rsid w:val="00F26F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2553C"/>
    <w:pPr>
      <w:keepNext/>
      <w:outlineLvl w:val="2"/>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26F7F"/>
    <w:rPr>
      <w:rFonts w:ascii="Cambria" w:hAnsi="Cambria" w:cs="Times New Roman"/>
      <w:b/>
      <w:bCs/>
      <w:i/>
      <w:iCs/>
      <w:sz w:val="28"/>
      <w:szCs w:val="28"/>
    </w:rPr>
  </w:style>
  <w:style w:type="character" w:customStyle="1" w:styleId="Nagwek3Znak">
    <w:name w:val="Nagłówek 3 Znak"/>
    <w:link w:val="Nagwek3"/>
    <w:uiPriority w:val="99"/>
    <w:locked/>
    <w:rsid w:val="00E2553C"/>
    <w:rPr>
      <w:rFonts w:ascii="Times New Roman" w:hAnsi="Times New Roman" w:cs="Times New Roman"/>
      <w:sz w:val="24"/>
    </w:rPr>
  </w:style>
  <w:style w:type="table" w:customStyle="1" w:styleId="Styl1">
    <w:name w:val="Styl1"/>
    <w:basedOn w:val="Tabela-Siatka"/>
    <w:uiPriority w:val="99"/>
    <w:rsid w:val="000B2C1E"/>
    <w:tblPr/>
  </w:style>
  <w:style w:type="table" w:styleId="Tabela-Siatka">
    <w:name w:val="Table Grid"/>
    <w:basedOn w:val="Standardowy"/>
    <w:uiPriority w:val="9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A77844"/>
    <w:pPr>
      <w:tabs>
        <w:tab w:val="center" w:pos="4536"/>
        <w:tab w:val="right" w:pos="9072"/>
      </w:tabs>
    </w:pPr>
  </w:style>
  <w:style w:type="character" w:customStyle="1" w:styleId="NagwekZnak">
    <w:name w:val="Nagłówek Znak"/>
    <w:link w:val="Nagwek"/>
    <w:uiPriority w:val="99"/>
    <w:locked/>
    <w:rsid w:val="00A77844"/>
    <w:rPr>
      <w:rFonts w:cs="Times New Roman"/>
    </w:rPr>
  </w:style>
  <w:style w:type="paragraph" w:styleId="Stopka">
    <w:name w:val="footer"/>
    <w:basedOn w:val="Normalny"/>
    <w:link w:val="StopkaZnak"/>
    <w:uiPriority w:val="99"/>
    <w:rsid w:val="00A77844"/>
    <w:pPr>
      <w:tabs>
        <w:tab w:val="center" w:pos="4536"/>
        <w:tab w:val="right" w:pos="9072"/>
      </w:tabs>
    </w:pPr>
  </w:style>
  <w:style w:type="character" w:customStyle="1" w:styleId="StopkaZnak">
    <w:name w:val="Stopka Znak"/>
    <w:link w:val="Stopka"/>
    <w:uiPriority w:val="99"/>
    <w:locked/>
    <w:rsid w:val="00A77844"/>
    <w:rPr>
      <w:rFonts w:cs="Times New Roman"/>
    </w:rPr>
  </w:style>
  <w:style w:type="character" w:styleId="Pogrubienie">
    <w:name w:val="Strong"/>
    <w:uiPriority w:val="99"/>
    <w:qFormat/>
    <w:rsid w:val="00A77844"/>
    <w:rPr>
      <w:rFonts w:cs="Times New Roman"/>
      <w:b/>
    </w:rPr>
  </w:style>
  <w:style w:type="paragraph" w:styleId="Tekstpodstawowywcity">
    <w:name w:val="Body Text Indent"/>
    <w:basedOn w:val="Normalny"/>
    <w:link w:val="TekstpodstawowywcityZnak"/>
    <w:uiPriority w:val="99"/>
    <w:rsid w:val="00A77844"/>
    <w:pPr>
      <w:tabs>
        <w:tab w:val="left" w:pos="851"/>
        <w:tab w:val="left" w:pos="927"/>
      </w:tabs>
      <w:jc w:val="both"/>
    </w:pPr>
    <w:rPr>
      <w:b/>
      <w:sz w:val="20"/>
      <w:szCs w:val="20"/>
    </w:rPr>
  </w:style>
  <w:style w:type="character" w:customStyle="1" w:styleId="TekstpodstawowywcityZnak">
    <w:name w:val="Tekst podstawowy wcięty Znak"/>
    <w:link w:val="Tekstpodstawowywcity"/>
    <w:uiPriority w:val="99"/>
    <w:locked/>
    <w:rsid w:val="00A77844"/>
    <w:rPr>
      <w:rFonts w:ascii="Times New Roman" w:hAnsi="Times New Roman" w:cs="Times New Roman"/>
      <w:b/>
      <w:snapToGrid w:val="0"/>
      <w:sz w:val="20"/>
      <w:lang w:eastAsia="pl-PL"/>
    </w:rPr>
  </w:style>
  <w:style w:type="paragraph" w:styleId="Tekstdymka">
    <w:name w:val="Balloon Text"/>
    <w:basedOn w:val="Normalny"/>
    <w:link w:val="TekstdymkaZnak"/>
    <w:uiPriority w:val="99"/>
    <w:semiHidden/>
    <w:rsid w:val="00A77844"/>
    <w:rPr>
      <w:rFonts w:ascii="Tahoma" w:hAnsi="Tahoma"/>
      <w:sz w:val="16"/>
      <w:szCs w:val="16"/>
    </w:rPr>
  </w:style>
  <w:style w:type="character" w:customStyle="1" w:styleId="TekstdymkaZnak">
    <w:name w:val="Tekst dymka Znak"/>
    <w:link w:val="Tekstdymka"/>
    <w:uiPriority w:val="99"/>
    <w:semiHidden/>
    <w:locked/>
    <w:rsid w:val="00A77844"/>
    <w:rPr>
      <w:rFonts w:ascii="Tahoma" w:hAnsi="Tahoma" w:cs="Times New Roman"/>
      <w:sz w:val="16"/>
      <w:lang w:eastAsia="pl-PL"/>
    </w:rPr>
  </w:style>
  <w:style w:type="paragraph" w:customStyle="1" w:styleId="Tekstpodstawowy21">
    <w:name w:val="Tekst podstawowy 21"/>
    <w:basedOn w:val="Normalny"/>
    <w:uiPriority w:val="99"/>
    <w:rsid w:val="001837CA"/>
    <w:pPr>
      <w:overflowPunct w:val="0"/>
      <w:autoSpaceDE w:val="0"/>
      <w:autoSpaceDN w:val="0"/>
      <w:adjustRightInd w:val="0"/>
      <w:spacing w:before="40" w:after="40"/>
      <w:textAlignment w:val="baseline"/>
    </w:pPr>
    <w:rPr>
      <w:color w:val="0000FF"/>
      <w:sz w:val="20"/>
      <w:szCs w:val="20"/>
    </w:rPr>
  </w:style>
  <w:style w:type="paragraph" w:styleId="Akapitzlist">
    <w:name w:val="List Paragraph"/>
    <w:basedOn w:val="Normalny"/>
    <w:link w:val="AkapitzlistZnak"/>
    <w:uiPriority w:val="34"/>
    <w:qFormat/>
    <w:rsid w:val="00222ACC"/>
    <w:pPr>
      <w:ind w:left="720"/>
      <w:contextualSpacing/>
      <w:jc w:val="both"/>
    </w:pPr>
    <w:rPr>
      <w:rFonts w:ascii="Calibri" w:eastAsia="Calibri" w:hAnsi="Calibri"/>
      <w:sz w:val="22"/>
      <w:szCs w:val="22"/>
      <w:lang w:eastAsia="en-US"/>
    </w:rPr>
  </w:style>
  <w:style w:type="paragraph" w:customStyle="1" w:styleId="western">
    <w:name w:val="western"/>
    <w:basedOn w:val="Normalny"/>
    <w:uiPriority w:val="99"/>
    <w:rsid w:val="00F92DF2"/>
    <w:pPr>
      <w:spacing w:before="100" w:beforeAutospacing="1" w:after="119"/>
      <w:ind w:left="227" w:hanging="227"/>
      <w:jc w:val="both"/>
    </w:pPr>
    <w:rPr>
      <w:rFonts w:ascii="Thorndale" w:hAnsi="Thorndale"/>
      <w:sz w:val="24"/>
    </w:rPr>
  </w:style>
  <w:style w:type="paragraph" w:styleId="Tekstpodstawowy2">
    <w:name w:val="Body Text 2"/>
    <w:basedOn w:val="Normalny"/>
    <w:link w:val="Tekstpodstawowy2Znak"/>
    <w:uiPriority w:val="99"/>
    <w:semiHidden/>
    <w:rsid w:val="00BB7F4E"/>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link w:val="Tekstpodstawowy2"/>
    <w:uiPriority w:val="99"/>
    <w:semiHidden/>
    <w:locked/>
    <w:rsid w:val="00BB7F4E"/>
    <w:rPr>
      <w:rFonts w:cs="Times New Roman"/>
      <w:sz w:val="22"/>
      <w:szCs w:val="22"/>
      <w:lang w:eastAsia="en-US"/>
    </w:rPr>
  </w:style>
  <w:style w:type="character" w:styleId="Odwoaniedokomentarza">
    <w:name w:val="annotation reference"/>
    <w:uiPriority w:val="99"/>
    <w:semiHidden/>
    <w:rsid w:val="004D389C"/>
    <w:rPr>
      <w:rFonts w:cs="Times New Roman"/>
      <w:sz w:val="16"/>
      <w:szCs w:val="16"/>
    </w:rPr>
  </w:style>
  <w:style w:type="paragraph" w:styleId="Tekstkomentarza">
    <w:name w:val="annotation text"/>
    <w:basedOn w:val="Normalny"/>
    <w:link w:val="TekstkomentarzaZnak"/>
    <w:uiPriority w:val="99"/>
    <w:semiHidden/>
    <w:rsid w:val="004D389C"/>
    <w:rPr>
      <w:sz w:val="20"/>
      <w:szCs w:val="20"/>
    </w:rPr>
  </w:style>
  <w:style w:type="character" w:customStyle="1" w:styleId="TekstkomentarzaZnak">
    <w:name w:val="Tekst komentarza Znak"/>
    <w:link w:val="Tekstkomentarza"/>
    <w:uiPriority w:val="99"/>
    <w:semiHidden/>
    <w:locked/>
    <w:rsid w:val="004D389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389C"/>
    <w:rPr>
      <w:b/>
      <w:bCs/>
    </w:rPr>
  </w:style>
  <w:style w:type="character" w:customStyle="1" w:styleId="TematkomentarzaZnak">
    <w:name w:val="Temat komentarza Znak"/>
    <w:link w:val="Tematkomentarza"/>
    <w:uiPriority w:val="99"/>
    <w:semiHidden/>
    <w:locked/>
    <w:rsid w:val="004D389C"/>
    <w:rPr>
      <w:rFonts w:ascii="Times New Roman" w:hAnsi="Times New Roman" w:cs="Times New Roman"/>
      <w:b/>
      <w:bCs/>
    </w:rPr>
  </w:style>
  <w:style w:type="paragraph" w:styleId="Tekstprzypisudolnego">
    <w:name w:val="footnote text"/>
    <w:basedOn w:val="Normalny"/>
    <w:link w:val="TekstprzypisudolnegoZnak"/>
    <w:uiPriority w:val="99"/>
    <w:semiHidden/>
    <w:rsid w:val="00331E14"/>
    <w:rPr>
      <w:sz w:val="20"/>
      <w:szCs w:val="20"/>
    </w:rPr>
  </w:style>
  <w:style w:type="character" w:customStyle="1" w:styleId="TekstprzypisudolnegoZnak">
    <w:name w:val="Tekst przypisu dolnego Znak"/>
    <w:link w:val="Tekstprzypisudolnego"/>
    <w:uiPriority w:val="99"/>
    <w:semiHidden/>
    <w:locked/>
    <w:rsid w:val="00331E14"/>
    <w:rPr>
      <w:rFonts w:ascii="Times New Roman" w:hAnsi="Times New Roman" w:cs="Times New Roman"/>
    </w:rPr>
  </w:style>
  <w:style w:type="character" w:styleId="Odwoanieprzypisudolnego">
    <w:name w:val="footnote reference"/>
    <w:uiPriority w:val="99"/>
    <w:semiHidden/>
    <w:rsid w:val="00331E14"/>
    <w:rPr>
      <w:rFonts w:cs="Times New Roman"/>
      <w:vertAlign w:val="superscript"/>
    </w:rPr>
  </w:style>
  <w:style w:type="paragraph" w:customStyle="1" w:styleId="Style2">
    <w:name w:val="Style2"/>
    <w:basedOn w:val="Normalny"/>
    <w:uiPriority w:val="99"/>
    <w:rsid w:val="00331E14"/>
    <w:pPr>
      <w:widowControl w:val="0"/>
      <w:suppressAutoHyphens/>
      <w:autoSpaceDE w:val="0"/>
    </w:pPr>
    <w:rPr>
      <w:rFonts w:ascii="Arial Unicode MS" w:eastAsia="Arial Unicode MS" w:hAnsi="Arial Unicode MS" w:cs="Arial Unicode MS"/>
      <w:sz w:val="24"/>
      <w:lang w:eastAsia="ar-SA"/>
    </w:rPr>
  </w:style>
  <w:style w:type="character" w:customStyle="1" w:styleId="FontStyle13">
    <w:name w:val="Font Style13"/>
    <w:uiPriority w:val="99"/>
    <w:rsid w:val="00331E14"/>
    <w:rPr>
      <w:rFonts w:ascii="Times New Roman" w:hAnsi="Times New Roman"/>
      <w:color w:val="000000"/>
      <w:sz w:val="20"/>
    </w:rPr>
  </w:style>
  <w:style w:type="paragraph" w:styleId="Tekstprzypisukocowego">
    <w:name w:val="endnote text"/>
    <w:basedOn w:val="Normalny"/>
    <w:link w:val="TekstprzypisukocowegoZnak"/>
    <w:uiPriority w:val="99"/>
    <w:semiHidden/>
    <w:rsid w:val="00014FAA"/>
    <w:rPr>
      <w:sz w:val="20"/>
      <w:szCs w:val="20"/>
    </w:rPr>
  </w:style>
  <w:style w:type="character" w:customStyle="1" w:styleId="TekstprzypisukocowegoZnak">
    <w:name w:val="Tekst przypisu końcowego Znak"/>
    <w:link w:val="Tekstprzypisukocowego"/>
    <w:uiPriority w:val="99"/>
    <w:semiHidden/>
    <w:locked/>
    <w:rsid w:val="00014FAA"/>
    <w:rPr>
      <w:rFonts w:ascii="Times New Roman" w:hAnsi="Times New Roman" w:cs="Times New Roman"/>
    </w:rPr>
  </w:style>
  <w:style w:type="character" w:styleId="Odwoanieprzypisukocowego">
    <w:name w:val="endnote reference"/>
    <w:uiPriority w:val="99"/>
    <w:semiHidden/>
    <w:rsid w:val="00014FAA"/>
    <w:rPr>
      <w:rFonts w:cs="Times New Roman"/>
      <w:vertAlign w:val="superscript"/>
    </w:rPr>
  </w:style>
  <w:style w:type="paragraph" w:customStyle="1" w:styleId="Akapitzlist1">
    <w:name w:val="Akapit z listą1"/>
    <w:basedOn w:val="Normalny"/>
    <w:uiPriority w:val="99"/>
    <w:rsid w:val="00286698"/>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link w:val="ListParagraphChar"/>
    <w:uiPriority w:val="99"/>
    <w:qFormat/>
    <w:rsid w:val="00A55323"/>
    <w:pPr>
      <w:spacing w:line="320" w:lineRule="exact"/>
      <w:ind w:left="708"/>
      <w:jc w:val="both"/>
    </w:pPr>
    <w:rPr>
      <w:rFonts w:ascii="Arial" w:hAnsi="Arial" w:cs="Arial"/>
      <w:sz w:val="22"/>
      <w:szCs w:val="22"/>
    </w:rPr>
  </w:style>
  <w:style w:type="character" w:customStyle="1" w:styleId="ListParagraphChar">
    <w:name w:val="List Paragraph Char"/>
    <w:link w:val="Akapitzlist2"/>
    <w:uiPriority w:val="99"/>
    <w:locked/>
    <w:rsid w:val="00A55323"/>
    <w:rPr>
      <w:rFonts w:ascii="Arial" w:eastAsia="Times New Roman" w:hAnsi="Arial" w:cs="Arial"/>
    </w:rPr>
  </w:style>
  <w:style w:type="character" w:customStyle="1" w:styleId="AkapitzlistZnak">
    <w:name w:val="Akapit z listą Znak"/>
    <w:link w:val="Akapitzlist"/>
    <w:uiPriority w:val="34"/>
    <w:locked/>
    <w:rsid w:val="006542EC"/>
    <w:rPr>
      <w:sz w:val="22"/>
      <w:szCs w:val="22"/>
      <w:lang w:eastAsia="en-US"/>
    </w:rPr>
  </w:style>
  <w:style w:type="paragraph" w:customStyle="1" w:styleId="Standard">
    <w:name w:val="Standard"/>
    <w:rsid w:val="006542EC"/>
    <w:pPr>
      <w:widowControl w:val="0"/>
      <w:suppressAutoHyphens/>
      <w:autoSpaceDN w:val="0"/>
    </w:pPr>
    <w:rPr>
      <w:rFonts w:ascii="Times New Roman" w:eastAsia="Andale Sans UI" w:hAnsi="Times New Roman" w:cs="Tahoma"/>
      <w:kern w:val="3"/>
      <w:sz w:val="24"/>
      <w:szCs w:val="24"/>
      <w:lang w:val="en-US" w:eastAsia="en-US" w:bidi="en-US"/>
    </w:rPr>
  </w:style>
  <w:style w:type="character" w:styleId="Hipercze">
    <w:name w:val="Hyperlink"/>
    <w:uiPriority w:val="99"/>
    <w:unhideWhenUsed/>
    <w:rsid w:val="006542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4316">
      <w:marLeft w:val="0"/>
      <w:marRight w:val="0"/>
      <w:marTop w:val="0"/>
      <w:marBottom w:val="0"/>
      <w:divBdr>
        <w:top w:val="none" w:sz="0" w:space="0" w:color="auto"/>
        <w:left w:val="none" w:sz="0" w:space="0" w:color="auto"/>
        <w:bottom w:val="none" w:sz="0" w:space="0" w:color="auto"/>
        <w:right w:val="none" w:sz="0" w:space="0" w:color="auto"/>
      </w:divBdr>
    </w:div>
    <w:div w:id="1352604317">
      <w:marLeft w:val="0"/>
      <w:marRight w:val="0"/>
      <w:marTop w:val="0"/>
      <w:marBottom w:val="0"/>
      <w:divBdr>
        <w:top w:val="none" w:sz="0" w:space="0" w:color="auto"/>
        <w:left w:val="none" w:sz="0" w:space="0" w:color="auto"/>
        <w:bottom w:val="none" w:sz="0" w:space="0" w:color="auto"/>
        <w:right w:val="none" w:sz="0" w:space="0" w:color="auto"/>
      </w:divBdr>
    </w:div>
    <w:div w:id="1352604318">
      <w:marLeft w:val="0"/>
      <w:marRight w:val="0"/>
      <w:marTop w:val="0"/>
      <w:marBottom w:val="0"/>
      <w:divBdr>
        <w:top w:val="none" w:sz="0" w:space="0" w:color="auto"/>
        <w:left w:val="none" w:sz="0" w:space="0" w:color="auto"/>
        <w:bottom w:val="none" w:sz="0" w:space="0" w:color="auto"/>
        <w:right w:val="none" w:sz="0" w:space="0" w:color="auto"/>
      </w:divBdr>
    </w:div>
    <w:div w:id="1352604319">
      <w:marLeft w:val="0"/>
      <w:marRight w:val="0"/>
      <w:marTop w:val="0"/>
      <w:marBottom w:val="0"/>
      <w:divBdr>
        <w:top w:val="none" w:sz="0" w:space="0" w:color="auto"/>
        <w:left w:val="none" w:sz="0" w:space="0" w:color="auto"/>
        <w:bottom w:val="none" w:sz="0" w:space="0" w:color="auto"/>
        <w:right w:val="none" w:sz="0" w:space="0" w:color="auto"/>
      </w:divBdr>
    </w:div>
    <w:div w:id="1352604320">
      <w:marLeft w:val="0"/>
      <w:marRight w:val="0"/>
      <w:marTop w:val="0"/>
      <w:marBottom w:val="0"/>
      <w:divBdr>
        <w:top w:val="none" w:sz="0" w:space="0" w:color="auto"/>
        <w:left w:val="none" w:sz="0" w:space="0" w:color="auto"/>
        <w:bottom w:val="none" w:sz="0" w:space="0" w:color="auto"/>
        <w:right w:val="none" w:sz="0" w:space="0" w:color="auto"/>
      </w:divBdr>
    </w:div>
    <w:div w:id="1352604321">
      <w:marLeft w:val="0"/>
      <w:marRight w:val="0"/>
      <w:marTop w:val="0"/>
      <w:marBottom w:val="0"/>
      <w:divBdr>
        <w:top w:val="none" w:sz="0" w:space="0" w:color="auto"/>
        <w:left w:val="none" w:sz="0" w:space="0" w:color="auto"/>
        <w:bottom w:val="none" w:sz="0" w:space="0" w:color="auto"/>
        <w:right w:val="none" w:sz="0" w:space="0" w:color="auto"/>
      </w:divBdr>
    </w:div>
    <w:div w:id="1352604322">
      <w:marLeft w:val="0"/>
      <w:marRight w:val="0"/>
      <w:marTop w:val="0"/>
      <w:marBottom w:val="0"/>
      <w:divBdr>
        <w:top w:val="none" w:sz="0" w:space="0" w:color="auto"/>
        <w:left w:val="none" w:sz="0" w:space="0" w:color="auto"/>
        <w:bottom w:val="none" w:sz="0" w:space="0" w:color="auto"/>
        <w:right w:val="none" w:sz="0" w:space="0" w:color="auto"/>
      </w:divBdr>
    </w:div>
    <w:div w:id="1352604323">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1352604325">
      <w:marLeft w:val="0"/>
      <w:marRight w:val="0"/>
      <w:marTop w:val="0"/>
      <w:marBottom w:val="0"/>
      <w:divBdr>
        <w:top w:val="none" w:sz="0" w:space="0" w:color="auto"/>
        <w:left w:val="none" w:sz="0" w:space="0" w:color="auto"/>
        <w:bottom w:val="none" w:sz="0" w:space="0" w:color="auto"/>
        <w:right w:val="none" w:sz="0" w:space="0" w:color="auto"/>
      </w:divBdr>
    </w:div>
    <w:div w:id="1352604326">
      <w:marLeft w:val="0"/>
      <w:marRight w:val="0"/>
      <w:marTop w:val="0"/>
      <w:marBottom w:val="0"/>
      <w:divBdr>
        <w:top w:val="none" w:sz="0" w:space="0" w:color="auto"/>
        <w:left w:val="none" w:sz="0" w:space="0" w:color="auto"/>
        <w:bottom w:val="none" w:sz="0" w:space="0" w:color="auto"/>
        <w:right w:val="none" w:sz="0" w:space="0" w:color="auto"/>
      </w:divBdr>
    </w:div>
    <w:div w:id="135260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2046</Words>
  <Characters>13538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Microsoft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BOGUMIŁA</dc:creator>
  <cp:keywords/>
  <dc:description/>
  <cp:lastModifiedBy>Agnieszka Krawczyk</cp:lastModifiedBy>
  <cp:revision>6</cp:revision>
  <cp:lastPrinted>2021-08-19T08:54:00Z</cp:lastPrinted>
  <dcterms:created xsi:type="dcterms:W3CDTF">2021-09-08T09:27:00Z</dcterms:created>
  <dcterms:modified xsi:type="dcterms:W3CDTF">2021-09-28T08:50:00Z</dcterms:modified>
</cp:coreProperties>
</file>