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93"/>
        <w:gridCol w:w="4693"/>
      </w:tblGrid>
      <w:tr w:rsidR="0036246B" w:rsidRPr="00D37D7E" w14:paraId="5B5EA30C" w14:textId="77777777" w:rsidTr="00D37D7E">
        <w:tc>
          <w:tcPr>
            <w:tcW w:w="4693" w:type="dxa"/>
          </w:tcPr>
          <w:p w14:paraId="4C7EFF9F" w14:textId="77777777" w:rsidR="0036246B" w:rsidRPr="00D37D7E" w:rsidRDefault="0036246B" w:rsidP="0036246B">
            <w:pPr>
              <w:spacing w:line="360" w:lineRule="auto"/>
              <w:ind w:left="360" w:hanging="360"/>
              <w:jc w:val="center"/>
              <w:rPr>
                <w:rFonts w:asciiTheme="majorHAnsi" w:hAnsiTheme="majorHAnsi" w:cstheme="majorHAnsi"/>
                <w:b/>
                <w:bCs/>
              </w:rPr>
            </w:pPr>
            <w:r w:rsidRPr="00D37D7E">
              <w:rPr>
                <w:rFonts w:asciiTheme="majorHAnsi" w:hAnsiTheme="majorHAnsi" w:cstheme="majorHAnsi"/>
                <w:b/>
                <w:bCs/>
              </w:rPr>
              <w:t>Załącznik 2a do ZO – Opis Przedmiotu Zamówienia</w:t>
            </w:r>
          </w:p>
          <w:p w14:paraId="00488023" w14:textId="77777777" w:rsidR="0036246B" w:rsidRPr="00D37D7E" w:rsidRDefault="0036246B" w:rsidP="00D96D80">
            <w:pPr>
              <w:spacing w:line="360" w:lineRule="auto"/>
              <w:jc w:val="center"/>
              <w:rPr>
                <w:rFonts w:asciiTheme="majorHAnsi" w:hAnsiTheme="majorHAnsi" w:cstheme="majorHAnsi"/>
                <w:b/>
                <w:bCs/>
              </w:rPr>
            </w:pPr>
          </w:p>
        </w:tc>
        <w:tc>
          <w:tcPr>
            <w:tcW w:w="4693" w:type="dxa"/>
          </w:tcPr>
          <w:p w14:paraId="407E9CF7" w14:textId="77777777" w:rsidR="0036246B" w:rsidRPr="00D37D7E" w:rsidRDefault="0036246B" w:rsidP="0036246B">
            <w:pPr>
              <w:spacing w:line="360" w:lineRule="auto"/>
              <w:ind w:left="360" w:hanging="360"/>
              <w:jc w:val="center"/>
              <w:rPr>
                <w:rFonts w:asciiTheme="majorHAnsi" w:hAnsiTheme="majorHAnsi" w:cstheme="majorHAnsi"/>
                <w:b/>
                <w:bCs/>
                <w:lang w:val="en-GB"/>
              </w:rPr>
            </w:pPr>
            <w:r w:rsidRPr="00D37D7E">
              <w:rPr>
                <w:rFonts w:asciiTheme="majorHAnsi" w:hAnsiTheme="majorHAnsi" w:cstheme="majorHAnsi"/>
                <w:b/>
                <w:bCs/>
                <w:lang w:val="en-GB"/>
              </w:rPr>
              <w:t>Appendix No. 2a to the General Order – Statement of Work</w:t>
            </w:r>
          </w:p>
          <w:p w14:paraId="78687BB4" w14:textId="77777777" w:rsidR="0036246B" w:rsidRPr="00D37D7E" w:rsidRDefault="0036246B" w:rsidP="00D96D80">
            <w:pPr>
              <w:spacing w:line="360" w:lineRule="auto"/>
              <w:jc w:val="center"/>
              <w:rPr>
                <w:rFonts w:asciiTheme="majorHAnsi" w:hAnsiTheme="majorHAnsi" w:cstheme="majorHAnsi"/>
                <w:b/>
                <w:bCs/>
              </w:rPr>
            </w:pPr>
          </w:p>
        </w:tc>
      </w:tr>
      <w:tr w:rsidR="0036246B" w:rsidRPr="00D37D7E" w14:paraId="570BEC76" w14:textId="77777777" w:rsidTr="00D37D7E">
        <w:tc>
          <w:tcPr>
            <w:tcW w:w="4693" w:type="dxa"/>
          </w:tcPr>
          <w:p w14:paraId="58A1F8EC" w14:textId="7EF96201" w:rsidR="0036246B" w:rsidRPr="00D37D7E" w:rsidRDefault="0036246B" w:rsidP="00D37D7E">
            <w:pPr>
              <w:pStyle w:val="Akapitzlist"/>
              <w:numPr>
                <w:ilvl w:val="0"/>
                <w:numId w:val="68"/>
              </w:numPr>
              <w:spacing w:line="360" w:lineRule="auto"/>
              <w:rPr>
                <w:rFonts w:asciiTheme="majorHAnsi" w:hAnsiTheme="majorHAnsi" w:cstheme="majorHAnsi"/>
                <w:b/>
                <w:bCs/>
              </w:rPr>
            </w:pPr>
            <w:r w:rsidRPr="00D37D7E">
              <w:rPr>
                <w:rFonts w:asciiTheme="majorHAnsi" w:hAnsiTheme="majorHAnsi" w:cstheme="majorHAnsi"/>
                <w:b/>
              </w:rPr>
              <w:t>Definicje i skróty</w:t>
            </w:r>
          </w:p>
        </w:tc>
        <w:tc>
          <w:tcPr>
            <w:tcW w:w="4693" w:type="dxa"/>
          </w:tcPr>
          <w:p w14:paraId="3F67FF68" w14:textId="77777777" w:rsidR="0036246B" w:rsidRPr="00D37D7E" w:rsidRDefault="0036246B" w:rsidP="00D37D7E">
            <w:pPr>
              <w:numPr>
                <w:ilvl w:val="0"/>
                <w:numId w:val="21"/>
              </w:numPr>
              <w:spacing w:line="360" w:lineRule="auto"/>
              <w:ind w:firstLine="151"/>
              <w:jc w:val="both"/>
              <w:rPr>
                <w:rFonts w:asciiTheme="majorHAnsi" w:hAnsiTheme="majorHAnsi" w:cstheme="majorHAnsi"/>
                <w:b/>
                <w:lang w:val="en-GB"/>
              </w:rPr>
            </w:pPr>
            <w:r w:rsidRPr="00D37D7E">
              <w:rPr>
                <w:rFonts w:asciiTheme="majorHAnsi" w:hAnsiTheme="majorHAnsi" w:cstheme="majorHAnsi"/>
                <w:b/>
                <w:lang w:val="en-GB"/>
              </w:rPr>
              <w:t xml:space="preserve">    Definitions and abbreviations</w:t>
            </w:r>
          </w:p>
          <w:p w14:paraId="58D74F59" w14:textId="77777777" w:rsidR="0036246B" w:rsidRPr="00D37D7E" w:rsidRDefault="0036246B" w:rsidP="00D96D80">
            <w:pPr>
              <w:spacing w:line="360" w:lineRule="auto"/>
              <w:jc w:val="center"/>
              <w:rPr>
                <w:rFonts w:asciiTheme="majorHAnsi" w:hAnsiTheme="majorHAnsi" w:cstheme="majorHAnsi"/>
                <w:b/>
                <w:bCs/>
              </w:rPr>
            </w:pPr>
          </w:p>
        </w:tc>
      </w:tr>
      <w:tr w:rsidR="0036246B" w:rsidRPr="00D37D7E" w14:paraId="355A5E56" w14:textId="77777777" w:rsidTr="00D37D7E">
        <w:tc>
          <w:tcPr>
            <w:tcW w:w="4693" w:type="dxa"/>
          </w:tcPr>
          <w:p w14:paraId="05C8F4C0"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Zamawiający - Jednostka organizacyjna na rzecz, której realizowana jest inwestycja. </w:t>
            </w:r>
            <w:r w:rsidRPr="00D37D7E">
              <w:rPr>
                <w:rFonts w:asciiTheme="majorHAnsi" w:hAnsiTheme="majorHAnsi" w:cstheme="majorHAnsi"/>
              </w:rPr>
              <w:br/>
              <w:t>W niniejszym dokumencie Zamawiającym jest: Producencka Centrala Farmaceutyczna PROCEFAR Spółka z o.o. z</w:t>
            </w:r>
          </w:p>
          <w:p w14:paraId="09620B19"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Wykonawca - Jednostka organizacyjna zobowiązana umową z Zamawiającym, posiadająca własne siły wytwórcze lub zatrudniająca podwykonawców do realizacji prac częściowych oraz dysponująca możliwością realizacji założonego w niniejszym projekcie zakresu prac. </w:t>
            </w:r>
          </w:p>
          <w:p w14:paraId="11506B0B" w14:textId="77777777" w:rsidR="0036246B"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bCs/>
              </w:rPr>
              <w:t>Opiekun Projektu - Osoba odpowiedzialna za zarządzanie projektem wyznaczona przez Wykonawcę.</w:t>
            </w:r>
          </w:p>
          <w:p w14:paraId="552737DF"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Linia - pełna zautomatyzowana strefa kompletacji aptecznej składająca się: z Oprogramowania oraz sprzętu wraz z serwerami, o parametrach wskazanych w Opisie przedmiotu zamówienia, współpracująca z systemami teleinformatycznymi i/lub urządzeniami wskazanymi w Opisie przedmiotu zamówienia, zapewniająca możliwość wprowadzenia procesów spełniających wymogi: ustawy z dnia 6 września </w:t>
            </w:r>
            <w:proofErr w:type="gramStart"/>
            <w:r w:rsidRPr="00D37D7E">
              <w:rPr>
                <w:rFonts w:asciiTheme="majorHAnsi" w:hAnsiTheme="majorHAnsi" w:cstheme="majorHAnsi"/>
              </w:rPr>
              <w:t>2001  r.</w:t>
            </w:r>
            <w:proofErr w:type="gramEnd"/>
            <w:r w:rsidRPr="00D37D7E">
              <w:rPr>
                <w:rFonts w:asciiTheme="majorHAnsi" w:hAnsiTheme="majorHAnsi" w:cstheme="majorHAnsi"/>
              </w:rPr>
              <w:t xml:space="preserve"> – Prawa </w:t>
            </w:r>
            <w:proofErr w:type="gramStart"/>
            <w:r w:rsidRPr="00D37D7E">
              <w:rPr>
                <w:rFonts w:asciiTheme="majorHAnsi" w:hAnsiTheme="majorHAnsi" w:cstheme="majorHAnsi"/>
              </w:rPr>
              <w:t>farmaceutycznego  (</w:t>
            </w:r>
            <w:proofErr w:type="gramEnd"/>
            <w:r w:rsidRPr="00D37D7E">
              <w:rPr>
                <w:rFonts w:asciiTheme="majorHAnsi" w:hAnsiTheme="majorHAnsi" w:cstheme="majorHAnsi"/>
              </w:rPr>
              <w:t xml:space="preserve">t. j. Dz. U. z 2022, poz. 23.01 z </w:t>
            </w:r>
            <w:proofErr w:type="spellStart"/>
            <w:r w:rsidRPr="00D37D7E">
              <w:rPr>
                <w:rFonts w:asciiTheme="majorHAnsi" w:hAnsiTheme="majorHAnsi" w:cstheme="majorHAnsi"/>
              </w:rPr>
              <w:t>późn</w:t>
            </w:r>
            <w:proofErr w:type="spellEnd"/>
            <w:r w:rsidRPr="00D37D7E">
              <w:rPr>
                <w:rFonts w:asciiTheme="majorHAnsi" w:hAnsiTheme="majorHAnsi" w:cstheme="majorHAnsi"/>
              </w:rPr>
              <w:t xml:space="preserve">. zm.) oraz Dobrej Praktyki Dystrybucyjnej. </w:t>
            </w:r>
          </w:p>
          <w:p w14:paraId="5C974CA9"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Walidacja Linii – Zbiór działań mających na celu dostarczenie udokumentowanego dowodu, który potwierdza że Linia działa zgodnie z jej przeznaczeniem do zastosowania w obiekcie o statusie hurtowni produktów leczniczych oraz zgodnie </w:t>
            </w:r>
            <w:proofErr w:type="gramStart"/>
            <w:r w:rsidRPr="00D37D7E">
              <w:rPr>
                <w:rFonts w:asciiTheme="majorHAnsi" w:hAnsiTheme="majorHAnsi" w:cstheme="majorHAnsi"/>
              </w:rPr>
              <w:t>z  przepisami</w:t>
            </w:r>
            <w:proofErr w:type="gramEnd"/>
            <w:r w:rsidRPr="00D37D7E">
              <w:rPr>
                <w:rFonts w:asciiTheme="majorHAnsi" w:hAnsiTheme="majorHAnsi" w:cstheme="majorHAnsi"/>
              </w:rPr>
              <w:t xml:space="preserve"> powszechnie obowiązującego prawa  w szczególności zgodnie z ustawą z dnia 6 września 2001  r. – Prawa </w:t>
            </w:r>
            <w:proofErr w:type="gramStart"/>
            <w:r w:rsidRPr="00D37D7E">
              <w:rPr>
                <w:rFonts w:asciiTheme="majorHAnsi" w:hAnsiTheme="majorHAnsi" w:cstheme="majorHAnsi"/>
              </w:rPr>
              <w:t>farmaceutycznego  (</w:t>
            </w:r>
            <w:proofErr w:type="gramEnd"/>
            <w:r w:rsidRPr="00D37D7E">
              <w:rPr>
                <w:rFonts w:asciiTheme="majorHAnsi" w:hAnsiTheme="majorHAnsi" w:cstheme="majorHAnsi"/>
              </w:rPr>
              <w:t xml:space="preserve">t. j. Dz. U. z 2022, poz. 23.01 z </w:t>
            </w:r>
            <w:proofErr w:type="spellStart"/>
            <w:r w:rsidRPr="00D37D7E">
              <w:rPr>
                <w:rFonts w:asciiTheme="majorHAnsi" w:hAnsiTheme="majorHAnsi" w:cstheme="majorHAnsi"/>
              </w:rPr>
              <w:t>późn</w:t>
            </w:r>
            <w:proofErr w:type="spellEnd"/>
            <w:r w:rsidRPr="00D37D7E">
              <w:rPr>
                <w:rFonts w:asciiTheme="majorHAnsi" w:hAnsiTheme="majorHAnsi" w:cstheme="majorHAnsi"/>
              </w:rPr>
              <w:t>. zm.) oraz wymaganiami Dobrej Praktyki Dystrybucyjnej.</w:t>
            </w:r>
          </w:p>
          <w:p w14:paraId="3364E9C1"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Analiza implementacyjna - Analiza potrzeb biznesowych </w:t>
            </w:r>
            <w:proofErr w:type="gramStart"/>
            <w:r w:rsidRPr="00D37D7E">
              <w:rPr>
                <w:rFonts w:asciiTheme="majorHAnsi" w:hAnsiTheme="majorHAnsi" w:cstheme="majorHAnsi"/>
              </w:rPr>
              <w:t>Zamawiającego  opisanych</w:t>
            </w:r>
            <w:proofErr w:type="gramEnd"/>
            <w:r w:rsidRPr="00D37D7E">
              <w:rPr>
                <w:rFonts w:asciiTheme="majorHAnsi" w:hAnsiTheme="majorHAnsi" w:cstheme="majorHAnsi"/>
              </w:rPr>
              <w:t xml:space="preserve"> w niniejszym dokumencie w nawiązaniu do możliwych do zaimplementowania rozwiązań technologicznych, wraz z propozycją Wykonawcy realizacji Przedmiotu Umowy w zakresie Integracji, konfiguracji Linii, z pozostałymi systemami informatycznymi Zamawiającego określonymi w Opisie przedmiotu zamówienia (w części: Integracja) wraz z planem posadowienia Sprzętu w Magazynie Głównym w miejscu realizacji Umowy. Analiza zostanie przeprowadzona przez Wykonawcę i pozostałych dostawców systemów informatycznych wskazanych w Opisie przedmiotu zamówienia, przy współudziale Zamawiającego i zakończona Raportem Implementacji.</w:t>
            </w:r>
          </w:p>
          <w:p w14:paraId="41685C57"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Kwalifikacja - udokumentowana weryfikacja stwierdzająca, że systemy informatyczne i urządzenia, zainstalowane lub zmodyfikowane, są zgodne z zatwierdzonym projektem i zaleceniami.</w:t>
            </w:r>
          </w:p>
          <w:p w14:paraId="5BAB5D88"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Protokół odbioru końcowego - Dokument potwierdzający realizację Przedmiotu Umowy, po otrzymaniu pozytywnego Raportu z Testów Użytkownika Końcowego</w:t>
            </w:r>
          </w:p>
          <w:p w14:paraId="583001C6"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Aktualizacje - Uaktualnienia dotyczące oprogramowania składającego się na system, w tym nowe wersje oprogramowania (</w:t>
            </w:r>
            <w:proofErr w:type="spellStart"/>
            <w:proofErr w:type="gramStart"/>
            <w:r w:rsidRPr="00D37D7E">
              <w:rPr>
                <w:rFonts w:asciiTheme="majorHAnsi" w:hAnsiTheme="majorHAnsi" w:cstheme="majorHAnsi"/>
              </w:rPr>
              <w:t>upgrade</w:t>
            </w:r>
            <w:proofErr w:type="spellEnd"/>
            <w:r w:rsidRPr="00D37D7E">
              <w:rPr>
                <w:rFonts w:asciiTheme="majorHAnsi" w:hAnsiTheme="majorHAnsi" w:cstheme="majorHAnsi"/>
              </w:rPr>
              <w:t>,  niższe</w:t>
            </w:r>
            <w:proofErr w:type="gramEnd"/>
            <w:r w:rsidRPr="00D37D7E">
              <w:rPr>
                <w:rFonts w:asciiTheme="majorHAnsi" w:hAnsiTheme="majorHAnsi" w:cstheme="majorHAnsi"/>
              </w:rPr>
              <w:t xml:space="preserve">  wersje  oprogramowania  (</w:t>
            </w:r>
            <w:proofErr w:type="spellStart"/>
            <w:r w:rsidRPr="00D37D7E">
              <w:rPr>
                <w:rFonts w:asciiTheme="majorHAnsi" w:hAnsiTheme="majorHAnsi" w:cstheme="majorHAnsi"/>
              </w:rPr>
              <w:t>downgrade</w:t>
            </w:r>
            <w:proofErr w:type="spellEnd"/>
            <w:r w:rsidRPr="00D37D7E">
              <w:rPr>
                <w:rFonts w:asciiTheme="majorHAnsi" w:hAnsiTheme="majorHAnsi" w:cstheme="majorHAnsi"/>
              </w:rPr>
              <w:t>),  wydania  uzupełniające, poprawki programistyczne (</w:t>
            </w:r>
            <w:proofErr w:type="spellStart"/>
            <w:r w:rsidRPr="00D37D7E">
              <w:rPr>
                <w:rFonts w:asciiTheme="majorHAnsi" w:hAnsiTheme="majorHAnsi" w:cstheme="majorHAnsi"/>
              </w:rPr>
              <w:t>patche</w:t>
            </w:r>
            <w:proofErr w:type="spellEnd"/>
            <w:r w:rsidRPr="00D37D7E">
              <w:rPr>
                <w:rFonts w:asciiTheme="majorHAnsi" w:hAnsiTheme="majorHAnsi" w:cstheme="majorHAnsi"/>
              </w:rPr>
              <w:t>), aktualne wersje oprogramowania, nowe wydania oprogramowania będące kontynuacją linii  produktowej,  poprawki,  w  tym  bezpieczeństwa  oraz  inne dostosowania zapewniające prawidłowe korzystanie z systemu.</w:t>
            </w:r>
          </w:p>
          <w:p w14:paraId="44C0DAD4"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Infrastruktura – połączony zestaw zasobów sprzętowych i wirtualnych, które wspierają środowisko IT. W skład </w:t>
            </w:r>
            <w:proofErr w:type="gramStart"/>
            <w:r w:rsidRPr="00D37D7E">
              <w:rPr>
                <w:rFonts w:asciiTheme="majorHAnsi" w:hAnsiTheme="majorHAnsi" w:cstheme="majorHAnsi"/>
              </w:rPr>
              <w:t>infrastruktury  wchodzą</w:t>
            </w:r>
            <w:proofErr w:type="gramEnd"/>
            <w:r w:rsidRPr="00D37D7E">
              <w:rPr>
                <w:rFonts w:asciiTheme="majorHAnsi" w:hAnsiTheme="majorHAnsi" w:cstheme="majorHAnsi"/>
              </w:rPr>
              <w:t xml:space="preserve"> serwery oraz  oprogramowanie zainstalowane na serwerach.</w:t>
            </w:r>
          </w:p>
          <w:p w14:paraId="3597BEF3"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Dokumentacja - Wszelka dokumentacja dotycząca Linii, w tym Oprogramowania, Sprzętu – dostarczona lub wykonana w ramach Umowy. Dokumentacja obejmuje w szczególności: dokumentację przeznaczoną dla administratora oprogramowania/sprzętu, dokumentację techniczną, scenariusze testowe, dokumentację użytkową, w tym również dotyczącą zarówno wszelkiego oprogramowania standardowego, jak i tworzonego specjalnie na potrzeby Umowy oprogramowania dedykowanego, Dokumentacja Linii niezbędna do przeprowadzenia Walidacji wskazana w szczególności w Opisie przedmiotu zamówienia, Umowie. Opracowana Dokumentacja powinna zostać przekazana w formie papierowej i/lub elektronicznej w zależności od potrzeb Zamawiającego.</w:t>
            </w:r>
          </w:p>
          <w:p w14:paraId="19853224"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Integracja - Oznacza zespół działań organizacyjnych, operacyjnych, deweloperskich podjętych na systemie przez Wykonawcę i doprowadzających do integracji Linii, stanowiącego element Przedmiotu Umowy z pozostałymi systemami </w:t>
            </w:r>
            <w:proofErr w:type="gramStart"/>
            <w:r w:rsidRPr="00D37D7E">
              <w:rPr>
                <w:rFonts w:asciiTheme="majorHAnsi" w:hAnsiTheme="majorHAnsi" w:cstheme="majorHAnsi"/>
              </w:rPr>
              <w:t>informatycznymi  albo</w:t>
            </w:r>
            <w:proofErr w:type="gramEnd"/>
            <w:r w:rsidRPr="00D37D7E">
              <w:rPr>
                <w:rFonts w:asciiTheme="majorHAnsi" w:hAnsiTheme="majorHAnsi" w:cstheme="majorHAnsi"/>
              </w:rPr>
              <w:t xml:space="preserve"> urządzeniami  określonymi w Opisie przedmiotu zamówienia, pozwalającymi na współdziałanie oprogramowania i sprzętu w taki sposób by wzajemnie mogły korzystać ze swoich zasobów – danych lub sprzętu (integracja dwukierunkowa).</w:t>
            </w:r>
          </w:p>
          <w:p w14:paraId="25E15BF5" w14:textId="77777777" w:rsidR="0036246B"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rPr>
              <w:t xml:space="preserve">Gamp5 </w:t>
            </w:r>
            <w:proofErr w:type="gramStart"/>
            <w:r w:rsidRPr="00D37D7E">
              <w:rPr>
                <w:rFonts w:asciiTheme="majorHAnsi" w:hAnsiTheme="majorHAnsi" w:cstheme="majorHAnsi"/>
              </w:rPr>
              <w:t>–  przewodnik</w:t>
            </w:r>
            <w:proofErr w:type="gramEnd"/>
            <w:r w:rsidRPr="00D37D7E">
              <w:rPr>
                <w:rFonts w:asciiTheme="majorHAnsi" w:hAnsiTheme="majorHAnsi" w:cstheme="majorHAnsi"/>
              </w:rPr>
              <w:t xml:space="preserve">, który pomaga walidować i utrzymywać systemy skomputeryzowane w stanie </w:t>
            </w:r>
            <w:proofErr w:type="spellStart"/>
            <w:r w:rsidRPr="00D37D7E">
              <w:rPr>
                <w:rFonts w:asciiTheme="majorHAnsi" w:hAnsiTheme="majorHAnsi" w:cstheme="majorHAnsi"/>
              </w:rPr>
              <w:t>zwalidowanym</w:t>
            </w:r>
            <w:proofErr w:type="spellEnd"/>
          </w:p>
          <w:p w14:paraId="5191876A"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URS - (Specyfikacja wymagań użytkownika) - dokument techniczny zawierający oczekiwania i wymagania klienta wobec Linii - zgodnie z możliwościami i przepisami prawa.</w:t>
            </w:r>
          </w:p>
          <w:p w14:paraId="5704DD4D" w14:textId="77777777" w:rsidR="0036246B" w:rsidRPr="00D37D7E" w:rsidRDefault="0036246B" w:rsidP="0036246B">
            <w:pPr>
              <w:pStyle w:val="Akapitzlist"/>
              <w:numPr>
                <w:ilvl w:val="0"/>
                <w:numId w:val="24"/>
              </w:numPr>
              <w:spacing w:line="276" w:lineRule="auto"/>
              <w:jc w:val="both"/>
              <w:rPr>
                <w:rFonts w:asciiTheme="majorHAnsi" w:eastAsia="Times New Roman" w:hAnsiTheme="majorHAnsi" w:cstheme="majorHAnsi"/>
              </w:rPr>
            </w:pPr>
            <w:r w:rsidRPr="00D37D7E">
              <w:rPr>
                <w:rFonts w:asciiTheme="majorHAnsi" w:eastAsia="Times New Roman" w:hAnsiTheme="majorHAnsi" w:cstheme="majorHAnsi"/>
              </w:rPr>
              <w:t>FS (Specyfikacja funkcjonalna) - dokument techniczny tworzony przez dostawce opisujący funkcję i zakres Linii.</w:t>
            </w:r>
          </w:p>
          <w:p w14:paraId="70AAAD1C" w14:textId="77777777" w:rsidR="0036246B" w:rsidRDefault="0036246B" w:rsidP="0036246B">
            <w:pPr>
              <w:numPr>
                <w:ilvl w:val="0"/>
                <w:numId w:val="24"/>
              </w:numPr>
              <w:spacing w:line="276" w:lineRule="auto"/>
              <w:jc w:val="both"/>
              <w:rPr>
                <w:rFonts w:asciiTheme="majorHAnsi" w:hAnsiTheme="majorHAnsi" w:cstheme="majorHAnsi"/>
              </w:rPr>
            </w:pPr>
            <w:r w:rsidRPr="00D37D7E">
              <w:rPr>
                <w:rFonts w:asciiTheme="majorHAnsi" w:eastAsia="Times New Roman" w:hAnsiTheme="majorHAnsi" w:cstheme="majorHAnsi"/>
              </w:rPr>
              <w:t xml:space="preserve">DS (Specyfikacja projektowa) - dokument techniczny zawierający szczegółowy opis budowy poszczególnych elementów projektowanej Linii </w:t>
            </w:r>
            <w:r w:rsidRPr="00D37D7E">
              <w:rPr>
                <w:rFonts w:asciiTheme="majorHAnsi" w:hAnsiTheme="majorHAnsi" w:cstheme="majorHAnsi"/>
              </w:rPr>
              <w:t>w sprawie wymagań Dobrej Praktyki Wytwarzania</w:t>
            </w:r>
          </w:p>
          <w:p w14:paraId="41D4D616" w14:textId="77777777" w:rsidR="00D37D7E" w:rsidRPr="00D37D7E" w:rsidRDefault="00D37D7E" w:rsidP="00D37D7E">
            <w:pPr>
              <w:spacing w:line="276" w:lineRule="auto"/>
              <w:ind w:left="360"/>
              <w:jc w:val="both"/>
              <w:rPr>
                <w:rFonts w:asciiTheme="majorHAnsi" w:hAnsiTheme="majorHAnsi" w:cstheme="majorHAnsi"/>
              </w:rPr>
            </w:pPr>
          </w:p>
          <w:p w14:paraId="5EBFF8B7"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PBL - </w:t>
            </w:r>
            <w:proofErr w:type="spellStart"/>
            <w:r w:rsidRPr="00D37D7E">
              <w:rPr>
                <w:rFonts w:asciiTheme="majorHAnsi" w:hAnsiTheme="majorHAnsi" w:cstheme="majorHAnsi"/>
              </w:rPr>
              <w:t>Pick</w:t>
            </w:r>
            <w:proofErr w:type="spellEnd"/>
            <w:r w:rsidRPr="00D37D7E">
              <w:rPr>
                <w:rFonts w:asciiTheme="majorHAnsi" w:hAnsiTheme="majorHAnsi" w:cstheme="majorHAnsi"/>
              </w:rPr>
              <w:t xml:space="preserve"> by </w:t>
            </w:r>
            <w:proofErr w:type="spellStart"/>
            <w:r w:rsidRPr="00D37D7E">
              <w:rPr>
                <w:rFonts w:asciiTheme="majorHAnsi" w:hAnsiTheme="majorHAnsi" w:cstheme="majorHAnsi"/>
              </w:rPr>
              <w:t>light</w:t>
            </w:r>
            <w:proofErr w:type="spellEnd"/>
            <w:r w:rsidRPr="00D37D7E">
              <w:rPr>
                <w:rFonts w:asciiTheme="majorHAnsi" w:hAnsiTheme="majorHAnsi" w:cstheme="majorHAnsi"/>
              </w:rPr>
              <w:t xml:space="preserve"> – system wspomagający kompletację artykułów poprzez wyświetlanie lokalizacji produktu do kompletacji i ilości potrzebnej do realizacji Zlecenia</w:t>
            </w:r>
          </w:p>
          <w:p w14:paraId="05B573E7" w14:textId="77777777" w:rsidR="0036246B" w:rsidRPr="00D37D7E" w:rsidRDefault="0036246B" w:rsidP="0036246B">
            <w:pPr>
              <w:numPr>
                <w:ilvl w:val="0"/>
                <w:numId w:val="24"/>
              </w:numPr>
              <w:spacing w:line="360" w:lineRule="auto"/>
              <w:jc w:val="both"/>
              <w:rPr>
                <w:rFonts w:asciiTheme="majorHAnsi" w:hAnsiTheme="majorHAnsi" w:cstheme="majorHAnsi"/>
              </w:rPr>
            </w:pPr>
            <w:proofErr w:type="spellStart"/>
            <w:r w:rsidRPr="00D37D7E">
              <w:rPr>
                <w:rFonts w:asciiTheme="majorHAnsi" w:hAnsiTheme="majorHAnsi" w:cstheme="majorHAnsi"/>
              </w:rPr>
              <w:t>Put</w:t>
            </w:r>
            <w:proofErr w:type="spellEnd"/>
            <w:r w:rsidRPr="00D37D7E">
              <w:rPr>
                <w:rFonts w:asciiTheme="majorHAnsi" w:hAnsiTheme="majorHAnsi" w:cstheme="majorHAnsi"/>
              </w:rPr>
              <w:t xml:space="preserve"> to </w:t>
            </w:r>
            <w:proofErr w:type="spellStart"/>
            <w:r w:rsidRPr="00D37D7E">
              <w:rPr>
                <w:rFonts w:asciiTheme="majorHAnsi" w:hAnsiTheme="majorHAnsi" w:cstheme="majorHAnsi"/>
              </w:rPr>
              <w:t>light</w:t>
            </w:r>
            <w:proofErr w:type="spellEnd"/>
            <w:r w:rsidRPr="00D37D7E">
              <w:rPr>
                <w:rFonts w:asciiTheme="majorHAnsi" w:hAnsiTheme="majorHAnsi" w:cstheme="majorHAnsi"/>
              </w:rPr>
              <w:t xml:space="preserve"> - – system wspomagający uzupełnianie kanałów w automacie A-</w:t>
            </w:r>
            <w:proofErr w:type="spellStart"/>
            <w:r w:rsidRPr="00D37D7E">
              <w:rPr>
                <w:rFonts w:asciiTheme="majorHAnsi" w:hAnsiTheme="majorHAnsi" w:cstheme="majorHAnsi"/>
              </w:rPr>
              <w:t>frame</w:t>
            </w:r>
            <w:proofErr w:type="spellEnd"/>
          </w:p>
          <w:p w14:paraId="1D2C1C38"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DUR - Dział Utrzymania Ruchu – jednostka organizacyjna PPF </w:t>
            </w:r>
            <w:proofErr w:type="spellStart"/>
            <w:r w:rsidRPr="00D37D7E">
              <w:rPr>
                <w:rFonts w:asciiTheme="majorHAnsi" w:hAnsiTheme="majorHAnsi" w:cstheme="majorHAnsi"/>
              </w:rPr>
              <w:t>Hasco</w:t>
            </w:r>
            <w:proofErr w:type="spellEnd"/>
            <w:r w:rsidRPr="00D37D7E">
              <w:rPr>
                <w:rFonts w:asciiTheme="majorHAnsi" w:hAnsiTheme="majorHAnsi" w:cstheme="majorHAnsi"/>
              </w:rPr>
              <w:t xml:space="preserve">-Lek S.A. odpowiedzialna </w:t>
            </w:r>
            <w:proofErr w:type="spellStart"/>
            <w:proofErr w:type="gramStart"/>
            <w:r w:rsidRPr="00D37D7E">
              <w:rPr>
                <w:rFonts w:asciiTheme="majorHAnsi" w:hAnsiTheme="majorHAnsi" w:cstheme="majorHAnsi"/>
              </w:rPr>
              <w:t>za.wsparcie</w:t>
            </w:r>
            <w:proofErr w:type="spellEnd"/>
            <w:proofErr w:type="gramEnd"/>
            <w:r w:rsidRPr="00D37D7E">
              <w:rPr>
                <w:rFonts w:asciiTheme="majorHAnsi" w:hAnsiTheme="majorHAnsi" w:cstheme="majorHAnsi"/>
              </w:rPr>
              <w:t xml:space="preserve"> projektowe, techniczne na etapie specyfikowania potrzeb przez zamawiającego i późniejsze wsparcie w zakresie obsługi technicznej linii technologicznej</w:t>
            </w:r>
          </w:p>
          <w:p w14:paraId="404345C5" w14:textId="77777777" w:rsidR="0036246B"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rPr>
              <w:t>WMS - Oprogramowanie służące do zarządzania ruchem produktów w magazynach.</w:t>
            </w:r>
          </w:p>
          <w:p w14:paraId="4FC33CB6" w14:textId="77777777" w:rsidR="00D37D7E" w:rsidRPr="00D37D7E" w:rsidRDefault="00D37D7E" w:rsidP="00D37D7E">
            <w:pPr>
              <w:spacing w:line="360" w:lineRule="auto"/>
              <w:ind w:left="360"/>
              <w:jc w:val="both"/>
              <w:rPr>
                <w:rFonts w:asciiTheme="majorHAnsi" w:hAnsiTheme="majorHAnsi" w:cstheme="majorHAnsi"/>
                <w:bCs/>
              </w:rPr>
            </w:pPr>
          </w:p>
          <w:p w14:paraId="6FD85D99" w14:textId="77777777" w:rsidR="0036246B"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WCS - Oprogramowanie służące do zarządzania i kontroli zautomatyzowanymi elementami Linii</w:t>
            </w:r>
          </w:p>
          <w:p w14:paraId="77EBC588" w14:textId="77777777" w:rsidR="00D37D7E" w:rsidRPr="00D37D7E" w:rsidRDefault="00D37D7E" w:rsidP="00D37D7E">
            <w:pPr>
              <w:spacing w:line="360" w:lineRule="auto"/>
              <w:jc w:val="both"/>
              <w:rPr>
                <w:rFonts w:asciiTheme="majorHAnsi" w:hAnsiTheme="majorHAnsi" w:cstheme="majorHAnsi"/>
              </w:rPr>
            </w:pPr>
          </w:p>
          <w:p w14:paraId="7E389C26" w14:textId="6148B93C" w:rsidR="00D37D7E" w:rsidRPr="00D37D7E" w:rsidRDefault="0036246B" w:rsidP="00D37D7E">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KZ - Karton zbiorczy – składający się z wielu opakowań jednostkowych.</w:t>
            </w:r>
          </w:p>
          <w:p w14:paraId="384FC40D" w14:textId="77777777" w:rsidR="0036246B"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rPr>
              <w:t>KJ - Kontrola jakości oraz ilości</w:t>
            </w:r>
          </w:p>
          <w:p w14:paraId="496A7DDC" w14:textId="77777777" w:rsidR="00D37D7E" w:rsidRPr="00D37D7E" w:rsidRDefault="00D37D7E" w:rsidP="00D37D7E">
            <w:pPr>
              <w:spacing w:line="360" w:lineRule="auto"/>
              <w:ind w:left="360"/>
              <w:jc w:val="both"/>
              <w:rPr>
                <w:rFonts w:asciiTheme="majorHAnsi" w:hAnsiTheme="majorHAnsi" w:cstheme="majorHAnsi"/>
                <w:bCs/>
              </w:rPr>
            </w:pPr>
          </w:p>
          <w:p w14:paraId="6720EA9B" w14:textId="77777777" w:rsidR="0036246B"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rPr>
              <w:t>SKU - Artykuł posiadający te same cechy.</w:t>
            </w:r>
          </w:p>
          <w:p w14:paraId="505D9E1F" w14:textId="77777777" w:rsidR="00D37D7E" w:rsidRPr="00D37D7E" w:rsidRDefault="00D37D7E" w:rsidP="00D37D7E">
            <w:pPr>
              <w:spacing w:line="360" w:lineRule="auto"/>
              <w:jc w:val="both"/>
              <w:rPr>
                <w:rFonts w:asciiTheme="majorHAnsi" w:hAnsiTheme="majorHAnsi" w:cstheme="majorHAnsi"/>
                <w:bCs/>
              </w:rPr>
            </w:pPr>
          </w:p>
          <w:p w14:paraId="74D52BE0" w14:textId="77777777" w:rsidR="0036246B"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rPr>
              <w:t>OJ - Opakowanie jednostkowe danego SKU.</w:t>
            </w:r>
          </w:p>
          <w:p w14:paraId="4A659996" w14:textId="77777777" w:rsidR="00D37D7E" w:rsidRPr="00D37D7E" w:rsidRDefault="00D37D7E" w:rsidP="00D37D7E">
            <w:pPr>
              <w:spacing w:line="360" w:lineRule="auto"/>
              <w:jc w:val="both"/>
              <w:rPr>
                <w:rFonts w:asciiTheme="majorHAnsi" w:hAnsiTheme="majorHAnsi" w:cstheme="majorHAnsi"/>
                <w:bCs/>
              </w:rPr>
            </w:pPr>
          </w:p>
          <w:p w14:paraId="31011BF9" w14:textId="77777777" w:rsidR="0036246B"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rPr>
              <w:t>KT - Kuweta transportowa – plastikowy nośnik wyposażony z unikatowy identyfikator, służy do kompletacji Zlecenia</w:t>
            </w:r>
          </w:p>
          <w:p w14:paraId="129AF301" w14:textId="77777777" w:rsidR="0036246B"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KF - Karton </w:t>
            </w:r>
            <w:proofErr w:type="gramStart"/>
            <w:r w:rsidRPr="00D37D7E">
              <w:rPr>
                <w:rFonts w:asciiTheme="majorHAnsi" w:hAnsiTheme="majorHAnsi" w:cstheme="majorHAnsi"/>
              </w:rPr>
              <w:t>finalny</w:t>
            </w:r>
            <w:proofErr w:type="gramEnd"/>
            <w:r w:rsidRPr="00D37D7E">
              <w:rPr>
                <w:rFonts w:asciiTheme="majorHAnsi" w:hAnsiTheme="majorHAnsi" w:cstheme="majorHAnsi"/>
              </w:rPr>
              <w:t xml:space="preserve"> – karton wysyłkowy z całym bądź częścią Zlecenia, do którego przepakowana jest zawartość kuwety transportowej </w:t>
            </w:r>
          </w:p>
          <w:p w14:paraId="26A50018" w14:textId="77777777" w:rsidR="00D37D7E" w:rsidRPr="00D37D7E" w:rsidRDefault="00D37D7E" w:rsidP="00D37D7E">
            <w:pPr>
              <w:spacing w:line="360" w:lineRule="auto"/>
              <w:ind w:left="360"/>
              <w:jc w:val="both"/>
              <w:rPr>
                <w:rFonts w:asciiTheme="majorHAnsi" w:hAnsiTheme="majorHAnsi" w:cstheme="majorHAnsi"/>
              </w:rPr>
            </w:pPr>
          </w:p>
          <w:p w14:paraId="5D693525"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A-FRAME - Automatyczna maszyna kompletująca opakowania jednostkowe do kuwety transportowej na bazie Zlecenia z WMS.</w:t>
            </w:r>
          </w:p>
          <w:p w14:paraId="30228D92" w14:textId="77777777" w:rsidR="00D37D7E"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rPr>
              <w:t xml:space="preserve">Zlecenie - Zamówienie od klienta, podzielone przez system WMS na odpowiednią ilość linii kompletacyjnych, przekazane do systemu WCS i rozdzielone dla zadań strefy kompletacji manualnej i kompletacji automatycznej </w:t>
            </w:r>
          </w:p>
          <w:p w14:paraId="2828A6BB" w14:textId="00BEBB42" w:rsidR="0036246B"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rPr>
              <w:t>Produkty łatwe - SKU które można umieścić w A-FRAME</w:t>
            </w:r>
          </w:p>
          <w:p w14:paraId="3A91290E"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Produkty trudne - SKU których nie można umieścić w A-FRAME</w:t>
            </w:r>
          </w:p>
          <w:p w14:paraId="6DE0BEBF" w14:textId="77777777" w:rsidR="0036246B" w:rsidRPr="00D37D7E" w:rsidRDefault="0036246B" w:rsidP="0036246B">
            <w:pPr>
              <w:numPr>
                <w:ilvl w:val="0"/>
                <w:numId w:val="24"/>
              </w:numPr>
              <w:spacing w:line="360" w:lineRule="auto"/>
              <w:jc w:val="both"/>
              <w:rPr>
                <w:rFonts w:asciiTheme="majorHAnsi" w:hAnsiTheme="majorHAnsi" w:cstheme="majorHAnsi"/>
              </w:rPr>
            </w:pPr>
            <w:proofErr w:type="spellStart"/>
            <w:r w:rsidRPr="00D37D7E">
              <w:rPr>
                <w:rFonts w:asciiTheme="majorHAnsi" w:hAnsiTheme="majorHAnsi" w:cstheme="majorHAnsi"/>
              </w:rPr>
              <w:t>Replenishment</w:t>
            </w:r>
            <w:proofErr w:type="spellEnd"/>
            <w:r w:rsidRPr="00D37D7E">
              <w:rPr>
                <w:rFonts w:asciiTheme="majorHAnsi" w:hAnsiTheme="majorHAnsi" w:cstheme="majorHAnsi"/>
              </w:rPr>
              <w:t xml:space="preserve"> - uzupełnienie, zasilenie automatu A-</w:t>
            </w:r>
            <w:proofErr w:type="spellStart"/>
            <w:r w:rsidRPr="00D37D7E">
              <w:rPr>
                <w:rFonts w:asciiTheme="majorHAnsi" w:hAnsiTheme="majorHAnsi" w:cstheme="majorHAnsi"/>
              </w:rPr>
              <w:t>Frame</w:t>
            </w:r>
            <w:proofErr w:type="spellEnd"/>
          </w:p>
          <w:p w14:paraId="62029C39"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AD – Domena Active Directory, Usługa katalogowa (hierarchiczna baza danych) dla systemów Windows</w:t>
            </w:r>
          </w:p>
          <w:p w14:paraId="193013D8"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Użytkownik kluczowy – Użytkownik wiodący w obszarze całego systemu będącego przedmiotem zamówienia, użytkownik biorący czynny udział na etapie wdrożenia i uruchomienia Linii, przeszkolony przez dostawcę Linii.</w:t>
            </w:r>
          </w:p>
          <w:p w14:paraId="647616D7"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Użytkownik końcowy – Użytkownik korzystający swojej codziennej pracy z funkcjonalności Linii.</w:t>
            </w:r>
          </w:p>
          <w:p w14:paraId="215719FD" w14:textId="77777777" w:rsidR="0036246B"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Administrator Systemu – Osoba lub zespół pełniący rolę Właściciela Technicznego. Odpowiada za dostępność, wsparcie i utrzymanie systemu, oraz za bezpieczeństwo danych przechowywanych w systemie. Może to być pracownik Spółki, pracownik Obsługi Informatycznej, Działu Utrzymania Ruchu lub inna osoba przeszkolona przez dostawce sytemu</w:t>
            </w:r>
          </w:p>
          <w:p w14:paraId="52C1704C" w14:textId="77777777" w:rsidR="00D37D7E" w:rsidRPr="00D37D7E" w:rsidRDefault="00D37D7E" w:rsidP="00D37D7E">
            <w:pPr>
              <w:spacing w:line="360" w:lineRule="auto"/>
              <w:ind w:left="360"/>
              <w:jc w:val="both"/>
              <w:rPr>
                <w:rFonts w:asciiTheme="majorHAnsi" w:hAnsiTheme="majorHAnsi" w:cstheme="majorHAnsi"/>
              </w:rPr>
            </w:pPr>
          </w:p>
          <w:p w14:paraId="258CB742"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Właściciel Biznesowy Zasobu – Osoba decyzyjna w projekcie po stronie firmy, dla której realizowane są prace</w:t>
            </w:r>
          </w:p>
          <w:p w14:paraId="225F293C"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Dni robocze - Dni od poniedziałku do piątku z wyjątkiem dni ustawowo wolnych   na terenie Rzeczypospolitej Polskiej i u Zamawiającego, w godzinach 8.00-16.00</w:t>
            </w:r>
          </w:p>
          <w:p w14:paraId="37BD9680"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Czas reakcji – Czas od zgłoszenia incydentu do momentu podłączenia się do serwerów z wykorzystaniem zdalnego dostępu lub inny, ustalony wcześniej sposób potwierdzenia rozpoczęcia pracy nad oprogramowaniem lub sprzętem w ramach zgłoszenia</w:t>
            </w:r>
          </w:p>
          <w:p w14:paraId="7F436CB6"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Czas obejścia – Czas przywrócenia Linii do działania bez ostatecznego usunięcia przyczyn zgłoszonego incydentu (np. przywrócenie systemu z backupu). Stan obejścia nie może trwać dłużej niż 7 dni roboczych</w:t>
            </w:r>
          </w:p>
          <w:p w14:paraId="58AE7581"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Czas przyjazdu – Czas od zgłoszenia incydentu do momentu przyjazdu na miejsce działania Linii, jeżeli zdalny dostęp uniemożliwia naprawę zgłoszonego incydentu. </w:t>
            </w:r>
          </w:p>
          <w:p w14:paraId="37DECB94"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 xml:space="preserve">Czas naprawy – Czas od zgłoszenia do momentu przywrócenia pierwotnych właściwości użytkowych poprzez usunięcie przyczyn zgłoszonego incydentu lub usunięcie </w:t>
            </w:r>
            <w:proofErr w:type="spellStart"/>
            <w:r w:rsidRPr="00D37D7E">
              <w:rPr>
                <w:rFonts w:asciiTheme="majorHAnsi" w:hAnsiTheme="majorHAnsi" w:cstheme="majorHAnsi"/>
              </w:rPr>
              <w:t>icydentu</w:t>
            </w:r>
            <w:proofErr w:type="spellEnd"/>
            <w:r w:rsidRPr="00D37D7E">
              <w:rPr>
                <w:rFonts w:asciiTheme="majorHAnsi" w:hAnsiTheme="majorHAnsi" w:cstheme="majorHAnsi"/>
              </w:rPr>
              <w:t xml:space="preserve"> poprzez regenerację lub wymianę zużytych części.</w:t>
            </w:r>
          </w:p>
          <w:p w14:paraId="7934ADF3" w14:textId="77777777" w:rsidR="0036246B" w:rsidRPr="00D37D7E" w:rsidRDefault="0036246B" w:rsidP="0036246B">
            <w:pPr>
              <w:pStyle w:val="Akapitzlist"/>
              <w:numPr>
                <w:ilvl w:val="0"/>
                <w:numId w:val="24"/>
              </w:numPr>
              <w:rPr>
                <w:rFonts w:asciiTheme="majorHAnsi" w:hAnsiTheme="majorHAnsi" w:cstheme="majorHAnsi"/>
              </w:rPr>
            </w:pPr>
            <w:r w:rsidRPr="00D37D7E">
              <w:rPr>
                <w:rFonts w:asciiTheme="majorHAnsi" w:hAnsiTheme="majorHAnsi" w:cstheme="majorHAnsi"/>
              </w:rPr>
              <w:t>PLC – Programowalny sterownik logiczny - urządzenie sterujące pracą Linii.</w:t>
            </w:r>
          </w:p>
          <w:p w14:paraId="75024487"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DTR – Dokumentacja techniczno-ruchowa, zwana również paszportem maszyny, jest opracowana dla każdej maszyny lub urządzenia osobno i powinna zawierać: charakterystykę i dane ewidencyjne rysunek zewnętrzny wykaz wyposażenia normalnego i specjalnego schematy kinematyczne, elektryczne oraz pneumatyczne schematy funkcjonowania</w:t>
            </w:r>
          </w:p>
          <w:p w14:paraId="730BD59E"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N/D – Nie dotyczy</w:t>
            </w:r>
          </w:p>
          <w:p w14:paraId="280F01DD"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Incydent Krytyczny – wada wywołująca nieprawidłowe działanie Linii, powodująca całkowity brak możliwości korzystania jego podstawowych funkcji.</w:t>
            </w:r>
          </w:p>
          <w:p w14:paraId="62C751AD" w14:textId="77777777" w:rsidR="0036246B"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Incydent Pilny – wada inna niż w Incydencie Krytycznym, powodująca utratę lub zmniejszenie funkcjonalności działania Linii, lub działanie niezgodne z jego przeznaczeniem, Umową,</w:t>
            </w:r>
          </w:p>
          <w:p w14:paraId="44F23057" w14:textId="77777777" w:rsidR="00D37D7E" w:rsidRPr="00D37D7E" w:rsidRDefault="00D37D7E" w:rsidP="00D37D7E">
            <w:pPr>
              <w:spacing w:line="360" w:lineRule="auto"/>
              <w:ind w:left="360"/>
              <w:jc w:val="both"/>
              <w:rPr>
                <w:rFonts w:asciiTheme="majorHAnsi" w:hAnsiTheme="majorHAnsi" w:cstheme="majorHAnsi"/>
              </w:rPr>
            </w:pPr>
          </w:p>
          <w:p w14:paraId="13954440" w14:textId="77777777" w:rsidR="0036246B" w:rsidRPr="00D37D7E" w:rsidRDefault="0036246B" w:rsidP="0036246B">
            <w:pPr>
              <w:numPr>
                <w:ilvl w:val="0"/>
                <w:numId w:val="24"/>
              </w:numPr>
              <w:spacing w:line="360" w:lineRule="auto"/>
              <w:jc w:val="both"/>
              <w:rPr>
                <w:rFonts w:asciiTheme="majorHAnsi" w:hAnsiTheme="majorHAnsi" w:cstheme="majorHAnsi"/>
              </w:rPr>
            </w:pPr>
            <w:r w:rsidRPr="00D37D7E">
              <w:rPr>
                <w:rFonts w:asciiTheme="majorHAnsi" w:hAnsiTheme="majorHAnsi" w:cstheme="majorHAnsi"/>
              </w:rPr>
              <w:t>Incydent Standardowy – wada inna niż w Incydencie Krytycznym lub Incydencie Pilnym, powodująca utratę lub zmniejszenie funkcjonalności Linii, bądź działanie niezgodne z jego przeznaczeniem, Umową,</w:t>
            </w:r>
          </w:p>
          <w:p w14:paraId="38FFE57F" w14:textId="77777777" w:rsidR="0036246B" w:rsidRPr="00D37D7E" w:rsidRDefault="0036246B" w:rsidP="00D96D80">
            <w:pPr>
              <w:spacing w:line="360" w:lineRule="auto"/>
              <w:jc w:val="center"/>
              <w:rPr>
                <w:rFonts w:asciiTheme="majorHAnsi" w:hAnsiTheme="majorHAnsi" w:cstheme="majorHAnsi"/>
                <w:b/>
                <w:bCs/>
              </w:rPr>
            </w:pPr>
          </w:p>
        </w:tc>
        <w:tc>
          <w:tcPr>
            <w:tcW w:w="4693" w:type="dxa"/>
          </w:tcPr>
          <w:p w14:paraId="67C9AE29"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Ordering Party - organizational unit for which the investment is being executed. In this document, the Ordering Party is: </w:t>
            </w:r>
            <w:proofErr w:type="spellStart"/>
            <w:r w:rsidRPr="00D37D7E">
              <w:rPr>
                <w:rFonts w:asciiTheme="majorHAnsi" w:hAnsiTheme="majorHAnsi" w:cstheme="majorHAnsi"/>
                <w:lang w:val="en-GB"/>
              </w:rPr>
              <w:t>Producencka</w:t>
            </w:r>
            <w:proofErr w:type="spellEnd"/>
            <w:r w:rsidRPr="00D37D7E">
              <w:rPr>
                <w:rFonts w:asciiTheme="majorHAnsi" w:hAnsiTheme="majorHAnsi" w:cstheme="majorHAnsi"/>
                <w:lang w:val="en-GB"/>
              </w:rPr>
              <w:t xml:space="preserve"> </w:t>
            </w:r>
            <w:proofErr w:type="spellStart"/>
            <w:r w:rsidRPr="00D37D7E">
              <w:rPr>
                <w:rFonts w:asciiTheme="majorHAnsi" w:hAnsiTheme="majorHAnsi" w:cstheme="majorHAnsi"/>
                <w:lang w:val="en-GB"/>
              </w:rPr>
              <w:t>Centrala</w:t>
            </w:r>
            <w:proofErr w:type="spellEnd"/>
            <w:r w:rsidRPr="00D37D7E">
              <w:rPr>
                <w:rFonts w:asciiTheme="majorHAnsi" w:hAnsiTheme="majorHAnsi" w:cstheme="majorHAnsi"/>
                <w:lang w:val="en-GB"/>
              </w:rPr>
              <w:t xml:space="preserve"> </w:t>
            </w:r>
            <w:proofErr w:type="spellStart"/>
            <w:r w:rsidRPr="00D37D7E">
              <w:rPr>
                <w:rFonts w:asciiTheme="majorHAnsi" w:hAnsiTheme="majorHAnsi" w:cstheme="majorHAnsi"/>
                <w:lang w:val="en-GB"/>
              </w:rPr>
              <w:t>Farmaceutyczna</w:t>
            </w:r>
            <w:proofErr w:type="spellEnd"/>
            <w:r w:rsidRPr="00D37D7E">
              <w:rPr>
                <w:rFonts w:asciiTheme="majorHAnsi" w:hAnsiTheme="majorHAnsi" w:cstheme="majorHAnsi"/>
                <w:lang w:val="en-GB"/>
              </w:rPr>
              <w:t xml:space="preserve"> PROCEFAR </w:t>
            </w:r>
            <w:proofErr w:type="spellStart"/>
            <w:r w:rsidRPr="00D37D7E">
              <w:rPr>
                <w:rFonts w:asciiTheme="majorHAnsi" w:hAnsiTheme="majorHAnsi" w:cstheme="majorHAnsi"/>
                <w:lang w:val="en-GB"/>
              </w:rPr>
              <w:t>Spółka</w:t>
            </w:r>
            <w:proofErr w:type="spellEnd"/>
            <w:r w:rsidRPr="00D37D7E">
              <w:rPr>
                <w:rFonts w:asciiTheme="majorHAnsi" w:hAnsiTheme="majorHAnsi" w:cstheme="majorHAnsi"/>
                <w:lang w:val="en-GB"/>
              </w:rPr>
              <w:t xml:space="preserve"> z </w:t>
            </w:r>
            <w:proofErr w:type="spellStart"/>
            <w:r w:rsidRPr="00D37D7E">
              <w:rPr>
                <w:rFonts w:asciiTheme="majorHAnsi" w:hAnsiTheme="majorHAnsi" w:cstheme="majorHAnsi"/>
                <w:lang w:val="en-GB"/>
              </w:rPr>
              <w:t>o.o.</w:t>
            </w:r>
            <w:proofErr w:type="spellEnd"/>
            <w:r w:rsidRPr="00D37D7E">
              <w:rPr>
                <w:rFonts w:asciiTheme="majorHAnsi" w:hAnsiTheme="majorHAnsi" w:cstheme="majorHAnsi"/>
                <w:lang w:val="en-GB"/>
              </w:rPr>
              <w:t xml:space="preserve"> </w:t>
            </w:r>
          </w:p>
          <w:p w14:paraId="6BAF5F58" w14:textId="77777777" w:rsidR="00D37D7E" w:rsidRPr="00D37D7E" w:rsidRDefault="00D37D7E" w:rsidP="00D37D7E">
            <w:pPr>
              <w:spacing w:line="360" w:lineRule="auto"/>
              <w:ind w:left="360"/>
              <w:jc w:val="both"/>
              <w:rPr>
                <w:rFonts w:asciiTheme="majorHAnsi" w:hAnsiTheme="majorHAnsi" w:cstheme="majorHAnsi"/>
                <w:lang w:val="en-GB"/>
              </w:rPr>
            </w:pPr>
          </w:p>
          <w:p w14:paraId="389F2EA5" w14:textId="5AC1F27D" w:rsidR="00D37D7E" w:rsidRPr="00D37D7E" w:rsidRDefault="0036246B" w:rsidP="00D37D7E">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Contractor - an organizational unit obligated by contract with the Ordering Party, having its own production capabilities or employing subcontractors to perform partial works, and having the capability to carry out the scope of work outlined in this project.</w:t>
            </w:r>
          </w:p>
          <w:p w14:paraId="7D24A1D2" w14:textId="77777777" w:rsidR="0036246B" w:rsidRPr="00D37D7E" w:rsidRDefault="0036246B" w:rsidP="0036246B">
            <w:pPr>
              <w:numPr>
                <w:ilvl w:val="0"/>
                <w:numId w:val="24"/>
              </w:numPr>
              <w:spacing w:line="360" w:lineRule="auto"/>
              <w:jc w:val="both"/>
              <w:rPr>
                <w:rFonts w:asciiTheme="majorHAnsi" w:hAnsiTheme="majorHAnsi" w:cstheme="majorHAnsi"/>
                <w:bCs/>
                <w:lang w:val="en-GB"/>
              </w:rPr>
            </w:pPr>
            <w:r w:rsidRPr="00D37D7E">
              <w:rPr>
                <w:rFonts w:asciiTheme="majorHAnsi" w:hAnsiTheme="majorHAnsi" w:cstheme="majorHAnsi"/>
                <w:bCs/>
                <w:lang w:val="en-GB"/>
              </w:rPr>
              <w:t>Project Supervisor - a person appointed by the Contractor to be responsible for managing the project.</w:t>
            </w:r>
          </w:p>
          <w:p w14:paraId="0160EA42"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Line - a full automated pharmaceutical picking area consisting of Software and Equipment along with servers, with parameters specified in the Statement of Work, cooperating with </w:t>
            </w:r>
            <w:proofErr w:type="spellStart"/>
            <w:r w:rsidRPr="00D37D7E">
              <w:rPr>
                <w:rFonts w:asciiTheme="majorHAnsi" w:hAnsiTheme="majorHAnsi" w:cstheme="majorHAnsi"/>
                <w:lang w:val="en-GB"/>
              </w:rPr>
              <w:t>teleinformatics</w:t>
            </w:r>
            <w:proofErr w:type="spellEnd"/>
            <w:r w:rsidRPr="00D37D7E">
              <w:rPr>
                <w:rFonts w:asciiTheme="majorHAnsi" w:hAnsiTheme="majorHAnsi" w:cstheme="majorHAnsi"/>
                <w:lang w:val="en-GB"/>
              </w:rPr>
              <w:t xml:space="preserve"> systems and/or devices specified in the Statement of Work, ensuring the possibility of implementing processes that meet the requirements of the Act of September 6, 2001 – Pharmaceutical Law (consolidated text: Journal of Laws of 2022, item 2301, as amended) and Good Distribution Practice.</w:t>
            </w:r>
          </w:p>
          <w:p w14:paraId="33F1F345" w14:textId="1BE44777" w:rsidR="00D37D7E" w:rsidRDefault="0036246B" w:rsidP="00D37D7E">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Line Validation – a set of actions aimed at providing documented evidence confirming that the Line operates according to its intended use in a facility with the status of a wholesale distributor of medicinal products and in compliance with generally applicable law, particularly in accordance with the Act of September 6, 2001 – Pharmaceutical Law (consolidated text: Journal of Laws of 2022, item 2301, as amended) and the requirements of Good Distribution Practice.</w:t>
            </w:r>
          </w:p>
          <w:p w14:paraId="6B85044C" w14:textId="77777777" w:rsidR="00D37D7E" w:rsidRPr="00D37D7E" w:rsidRDefault="00D37D7E" w:rsidP="00D37D7E">
            <w:pPr>
              <w:spacing w:line="360" w:lineRule="auto"/>
              <w:ind w:left="360"/>
              <w:jc w:val="both"/>
              <w:rPr>
                <w:rFonts w:asciiTheme="majorHAnsi" w:hAnsiTheme="majorHAnsi" w:cstheme="majorHAnsi"/>
                <w:lang w:val="en-GB"/>
              </w:rPr>
            </w:pPr>
          </w:p>
          <w:p w14:paraId="7F8DCA5E" w14:textId="047290E9" w:rsidR="00D37D7E" w:rsidRPr="00D37D7E" w:rsidRDefault="0036246B" w:rsidP="00D37D7E">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Implementation Analysis - an analysis of the Ordering Party’s business needs described in this document in relation to the technological solutions that can be implemented, along with the Contractor’s proposal for the execution of the Subject matter of the Contract in the scope of Integration and configuration of the Line with the Ordering Party’s other IT systems specified in the Statement of Work (in the Integration section) together with a plan for the placement of the Equipment in the Main Warehouse at the place of the Contract’s execution. The analysis will be conducted by the Contractor and other IT systems suppliers specified in the Statement of Work, with the participation of the Ordering Party, and will conclude with an Implementation Report.</w:t>
            </w:r>
          </w:p>
          <w:p w14:paraId="5B45EE13"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Qualification - documented verification confirming that the installed or modified IT systems and devices comply with the approved design and recommendations.</w:t>
            </w:r>
          </w:p>
          <w:p w14:paraId="24CB3782" w14:textId="77777777" w:rsidR="0036246B"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Final Acceptance Report - a document confirming the execution of the Subject matter of the Contract upon receipt of a positive End User Test Report.</w:t>
            </w:r>
          </w:p>
          <w:p w14:paraId="2C1E43E5" w14:textId="77777777" w:rsidR="00D37D7E" w:rsidRPr="00D37D7E" w:rsidRDefault="00D37D7E" w:rsidP="00D37D7E">
            <w:pPr>
              <w:spacing w:line="360" w:lineRule="auto"/>
              <w:ind w:left="360"/>
              <w:jc w:val="both"/>
              <w:rPr>
                <w:rFonts w:asciiTheme="majorHAnsi" w:hAnsiTheme="majorHAnsi" w:cstheme="majorHAnsi"/>
                <w:lang w:val="en-GB"/>
              </w:rPr>
            </w:pPr>
          </w:p>
          <w:p w14:paraId="231D3039" w14:textId="77777777" w:rsidR="0036246B"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Updates - updates related to the software comprising the system, including new software versions (upgrades, downgrades), supplementary releases, programming fixes (patches), current software versions, new software releases as a continuation of the product line, fixes, including security patches, and other adjustments ensuring proper use of the system.</w:t>
            </w:r>
          </w:p>
          <w:p w14:paraId="1B28F014" w14:textId="77777777" w:rsidR="00D37D7E" w:rsidRDefault="00D37D7E" w:rsidP="00D37D7E">
            <w:pPr>
              <w:pStyle w:val="Akapitzlist"/>
              <w:rPr>
                <w:rFonts w:asciiTheme="majorHAnsi" w:hAnsiTheme="majorHAnsi" w:cstheme="majorHAnsi"/>
                <w:lang w:val="en-GB"/>
              </w:rPr>
            </w:pPr>
          </w:p>
          <w:p w14:paraId="734AE465" w14:textId="77777777" w:rsidR="00D37D7E" w:rsidRDefault="00D37D7E" w:rsidP="00D37D7E">
            <w:pPr>
              <w:spacing w:line="360" w:lineRule="auto"/>
              <w:jc w:val="both"/>
              <w:rPr>
                <w:rFonts w:asciiTheme="majorHAnsi" w:hAnsiTheme="majorHAnsi" w:cstheme="majorHAnsi"/>
                <w:lang w:val="en-GB"/>
              </w:rPr>
            </w:pPr>
          </w:p>
          <w:p w14:paraId="6218D39F" w14:textId="77777777" w:rsidR="00D37D7E" w:rsidRPr="00D37D7E" w:rsidRDefault="00D37D7E" w:rsidP="00D37D7E">
            <w:pPr>
              <w:spacing w:line="360" w:lineRule="auto"/>
              <w:jc w:val="both"/>
              <w:rPr>
                <w:rFonts w:asciiTheme="majorHAnsi" w:hAnsiTheme="majorHAnsi" w:cstheme="majorHAnsi"/>
                <w:lang w:val="en-GB"/>
              </w:rPr>
            </w:pPr>
          </w:p>
          <w:p w14:paraId="31CFC4D0" w14:textId="77777777" w:rsidR="0036246B"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Infrastructure - a connected set of hardware and virtual resources that support the IT environment. The </w:t>
            </w:r>
            <w:proofErr w:type="gramStart"/>
            <w:r w:rsidRPr="00D37D7E">
              <w:rPr>
                <w:rFonts w:asciiTheme="majorHAnsi" w:hAnsiTheme="majorHAnsi" w:cstheme="majorHAnsi"/>
                <w:lang w:val="en-GB"/>
              </w:rPr>
              <w:t>Infrastructure</w:t>
            </w:r>
            <w:proofErr w:type="gramEnd"/>
            <w:r w:rsidRPr="00D37D7E">
              <w:rPr>
                <w:rFonts w:asciiTheme="majorHAnsi" w:hAnsiTheme="majorHAnsi" w:cstheme="majorHAnsi"/>
                <w:lang w:val="en-GB"/>
              </w:rPr>
              <w:t xml:space="preserve"> includes servers and the software installed on the servers.</w:t>
            </w:r>
          </w:p>
          <w:p w14:paraId="340F7414" w14:textId="77777777" w:rsidR="00D37D7E" w:rsidRPr="00D37D7E" w:rsidRDefault="00D37D7E" w:rsidP="00D37D7E">
            <w:pPr>
              <w:spacing w:line="360" w:lineRule="auto"/>
              <w:ind w:left="360"/>
              <w:jc w:val="both"/>
              <w:rPr>
                <w:rFonts w:asciiTheme="majorHAnsi" w:hAnsiTheme="majorHAnsi" w:cstheme="majorHAnsi"/>
                <w:lang w:val="en-GB"/>
              </w:rPr>
            </w:pPr>
          </w:p>
          <w:p w14:paraId="0ABE2BB1" w14:textId="77777777" w:rsidR="0036246B"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Documentation - all documentation related to the Line, including Software, Equipment - provided or created under the Contract. The Documentation includes, in particular: documentation intended for the software/equipment administrator, technical documentation, test scenarios, user documentation, including both all standard software and custom software created specifically for the needs of the Contract, Line documentation necessary for Validation as specified </w:t>
            </w:r>
            <w:proofErr w:type="gramStart"/>
            <w:r w:rsidRPr="00D37D7E">
              <w:rPr>
                <w:rFonts w:asciiTheme="majorHAnsi" w:hAnsiTheme="majorHAnsi" w:cstheme="majorHAnsi"/>
                <w:lang w:val="en-GB"/>
              </w:rPr>
              <w:t>in particular in</w:t>
            </w:r>
            <w:proofErr w:type="gramEnd"/>
            <w:r w:rsidRPr="00D37D7E">
              <w:rPr>
                <w:rFonts w:asciiTheme="majorHAnsi" w:hAnsiTheme="majorHAnsi" w:cstheme="majorHAnsi"/>
                <w:lang w:val="en-GB"/>
              </w:rPr>
              <w:t xml:space="preserve"> the Statement of Work and the Contract. The developed Documentation should be delivered in paper and/or electronic form, depending on the needs of the Ordering Party.</w:t>
            </w:r>
          </w:p>
          <w:p w14:paraId="1C05E68E" w14:textId="77777777" w:rsidR="00D37D7E" w:rsidRDefault="00D37D7E" w:rsidP="00D37D7E">
            <w:pPr>
              <w:spacing w:line="360" w:lineRule="auto"/>
              <w:jc w:val="both"/>
              <w:rPr>
                <w:rFonts w:asciiTheme="majorHAnsi" w:hAnsiTheme="majorHAnsi" w:cstheme="majorHAnsi"/>
                <w:lang w:val="en-GB"/>
              </w:rPr>
            </w:pPr>
          </w:p>
          <w:p w14:paraId="4DC56972" w14:textId="77777777" w:rsidR="00D37D7E" w:rsidRDefault="00D37D7E" w:rsidP="00D37D7E">
            <w:pPr>
              <w:spacing w:line="360" w:lineRule="auto"/>
              <w:jc w:val="both"/>
              <w:rPr>
                <w:rFonts w:asciiTheme="majorHAnsi" w:hAnsiTheme="majorHAnsi" w:cstheme="majorHAnsi"/>
                <w:lang w:val="en-GB"/>
              </w:rPr>
            </w:pPr>
          </w:p>
          <w:p w14:paraId="0F4D6CC0" w14:textId="77777777" w:rsidR="00D37D7E" w:rsidRPr="00D37D7E" w:rsidRDefault="00D37D7E" w:rsidP="00D37D7E">
            <w:pPr>
              <w:spacing w:line="360" w:lineRule="auto"/>
              <w:jc w:val="both"/>
              <w:rPr>
                <w:rFonts w:asciiTheme="majorHAnsi" w:hAnsiTheme="majorHAnsi" w:cstheme="majorHAnsi"/>
                <w:lang w:val="en-GB"/>
              </w:rPr>
            </w:pPr>
          </w:p>
          <w:p w14:paraId="3C9EEDC2" w14:textId="77777777" w:rsidR="0036246B"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Integration - a set of organizational, operational, and developer actions undertaken on the system by the Contractor, leading to the integration of the Line, which is an element of the Subject matter of the Contract, with other IT systems or devices specified in the Statement of Work, allowing the software and equipment to interact in such a way that they can utilize each other’s resources - data or equipment (bidirectional integration).</w:t>
            </w:r>
          </w:p>
          <w:p w14:paraId="617FC54B" w14:textId="77777777" w:rsidR="00D37D7E" w:rsidRDefault="00D37D7E" w:rsidP="00D37D7E">
            <w:pPr>
              <w:spacing w:line="360" w:lineRule="auto"/>
              <w:jc w:val="both"/>
              <w:rPr>
                <w:rFonts w:asciiTheme="majorHAnsi" w:hAnsiTheme="majorHAnsi" w:cstheme="majorHAnsi"/>
                <w:lang w:val="en-GB"/>
              </w:rPr>
            </w:pPr>
          </w:p>
          <w:p w14:paraId="6495534C" w14:textId="77777777" w:rsidR="00D37D7E" w:rsidRPr="00D37D7E" w:rsidRDefault="00D37D7E" w:rsidP="00D37D7E">
            <w:pPr>
              <w:spacing w:line="360" w:lineRule="auto"/>
              <w:jc w:val="both"/>
              <w:rPr>
                <w:rFonts w:asciiTheme="majorHAnsi" w:hAnsiTheme="majorHAnsi" w:cstheme="majorHAnsi"/>
                <w:lang w:val="en-GB"/>
              </w:rPr>
            </w:pPr>
          </w:p>
          <w:p w14:paraId="3813F7C1" w14:textId="77777777" w:rsidR="0036246B" w:rsidRPr="00D37D7E" w:rsidRDefault="0036246B" w:rsidP="0036246B">
            <w:pPr>
              <w:numPr>
                <w:ilvl w:val="0"/>
                <w:numId w:val="24"/>
              </w:numPr>
              <w:spacing w:line="360" w:lineRule="auto"/>
              <w:jc w:val="both"/>
              <w:rPr>
                <w:rFonts w:asciiTheme="majorHAnsi" w:hAnsiTheme="majorHAnsi" w:cstheme="majorHAnsi"/>
                <w:bCs/>
                <w:lang w:val="en-GB"/>
              </w:rPr>
            </w:pPr>
            <w:r w:rsidRPr="00D37D7E">
              <w:rPr>
                <w:rFonts w:asciiTheme="majorHAnsi" w:hAnsiTheme="majorHAnsi" w:cstheme="majorHAnsi"/>
                <w:lang w:val="en-GB"/>
              </w:rPr>
              <w:t>Gamp5 – a guide that helps validate and maintain computerized systems in a validated state.</w:t>
            </w:r>
          </w:p>
          <w:p w14:paraId="34B830D3" w14:textId="77777777" w:rsidR="00D37D7E" w:rsidRPr="00D37D7E" w:rsidRDefault="00D37D7E" w:rsidP="00D37D7E">
            <w:pPr>
              <w:spacing w:line="360" w:lineRule="auto"/>
              <w:ind w:left="360"/>
              <w:jc w:val="both"/>
              <w:rPr>
                <w:rFonts w:asciiTheme="majorHAnsi" w:hAnsiTheme="majorHAnsi" w:cstheme="majorHAnsi"/>
                <w:bCs/>
                <w:lang w:val="en-GB"/>
              </w:rPr>
            </w:pPr>
          </w:p>
          <w:p w14:paraId="71147D81"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URS (User Requirements Specification) - a technical document containing the client’s expectations and requirements for the Line, in accordance with the capabilities and legal regulations.</w:t>
            </w:r>
          </w:p>
          <w:p w14:paraId="3A1FA843" w14:textId="77777777" w:rsidR="0036246B" w:rsidRPr="00D37D7E" w:rsidRDefault="0036246B" w:rsidP="0036246B">
            <w:pPr>
              <w:pStyle w:val="Akapitzlist"/>
              <w:numPr>
                <w:ilvl w:val="0"/>
                <w:numId w:val="24"/>
              </w:numPr>
              <w:spacing w:line="276" w:lineRule="auto"/>
              <w:jc w:val="both"/>
              <w:rPr>
                <w:rFonts w:asciiTheme="majorHAnsi" w:eastAsia="Times New Roman" w:hAnsiTheme="majorHAnsi" w:cstheme="majorHAnsi"/>
                <w:lang w:val="en-GB"/>
              </w:rPr>
            </w:pPr>
            <w:r w:rsidRPr="00D37D7E">
              <w:rPr>
                <w:rFonts w:asciiTheme="majorHAnsi" w:eastAsia="Times New Roman" w:hAnsiTheme="majorHAnsi" w:cstheme="majorHAnsi"/>
                <w:lang w:val="en-GB"/>
              </w:rPr>
              <w:t>FS (Functional Specification) - a technical document created by the supplier describing the functions and scope of the Line.</w:t>
            </w:r>
          </w:p>
          <w:p w14:paraId="6B86E97B" w14:textId="77777777" w:rsidR="0036246B" w:rsidRPr="00D37D7E" w:rsidRDefault="0036246B" w:rsidP="0036246B">
            <w:pPr>
              <w:numPr>
                <w:ilvl w:val="0"/>
                <w:numId w:val="24"/>
              </w:numPr>
              <w:spacing w:line="276" w:lineRule="auto"/>
              <w:jc w:val="both"/>
              <w:rPr>
                <w:rFonts w:asciiTheme="majorHAnsi" w:hAnsiTheme="majorHAnsi" w:cstheme="majorHAnsi"/>
                <w:lang w:val="en-GB"/>
              </w:rPr>
            </w:pPr>
            <w:r w:rsidRPr="00D37D7E">
              <w:rPr>
                <w:rFonts w:asciiTheme="majorHAnsi" w:eastAsia="Times New Roman" w:hAnsiTheme="majorHAnsi" w:cstheme="majorHAnsi"/>
                <w:lang w:val="en-GB"/>
              </w:rPr>
              <w:t>DS (Design Specification) - a technical document containing a detailed description of the construction of individual elements of the designed Line in compliance with Good Manufacturing Practice requirements.</w:t>
            </w:r>
          </w:p>
          <w:p w14:paraId="31B7F70A"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PBL (Pick by Light) – a system that assists in the picking of items by displaying the location of the product to be picked and the quantity needed to fulfil an Order.</w:t>
            </w:r>
          </w:p>
          <w:p w14:paraId="798D0F13"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Put to Light - a system that supports the replenishment of channels in the A-frame dispenser.</w:t>
            </w:r>
          </w:p>
          <w:p w14:paraId="338840F1"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DUR [Polish: </w:t>
            </w:r>
            <w:proofErr w:type="spellStart"/>
            <w:r w:rsidRPr="00D37D7E">
              <w:rPr>
                <w:rFonts w:asciiTheme="majorHAnsi" w:hAnsiTheme="majorHAnsi" w:cstheme="majorHAnsi"/>
                <w:lang w:val="en-GB"/>
              </w:rPr>
              <w:t>Dział</w:t>
            </w:r>
            <w:proofErr w:type="spellEnd"/>
            <w:r w:rsidRPr="00D37D7E">
              <w:rPr>
                <w:rFonts w:asciiTheme="majorHAnsi" w:hAnsiTheme="majorHAnsi" w:cstheme="majorHAnsi"/>
                <w:lang w:val="en-GB"/>
              </w:rPr>
              <w:t xml:space="preserve"> </w:t>
            </w:r>
            <w:proofErr w:type="spellStart"/>
            <w:r w:rsidRPr="00D37D7E">
              <w:rPr>
                <w:rFonts w:asciiTheme="majorHAnsi" w:hAnsiTheme="majorHAnsi" w:cstheme="majorHAnsi"/>
                <w:lang w:val="en-GB"/>
              </w:rPr>
              <w:t>Utrzymania</w:t>
            </w:r>
            <w:proofErr w:type="spellEnd"/>
            <w:r w:rsidRPr="00D37D7E">
              <w:rPr>
                <w:rFonts w:asciiTheme="majorHAnsi" w:hAnsiTheme="majorHAnsi" w:cstheme="majorHAnsi"/>
                <w:lang w:val="en-GB"/>
              </w:rPr>
              <w:t xml:space="preserve"> </w:t>
            </w:r>
            <w:proofErr w:type="spellStart"/>
            <w:r w:rsidRPr="00D37D7E">
              <w:rPr>
                <w:rFonts w:asciiTheme="majorHAnsi" w:hAnsiTheme="majorHAnsi" w:cstheme="majorHAnsi"/>
                <w:lang w:val="en-GB"/>
              </w:rPr>
              <w:t>Ruchu</w:t>
            </w:r>
            <w:proofErr w:type="spellEnd"/>
            <w:r w:rsidRPr="00D37D7E">
              <w:rPr>
                <w:rFonts w:asciiTheme="majorHAnsi" w:hAnsiTheme="majorHAnsi" w:cstheme="majorHAnsi"/>
                <w:lang w:val="en-GB"/>
              </w:rPr>
              <w:t>] - Maintenance Department – organizational unit of PPF Hasco-Lek S.A. responsible for offering design and technical support at the stage of specifying the needs by the Ordering Party and later support in the technical maintenance of technological line.</w:t>
            </w:r>
          </w:p>
          <w:p w14:paraId="0D302CE7" w14:textId="77777777" w:rsidR="0036246B" w:rsidRPr="00D37D7E" w:rsidRDefault="0036246B" w:rsidP="0036246B">
            <w:pPr>
              <w:numPr>
                <w:ilvl w:val="0"/>
                <w:numId w:val="24"/>
              </w:numPr>
              <w:spacing w:line="360" w:lineRule="auto"/>
              <w:jc w:val="both"/>
              <w:rPr>
                <w:rFonts w:asciiTheme="majorHAnsi" w:hAnsiTheme="majorHAnsi" w:cstheme="majorHAnsi"/>
                <w:bCs/>
                <w:lang w:val="en-GB"/>
              </w:rPr>
            </w:pPr>
            <w:r w:rsidRPr="00D37D7E">
              <w:rPr>
                <w:rFonts w:asciiTheme="majorHAnsi" w:hAnsiTheme="majorHAnsi" w:cstheme="majorHAnsi"/>
                <w:lang w:val="en-GB"/>
              </w:rPr>
              <w:t>WMS (Warehouse Management System) - software used for managing the flow of products in warehouses.</w:t>
            </w:r>
          </w:p>
          <w:p w14:paraId="0C375B1C"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WCS (Warehouse Control System) - software used for managing and controlling the automated elements of the Line.</w:t>
            </w:r>
          </w:p>
          <w:p w14:paraId="42AEF5B2"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KZ [Polish: </w:t>
            </w:r>
            <w:proofErr w:type="spellStart"/>
            <w:r w:rsidRPr="00D37D7E">
              <w:rPr>
                <w:rFonts w:asciiTheme="majorHAnsi" w:hAnsiTheme="majorHAnsi" w:cstheme="majorHAnsi"/>
                <w:lang w:val="en-GB"/>
              </w:rPr>
              <w:t>Karton</w:t>
            </w:r>
            <w:proofErr w:type="spellEnd"/>
            <w:r w:rsidRPr="00D37D7E">
              <w:rPr>
                <w:rFonts w:asciiTheme="majorHAnsi" w:hAnsiTheme="majorHAnsi" w:cstheme="majorHAnsi"/>
                <w:lang w:val="en-GB"/>
              </w:rPr>
              <w:t xml:space="preserve"> </w:t>
            </w:r>
            <w:proofErr w:type="spellStart"/>
            <w:r w:rsidRPr="00D37D7E">
              <w:rPr>
                <w:rFonts w:asciiTheme="majorHAnsi" w:hAnsiTheme="majorHAnsi" w:cstheme="majorHAnsi"/>
                <w:lang w:val="en-GB"/>
              </w:rPr>
              <w:t>zbiorczy</w:t>
            </w:r>
            <w:proofErr w:type="spellEnd"/>
            <w:r w:rsidRPr="00D37D7E">
              <w:rPr>
                <w:rFonts w:asciiTheme="majorHAnsi" w:hAnsiTheme="majorHAnsi" w:cstheme="majorHAnsi"/>
                <w:lang w:val="en-GB"/>
              </w:rPr>
              <w:t xml:space="preserve">] - Collective Carton – consisting of multiple unit </w:t>
            </w:r>
            <w:proofErr w:type="spellStart"/>
            <w:r w:rsidRPr="00D37D7E">
              <w:rPr>
                <w:rFonts w:asciiTheme="majorHAnsi" w:hAnsiTheme="majorHAnsi" w:cstheme="majorHAnsi"/>
                <w:lang w:val="en-GB"/>
              </w:rPr>
              <w:t>packagings</w:t>
            </w:r>
            <w:proofErr w:type="spellEnd"/>
            <w:r w:rsidRPr="00D37D7E">
              <w:rPr>
                <w:rFonts w:asciiTheme="majorHAnsi" w:hAnsiTheme="majorHAnsi" w:cstheme="majorHAnsi"/>
                <w:lang w:val="en-GB"/>
              </w:rPr>
              <w:t>.</w:t>
            </w:r>
          </w:p>
          <w:p w14:paraId="4D14942A" w14:textId="77777777" w:rsidR="0036246B" w:rsidRPr="00D37D7E" w:rsidRDefault="0036246B" w:rsidP="0036246B">
            <w:pPr>
              <w:numPr>
                <w:ilvl w:val="0"/>
                <w:numId w:val="24"/>
              </w:numPr>
              <w:spacing w:line="360" w:lineRule="auto"/>
              <w:jc w:val="both"/>
              <w:rPr>
                <w:rFonts w:asciiTheme="majorHAnsi" w:hAnsiTheme="majorHAnsi" w:cstheme="majorHAnsi"/>
                <w:bCs/>
                <w:lang w:val="en-GB"/>
              </w:rPr>
            </w:pPr>
            <w:r w:rsidRPr="00D37D7E">
              <w:rPr>
                <w:rFonts w:asciiTheme="majorHAnsi" w:hAnsiTheme="majorHAnsi" w:cstheme="majorHAnsi"/>
                <w:lang w:val="en-GB"/>
              </w:rPr>
              <w:t xml:space="preserve">KJ [Polish: </w:t>
            </w:r>
            <w:proofErr w:type="spellStart"/>
            <w:r w:rsidRPr="00D37D7E">
              <w:rPr>
                <w:rFonts w:asciiTheme="majorHAnsi" w:hAnsiTheme="majorHAnsi" w:cstheme="majorHAnsi"/>
                <w:lang w:val="en-GB"/>
              </w:rPr>
              <w:t>Kontroli</w:t>
            </w:r>
            <w:proofErr w:type="spellEnd"/>
            <w:r w:rsidRPr="00D37D7E">
              <w:rPr>
                <w:rFonts w:asciiTheme="majorHAnsi" w:hAnsiTheme="majorHAnsi" w:cstheme="majorHAnsi"/>
                <w:lang w:val="en-GB"/>
              </w:rPr>
              <w:t xml:space="preserve"> </w:t>
            </w:r>
            <w:proofErr w:type="spellStart"/>
            <w:r w:rsidRPr="00D37D7E">
              <w:rPr>
                <w:rFonts w:asciiTheme="majorHAnsi" w:hAnsiTheme="majorHAnsi" w:cstheme="majorHAnsi"/>
                <w:lang w:val="en-GB"/>
              </w:rPr>
              <w:t>jakości</w:t>
            </w:r>
            <w:proofErr w:type="spellEnd"/>
            <w:r w:rsidRPr="00D37D7E">
              <w:rPr>
                <w:rFonts w:asciiTheme="majorHAnsi" w:hAnsiTheme="majorHAnsi" w:cstheme="majorHAnsi"/>
                <w:lang w:val="en-GB"/>
              </w:rPr>
              <w:t>] - Quality and quantity control</w:t>
            </w:r>
          </w:p>
          <w:p w14:paraId="2984FBAE" w14:textId="77777777" w:rsidR="0036246B" w:rsidRPr="00D37D7E" w:rsidRDefault="0036246B" w:rsidP="0036246B">
            <w:pPr>
              <w:numPr>
                <w:ilvl w:val="0"/>
                <w:numId w:val="24"/>
              </w:numPr>
              <w:spacing w:line="360" w:lineRule="auto"/>
              <w:jc w:val="both"/>
              <w:rPr>
                <w:rFonts w:asciiTheme="majorHAnsi" w:hAnsiTheme="majorHAnsi" w:cstheme="majorHAnsi"/>
                <w:bCs/>
                <w:lang w:val="en-GB"/>
              </w:rPr>
            </w:pPr>
            <w:r w:rsidRPr="00D37D7E">
              <w:rPr>
                <w:rFonts w:asciiTheme="majorHAnsi" w:hAnsiTheme="majorHAnsi" w:cstheme="majorHAnsi"/>
                <w:lang w:val="en-GB"/>
              </w:rPr>
              <w:t>SKU (Stock Keeping Unit) - an item with the same attributes.</w:t>
            </w:r>
          </w:p>
          <w:p w14:paraId="6DB815AE" w14:textId="77777777" w:rsidR="0036246B" w:rsidRPr="00D37D7E" w:rsidRDefault="0036246B" w:rsidP="0036246B">
            <w:pPr>
              <w:numPr>
                <w:ilvl w:val="0"/>
                <w:numId w:val="24"/>
              </w:numPr>
              <w:spacing w:line="360" w:lineRule="auto"/>
              <w:jc w:val="both"/>
              <w:rPr>
                <w:rFonts w:asciiTheme="majorHAnsi" w:hAnsiTheme="majorHAnsi" w:cstheme="majorHAnsi"/>
                <w:bCs/>
              </w:rPr>
            </w:pPr>
            <w:r w:rsidRPr="00D37D7E">
              <w:rPr>
                <w:rFonts w:asciiTheme="majorHAnsi" w:hAnsiTheme="majorHAnsi" w:cstheme="majorHAnsi"/>
              </w:rPr>
              <w:t>OJ [</w:t>
            </w:r>
            <w:proofErr w:type="spellStart"/>
            <w:r w:rsidRPr="00D37D7E">
              <w:rPr>
                <w:rFonts w:asciiTheme="majorHAnsi" w:hAnsiTheme="majorHAnsi" w:cstheme="majorHAnsi"/>
              </w:rPr>
              <w:t>Polish</w:t>
            </w:r>
            <w:proofErr w:type="spellEnd"/>
            <w:r w:rsidRPr="00D37D7E">
              <w:rPr>
                <w:rFonts w:asciiTheme="majorHAnsi" w:hAnsiTheme="majorHAnsi" w:cstheme="majorHAnsi"/>
              </w:rPr>
              <w:t xml:space="preserve">: Opakowanie jednostkowe] - unit </w:t>
            </w:r>
            <w:proofErr w:type="spellStart"/>
            <w:r w:rsidRPr="00D37D7E">
              <w:rPr>
                <w:rFonts w:asciiTheme="majorHAnsi" w:hAnsiTheme="majorHAnsi" w:cstheme="majorHAnsi"/>
              </w:rPr>
              <w:t>packaging</w:t>
            </w:r>
            <w:proofErr w:type="spellEnd"/>
            <w:r w:rsidRPr="00D37D7E">
              <w:rPr>
                <w:rFonts w:asciiTheme="majorHAnsi" w:hAnsiTheme="majorHAnsi" w:cstheme="majorHAnsi"/>
              </w:rPr>
              <w:t xml:space="preserve"> of a </w:t>
            </w:r>
            <w:proofErr w:type="spellStart"/>
            <w:r w:rsidRPr="00D37D7E">
              <w:rPr>
                <w:rFonts w:asciiTheme="majorHAnsi" w:hAnsiTheme="majorHAnsi" w:cstheme="majorHAnsi"/>
              </w:rPr>
              <w:t>given</w:t>
            </w:r>
            <w:proofErr w:type="spellEnd"/>
            <w:r w:rsidRPr="00D37D7E">
              <w:rPr>
                <w:rFonts w:asciiTheme="majorHAnsi" w:hAnsiTheme="majorHAnsi" w:cstheme="majorHAnsi"/>
              </w:rPr>
              <w:t xml:space="preserve"> SKU.</w:t>
            </w:r>
          </w:p>
          <w:p w14:paraId="4A249B63" w14:textId="77777777" w:rsidR="0036246B" w:rsidRPr="00D37D7E" w:rsidRDefault="0036246B" w:rsidP="0036246B">
            <w:pPr>
              <w:numPr>
                <w:ilvl w:val="0"/>
                <w:numId w:val="24"/>
              </w:numPr>
              <w:spacing w:line="360" w:lineRule="auto"/>
              <w:jc w:val="both"/>
              <w:rPr>
                <w:rFonts w:asciiTheme="majorHAnsi" w:hAnsiTheme="majorHAnsi" w:cstheme="majorHAnsi"/>
                <w:bCs/>
                <w:lang w:val="en-GB"/>
              </w:rPr>
            </w:pPr>
            <w:r w:rsidRPr="00D37D7E">
              <w:rPr>
                <w:rFonts w:asciiTheme="majorHAnsi" w:hAnsiTheme="majorHAnsi" w:cstheme="majorHAnsi"/>
                <w:lang w:val="en-GB"/>
              </w:rPr>
              <w:t xml:space="preserve">KT [Polish: </w:t>
            </w:r>
            <w:proofErr w:type="spellStart"/>
            <w:r w:rsidRPr="00D37D7E">
              <w:rPr>
                <w:rFonts w:asciiTheme="majorHAnsi" w:hAnsiTheme="majorHAnsi" w:cstheme="majorHAnsi"/>
                <w:lang w:val="en-GB"/>
              </w:rPr>
              <w:t>kuweta</w:t>
            </w:r>
            <w:proofErr w:type="spellEnd"/>
            <w:r w:rsidRPr="00D37D7E">
              <w:rPr>
                <w:rFonts w:asciiTheme="majorHAnsi" w:hAnsiTheme="majorHAnsi" w:cstheme="majorHAnsi"/>
                <w:lang w:val="en-GB"/>
              </w:rPr>
              <w:t xml:space="preserve"> </w:t>
            </w:r>
            <w:proofErr w:type="spellStart"/>
            <w:r w:rsidRPr="00D37D7E">
              <w:rPr>
                <w:rFonts w:asciiTheme="majorHAnsi" w:hAnsiTheme="majorHAnsi" w:cstheme="majorHAnsi"/>
                <w:lang w:val="en-GB"/>
              </w:rPr>
              <w:t>transportowa</w:t>
            </w:r>
            <w:proofErr w:type="spellEnd"/>
            <w:r w:rsidRPr="00D37D7E">
              <w:rPr>
                <w:rFonts w:asciiTheme="majorHAnsi" w:hAnsiTheme="majorHAnsi" w:cstheme="majorHAnsi"/>
                <w:lang w:val="en-GB"/>
              </w:rPr>
              <w:t>] - Transport tote – a plastic container equipped with a unique identifier, used for Order picking.</w:t>
            </w:r>
          </w:p>
          <w:p w14:paraId="796A0372"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KF [Polish: </w:t>
            </w:r>
            <w:proofErr w:type="spellStart"/>
            <w:r w:rsidRPr="00D37D7E">
              <w:rPr>
                <w:rFonts w:asciiTheme="majorHAnsi" w:hAnsiTheme="majorHAnsi" w:cstheme="majorHAnsi"/>
                <w:lang w:val="en-GB"/>
              </w:rPr>
              <w:t>karton</w:t>
            </w:r>
            <w:proofErr w:type="spellEnd"/>
            <w:r w:rsidRPr="00D37D7E">
              <w:rPr>
                <w:rFonts w:asciiTheme="majorHAnsi" w:hAnsiTheme="majorHAnsi" w:cstheme="majorHAnsi"/>
                <w:lang w:val="en-GB"/>
              </w:rPr>
              <w:t xml:space="preserve"> </w:t>
            </w:r>
            <w:proofErr w:type="spellStart"/>
            <w:r w:rsidRPr="00D37D7E">
              <w:rPr>
                <w:rFonts w:asciiTheme="majorHAnsi" w:hAnsiTheme="majorHAnsi" w:cstheme="majorHAnsi"/>
                <w:lang w:val="en-GB"/>
              </w:rPr>
              <w:t>finalny</w:t>
            </w:r>
            <w:proofErr w:type="spellEnd"/>
            <w:r w:rsidRPr="00D37D7E">
              <w:rPr>
                <w:rFonts w:asciiTheme="majorHAnsi" w:hAnsiTheme="majorHAnsi" w:cstheme="majorHAnsi"/>
                <w:lang w:val="en-GB"/>
              </w:rPr>
              <w:t xml:space="preserve">] – Final Carton – a shipping carton containing the entire or part of the Order, into which the contents of the transport tote are discharged. </w:t>
            </w:r>
          </w:p>
          <w:p w14:paraId="73132E7D"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A-FRAME - an automatic machine that picks unit </w:t>
            </w:r>
            <w:proofErr w:type="spellStart"/>
            <w:r w:rsidRPr="00D37D7E">
              <w:rPr>
                <w:rFonts w:asciiTheme="majorHAnsi" w:hAnsiTheme="majorHAnsi" w:cstheme="majorHAnsi"/>
                <w:lang w:val="en-GB"/>
              </w:rPr>
              <w:t>packagings</w:t>
            </w:r>
            <w:proofErr w:type="spellEnd"/>
            <w:r w:rsidRPr="00D37D7E">
              <w:rPr>
                <w:rFonts w:asciiTheme="majorHAnsi" w:hAnsiTheme="majorHAnsi" w:cstheme="majorHAnsi"/>
                <w:lang w:val="en-GB"/>
              </w:rPr>
              <w:t xml:space="preserve"> into a Transport tote based on an order from the WMS.</w:t>
            </w:r>
          </w:p>
          <w:p w14:paraId="41EB57D6" w14:textId="77777777" w:rsidR="0036246B" w:rsidRPr="00D37D7E" w:rsidRDefault="0036246B" w:rsidP="0036246B">
            <w:pPr>
              <w:numPr>
                <w:ilvl w:val="0"/>
                <w:numId w:val="24"/>
              </w:numPr>
              <w:spacing w:line="360" w:lineRule="auto"/>
              <w:jc w:val="both"/>
              <w:rPr>
                <w:rFonts w:asciiTheme="majorHAnsi" w:hAnsiTheme="majorHAnsi" w:cstheme="majorHAnsi"/>
                <w:bCs/>
                <w:lang w:val="en-GB"/>
              </w:rPr>
            </w:pPr>
            <w:r w:rsidRPr="00D37D7E">
              <w:rPr>
                <w:rFonts w:asciiTheme="majorHAnsi" w:hAnsiTheme="majorHAnsi" w:cstheme="majorHAnsi"/>
                <w:lang w:val="en-GB"/>
              </w:rPr>
              <w:t xml:space="preserve">Order - a customer’s order, divided by the WMS into the appropriate number of picking lines, transferred to the WCS, and allocated for tasks in the manual picking area and the automatic picking area. </w:t>
            </w:r>
          </w:p>
          <w:p w14:paraId="646B3AE1" w14:textId="77777777" w:rsidR="00D37D7E" w:rsidRPr="00D37D7E" w:rsidRDefault="00D37D7E" w:rsidP="00D37D7E">
            <w:pPr>
              <w:spacing w:line="360" w:lineRule="auto"/>
              <w:jc w:val="both"/>
              <w:rPr>
                <w:rFonts w:asciiTheme="majorHAnsi" w:hAnsiTheme="majorHAnsi" w:cstheme="majorHAnsi"/>
                <w:bCs/>
                <w:lang w:val="en-GB"/>
              </w:rPr>
            </w:pPr>
          </w:p>
          <w:p w14:paraId="7C959244" w14:textId="77777777" w:rsidR="0036246B" w:rsidRPr="00D37D7E" w:rsidRDefault="0036246B" w:rsidP="0036246B">
            <w:pPr>
              <w:numPr>
                <w:ilvl w:val="0"/>
                <w:numId w:val="24"/>
              </w:numPr>
              <w:spacing w:line="360" w:lineRule="auto"/>
              <w:jc w:val="both"/>
              <w:rPr>
                <w:rFonts w:asciiTheme="majorHAnsi" w:hAnsiTheme="majorHAnsi" w:cstheme="majorHAnsi"/>
                <w:bCs/>
                <w:lang w:val="en-GB"/>
              </w:rPr>
            </w:pPr>
            <w:r w:rsidRPr="00D37D7E">
              <w:rPr>
                <w:rFonts w:asciiTheme="majorHAnsi" w:hAnsiTheme="majorHAnsi" w:cstheme="majorHAnsi"/>
                <w:lang w:val="en-GB"/>
              </w:rPr>
              <w:t>Easy products - SKUs that can be placed in the A-FRAME.</w:t>
            </w:r>
          </w:p>
          <w:p w14:paraId="11193FA1"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Difficult products - SKUs that cannot be placed in the A-FRAME.</w:t>
            </w:r>
          </w:p>
          <w:p w14:paraId="10AABFF5" w14:textId="77777777" w:rsidR="0036246B"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Replenishment - refilling the A-Frame dispenser.</w:t>
            </w:r>
          </w:p>
          <w:p w14:paraId="4E03B9BD" w14:textId="77777777" w:rsidR="00D37D7E" w:rsidRPr="00D37D7E" w:rsidRDefault="00D37D7E" w:rsidP="00D37D7E">
            <w:pPr>
              <w:spacing w:line="360" w:lineRule="auto"/>
              <w:ind w:left="360"/>
              <w:jc w:val="both"/>
              <w:rPr>
                <w:rFonts w:asciiTheme="majorHAnsi" w:hAnsiTheme="majorHAnsi" w:cstheme="majorHAnsi"/>
                <w:lang w:val="en-GB"/>
              </w:rPr>
            </w:pPr>
          </w:p>
          <w:p w14:paraId="0192E3E3"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AD – Active Directory domain, a directory service (hierarchical database) for Windows systems.</w:t>
            </w:r>
          </w:p>
          <w:p w14:paraId="7B3D32AF" w14:textId="77777777" w:rsidR="0036246B"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Key User – the lead user </w:t>
            </w:r>
            <w:proofErr w:type="gramStart"/>
            <w:r w:rsidRPr="00D37D7E">
              <w:rPr>
                <w:rFonts w:asciiTheme="majorHAnsi" w:hAnsiTheme="majorHAnsi" w:cstheme="majorHAnsi"/>
                <w:lang w:val="en-GB"/>
              </w:rPr>
              <w:t>in the area of</w:t>
            </w:r>
            <w:proofErr w:type="gramEnd"/>
            <w:r w:rsidRPr="00D37D7E">
              <w:rPr>
                <w:rFonts w:asciiTheme="majorHAnsi" w:hAnsiTheme="majorHAnsi" w:cstheme="majorHAnsi"/>
                <w:lang w:val="en-GB"/>
              </w:rPr>
              <w:t xml:space="preserve"> the entire system that is covered by the Statement of Work, user actively participating in the implementation and starting of the Line, trained by the Line supplier.</w:t>
            </w:r>
          </w:p>
          <w:p w14:paraId="1B32B34A" w14:textId="77777777" w:rsidR="00D37D7E" w:rsidRPr="00D37D7E" w:rsidRDefault="00D37D7E" w:rsidP="00D37D7E">
            <w:pPr>
              <w:spacing w:line="360" w:lineRule="auto"/>
              <w:ind w:left="360"/>
              <w:jc w:val="both"/>
              <w:rPr>
                <w:rFonts w:asciiTheme="majorHAnsi" w:hAnsiTheme="majorHAnsi" w:cstheme="majorHAnsi"/>
                <w:lang w:val="en-GB"/>
              </w:rPr>
            </w:pPr>
          </w:p>
          <w:p w14:paraId="75CE5EC1"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End User – a user who uses the functionalities of the Line in their daily work.</w:t>
            </w:r>
          </w:p>
          <w:p w14:paraId="09160F2C"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System Administrator – a person or team acting as the Technical Owner responsible for the availability, support, and maintenance of the system, as well as for the security of the data stored in the system. It may be an employee of the Company, an IT Support staff member, a Maintenance Department employee, or another person trained by the system supplier.</w:t>
            </w:r>
          </w:p>
          <w:p w14:paraId="2E50C49B"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Business Owner of the Resource – a decision-maker in the project from the company’s side for which the work is being performed.</w:t>
            </w:r>
          </w:p>
          <w:p w14:paraId="6B933BEF"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Business Days – days from Monday to Friday, excluding statutory holidays in the territory of the Republic of Poland and at the Ordering Party, from 8:00 AM to 4:00 PM.</w:t>
            </w:r>
          </w:p>
          <w:p w14:paraId="0A6F208F" w14:textId="77777777" w:rsidR="0036246B"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Response Time – the time from reporting an incident to the moment of connecting to the servers using remote access or another previously agreed method of confirming the start of work on the software or equipment based on the Report,</w:t>
            </w:r>
          </w:p>
          <w:p w14:paraId="66D2EEB5" w14:textId="77777777" w:rsidR="00D37D7E" w:rsidRPr="00D37D7E" w:rsidRDefault="00D37D7E" w:rsidP="00D37D7E">
            <w:pPr>
              <w:spacing w:line="360" w:lineRule="auto"/>
              <w:ind w:left="360"/>
              <w:jc w:val="both"/>
              <w:rPr>
                <w:rFonts w:asciiTheme="majorHAnsi" w:hAnsiTheme="majorHAnsi" w:cstheme="majorHAnsi"/>
                <w:lang w:val="en-GB"/>
              </w:rPr>
            </w:pPr>
          </w:p>
          <w:p w14:paraId="6440D49B"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Workaround Time – the time taken to restore the Line to operation without permanently resolving the cause of the reported incident (e.g., restoring the system from a backup). The workaround state cannot last longer than 7 business days.</w:t>
            </w:r>
          </w:p>
          <w:p w14:paraId="2629232A"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Arrival Time – the time from reporting an incident to the moment of arrival at the site of the Line operation, if remote access does not allow for the resolution of the reported incident. </w:t>
            </w:r>
          </w:p>
          <w:p w14:paraId="1336C878"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Repair Time – the time from reporting an incident to the moment of restoring the original operational properties by removing the cause of the reported incident or eliminating the incident through the regeneration or replacement of worn parts.</w:t>
            </w:r>
          </w:p>
          <w:p w14:paraId="43FC7226" w14:textId="7273CEBA" w:rsidR="0036246B" w:rsidRPr="00D37D7E" w:rsidRDefault="0036246B" w:rsidP="00D37D7E">
            <w:pPr>
              <w:pStyle w:val="Akapitzlist"/>
              <w:numPr>
                <w:ilvl w:val="0"/>
                <w:numId w:val="24"/>
              </w:numPr>
              <w:rPr>
                <w:rFonts w:asciiTheme="majorHAnsi" w:hAnsiTheme="majorHAnsi" w:cstheme="majorHAnsi"/>
                <w:lang w:val="en-GB"/>
              </w:rPr>
            </w:pPr>
            <w:r w:rsidRPr="00D37D7E">
              <w:rPr>
                <w:rFonts w:asciiTheme="majorHAnsi" w:hAnsiTheme="majorHAnsi" w:cstheme="majorHAnsi"/>
                <w:lang w:val="en-GB"/>
              </w:rPr>
              <w:t>PLC (Programmable Logic Controller) – a device controlling operation of the Line.</w:t>
            </w:r>
          </w:p>
          <w:p w14:paraId="46B3FAF7"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 xml:space="preserve">DTR [Polish: </w:t>
            </w:r>
            <w:proofErr w:type="spellStart"/>
            <w:r w:rsidRPr="00D37D7E">
              <w:rPr>
                <w:rFonts w:asciiTheme="majorHAnsi" w:hAnsiTheme="majorHAnsi" w:cstheme="majorHAnsi"/>
                <w:lang w:val="en-GB"/>
              </w:rPr>
              <w:t>Dokumentacja</w:t>
            </w:r>
            <w:proofErr w:type="spellEnd"/>
            <w:r w:rsidRPr="00D37D7E">
              <w:rPr>
                <w:rFonts w:asciiTheme="majorHAnsi" w:hAnsiTheme="majorHAnsi" w:cstheme="majorHAnsi"/>
                <w:lang w:val="en-GB"/>
              </w:rPr>
              <w:t xml:space="preserve"> </w:t>
            </w:r>
            <w:proofErr w:type="spellStart"/>
            <w:r w:rsidRPr="00D37D7E">
              <w:rPr>
                <w:rFonts w:asciiTheme="majorHAnsi" w:hAnsiTheme="majorHAnsi" w:cstheme="majorHAnsi"/>
                <w:lang w:val="en-GB"/>
              </w:rPr>
              <w:t>techniczno-ruchowa</w:t>
            </w:r>
            <w:proofErr w:type="spellEnd"/>
            <w:r w:rsidRPr="00D37D7E">
              <w:rPr>
                <w:rFonts w:asciiTheme="majorHAnsi" w:hAnsiTheme="majorHAnsi" w:cstheme="majorHAnsi"/>
                <w:lang w:val="en-GB"/>
              </w:rPr>
              <w:t>] - Technical and Operational Documentation, also known as the machine passport, is developed separately for each machine or device and should contain characteristics and registration data, external drawing, list of standard and special equipment, kinematic, electrical, and pneumatic diagrams, functional diagrams.</w:t>
            </w:r>
          </w:p>
          <w:p w14:paraId="01AFA36F"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N/A – not applicable</w:t>
            </w:r>
          </w:p>
          <w:p w14:paraId="4A1D9AA9" w14:textId="77777777" w:rsidR="0036246B"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Critical Incident – a failure causing incorrect operation of the Line, resulting in the complete inability to use its basic functions.</w:t>
            </w:r>
          </w:p>
          <w:p w14:paraId="16CA2DFF" w14:textId="77777777" w:rsidR="00D37D7E" w:rsidRPr="00D37D7E" w:rsidRDefault="00D37D7E" w:rsidP="00D37D7E">
            <w:pPr>
              <w:spacing w:line="360" w:lineRule="auto"/>
              <w:ind w:left="360"/>
              <w:jc w:val="both"/>
              <w:rPr>
                <w:rFonts w:asciiTheme="majorHAnsi" w:hAnsiTheme="majorHAnsi" w:cstheme="majorHAnsi"/>
                <w:lang w:val="en-GB"/>
              </w:rPr>
            </w:pPr>
          </w:p>
          <w:p w14:paraId="6CC32E38"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Urgent Incident – a failure other than a Critical Incident, causing loss or reduction of the functionality of the Line, or operation other than its intended use or other than the use described in the Contract.</w:t>
            </w:r>
          </w:p>
          <w:p w14:paraId="16D10F9C" w14:textId="77777777" w:rsidR="0036246B" w:rsidRPr="00D37D7E" w:rsidRDefault="0036246B" w:rsidP="0036246B">
            <w:pPr>
              <w:numPr>
                <w:ilvl w:val="0"/>
                <w:numId w:val="24"/>
              </w:numPr>
              <w:spacing w:line="360" w:lineRule="auto"/>
              <w:jc w:val="both"/>
              <w:rPr>
                <w:rFonts w:asciiTheme="majorHAnsi" w:hAnsiTheme="majorHAnsi" w:cstheme="majorHAnsi"/>
                <w:lang w:val="en-GB"/>
              </w:rPr>
            </w:pPr>
            <w:r w:rsidRPr="00D37D7E">
              <w:rPr>
                <w:rFonts w:asciiTheme="majorHAnsi" w:hAnsiTheme="majorHAnsi" w:cstheme="majorHAnsi"/>
                <w:lang w:val="en-GB"/>
              </w:rPr>
              <w:t>Standard Incident – a failure other than a Critical Incident or Urgent Incident, causing loss or reduction of the functionality of the Line, or operation other than its intended use or other than the use described in the Contract.</w:t>
            </w:r>
          </w:p>
          <w:p w14:paraId="4C13F993" w14:textId="77777777" w:rsidR="0036246B" w:rsidRPr="00D37D7E" w:rsidRDefault="0036246B" w:rsidP="00D96D80">
            <w:pPr>
              <w:spacing w:line="360" w:lineRule="auto"/>
              <w:jc w:val="center"/>
              <w:rPr>
                <w:rFonts w:asciiTheme="majorHAnsi" w:hAnsiTheme="majorHAnsi" w:cstheme="majorHAnsi"/>
                <w:b/>
                <w:bCs/>
              </w:rPr>
            </w:pPr>
          </w:p>
        </w:tc>
      </w:tr>
      <w:tr w:rsidR="0036246B" w:rsidRPr="00D37D7E" w14:paraId="1474FAD7" w14:textId="77777777" w:rsidTr="00D37D7E">
        <w:tc>
          <w:tcPr>
            <w:tcW w:w="4693" w:type="dxa"/>
          </w:tcPr>
          <w:p w14:paraId="76604764" w14:textId="77777777" w:rsidR="0036246B" w:rsidRPr="00D37D7E" w:rsidRDefault="0036246B" w:rsidP="00D37D7E">
            <w:pPr>
              <w:numPr>
                <w:ilvl w:val="0"/>
                <w:numId w:val="69"/>
              </w:numPr>
              <w:spacing w:line="360" w:lineRule="auto"/>
              <w:ind w:hanging="116"/>
              <w:jc w:val="both"/>
              <w:rPr>
                <w:rFonts w:asciiTheme="majorHAnsi" w:hAnsiTheme="majorHAnsi" w:cstheme="majorHAnsi"/>
                <w:b/>
              </w:rPr>
            </w:pPr>
            <w:r w:rsidRPr="00D37D7E">
              <w:rPr>
                <w:rFonts w:asciiTheme="majorHAnsi" w:hAnsiTheme="majorHAnsi" w:cstheme="majorHAnsi"/>
                <w:b/>
              </w:rPr>
              <w:t>Specyfikacja Wymagań Użytkownika</w:t>
            </w:r>
          </w:p>
          <w:p w14:paraId="29CA3D75" w14:textId="77777777" w:rsidR="0036246B" w:rsidRPr="00D37D7E" w:rsidRDefault="0036246B" w:rsidP="00D96D80">
            <w:pPr>
              <w:spacing w:line="360" w:lineRule="auto"/>
              <w:jc w:val="center"/>
              <w:rPr>
                <w:rFonts w:asciiTheme="majorHAnsi" w:hAnsiTheme="majorHAnsi" w:cstheme="majorHAnsi"/>
                <w:b/>
                <w:bCs/>
              </w:rPr>
            </w:pPr>
          </w:p>
        </w:tc>
        <w:tc>
          <w:tcPr>
            <w:tcW w:w="4693" w:type="dxa"/>
          </w:tcPr>
          <w:p w14:paraId="11A287B4" w14:textId="77777777" w:rsidR="0036246B" w:rsidRPr="00D37D7E" w:rsidRDefault="0036246B" w:rsidP="00D37D7E">
            <w:pPr>
              <w:numPr>
                <w:ilvl w:val="0"/>
                <w:numId w:val="70"/>
              </w:numPr>
              <w:spacing w:line="360" w:lineRule="auto"/>
              <w:ind w:hanging="132"/>
              <w:jc w:val="both"/>
              <w:rPr>
                <w:rFonts w:asciiTheme="majorHAnsi" w:hAnsiTheme="majorHAnsi" w:cstheme="majorHAnsi"/>
                <w:b/>
                <w:lang w:val="en-GB"/>
              </w:rPr>
            </w:pPr>
            <w:r w:rsidRPr="00D37D7E">
              <w:rPr>
                <w:rFonts w:asciiTheme="majorHAnsi" w:hAnsiTheme="majorHAnsi" w:cstheme="majorHAnsi"/>
                <w:b/>
                <w:lang w:val="en-GB"/>
              </w:rPr>
              <w:t>User Requirements Specification</w:t>
            </w:r>
          </w:p>
          <w:p w14:paraId="4EA469A0" w14:textId="77777777" w:rsidR="0036246B" w:rsidRPr="00D37D7E" w:rsidRDefault="0036246B" w:rsidP="00D96D80">
            <w:pPr>
              <w:spacing w:line="360" w:lineRule="auto"/>
              <w:jc w:val="center"/>
              <w:rPr>
                <w:rFonts w:asciiTheme="majorHAnsi" w:hAnsiTheme="majorHAnsi" w:cstheme="majorHAnsi"/>
                <w:b/>
                <w:bCs/>
              </w:rPr>
            </w:pPr>
          </w:p>
        </w:tc>
      </w:tr>
      <w:tr w:rsidR="0036246B" w:rsidRPr="00D37D7E" w14:paraId="391DE4AE" w14:textId="77777777" w:rsidTr="00D37D7E">
        <w:tc>
          <w:tcPr>
            <w:tcW w:w="4693" w:type="dxa"/>
          </w:tcPr>
          <w:p w14:paraId="7F7B509E" w14:textId="1188FDD4" w:rsidR="0036246B" w:rsidRPr="00D37D7E" w:rsidRDefault="0036246B" w:rsidP="00D37D7E">
            <w:pPr>
              <w:pStyle w:val="Akapitzlist"/>
              <w:numPr>
                <w:ilvl w:val="0"/>
                <w:numId w:val="71"/>
              </w:numPr>
              <w:spacing w:line="360" w:lineRule="auto"/>
              <w:ind w:left="244" w:hanging="283"/>
              <w:jc w:val="center"/>
              <w:rPr>
                <w:rFonts w:asciiTheme="majorHAnsi" w:hAnsiTheme="majorHAnsi" w:cstheme="majorHAnsi"/>
                <w:b/>
                <w:bCs/>
              </w:rPr>
            </w:pPr>
            <w:r w:rsidRPr="00D37D7E">
              <w:rPr>
                <w:rFonts w:asciiTheme="majorHAnsi" w:hAnsiTheme="majorHAnsi" w:cstheme="majorHAnsi"/>
                <w:b/>
                <w:bCs/>
              </w:rPr>
              <w:t>Wymagania ogólne dla Wykonawcy (Dostawcy):</w:t>
            </w:r>
          </w:p>
        </w:tc>
        <w:tc>
          <w:tcPr>
            <w:tcW w:w="4693" w:type="dxa"/>
          </w:tcPr>
          <w:p w14:paraId="38D0B0DD" w14:textId="6364E5CE" w:rsidR="0036246B" w:rsidRPr="00D37D7E" w:rsidRDefault="0036246B" w:rsidP="00D37D7E">
            <w:pPr>
              <w:pStyle w:val="Akapitzlist"/>
              <w:numPr>
                <w:ilvl w:val="0"/>
                <w:numId w:val="72"/>
              </w:numPr>
              <w:spacing w:line="360" w:lineRule="auto"/>
              <w:ind w:left="228" w:hanging="284"/>
              <w:jc w:val="center"/>
              <w:rPr>
                <w:rFonts w:asciiTheme="majorHAnsi" w:hAnsiTheme="majorHAnsi" w:cstheme="majorHAnsi"/>
                <w:b/>
                <w:bCs/>
              </w:rPr>
            </w:pPr>
            <w:r w:rsidRPr="00D37D7E">
              <w:rPr>
                <w:rFonts w:asciiTheme="majorHAnsi" w:hAnsiTheme="majorHAnsi" w:cstheme="majorHAnsi"/>
                <w:b/>
                <w:bCs/>
                <w:lang w:val="en-GB"/>
              </w:rPr>
              <w:t>General requirements for the Contractor (Supplier):</w:t>
            </w:r>
          </w:p>
        </w:tc>
      </w:tr>
      <w:tr w:rsidR="0036246B" w:rsidRPr="00D37D7E" w14:paraId="217148FC" w14:textId="77777777" w:rsidTr="00D37D7E">
        <w:tc>
          <w:tcPr>
            <w:tcW w:w="4693" w:type="dxa"/>
          </w:tcPr>
          <w:tbl>
            <w:tblPr>
              <w:tblW w:w="5000" w:type="pct"/>
              <w:tblCellMar>
                <w:left w:w="70" w:type="dxa"/>
                <w:right w:w="70" w:type="dxa"/>
              </w:tblCellMar>
              <w:tblLook w:val="04A0" w:firstRow="1" w:lastRow="0" w:firstColumn="1" w:lastColumn="0" w:noHBand="0" w:noVBand="1"/>
            </w:tblPr>
            <w:tblGrid>
              <w:gridCol w:w="441"/>
              <w:gridCol w:w="2948"/>
              <w:gridCol w:w="1078"/>
            </w:tblGrid>
            <w:tr w:rsidR="0036246B" w:rsidRPr="00D37D7E" w14:paraId="77BF9BE0" w14:textId="77777777" w:rsidTr="00D37D7E">
              <w:trPr>
                <w:trHeight w:val="850"/>
              </w:trPr>
              <w:tc>
                <w:tcPr>
                  <w:tcW w:w="212" w:type="pct"/>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1209BE7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3628" w:type="pct"/>
                  <w:tcBorders>
                    <w:top w:val="single" w:sz="4" w:space="0" w:color="auto"/>
                    <w:left w:val="nil"/>
                    <w:bottom w:val="single" w:sz="4" w:space="0" w:color="auto"/>
                    <w:right w:val="single" w:sz="4" w:space="0" w:color="auto"/>
                  </w:tcBorders>
                  <w:shd w:val="clear" w:color="auto" w:fill="D6DCE4"/>
                  <w:noWrap/>
                  <w:vAlign w:val="center"/>
                  <w:hideMark/>
                </w:tcPr>
                <w:p w14:paraId="1ADDC48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1160" w:type="pct"/>
                  <w:tcBorders>
                    <w:top w:val="single" w:sz="4" w:space="0" w:color="auto"/>
                    <w:left w:val="nil"/>
                    <w:bottom w:val="single" w:sz="4" w:space="0" w:color="auto"/>
                    <w:right w:val="single" w:sz="4" w:space="0" w:color="auto"/>
                  </w:tcBorders>
                  <w:shd w:val="clear" w:color="auto" w:fill="D6DCE4"/>
                  <w:vAlign w:val="center"/>
                  <w:hideMark/>
                </w:tcPr>
                <w:p w14:paraId="48C990A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 xml:space="preserve">Warunek </w:t>
                  </w:r>
                  <w:r w:rsidRPr="00D37D7E">
                    <w:rPr>
                      <w:rFonts w:asciiTheme="majorHAnsi" w:eastAsia="Times New Roman" w:hAnsiTheme="majorHAnsi" w:cstheme="majorHAnsi"/>
                      <w:kern w:val="0"/>
                    </w:rPr>
                    <w:t>(- wymagany, -opcjonalny</w:t>
                  </w:r>
                  <w:r w:rsidRPr="00D37D7E">
                    <w:rPr>
                      <w:rFonts w:asciiTheme="majorHAnsi" w:eastAsia="Times New Roman" w:hAnsiTheme="majorHAnsi" w:cstheme="majorHAnsi"/>
                      <w:b/>
                      <w:bCs/>
                      <w:kern w:val="0"/>
                    </w:rPr>
                    <w:t>)</w:t>
                  </w:r>
                </w:p>
              </w:tc>
            </w:tr>
            <w:tr w:rsidR="0036246B" w:rsidRPr="00D37D7E" w14:paraId="59CB307E" w14:textId="77777777" w:rsidTr="00D37D7E">
              <w:trPr>
                <w:trHeight w:val="692"/>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0CCBE394"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1.1.</w:t>
                  </w:r>
                </w:p>
              </w:tc>
              <w:tc>
                <w:tcPr>
                  <w:tcW w:w="3628" w:type="pct"/>
                  <w:tcBorders>
                    <w:top w:val="nil"/>
                    <w:left w:val="nil"/>
                    <w:bottom w:val="single" w:sz="4" w:space="0" w:color="auto"/>
                    <w:right w:val="single" w:sz="4" w:space="0" w:color="auto"/>
                  </w:tcBorders>
                  <w:shd w:val="clear" w:color="auto" w:fill="auto"/>
                  <w:vAlign w:val="center"/>
                  <w:hideMark/>
                </w:tcPr>
                <w:p w14:paraId="04E65A58"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NewRoman" w:hAnsiTheme="majorHAnsi" w:cstheme="majorHAnsi"/>
                      <w:kern w:val="0"/>
                    </w:rPr>
                    <w:t>Wykonawca posiada odpowiedni sprzęt, procedury, wiedzę i doświadczenie oraz personel pozwalające na wykonywanie prac.  </w:t>
                  </w:r>
                </w:p>
              </w:tc>
              <w:tc>
                <w:tcPr>
                  <w:tcW w:w="1160" w:type="pct"/>
                  <w:tcBorders>
                    <w:top w:val="nil"/>
                    <w:left w:val="nil"/>
                    <w:bottom w:val="single" w:sz="4" w:space="0" w:color="auto"/>
                    <w:right w:val="single" w:sz="4" w:space="0" w:color="auto"/>
                  </w:tcBorders>
                  <w:shd w:val="clear" w:color="auto" w:fill="auto"/>
                  <w:vAlign w:val="center"/>
                  <w:hideMark/>
                </w:tcPr>
                <w:p w14:paraId="14249094"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47F0AC7"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02A7D"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1.2.</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7E3AD9A5"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NewRoman" w:hAnsiTheme="majorHAnsi" w:cstheme="majorHAnsi"/>
                      <w:kern w:val="0"/>
                    </w:rPr>
                    <w:t>Wykonawca może powierzyć wykonanie zlecenia osobie trzeciej w drodze pisemnej umowy, jeżeli Zamawiający dokona uprzedniej oceny takich ustaleń oraz je zatwierdzi.   </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32BC7FC9"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FF2B902"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D3615" w14:textId="77777777" w:rsidR="0036246B" w:rsidRPr="00D37D7E" w:rsidRDefault="0036246B" w:rsidP="0036246B">
                  <w:pPr>
                    <w:rPr>
                      <w:rFonts w:asciiTheme="majorHAnsi" w:eastAsia="Times New Roman" w:hAnsiTheme="majorHAnsi" w:cstheme="majorHAnsi"/>
                    </w:rPr>
                  </w:pPr>
                  <w:r w:rsidRPr="00D37D7E">
                    <w:rPr>
                      <w:rFonts w:asciiTheme="majorHAnsi" w:eastAsia="Times New Roman" w:hAnsiTheme="majorHAnsi" w:cstheme="majorHAnsi"/>
                    </w:rPr>
                    <w:t>1.3</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13A0898A" w14:textId="77777777" w:rsidR="0036246B" w:rsidRPr="00D37D7E" w:rsidRDefault="0036246B" w:rsidP="0036246B">
                  <w:pPr>
                    <w:rPr>
                      <w:rFonts w:asciiTheme="majorHAnsi" w:eastAsia="TimesNewRoman" w:hAnsiTheme="majorHAnsi" w:cstheme="majorHAnsi"/>
                    </w:rPr>
                  </w:pPr>
                  <w:r w:rsidRPr="00D37D7E">
                    <w:rPr>
                      <w:rFonts w:asciiTheme="majorHAnsi" w:eastAsia="TimesNewRoman" w:hAnsiTheme="majorHAnsi" w:cstheme="majorHAnsi"/>
                    </w:rPr>
                    <w:t xml:space="preserve">Wykonanie przez Wykonawcę analizy implementacyjnej, w ramach której zostaną określone czynności konieczne do realizacji Przedmiotu Umowy, w tym do dokonania </w:t>
                  </w:r>
                  <w:proofErr w:type="gramStart"/>
                  <w:r w:rsidRPr="00D37D7E">
                    <w:rPr>
                      <w:rFonts w:asciiTheme="majorHAnsi" w:eastAsia="TimesNewRoman" w:hAnsiTheme="majorHAnsi" w:cstheme="majorHAnsi"/>
                    </w:rPr>
                    <w:t>Integracji,  zmapowania</w:t>
                  </w:r>
                  <w:proofErr w:type="gramEnd"/>
                  <w:r w:rsidRPr="00D37D7E">
                    <w:rPr>
                      <w:rFonts w:asciiTheme="majorHAnsi" w:eastAsia="TimesNewRoman" w:hAnsiTheme="majorHAnsi" w:cstheme="majorHAnsi"/>
                    </w:rPr>
                    <w:t xml:space="preserve"> procesów operacyjnych Zamawiającego wraz z propozycją ich optymalizacji, które mają być wspierane funkcjonalnościami Systemu</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10C938AB" w14:textId="77777777" w:rsidR="0036246B" w:rsidRPr="00D37D7E" w:rsidRDefault="0036246B" w:rsidP="0036246B">
                  <w:pPr>
                    <w:widowControl/>
                    <w:rPr>
                      <w:rFonts w:asciiTheme="majorHAnsi" w:eastAsia="Times New Roman" w:hAnsiTheme="majorHAnsi" w:cstheme="majorHAnsi"/>
                    </w:rPr>
                  </w:pPr>
                  <w:r w:rsidRPr="00D37D7E">
                    <w:rPr>
                      <w:rFonts w:asciiTheme="majorHAnsi" w:eastAsia="Times New Roman" w:hAnsiTheme="majorHAnsi" w:cstheme="majorHAnsi"/>
                    </w:rPr>
                    <w:t>wymagany</w:t>
                  </w:r>
                </w:p>
                <w:p w14:paraId="128FC12E" w14:textId="77777777" w:rsidR="0036246B" w:rsidRPr="00D37D7E" w:rsidRDefault="0036246B" w:rsidP="0036246B">
                  <w:pPr>
                    <w:rPr>
                      <w:rFonts w:asciiTheme="majorHAnsi" w:eastAsia="Times New Roman" w:hAnsiTheme="majorHAnsi" w:cstheme="majorHAnsi"/>
                    </w:rPr>
                  </w:pPr>
                </w:p>
              </w:tc>
            </w:tr>
            <w:tr w:rsidR="0036246B" w:rsidRPr="00D37D7E" w14:paraId="411C46AC"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05D84" w14:textId="77777777" w:rsidR="0036246B" w:rsidRPr="00D37D7E" w:rsidRDefault="0036246B" w:rsidP="0036246B">
                  <w:pPr>
                    <w:rPr>
                      <w:rFonts w:asciiTheme="majorHAnsi" w:eastAsia="Times New Roman" w:hAnsiTheme="majorHAnsi" w:cstheme="majorHAnsi"/>
                    </w:rPr>
                  </w:pPr>
                  <w:r w:rsidRPr="00D37D7E">
                    <w:rPr>
                      <w:rFonts w:asciiTheme="majorHAnsi" w:eastAsia="Times New Roman" w:hAnsiTheme="majorHAnsi" w:cstheme="majorHAnsi"/>
                    </w:rPr>
                    <w:t>1.4</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420057FC" w14:textId="77777777" w:rsidR="0036246B" w:rsidRPr="00D37D7E" w:rsidRDefault="0036246B" w:rsidP="0036246B">
                  <w:pPr>
                    <w:rPr>
                      <w:rFonts w:asciiTheme="majorHAnsi" w:eastAsia="TimesNewRoman" w:hAnsiTheme="majorHAnsi" w:cstheme="majorHAnsi"/>
                    </w:rPr>
                  </w:pPr>
                  <w:r w:rsidRPr="00D37D7E">
                    <w:rPr>
                      <w:rFonts w:asciiTheme="majorHAnsi" w:eastAsia="TimesNewRoman" w:hAnsiTheme="majorHAnsi" w:cstheme="majorHAnsi"/>
                    </w:rPr>
                    <w:t>Wykonanie obowiązków zidentyfikowanych w Analizie implementacyjnej</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223C3FE2" w14:textId="77777777" w:rsidR="0036246B" w:rsidRPr="00D37D7E" w:rsidRDefault="0036246B" w:rsidP="0036246B">
                  <w:pPr>
                    <w:widowControl/>
                    <w:rPr>
                      <w:rFonts w:asciiTheme="majorHAnsi" w:eastAsia="Times New Roman" w:hAnsiTheme="majorHAnsi" w:cstheme="majorHAnsi"/>
                    </w:rPr>
                  </w:pPr>
                  <w:r w:rsidRPr="00D37D7E">
                    <w:rPr>
                      <w:rFonts w:asciiTheme="majorHAnsi" w:eastAsia="Times New Roman" w:hAnsiTheme="majorHAnsi" w:cstheme="majorHAnsi"/>
                    </w:rPr>
                    <w:t>wymagany</w:t>
                  </w:r>
                </w:p>
                <w:p w14:paraId="7C6B72B3" w14:textId="77777777" w:rsidR="0036246B" w:rsidRPr="00D37D7E" w:rsidRDefault="0036246B" w:rsidP="0036246B">
                  <w:pPr>
                    <w:rPr>
                      <w:rFonts w:asciiTheme="majorHAnsi" w:eastAsia="Times New Roman" w:hAnsiTheme="majorHAnsi" w:cstheme="majorHAnsi"/>
                    </w:rPr>
                  </w:pPr>
                </w:p>
              </w:tc>
            </w:tr>
            <w:tr w:rsidR="0036246B" w:rsidRPr="00D37D7E" w14:paraId="238A9E27"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01E2" w14:textId="77777777" w:rsidR="0036246B" w:rsidRPr="00D37D7E" w:rsidRDefault="0036246B" w:rsidP="0036246B">
                  <w:pPr>
                    <w:rPr>
                      <w:rFonts w:asciiTheme="majorHAnsi" w:eastAsia="Times New Roman" w:hAnsiTheme="majorHAnsi" w:cstheme="majorHAnsi"/>
                    </w:rPr>
                  </w:pPr>
                  <w:r w:rsidRPr="00D37D7E">
                    <w:rPr>
                      <w:rFonts w:asciiTheme="majorHAnsi" w:eastAsia="Times New Roman" w:hAnsiTheme="majorHAnsi" w:cstheme="majorHAnsi"/>
                    </w:rPr>
                    <w:t>1.5</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6AE52D4A" w14:textId="77777777" w:rsidR="0036246B" w:rsidRPr="00D37D7E" w:rsidRDefault="0036246B" w:rsidP="0036246B">
                  <w:pPr>
                    <w:rPr>
                      <w:rFonts w:asciiTheme="majorHAnsi" w:hAnsiTheme="majorHAnsi" w:cstheme="majorHAnsi"/>
                    </w:rPr>
                  </w:pPr>
                  <w:r w:rsidRPr="00D37D7E">
                    <w:rPr>
                      <w:rFonts w:asciiTheme="majorHAnsi" w:hAnsiTheme="majorHAnsi" w:cstheme="majorHAnsi"/>
                    </w:rPr>
                    <w:t>zapewnienie działania Linii oraz zainstalowanego na nim rozwiązania informatycznego WCS</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75076930" w14:textId="77777777" w:rsidR="0036246B" w:rsidRPr="00D37D7E" w:rsidRDefault="0036246B" w:rsidP="0036246B">
                  <w:pPr>
                    <w:widowControl/>
                    <w:rPr>
                      <w:rFonts w:asciiTheme="majorHAnsi" w:eastAsia="Times New Roman" w:hAnsiTheme="majorHAnsi" w:cstheme="majorHAnsi"/>
                    </w:rPr>
                  </w:pPr>
                  <w:r w:rsidRPr="00D37D7E">
                    <w:rPr>
                      <w:rFonts w:asciiTheme="majorHAnsi" w:eastAsia="Times New Roman" w:hAnsiTheme="majorHAnsi" w:cstheme="majorHAnsi"/>
                    </w:rPr>
                    <w:t>wymagany</w:t>
                  </w:r>
                </w:p>
                <w:p w14:paraId="385B59A3" w14:textId="77777777" w:rsidR="0036246B" w:rsidRPr="00D37D7E" w:rsidRDefault="0036246B" w:rsidP="0036246B">
                  <w:pPr>
                    <w:rPr>
                      <w:rFonts w:asciiTheme="majorHAnsi" w:eastAsia="Times New Roman" w:hAnsiTheme="majorHAnsi" w:cstheme="majorHAnsi"/>
                    </w:rPr>
                  </w:pPr>
                </w:p>
              </w:tc>
            </w:tr>
            <w:tr w:rsidR="0036246B" w:rsidRPr="00D37D7E" w14:paraId="19FC076C"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21324" w14:textId="77777777" w:rsidR="0036246B" w:rsidRPr="00D37D7E" w:rsidRDefault="0036246B" w:rsidP="0036246B">
                  <w:pPr>
                    <w:rPr>
                      <w:rFonts w:asciiTheme="majorHAnsi" w:eastAsia="Times New Roman" w:hAnsiTheme="majorHAnsi" w:cstheme="majorHAnsi"/>
                    </w:rPr>
                  </w:pPr>
                  <w:r w:rsidRPr="00D37D7E">
                    <w:rPr>
                      <w:rFonts w:asciiTheme="majorHAnsi" w:eastAsia="Times New Roman" w:hAnsiTheme="majorHAnsi" w:cstheme="majorHAnsi"/>
                    </w:rPr>
                    <w:t>1.6</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5704FECE" w14:textId="77777777" w:rsidR="0036246B" w:rsidRPr="00D37D7E" w:rsidRDefault="0036246B" w:rsidP="0036246B">
                  <w:pPr>
                    <w:rPr>
                      <w:rFonts w:asciiTheme="majorHAnsi" w:hAnsiTheme="majorHAnsi" w:cstheme="majorHAnsi"/>
                    </w:rPr>
                  </w:pPr>
                  <w:r w:rsidRPr="00D37D7E">
                    <w:rPr>
                      <w:rFonts w:asciiTheme="majorHAnsi" w:hAnsiTheme="majorHAnsi" w:cstheme="majorHAnsi"/>
                    </w:rPr>
                    <w:t>zamontowanie Linii zgodnie z planem posadowienia Sprzętu w Magazynie Głównym w miejscu realizacji Umowy</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75AFFD8C" w14:textId="77777777" w:rsidR="0036246B" w:rsidRPr="00D37D7E" w:rsidRDefault="0036246B" w:rsidP="0036246B">
                  <w:pPr>
                    <w:widowControl/>
                    <w:rPr>
                      <w:rFonts w:asciiTheme="majorHAnsi" w:eastAsia="Times New Roman" w:hAnsiTheme="majorHAnsi" w:cstheme="majorHAnsi"/>
                    </w:rPr>
                  </w:pPr>
                  <w:r w:rsidRPr="00D37D7E">
                    <w:rPr>
                      <w:rFonts w:asciiTheme="majorHAnsi" w:eastAsia="Times New Roman" w:hAnsiTheme="majorHAnsi" w:cstheme="majorHAnsi"/>
                    </w:rPr>
                    <w:t>wymagany</w:t>
                  </w:r>
                </w:p>
                <w:p w14:paraId="7B9EE675" w14:textId="77777777" w:rsidR="0036246B" w:rsidRPr="00D37D7E" w:rsidRDefault="0036246B" w:rsidP="0036246B">
                  <w:pPr>
                    <w:rPr>
                      <w:rFonts w:asciiTheme="majorHAnsi" w:eastAsia="Times New Roman" w:hAnsiTheme="majorHAnsi" w:cstheme="majorHAnsi"/>
                    </w:rPr>
                  </w:pPr>
                </w:p>
              </w:tc>
            </w:tr>
            <w:tr w:rsidR="0036246B" w:rsidRPr="00D37D7E" w14:paraId="222320AE"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589E1" w14:textId="77777777" w:rsidR="0036246B" w:rsidRPr="00D37D7E" w:rsidRDefault="0036246B" w:rsidP="0036246B">
                  <w:pPr>
                    <w:rPr>
                      <w:rFonts w:asciiTheme="majorHAnsi" w:eastAsia="Times New Roman" w:hAnsiTheme="majorHAnsi" w:cstheme="majorHAnsi"/>
                    </w:rPr>
                  </w:pPr>
                  <w:r w:rsidRPr="00D37D7E">
                    <w:rPr>
                      <w:rFonts w:asciiTheme="majorHAnsi" w:eastAsia="Times New Roman" w:hAnsiTheme="majorHAnsi" w:cstheme="majorHAnsi"/>
                    </w:rPr>
                    <w:t>1.7</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73778029" w14:textId="77777777" w:rsidR="0036246B" w:rsidRPr="00D37D7E" w:rsidRDefault="0036246B" w:rsidP="0036246B">
                  <w:pPr>
                    <w:rPr>
                      <w:rFonts w:asciiTheme="majorHAnsi" w:hAnsiTheme="majorHAnsi" w:cstheme="majorHAnsi"/>
                    </w:rPr>
                  </w:pPr>
                  <w:r w:rsidRPr="00D37D7E">
                    <w:rPr>
                      <w:rFonts w:asciiTheme="majorHAnsi" w:hAnsiTheme="majorHAnsi" w:cstheme="majorHAnsi"/>
                    </w:rPr>
                    <w:t>Integrację skonfigurowanej Linii z używanymi przez Zamawiającego systemami informatycznymi oraz urządzeniami zintegrowanymi z przedmiotem zamówienia</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4A7C95D0" w14:textId="77777777" w:rsidR="0036246B" w:rsidRPr="00D37D7E" w:rsidRDefault="0036246B" w:rsidP="0036246B">
                  <w:pPr>
                    <w:widowControl/>
                    <w:rPr>
                      <w:rFonts w:asciiTheme="majorHAnsi" w:eastAsia="Times New Roman" w:hAnsiTheme="majorHAnsi" w:cstheme="majorHAnsi"/>
                    </w:rPr>
                  </w:pPr>
                  <w:r w:rsidRPr="00D37D7E">
                    <w:rPr>
                      <w:rFonts w:asciiTheme="majorHAnsi" w:eastAsia="Times New Roman" w:hAnsiTheme="majorHAnsi" w:cstheme="majorHAnsi"/>
                    </w:rPr>
                    <w:t>wymagany</w:t>
                  </w:r>
                </w:p>
                <w:p w14:paraId="288C1C37" w14:textId="77777777" w:rsidR="0036246B" w:rsidRPr="00D37D7E" w:rsidRDefault="0036246B" w:rsidP="0036246B">
                  <w:pPr>
                    <w:rPr>
                      <w:rFonts w:asciiTheme="majorHAnsi" w:eastAsia="Times New Roman" w:hAnsiTheme="majorHAnsi" w:cstheme="majorHAnsi"/>
                    </w:rPr>
                  </w:pPr>
                </w:p>
              </w:tc>
            </w:tr>
          </w:tbl>
          <w:p w14:paraId="19D68955" w14:textId="77777777" w:rsidR="0036246B" w:rsidRPr="00D37D7E" w:rsidRDefault="0036246B" w:rsidP="00D96D80">
            <w:pPr>
              <w:spacing w:line="360" w:lineRule="auto"/>
              <w:jc w:val="center"/>
              <w:rPr>
                <w:rFonts w:asciiTheme="majorHAnsi" w:hAnsiTheme="majorHAnsi" w:cstheme="majorHAnsi"/>
                <w:b/>
                <w:bCs/>
              </w:rPr>
            </w:pPr>
          </w:p>
        </w:tc>
        <w:tc>
          <w:tcPr>
            <w:tcW w:w="4693" w:type="dxa"/>
          </w:tcPr>
          <w:tbl>
            <w:tblPr>
              <w:tblW w:w="5000" w:type="pct"/>
              <w:tblCellMar>
                <w:left w:w="70" w:type="dxa"/>
                <w:right w:w="70" w:type="dxa"/>
              </w:tblCellMar>
              <w:tblLook w:val="04A0" w:firstRow="1" w:lastRow="0" w:firstColumn="1" w:lastColumn="0" w:noHBand="0" w:noVBand="1"/>
            </w:tblPr>
            <w:tblGrid>
              <w:gridCol w:w="441"/>
              <w:gridCol w:w="3103"/>
              <w:gridCol w:w="923"/>
            </w:tblGrid>
            <w:tr w:rsidR="0036246B" w:rsidRPr="00D37D7E" w14:paraId="17FFF0C8" w14:textId="77777777" w:rsidTr="00D37D7E">
              <w:trPr>
                <w:trHeight w:val="850"/>
              </w:trPr>
              <w:tc>
                <w:tcPr>
                  <w:tcW w:w="212" w:type="pct"/>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5133F22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3628" w:type="pct"/>
                  <w:tcBorders>
                    <w:top w:val="single" w:sz="4" w:space="0" w:color="auto"/>
                    <w:left w:val="nil"/>
                    <w:bottom w:val="single" w:sz="4" w:space="0" w:color="auto"/>
                    <w:right w:val="single" w:sz="4" w:space="0" w:color="auto"/>
                  </w:tcBorders>
                  <w:shd w:val="clear" w:color="auto" w:fill="D6DCE4"/>
                  <w:noWrap/>
                  <w:vAlign w:val="center"/>
                  <w:hideMark/>
                </w:tcPr>
                <w:p w14:paraId="50DCA12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1160" w:type="pct"/>
                  <w:tcBorders>
                    <w:top w:val="single" w:sz="4" w:space="0" w:color="auto"/>
                    <w:left w:val="nil"/>
                    <w:bottom w:val="single" w:sz="4" w:space="0" w:color="auto"/>
                    <w:right w:val="single" w:sz="4" w:space="0" w:color="auto"/>
                  </w:tcBorders>
                  <w:shd w:val="clear" w:color="auto" w:fill="D6DCE4"/>
                  <w:vAlign w:val="center"/>
                  <w:hideMark/>
                </w:tcPr>
                <w:p w14:paraId="3B1EFB6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xml:space="preserve">Condition </w:t>
                  </w:r>
                </w:p>
                <w:p w14:paraId="2E9EAA8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kern w:val="0"/>
                      <w:lang w:val="en-GB"/>
                    </w:rPr>
                    <w:t>(- required, -optional</w:t>
                  </w:r>
                  <w:r w:rsidRPr="00D37D7E">
                    <w:rPr>
                      <w:rFonts w:asciiTheme="majorHAnsi" w:eastAsia="Times New Roman" w:hAnsiTheme="majorHAnsi" w:cstheme="majorHAnsi"/>
                      <w:b/>
                      <w:bCs/>
                      <w:kern w:val="0"/>
                      <w:lang w:val="en-GB"/>
                    </w:rPr>
                    <w:t>)</w:t>
                  </w:r>
                </w:p>
              </w:tc>
            </w:tr>
            <w:tr w:rsidR="0036246B" w:rsidRPr="00D37D7E" w14:paraId="09411506" w14:textId="77777777" w:rsidTr="00D37D7E">
              <w:trPr>
                <w:trHeight w:val="692"/>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50C4DAEF"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1.1.</w:t>
                  </w:r>
                </w:p>
              </w:tc>
              <w:tc>
                <w:tcPr>
                  <w:tcW w:w="3628" w:type="pct"/>
                  <w:tcBorders>
                    <w:top w:val="nil"/>
                    <w:left w:val="nil"/>
                    <w:bottom w:val="single" w:sz="4" w:space="0" w:color="auto"/>
                    <w:right w:val="single" w:sz="4" w:space="0" w:color="auto"/>
                  </w:tcBorders>
                  <w:shd w:val="clear" w:color="auto" w:fill="auto"/>
                  <w:vAlign w:val="center"/>
                  <w:hideMark/>
                </w:tcPr>
                <w:p w14:paraId="2B0FD818"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NewRoman" w:hAnsiTheme="majorHAnsi" w:cstheme="majorHAnsi"/>
                      <w:kern w:val="0"/>
                      <w:lang w:val="en-GB"/>
                    </w:rPr>
                    <w:t>The Contractor has the appropriate equipment, procedures, knowledge and experience, as well as human resources, enabling the performance of the work.  </w:t>
                  </w:r>
                </w:p>
              </w:tc>
              <w:tc>
                <w:tcPr>
                  <w:tcW w:w="1160" w:type="pct"/>
                  <w:tcBorders>
                    <w:top w:val="nil"/>
                    <w:left w:val="nil"/>
                    <w:bottom w:val="single" w:sz="4" w:space="0" w:color="auto"/>
                    <w:right w:val="single" w:sz="4" w:space="0" w:color="auto"/>
                  </w:tcBorders>
                  <w:shd w:val="clear" w:color="auto" w:fill="auto"/>
                  <w:vAlign w:val="center"/>
                  <w:hideMark/>
                </w:tcPr>
                <w:p w14:paraId="19E1DF52"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C09EB81"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03E8E"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1.2.</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6FFC89FA"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NewRoman" w:hAnsiTheme="majorHAnsi" w:cstheme="majorHAnsi"/>
                      <w:kern w:val="0"/>
                      <w:lang w:val="en-GB"/>
                    </w:rPr>
                    <w:t>The Contractor may entrust the performance of the order to a third party through a written agreement, provided that the Ordering Party conducts a prior assessment of such arrangements and approves them.   </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46462518"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EF1AC6D"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C68E9"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lang w:val="en-GB"/>
                    </w:rPr>
                    <w:t>1.3</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5271A390" w14:textId="77777777" w:rsidR="0036246B" w:rsidRPr="00D37D7E" w:rsidRDefault="0036246B" w:rsidP="0036246B">
                  <w:pPr>
                    <w:rPr>
                      <w:rFonts w:asciiTheme="majorHAnsi" w:eastAsia="TimesNewRoman" w:hAnsiTheme="majorHAnsi" w:cstheme="majorHAnsi"/>
                      <w:lang w:val="en-GB"/>
                    </w:rPr>
                  </w:pPr>
                  <w:r w:rsidRPr="00D37D7E">
                    <w:rPr>
                      <w:rFonts w:asciiTheme="majorHAnsi" w:eastAsia="TimesNewRoman" w:hAnsiTheme="majorHAnsi" w:cstheme="majorHAnsi"/>
                      <w:lang w:val="en-GB"/>
                    </w:rPr>
                    <w:t>Execution of an implementation analysis by the Contractor, within which the necessary actions for the realization of the Subject matter of the Contract will be defined, including the Integration, mapping of the Ordering Party’s operational processes, along with proposals for their optimization, which are to be supported by the System’s functionalities.</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6C9C9AF5"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kern w:val="0"/>
                      <w:lang w:val="en-GB"/>
                    </w:rPr>
                    <w:t>required</w:t>
                  </w:r>
                  <w:r w:rsidRPr="00D37D7E">
                    <w:rPr>
                      <w:rFonts w:asciiTheme="majorHAnsi" w:eastAsia="Times New Roman" w:hAnsiTheme="majorHAnsi" w:cstheme="majorHAnsi"/>
                      <w:lang w:val="en-GB"/>
                    </w:rPr>
                    <w:t xml:space="preserve"> </w:t>
                  </w:r>
                </w:p>
              </w:tc>
            </w:tr>
            <w:tr w:rsidR="0036246B" w:rsidRPr="00D37D7E" w14:paraId="2B70933E"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0C284"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lang w:val="en-GB"/>
                    </w:rPr>
                    <w:t>1.4</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08E31188" w14:textId="77777777" w:rsidR="0036246B" w:rsidRPr="00D37D7E" w:rsidRDefault="0036246B" w:rsidP="0036246B">
                  <w:pPr>
                    <w:rPr>
                      <w:rFonts w:asciiTheme="majorHAnsi" w:eastAsia="TimesNewRoman" w:hAnsiTheme="majorHAnsi" w:cstheme="majorHAnsi"/>
                      <w:lang w:val="en-GB"/>
                    </w:rPr>
                  </w:pPr>
                  <w:r w:rsidRPr="00D37D7E">
                    <w:rPr>
                      <w:rFonts w:asciiTheme="majorHAnsi" w:eastAsia="TimesNewRoman" w:hAnsiTheme="majorHAnsi" w:cstheme="majorHAnsi"/>
                      <w:lang w:val="en-GB"/>
                    </w:rPr>
                    <w:t>Execution of the duties identified in the implementation analysis.</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0A243E24"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kern w:val="0"/>
                      <w:lang w:val="en-GB"/>
                    </w:rPr>
                    <w:t>required</w:t>
                  </w:r>
                  <w:r w:rsidRPr="00D37D7E">
                    <w:rPr>
                      <w:rFonts w:asciiTheme="majorHAnsi" w:eastAsia="Times New Roman" w:hAnsiTheme="majorHAnsi" w:cstheme="majorHAnsi"/>
                      <w:lang w:val="en-GB"/>
                    </w:rPr>
                    <w:t xml:space="preserve"> </w:t>
                  </w:r>
                </w:p>
              </w:tc>
            </w:tr>
            <w:tr w:rsidR="0036246B" w:rsidRPr="00D37D7E" w14:paraId="66F1D9E8"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D72CA"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lang w:val="en-GB"/>
                    </w:rPr>
                    <w:t>1.5</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1CB96AE1" w14:textId="77777777" w:rsidR="0036246B" w:rsidRPr="00D37D7E" w:rsidRDefault="0036246B" w:rsidP="0036246B">
                  <w:pPr>
                    <w:rPr>
                      <w:rFonts w:asciiTheme="majorHAnsi" w:hAnsiTheme="majorHAnsi" w:cstheme="majorHAnsi"/>
                      <w:lang w:val="en-GB"/>
                    </w:rPr>
                  </w:pPr>
                  <w:r w:rsidRPr="00D37D7E">
                    <w:rPr>
                      <w:rFonts w:asciiTheme="majorHAnsi" w:hAnsiTheme="majorHAnsi" w:cstheme="majorHAnsi"/>
                      <w:lang w:val="en-GB"/>
                    </w:rPr>
                    <w:t>Ensuring the operation of the Line and the installed WCS IT solution.</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1045F5C2"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kern w:val="0"/>
                      <w:lang w:val="en-GB"/>
                    </w:rPr>
                    <w:t>required</w:t>
                  </w:r>
                  <w:r w:rsidRPr="00D37D7E">
                    <w:rPr>
                      <w:rFonts w:asciiTheme="majorHAnsi" w:eastAsia="Times New Roman" w:hAnsiTheme="majorHAnsi" w:cstheme="majorHAnsi"/>
                      <w:lang w:val="en-GB"/>
                    </w:rPr>
                    <w:t xml:space="preserve"> </w:t>
                  </w:r>
                </w:p>
              </w:tc>
            </w:tr>
            <w:tr w:rsidR="0036246B" w:rsidRPr="00D37D7E" w14:paraId="3838C042"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18F97"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lang w:val="en-GB"/>
                    </w:rPr>
                    <w:t>1.6</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592E8CCA" w14:textId="77777777" w:rsidR="0036246B" w:rsidRPr="00D37D7E" w:rsidRDefault="0036246B" w:rsidP="0036246B">
                  <w:pPr>
                    <w:rPr>
                      <w:rFonts w:asciiTheme="majorHAnsi" w:hAnsiTheme="majorHAnsi" w:cstheme="majorHAnsi"/>
                      <w:lang w:val="en-GB"/>
                    </w:rPr>
                  </w:pPr>
                  <w:r w:rsidRPr="00D37D7E">
                    <w:rPr>
                      <w:rFonts w:asciiTheme="majorHAnsi" w:hAnsiTheme="majorHAnsi" w:cstheme="majorHAnsi"/>
                      <w:lang w:val="en-GB"/>
                    </w:rPr>
                    <w:t>Installation of the Line in accordance with the equipment placement plan in the Main Warehouse at the site of the Contract execution.</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69DC01AA"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kern w:val="0"/>
                      <w:lang w:val="en-GB"/>
                    </w:rPr>
                    <w:t>required</w:t>
                  </w:r>
                  <w:r w:rsidRPr="00D37D7E">
                    <w:rPr>
                      <w:rFonts w:asciiTheme="majorHAnsi" w:eastAsia="Times New Roman" w:hAnsiTheme="majorHAnsi" w:cstheme="majorHAnsi"/>
                      <w:lang w:val="en-GB"/>
                    </w:rPr>
                    <w:t xml:space="preserve"> </w:t>
                  </w:r>
                </w:p>
              </w:tc>
            </w:tr>
            <w:tr w:rsidR="0036246B" w:rsidRPr="00D37D7E" w14:paraId="769F9E77" w14:textId="77777777" w:rsidTr="00D37D7E">
              <w:trPr>
                <w:trHeight w:val="9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47439"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lang w:val="en-GB"/>
                    </w:rPr>
                    <w:t>1.7</w:t>
                  </w:r>
                </w:p>
              </w:tc>
              <w:tc>
                <w:tcPr>
                  <w:tcW w:w="3628" w:type="pct"/>
                  <w:tcBorders>
                    <w:top w:val="single" w:sz="4" w:space="0" w:color="auto"/>
                    <w:left w:val="nil"/>
                    <w:bottom w:val="single" w:sz="4" w:space="0" w:color="auto"/>
                    <w:right w:val="single" w:sz="4" w:space="0" w:color="auto"/>
                  </w:tcBorders>
                  <w:shd w:val="clear" w:color="auto" w:fill="auto"/>
                  <w:vAlign w:val="center"/>
                  <w:hideMark/>
                </w:tcPr>
                <w:p w14:paraId="1B5B9D27" w14:textId="77777777" w:rsidR="0036246B" w:rsidRPr="00D37D7E" w:rsidRDefault="0036246B" w:rsidP="0036246B">
                  <w:pPr>
                    <w:rPr>
                      <w:rFonts w:asciiTheme="majorHAnsi" w:hAnsiTheme="majorHAnsi" w:cstheme="majorHAnsi"/>
                      <w:lang w:val="en-GB"/>
                    </w:rPr>
                  </w:pPr>
                  <w:r w:rsidRPr="00D37D7E">
                    <w:rPr>
                      <w:rFonts w:asciiTheme="majorHAnsi" w:hAnsiTheme="majorHAnsi" w:cstheme="majorHAnsi"/>
                      <w:lang w:val="en-GB"/>
                    </w:rPr>
                    <w:t>Integration of the configured Line with the IT systems used by the Ordering Party and the devices integrated with the subject of the order.</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24A8B11E" w14:textId="77777777" w:rsidR="0036246B" w:rsidRPr="00D37D7E" w:rsidRDefault="0036246B" w:rsidP="0036246B">
                  <w:pPr>
                    <w:rPr>
                      <w:rFonts w:asciiTheme="majorHAnsi" w:eastAsia="Times New Roman" w:hAnsiTheme="majorHAnsi" w:cstheme="majorHAnsi"/>
                      <w:lang w:val="en-GB"/>
                    </w:rPr>
                  </w:pPr>
                  <w:r w:rsidRPr="00D37D7E">
                    <w:rPr>
                      <w:rFonts w:asciiTheme="majorHAnsi" w:eastAsia="Times New Roman" w:hAnsiTheme="majorHAnsi" w:cstheme="majorHAnsi"/>
                      <w:kern w:val="0"/>
                      <w:lang w:val="en-GB"/>
                    </w:rPr>
                    <w:t>required</w:t>
                  </w:r>
                  <w:r w:rsidRPr="00D37D7E">
                    <w:rPr>
                      <w:rFonts w:asciiTheme="majorHAnsi" w:eastAsia="Times New Roman" w:hAnsiTheme="majorHAnsi" w:cstheme="majorHAnsi"/>
                      <w:lang w:val="en-GB"/>
                    </w:rPr>
                    <w:t xml:space="preserve"> </w:t>
                  </w:r>
                </w:p>
              </w:tc>
            </w:tr>
          </w:tbl>
          <w:p w14:paraId="565F4F47" w14:textId="77777777" w:rsidR="0036246B" w:rsidRPr="00D37D7E" w:rsidRDefault="0036246B" w:rsidP="00D96D80">
            <w:pPr>
              <w:spacing w:line="360" w:lineRule="auto"/>
              <w:jc w:val="center"/>
              <w:rPr>
                <w:rFonts w:asciiTheme="majorHAnsi" w:hAnsiTheme="majorHAnsi" w:cstheme="majorHAnsi"/>
                <w:b/>
                <w:bCs/>
              </w:rPr>
            </w:pPr>
          </w:p>
        </w:tc>
      </w:tr>
      <w:tr w:rsidR="0036246B" w:rsidRPr="00D37D7E" w14:paraId="182C6B5C" w14:textId="77777777" w:rsidTr="00D37D7E">
        <w:tc>
          <w:tcPr>
            <w:tcW w:w="4693" w:type="dxa"/>
          </w:tcPr>
          <w:p w14:paraId="167928E1" w14:textId="77777777" w:rsidR="00D37D7E" w:rsidRDefault="00D37D7E" w:rsidP="0036246B">
            <w:pPr>
              <w:widowControl/>
              <w:suppressAutoHyphens w:val="0"/>
              <w:autoSpaceDN/>
              <w:jc w:val="center"/>
              <w:textAlignment w:val="auto"/>
              <w:rPr>
                <w:rFonts w:asciiTheme="majorHAnsi" w:hAnsiTheme="majorHAnsi" w:cstheme="majorHAnsi"/>
                <w:b/>
              </w:rPr>
            </w:pPr>
          </w:p>
          <w:p w14:paraId="20BB1601" w14:textId="0EF714E8" w:rsidR="0036246B" w:rsidRPr="00D37D7E" w:rsidRDefault="0036246B" w:rsidP="00D37D7E">
            <w:pPr>
              <w:pStyle w:val="Akapitzlist"/>
              <w:widowControl/>
              <w:numPr>
                <w:ilvl w:val="0"/>
                <w:numId w:val="72"/>
              </w:numPr>
              <w:suppressAutoHyphens w:val="0"/>
              <w:autoSpaceDN/>
              <w:ind w:left="102" w:hanging="141"/>
              <w:jc w:val="center"/>
              <w:textAlignment w:val="auto"/>
              <w:rPr>
                <w:rFonts w:asciiTheme="majorHAnsi" w:eastAsia="Times New Roman" w:hAnsiTheme="majorHAnsi" w:cstheme="majorHAnsi"/>
                <w:b/>
                <w:bCs/>
                <w:kern w:val="0"/>
              </w:rPr>
            </w:pPr>
            <w:r w:rsidRPr="00D37D7E">
              <w:rPr>
                <w:rFonts w:asciiTheme="majorHAnsi" w:hAnsiTheme="majorHAnsi" w:cstheme="majorHAnsi"/>
                <w:b/>
              </w:rPr>
              <w:t xml:space="preserve">Wymagania operacyjne </w:t>
            </w:r>
            <w:r w:rsidRPr="00D37D7E">
              <w:rPr>
                <w:rFonts w:asciiTheme="majorHAnsi" w:hAnsiTheme="majorHAnsi" w:cstheme="majorHAnsi"/>
                <w:bCs/>
                <w:i/>
                <w:iCs/>
              </w:rPr>
              <w:t>(wydajnościowe, procesowe):</w:t>
            </w:r>
          </w:p>
        </w:tc>
        <w:tc>
          <w:tcPr>
            <w:tcW w:w="4693" w:type="dxa"/>
          </w:tcPr>
          <w:p w14:paraId="684FED47" w14:textId="77777777" w:rsidR="00D37D7E" w:rsidRDefault="00D37D7E" w:rsidP="0036246B">
            <w:pPr>
              <w:widowControl/>
              <w:suppressAutoHyphens w:val="0"/>
              <w:autoSpaceDN/>
              <w:jc w:val="center"/>
              <w:textAlignment w:val="auto"/>
              <w:rPr>
                <w:rFonts w:asciiTheme="majorHAnsi" w:hAnsiTheme="majorHAnsi" w:cstheme="majorHAnsi"/>
                <w:b/>
                <w:lang w:val="en-GB"/>
              </w:rPr>
            </w:pPr>
          </w:p>
          <w:p w14:paraId="4447F91B" w14:textId="08F56D48" w:rsidR="0036246B" w:rsidRPr="00D37D7E" w:rsidRDefault="0036246B" w:rsidP="00D37D7E">
            <w:pPr>
              <w:pStyle w:val="Akapitzlist"/>
              <w:widowControl/>
              <w:numPr>
                <w:ilvl w:val="0"/>
                <w:numId w:val="71"/>
              </w:numPr>
              <w:suppressAutoHyphens w:val="0"/>
              <w:autoSpaceDN/>
              <w:textAlignment w:val="auto"/>
              <w:rPr>
                <w:rFonts w:asciiTheme="majorHAnsi" w:eastAsia="Times New Roman" w:hAnsiTheme="majorHAnsi" w:cstheme="majorHAnsi"/>
                <w:b/>
                <w:bCs/>
                <w:kern w:val="0"/>
                <w:lang w:val="en-GB"/>
              </w:rPr>
            </w:pPr>
            <w:r w:rsidRPr="00D37D7E">
              <w:rPr>
                <w:rFonts w:asciiTheme="majorHAnsi" w:hAnsiTheme="majorHAnsi" w:cstheme="majorHAnsi"/>
                <w:b/>
                <w:lang w:val="en-GB"/>
              </w:rPr>
              <w:t xml:space="preserve">Operational requirements </w:t>
            </w:r>
            <w:r w:rsidRPr="00D37D7E">
              <w:rPr>
                <w:rFonts w:asciiTheme="majorHAnsi" w:hAnsiTheme="majorHAnsi" w:cstheme="majorHAnsi"/>
                <w:bCs/>
                <w:i/>
                <w:iCs/>
                <w:lang w:val="en-GB"/>
              </w:rPr>
              <w:t>(</w:t>
            </w:r>
            <w:r w:rsidRPr="00D37D7E">
              <w:rPr>
                <w:rFonts w:asciiTheme="majorHAnsi" w:hAnsiTheme="majorHAnsi" w:cstheme="majorHAnsi"/>
                <w:lang w:val="en-GB"/>
              </w:rPr>
              <w:t>performance, process related</w:t>
            </w:r>
            <w:r w:rsidRPr="00D37D7E">
              <w:rPr>
                <w:rFonts w:asciiTheme="majorHAnsi" w:hAnsiTheme="majorHAnsi" w:cstheme="majorHAnsi"/>
                <w:bCs/>
                <w:i/>
                <w:iCs/>
                <w:lang w:val="en-GB"/>
              </w:rPr>
              <w:t>):</w:t>
            </w:r>
          </w:p>
        </w:tc>
      </w:tr>
      <w:tr w:rsidR="0036246B" w:rsidRPr="00D37D7E" w14:paraId="24E8F0B1" w14:textId="77777777" w:rsidTr="00D37D7E">
        <w:tc>
          <w:tcPr>
            <w:tcW w:w="4693" w:type="dxa"/>
          </w:tcPr>
          <w:tbl>
            <w:tblPr>
              <w:tblW w:w="9736" w:type="dxa"/>
              <w:tblCellMar>
                <w:left w:w="70" w:type="dxa"/>
                <w:right w:w="70" w:type="dxa"/>
              </w:tblCellMar>
              <w:tblLook w:val="04A0" w:firstRow="1" w:lastRow="0" w:firstColumn="1" w:lastColumn="0" w:noHBand="0" w:noVBand="1"/>
            </w:tblPr>
            <w:tblGrid>
              <w:gridCol w:w="261"/>
              <w:gridCol w:w="3112"/>
              <w:gridCol w:w="1086"/>
            </w:tblGrid>
            <w:tr w:rsidR="0036246B" w:rsidRPr="00D37D7E" w14:paraId="6EEAA85F" w14:textId="77777777" w:rsidTr="007A12C4">
              <w:trPr>
                <w:trHeight w:val="812"/>
              </w:trPr>
              <w:tc>
                <w:tcPr>
                  <w:tcW w:w="420"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22B1957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6994" w:type="dxa"/>
                  <w:tcBorders>
                    <w:top w:val="single" w:sz="4" w:space="0" w:color="auto"/>
                    <w:left w:val="nil"/>
                    <w:bottom w:val="single" w:sz="4" w:space="0" w:color="auto"/>
                    <w:right w:val="single" w:sz="4" w:space="0" w:color="auto"/>
                  </w:tcBorders>
                  <w:shd w:val="clear" w:color="auto" w:fill="D6DCE4"/>
                  <w:noWrap/>
                  <w:vAlign w:val="center"/>
                  <w:hideMark/>
                </w:tcPr>
                <w:p w14:paraId="11BF9DC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2322" w:type="dxa"/>
                  <w:tcBorders>
                    <w:top w:val="single" w:sz="4" w:space="0" w:color="auto"/>
                    <w:left w:val="nil"/>
                    <w:bottom w:val="single" w:sz="4" w:space="0" w:color="auto"/>
                    <w:right w:val="single" w:sz="4" w:space="0" w:color="auto"/>
                  </w:tcBorders>
                  <w:shd w:val="clear" w:color="auto" w:fill="D6DCE4"/>
                  <w:vAlign w:val="center"/>
                  <w:hideMark/>
                </w:tcPr>
                <w:p w14:paraId="7F154AF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36246B" w:rsidRPr="00D37D7E" w14:paraId="0B725CAA" w14:textId="77777777" w:rsidTr="007A12C4">
              <w:trPr>
                <w:trHeight w:val="69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B4A240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bCs/>
                      <w:kern w:val="0"/>
                    </w:rPr>
                    <w:t>2.1</w:t>
                  </w:r>
                </w:p>
              </w:tc>
              <w:tc>
                <w:tcPr>
                  <w:tcW w:w="6994" w:type="dxa"/>
                  <w:tcBorders>
                    <w:top w:val="nil"/>
                    <w:left w:val="nil"/>
                    <w:bottom w:val="single" w:sz="4" w:space="0" w:color="auto"/>
                    <w:right w:val="single" w:sz="4" w:space="0" w:color="auto"/>
                  </w:tcBorders>
                  <w:shd w:val="clear" w:color="auto" w:fill="auto"/>
                  <w:vAlign w:val="center"/>
                  <w:hideMark/>
                </w:tcPr>
                <w:p w14:paraId="2655AA9D"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Linia przystosowana do pracy w trybie ciągłym minimum 2 zmianowym (po 6 roboczo-godzin każda)</w:t>
                  </w:r>
                </w:p>
              </w:tc>
              <w:tc>
                <w:tcPr>
                  <w:tcW w:w="2322" w:type="dxa"/>
                  <w:tcBorders>
                    <w:top w:val="nil"/>
                    <w:left w:val="nil"/>
                    <w:bottom w:val="single" w:sz="4" w:space="0" w:color="auto"/>
                    <w:right w:val="single" w:sz="4" w:space="0" w:color="auto"/>
                  </w:tcBorders>
                  <w:shd w:val="clear" w:color="auto" w:fill="auto"/>
                  <w:noWrap/>
                  <w:vAlign w:val="center"/>
                  <w:hideMark/>
                </w:tcPr>
                <w:p w14:paraId="3F7F231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11E8719"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D598C6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bCs/>
                      <w:kern w:val="0"/>
                    </w:rPr>
                    <w:t>2.2</w:t>
                  </w:r>
                </w:p>
              </w:tc>
              <w:tc>
                <w:tcPr>
                  <w:tcW w:w="6994" w:type="dxa"/>
                  <w:tcBorders>
                    <w:top w:val="nil"/>
                    <w:left w:val="nil"/>
                    <w:bottom w:val="single" w:sz="4" w:space="0" w:color="auto"/>
                    <w:right w:val="single" w:sz="4" w:space="0" w:color="auto"/>
                  </w:tcBorders>
                  <w:shd w:val="clear" w:color="auto" w:fill="auto"/>
                  <w:vAlign w:val="center"/>
                  <w:hideMark/>
                </w:tcPr>
                <w:p w14:paraId="2F6CDA96"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 xml:space="preserve">Minimalna ilość </w:t>
                  </w:r>
                  <w:proofErr w:type="spellStart"/>
                  <w:r w:rsidRPr="00D37D7E">
                    <w:rPr>
                      <w:rFonts w:asciiTheme="majorHAnsi" w:hAnsiTheme="majorHAnsi" w:cstheme="majorHAnsi"/>
                    </w:rPr>
                    <w:t>lini</w:t>
                  </w:r>
                  <w:proofErr w:type="spellEnd"/>
                  <w:r w:rsidRPr="00D37D7E">
                    <w:rPr>
                      <w:rFonts w:asciiTheme="majorHAnsi" w:hAnsiTheme="majorHAnsi" w:cstheme="majorHAnsi"/>
                    </w:rPr>
                    <w:t xml:space="preserve"> kompletowanych: 624/godzinę, 7483/dziennie, 157143/miesięcznie</w:t>
                  </w:r>
                </w:p>
              </w:tc>
              <w:tc>
                <w:tcPr>
                  <w:tcW w:w="2322" w:type="dxa"/>
                  <w:tcBorders>
                    <w:top w:val="nil"/>
                    <w:left w:val="nil"/>
                    <w:bottom w:val="single" w:sz="4" w:space="0" w:color="auto"/>
                    <w:right w:val="single" w:sz="4" w:space="0" w:color="auto"/>
                  </w:tcBorders>
                  <w:shd w:val="clear" w:color="auto" w:fill="auto"/>
                  <w:noWrap/>
                  <w:vAlign w:val="center"/>
                  <w:hideMark/>
                </w:tcPr>
                <w:p w14:paraId="7E0A6DA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0AD7B93"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B31B0A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bCs/>
                      <w:kern w:val="0"/>
                    </w:rPr>
                    <w:t>2.3</w:t>
                  </w:r>
                </w:p>
              </w:tc>
              <w:tc>
                <w:tcPr>
                  <w:tcW w:w="6994" w:type="dxa"/>
                  <w:tcBorders>
                    <w:top w:val="nil"/>
                    <w:left w:val="nil"/>
                    <w:bottom w:val="single" w:sz="4" w:space="0" w:color="auto"/>
                    <w:right w:val="single" w:sz="4" w:space="0" w:color="auto"/>
                  </w:tcBorders>
                  <w:shd w:val="clear" w:color="auto" w:fill="auto"/>
                  <w:vAlign w:val="center"/>
                  <w:hideMark/>
                </w:tcPr>
                <w:p w14:paraId="7C53107E"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wydajność układu - Minimalna ilość sztuk wydawanych: 93 537 szt. / 2 zmiany, 140 000/ 3 zmiany</w:t>
                  </w:r>
                </w:p>
              </w:tc>
              <w:tc>
                <w:tcPr>
                  <w:tcW w:w="2322" w:type="dxa"/>
                  <w:tcBorders>
                    <w:top w:val="nil"/>
                    <w:left w:val="nil"/>
                    <w:bottom w:val="single" w:sz="4" w:space="0" w:color="auto"/>
                    <w:right w:val="single" w:sz="4" w:space="0" w:color="auto"/>
                  </w:tcBorders>
                  <w:shd w:val="clear" w:color="auto" w:fill="auto"/>
                  <w:noWrap/>
                  <w:vAlign w:val="center"/>
                  <w:hideMark/>
                </w:tcPr>
                <w:p w14:paraId="19ACAE7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C1608DA"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tcPr>
                <w:p w14:paraId="6A6A6B4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Cs/>
                      <w:kern w:val="0"/>
                    </w:rPr>
                  </w:pPr>
                  <w:r w:rsidRPr="00D37D7E">
                    <w:rPr>
                      <w:rFonts w:asciiTheme="majorHAnsi" w:eastAsia="Times New Roman" w:hAnsiTheme="majorHAnsi" w:cstheme="majorHAnsi"/>
                      <w:bCs/>
                      <w:kern w:val="0"/>
                    </w:rPr>
                    <w:t>2.4</w:t>
                  </w:r>
                </w:p>
              </w:tc>
              <w:tc>
                <w:tcPr>
                  <w:tcW w:w="6994" w:type="dxa"/>
                  <w:tcBorders>
                    <w:top w:val="nil"/>
                    <w:left w:val="nil"/>
                    <w:bottom w:val="single" w:sz="4" w:space="0" w:color="auto"/>
                    <w:right w:val="single" w:sz="4" w:space="0" w:color="auto"/>
                  </w:tcBorders>
                  <w:shd w:val="clear" w:color="auto" w:fill="auto"/>
                  <w:vAlign w:val="center"/>
                </w:tcPr>
                <w:p w14:paraId="0FA34BF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Układ dostosowany do realizacji zamówień charakteryzujących się średnią ilością sztuk oraz linii na zamówienie 12,5</w:t>
                  </w:r>
                </w:p>
              </w:tc>
              <w:tc>
                <w:tcPr>
                  <w:tcW w:w="2322" w:type="dxa"/>
                  <w:tcBorders>
                    <w:top w:val="nil"/>
                    <w:left w:val="nil"/>
                    <w:bottom w:val="single" w:sz="4" w:space="0" w:color="auto"/>
                    <w:right w:val="single" w:sz="4" w:space="0" w:color="auto"/>
                  </w:tcBorders>
                  <w:shd w:val="clear" w:color="auto" w:fill="auto"/>
                  <w:noWrap/>
                  <w:vAlign w:val="center"/>
                </w:tcPr>
                <w:p w14:paraId="06A5A77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7012166"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45E426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2.5</w:t>
                  </w:r>
                </w:p>
              </w:tc>
              <w:tc>
                <w:tcPr>
                  <w:tcW w:w="6994" w:type="dxa"/>
                  <w:tcBorders>
                    <w:top w:val="nil"/>
                    <w:left w:val="nil"/>
                    <w:bottom w:val="single" w:sz="4" w:space="0" w:color="auto"/>
                    <w:right w:val="single" w:sz="4" w:space="0" w:color="auto"/>
                  </w:tcBorders>
                  <w:shd w:val="clear" w:color="auto" w:fill="auto"/>
                  <w:vAlign w:val="center"/>
                  <w:hideMark/>
                </w:tcPr>
                <w:p w14:paraId="7F262D8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Otwarty układ tj. możliwość pracy jednego operatora na kilku stanowiskach równocześnie</w:t>
                  </w:r>
                </w:p>
              </w:tc>
              <w:tc>
                <w:tcPr>
                  <w:tcW w:w="2322" w:type="dxa"/>
                  <w:tcBorders>
                    <w:top w:val="nil"/>
                    <w:left w:val="nil"/>
                    <w:bottom w:val="single" w:sz="4" w:space="0" w:color="auto"/>
                    <w:right w:val="single" w:sz="4" w:space="0" w:color="auto"/>
                  </w:tcBorders>
                  <w:shd w:val="clear" w:color="auto" w:fill="auto"/>
                  <w:noWrap/>
                  <w:vAlign w:val="center"/>
                  <w:hideMark/>
                </w:tcPr>
                <w:p w14:paraId="76AD722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3A90527E"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16B412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bCs/>
                      <w:kern w:val="0"/>
                    </w:rPr>
                    <w:t>2.6</w:t>
                  </w:r>
                </w:p>
              </w:tc>
              <w:tc>
                <w:tcPr>
                  <w:tcW w:w="6994" w:type="dxa"/>
                  <w:tcBorders>
                    <w:top w:val="nil"/>
                    <w:left w:val="nil"/>
                    <w:bottom w:val="single" w:sz="4" w:space="0" w:color="auto"/>
                    <w:right w:val="single" w:sz="4" w:space="0" w:color="auto"/>
                  </w:tcBorders>
                  <w:shd w:val="clear" w:color="auto" w:fill="auto"/>
                  <w:vAlign w:val="center"/>
                  <w:hideMark/>
                </w:tcPr>
                <w:p w14:paraId="0AAFAC8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Zachowana możliwość zasilania regałów grawitacyjnych w produkty bezpośrednio z palet dostarczanych wózkiem paletowym</w:t>
                  </w:r>
                </w:p>
              </w:tc>
              <w:tc>
                <w:tcPr>
                  <w:tcW w:w="2322" w:type="dxa"/>
                  <w:tcBorders>
                    <w:top w:val="nil"/>
                    <w:left w:val="nil"/>
                    <w:bottom w:val="single" w:sz="4" w:space="0" w:color="auto"/>
                    <w:right w:val="single" w:sz="4" w:space="0" w:color="auto"/>
                  </w:tcBorders>
                  <w:shd w:val="clear" w:color="auto" w:fill="auto"/>
                  <w:noWrap/>
                  <w:vAlign w:val="center"/>
                  <w:hideMark/>
                </w:tcPr>
                <w:p w14:paraId="107A300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2A40E67"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DB98FD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bCs/>
                      <w:kern w:val="0"/>
                    </w:rPr>
                    <w:t>2.7</w:t>
                  </w:r>
                </w:p>
              </w:tc>
              <w:tc>
                <w:tcPr>
                  <w:tcW w:w="6994" w:type="dxa"/>
                  <w:tcBorders>
                    <w:top w:val="nil"/>
                    <w:left w:val="nil"/>
                    <w:bottom w:val="single" w:sz="4" w:space="0" w:color="auto"/>
                    <w:right w:val="single" w:sz="4" w:space="0" w:color="auto"/>
                  </w:tcBorders>
                  <w:shd w:val="clear" w:color="auto" w:fill="auto"/>
                  <w:vAlign w:val="center"/>
                  <w:hideMark/>
                </w:tcPr>
                <w:p w14:paraId="62D0080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Przenośnik rolkowy dostosowany do przejścia przez ścianę oddzielenia pożarowego i współpracę z SSP</w:t>
                  </w:r>
                </w:p>
              </w:tc>
              <w:tc>
                <w:tcPr>
                  <w:tcW w:w="2322" w:type="dxa"/>
                  <w:tcBorders>
                    <w:top w:val="nil"/>
                    <w:left w:val="nil"/>
                    <w:bottom w:val="single" w:sz="4" w:space="0" w:color="auto"/>
                    <w:right w:val="single" w:sz="4" w:space="0" w:color="auto"/>
                  </w:tcBorders>
                  <w:shd w:val="clear" w:color="auto" w:fill="auto"/>
                  <w:noWrap/>
                  <w:vAlign w:val="center"/>
                  <w:hideMark/>
                </w:tcPr>
                <w:p w14:paraId="61D0644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54288E0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p>
        </w:tc>
        <w:tc>
          <w:tcPr>
            <w:tcW w:w="4693" w:type="dxa"/>
          </w:tcPr>
          <w:tbl>
            <w:tblPr>
              <w:tblW w:w="9736" w:type="dxa"/>
              <w:tblCellMar>
                <w:left w:w="70" w:type="dxa"/>
                <w:right w:w="70" w:type="dxa"/>
              </w:tblCellMar>
              <w:tblLook w:val="04A0" w:firstRow="1" w:lastRow="0" w:firstColumn="1" w:lastColumn="0" w:noHBand="0" w:noVBand="1"/>
            </w:tblPr>
            <w:tblGrid>
              <w:gridCol w:w="261"/>
              <w:gridCol w:w="3084"/>
              <w:gridCol w:w="1077"/>
            </w:tblGrid>
            <w:tr w:rsidR="0036246B" w:rsidRPr="00D37D7E" w14:paraId="12D99EA6" w14:textId="77777777" w:rsidTr="007A12C4">
              <w:trPr>
                <w:trHeight w:val="812"/>
              </w:trPr>
              <w:tc>
                <w:tcPr>
                  <w:tcW w:w="420"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538AA96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6994" w:type="dxa"/>
                  <w:tcBorders>
                    <w:top w:val="single" w:sz="4" w:space="0" w:color="auto"/>
                    <w:left w:val="nil"/>
                    <w:bottom w:val="single" w:sz="4" w:space="0" w:color="auto"/>
                    <w:right w:val="single" w:sz="4" w:space="0" w:color="auto"/>
                  </w:tcBorders>
                  <w:shd w:val="clear" w:color="auto" w:fill="D6DCE4"/>
                  <w:noWrap/>
                  <w:vAlign w:val="center"/>
                  <w:hideMark/>
                </w:tcPr>
                <w:p w14:paraId="0990AE7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2322" w:type="dxa"/>
                  <w:tcBorders>
                    <w:top w:val="single" w:sz="4" w:space="0" w:color="auto"/>
                    <w:left w:val="nil"/>
                    <w:bottom w:val="single" w:sz="4" w:space="0" w:color="auto"/>
                    <w:right w:val="single" w:sz="4" w:space="0" w:color="auto"/>
                  </w:tcBorders>
                  <w:shd w:val="clear" w:color="auto" w:fill="D6DCE4"/>
                  <w:vAlign w:val="center"/>
                  <w:hideMark/>
                </w:tcPr>
                <w:p w14:paraId="0E81652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xml:space="preserve">Condition </w:t>
                  </w:r>
                </w:p>
                <w:p w14:paraId="1512F1F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xml:space="preserve"> (- required, -optional)</w:t>
                  </w:r>
                </w:p>
              </w:tc>
            </w:tr>
            <w:tr w:rsidR="0036246B" w:rsidRPr="00D37D7E" w14:paraId="479DBF58" w14:textId="77777777" w:rsidTr="007A12C4">
              <w:trPr>
                <w:trHeight w:val="69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1A7FAD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bCs/>
                      <w:kern w:val="0"/>
                      <w:lang w:val="en-GB"/>
                    </w:rPr>
                    <w:t>2.1</w:t>
                  </w:r>
                </w:p>
              </w:tc>
              <w:tc>
                <w:tcPr>
                  <w:tcW w:w="6994" w:type="dxa"/>
                  <w:tcBorders>
                    <w:top w:val="nil"/>
                    <w:left w:val="nil"/>
                    <w:bottom w:val="single" w:sz="4" w:space="0" w:color="auto"/>
                    <w:right w:val="single" w:sz="4" w:space="0" w:color="auto"/>
                  </w:tcBorders>
                  <w:shd w:val="clear" w:color="auto" w:fill="auto"/>
                  <w:vAlign w:val="center"/>
                  <w:hideMark/>
                </w:tcPr>
                <w:p w14:paraId="644E7D84"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The Line is adapted for continuous operation in a minimum of 2 shifts (each consisting of 6 working hours)</w:t>
                  </w:r>
                </w:p>
              </w:tc>
              <w:tc>
                <w:tcPr>
                  <w:tcW w:w="2322" w:type="dxa"/>
                  <w:tcBorders>
                    <w:top w:val="nil"/>
                    <w:left w:val="nil"/>
                    <w:bottom w:val="single" w:sz="4" w:space="0" w:color="auto"/>
                    <w:right w:val="single" w:sz="4" w:space="0" w:color="auto"/>
                  </w:tcBorders>
                  <w:shd w:val="clear" w:color="auto" w:fill="auto"/>
                  <w:noWrap/>
                  <w:vAlign w:val="center"/>
                  <w:hideMark/>
                </w:tcPr>
                <w:p w14:paraId="32321D6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9A7D7BD"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9C27A2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bCs/>
                      <w:kern w:val="0"/>
                      <w:lang w:val="en-GB"/>
                    </w:rPr>
                    <w:t>2.2</w:t>
                  </w:r>
                </w:p>
              </w:tc>
              <w:tc>
                <w:tcPr>
                  <w:tcW w:w="6994" w:type="dxa"/>
                  <w:tcBorders>
                    <w:top w:val="nil"/>
                    <w:left w:val="nil"/>
                    <w:bottom w:val="single" w:sz="4" w:space="0" w:color="auto"/>
                    <w:right w:val="single" w:sz="4" w:space="0" w:color="auto"/>
                  </w:tcBorders>
                  <w:shd w:val="clear" w:color="auto" w:fill="auto"/>
                  <w:vAlign w:val="center"/>
                  <w:hideMark/>
                </w:tcPr>
                <w:p w14:paraId="04D4BBDB"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Minimum number of lines picked: 624 per hour, 7,483 per day, 157,143 per month.</w:t>
                  </w:r>
                </w:p>
              </w:tc>
              <w:tc>
                <w:tcPr>
                  <w:tcW w:w="2322" w:type="dxa"/>
                  <w:tcBorders>
                    <w:top w:val="nil"/>
                    <w:left w:val="nil"/>
                    <w:bottom w:val="single" w:sz="4" w:space="0" w:color="auto"/>
                    <w:right w:val="single" w:sz="4" w:space="0" w:color="auto"/>
                  </w:tcBorders>
                  <w:shd w:val="clear" w:color="auto" w:fill="auto"/>
                  <w:noWrap/>
                  <w:vAlign w:val="center"/>
                  <w:hideMark/>
                </w:tcPr>
                <w:p w14:paraId="70376EF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C75D81A"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70C2C8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bCs/>
                      <w:kern w:val="0"/>
                      <w:lang w:val="en-GB"/>
                    </w:rPr>
                    <w:t>2.3</w:t>
                  </w:r>
                </w:p>
              </w:tc>
              <w:tc>
                <w:tcPr>
                  <w:tcW w:w="6994" w:type="dxa"/>
                  <w:tcBorders>
                    <w:top w:val="nil"/>
                    <w:left w:val="nil"/>
                    <w:bottom w:val="single" w:sz="4" w:space="0" w:color="auto"/>
                    <w:right w:val="single" w:sz="4" w:space="0" w:color="auto"/>
                  </w:tcBorders>
                  <w:shd w:val="clear" w:color="auto" w:fill="auto"/>
                  <w:vAlign w:val="center"/>
                  <w:hideMark/>
                </w:tcPr>
                <w:p w14:paraId="0914F9BC"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System capacity - Minimum number of pieces issued: 93,537 pieces / 2 shifts, 140,000 pieces / 3 shifts.</w:t>
                  </w:r>
                </w:p>
              </w:tc>
              <w:tc>
                <w:tcPr>
                  <w:tcW w:w="2322" w:type="dxa"/>
                  <w:tcBorders>
                    <w:top w:val="nil"/>
                    <w:left w:val="nil"/>
                    <w:bottom w:val="single" w:sz="4" w:space="0" w:color="auto"/>
                    <w:right w:val="single" w:sz="4" w:space="0" w:color="auto"/>
                  </w:tcBorders>
                  <w:shd w:val="clear" w:color="auto" w:fill="auto"/>
                  <w:noWrap/>
                  <w:vAlign w:val="center"/>
                  <w:hideMark/>
                </w:tcPr>
                <w:p w14:paraId="04BD47B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840A859"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tcPr>
                <w:p w14:paraId="7FF0515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Cs/>
                      <w:kern w:val="0"/>
                      <w:lang w:val="en-GB"/>
                    </w:rPr>
                  </w:pPr>
                  <w:r w:rsidRPr="00D37D7E">
                    <w:rPr>
                      <w:rFonts w:asciiTheme="majorHAnsi" w:eastAsia="Times New Roman" w:hAnsiTheme="majorHAnsi" w:cstheme="majorHAnsi"/>
                      <w:bCs/>
                      <w:kern w:val="0"/>
                      <w:lang w:val="en-GB"/>
                    </w:rPr>
                    <w:t>2.4</w:t>
                  </w:r>
                </w:p>
              </w:tc>
              <w:tc>
                <w:tcPr>
                  <w:tcW w:w="6994" w:type="dxa"/>
                  <w:tcBorders>
                    <w:top w:val="nil"/>
                    <w:left w:val="nil"/>
                    <w:bottom w:val="single" w:sz="4" w:space="0" w:color="auto"/>
                    <w:right w:val="single" w:sz="4" w:space="0" w:color="auto"/>
                  </w:tcBorders>
                  <w:shd w:val="clear" w:color="auto" w:fill="auto"/>
                  <w:vAlign w:val="center"/>
                </w:tcPr>
                <w:p w14:paraId="416E104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System adapted to fulfil orders characterized by an average number of pieces and lines per order of 12.5.</w:t>
                  </w:r>
                </w:p>
              </w:tc>
              <w:tc>
                <w:tcPr>
                  <w:tcW w:w="2322" w:type="dxa"/>
                  <w:tcBorders>
                    <w:top w:val="nil"/>
                    <w:left w:val="nil"/>
                    <w:bottom w:val="single" w:sz="4" w:space="0" w:color="auto"/>
                    <w:right w:val="single" w:sz="4" w:space="0" w:color="auto"/>
                  </w:tcBorders>
                  <w:shd w:val="clear" w:color="auto" w:fill="auto"/>
                  <w:noWrap/>
                  <w:vAlign w:val="center"/>
                </w:tcPr>
                <w:p w14:paraId="3672AC1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BFE51B3"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3874EC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2.5</w:t>
                  </w:r>
                </w:p>
              </w:tc>
              <w:tc>
                <w:tcPr>
                  <w:tcW w:w="6994" w:type="dxa"/>
                  <w:tcBorders>
                    <w:top w:val="nil"/>
                    <w:left w:val="nil"/>
                    <w:bottom w:val="single" w:sz="4" w:space="0" w:color="auto"/>
                    <w:right w:val="single" w:sz="4" w:space="0" w:color="auto"/>
                  </w:tcBorders>
                  <w:shd w:val="clear" w:color="auto" w:fill="auto"/>
                  <w:vAlign w:val="center"/>
                  <w:hideMark/>
                </w:tcPr>
                <w:p w14:paraId="48E6DA9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Open system, i.e., the ability for one operator to work at multiple stations simultaneously.</w:t>
                  </w:r>
                </w:p>
              </w:tc>
              <w:tc>
                <w:tcPr>
                  <w:tcW w:w="2322" w:type="dxa"/>
                  <w:tcBorders>
                    <w:top w:val="nil"/>
                    <w:left w:val="nil"/>
                    <w:bottom w:val="single" w:sz="4" w:space="0" w:color="auto"/>
                    <w:right w:val="single" w:sz="4" w:space="0" w:color="auto"/>
                  </w:tcBorders>
                  <w:shd w:val="clear" w:color="auto" w:fill="auto"/>
                  <w:noWrap/>
                  <w:vAlign w:val="center"/>
                  <w:hideMark/>
                </w:tcPr>
                <w:p w14:paraId="5B5D0E6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5CDB5BCB"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690F00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bCs/>
                      <w:kern w:val="0"/>
                      <w:lang w:val="en-GB"/>
                    </w:rPr>
                    <w:t>2.6</w:t>
                  </w:r>
                </w:p>
              </w:tc>
              <w:tc>
                <w:tcPr>
                  <w:tcW w:w="6994" w:type="dxa"/>
                  <w:tcBorders>
                    <w:top w:val="nil"/>
                    <w:left w:val="nil"/>
                    <w:bottom w:val="single" w:sz="4" w:space="0" w:color="auto"/>
                    <w:right w:val="single" w:sz="4" w:space="0" w:color="auto"/>
                  </w:tcBorders>
                  <w:shd w:val="clear" w:color="auto" w:fill="auto"/>
                  <w:vAlign w:val="center"/>
                  <w:hideMark/>
                </w:tcPr>
                <w:p w14:paraId="0156337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Maintained ability to supply gravity racks with products directly from pallets delivered by a pallet truck.</w:t>
                  </w:r>
                </w:p>
              </w:tc>
              <w:tc>
                <w:tcPr>
                  <w:tcW w:w="2322" w:type="dxa"/>
                  <w:tcBorders>
                    <w:top w:val="nil"/>
                    <w:left w:val="nil"/>
                    <w:bottom w:val="single" w:sz="4" w:space="0" w:color="auto"/>
                    <w:right w:val="single" w:sz="4" w:space="0" w:color="auto"/>
                  </w:tcBorders>
                  <w:shd w:val="clear" w:color="auto" w:fill="auto"/>
                  <w:noWrap/>
                  <w:vAlign w:val="center"/>
                  <w:hideMark/>
                </w:tcPr>
                <w:p w14:paraId="6301F33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443D28D" w14:textId="77777777" w:rsidTr="007A12C4">
              <w:trPr>
                <w:trHeight w:val="9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65D5A8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bCs/>
                      <w:kern w:val="0"/>
                      <w:lang w:val="en-GB"/>
                    </w:rPr>
                    <w:t>2.7</w:t>
                  </w:r>
                </w:p>
              </w:tc>
              <w:tc>
                <w:tcPr>
                  <w:tcW w:w="6994" w:type="dxa"/>
                  <w:tcBorders>
                    <w:top w:val="nil"/>
                    <w:left w:val="nil"/>
                    <w:bottom w:val="single" w:sz="4" w:space="0" w:color="auto"/>
                    <w:right w:val="single" w:sz="4" w:space="0" w:color="auto"/>
                  </w:tcBorders>
                  <w:shd w:val="clear" w:color="auto" w:fill="auto"/>
                  <w:vAlign w:val="center"/>
                  <w:hideMark/>
                </w:tcPr>
                <w:p w14:paraId="2665E5F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Roller conveyor adapted to pass through a fire separation wall and to cooperate with the fire alarm system (Polish: System </w:t>
                  </w:r>
                  <w:proofErr w:type="spellStart"/>
                  <w:r w:rsidRPr="00D37D7E">
                    <w:rPr>
                      <w:rFonts w:asciiTheme="majorHAnsi" w:eastAsia="Times New Roman" w:hAnsiTheme="majorHAnsi" w:cstheme="majorHAnsi"/>
                      <w:kern w:val="0"/>
                      <w:lang w:val="en-GB"/>
                    </w:rPr>
                    <w:t>Sygnalizacji</w:t>
                  </w:r>
                  <w:proofErr w:type="spellEnd"/>
                  <w:r w:rsidRPr="00D37D7E">
                    <w:rPr>
                      <w:rFonts w:asciiTheme="majorHAnsi" w:eastAsia="Times New Roman" w:hAnsiTheme="majorHAnsi" w:cstheme="majorHAnsi"/>
                      <w:kern w:val="0"/>
                      <w:lang w:val="en-GB"/>
                    </w:rPr>
                    <w:t xml:space="preserve"> </w:t>
                  </w:r>
                  <w:proofErr w:type="spellStart"/>
                  <w:r w:rsidRPr="00D37D7E">
                    <w:rPr>
                      <w:rFonts w:asciiTheme="majorHAnsi" w:eastAsia="Times New Roman" w:hAnsiTheme="majorHAnsi" w:cstheme="majorHAnsi"/>
                      <w:kern w:val="0"/>
                      <w:lang w:val="en-GB"/>
                    </w:rPr>
                    <w:t>Pożarowej</w:t>
                  </w:r>
                  <w:proofErr w:type="spellEnd"/>
                  <w:r w:rsidRPr="00D37D7E">
                    <w:rPr>
                      <w:rFonts w:asciiTheme="majorHAnsi" w:eastAsia="Times New Roman" w:hAnsiTheme="majorHAnsi" w:cstheme="majorHAnsi"/>
                      <w:kern w:val="0"/>
                      <w:lang w:val="en-GB"/>
                    </w:rPr>
                    <w:t xml:space="preserve"> or SSP)</w:t>
                  </w:r>
                </w:p>
              </w:tc>
              <w:tc>
                <w:tcPr>
                  <w:tcW w:w="2322" w:type="dxa"/>
                  <w:tcBorders>
                    <w:top w:val="nil"/>
                    <w:left w:val="nil"/>
                    <w:bottom w:val="single" w:sz="4" w:space="0" w:color="auto"/>
                    <w:right w:val="single" w:sz="4" w:space="0" w:color="auto"/>
                  </w:tcBorders>
                  <w:shd w:val="clear" w:color="auto" w:fill="auto"/>
                  <w:noWrap/>
                  <w:vAlign w:val="center"/>
                  <w:hideMark/>
                </w:tcPr>
                <w:p w14:paraId="2E33620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32DEB59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7E3F5398" w14:textId="77777777" w:rsidTr="00D37D7E">
        <w:tc>
          <w:tcPr>
            <w:tcW w:w="4693" w:type="dxa"/>
          </w:tcPr>
          <w:p w14:paraId="29428CCE" w14:textId="65DB986C" w:rsidR="0036246B" w:rsidRPr="00D37D7E" w:rsidRDefault="0036246B" w:rsidP="00D37D7E">
            <w:pPr>
              <w:pStyle w:val="Akapitzlist"/>
              <w:numPr>
                <w:ilvl w:val="0"/>
                <w:numId w:val="71"/>
              </w:numPr>
              <w:jc w:val="both"/>
              <w:rPr>
                <w:rFonts w:asciiTheme="majorHAnsi" w:hAnsiTheme="majorHAnsi" w:cstheme="majorHAnsi"/>
                <w:b/>
                <w:bCs/>
                <w:shd w:val="clear" w:color="auto" w:fill="FFFFFF"/>
              </w:rPr>
            </w:pPr>
            <w:r w:rsidRPr="00D37D7E">
              <w:rPr>
                <w:rFonts w:asciiTheme="majorHAnsi" w:hAnsiTheme="majorHAnsi" w:cstheme="majorHAnsi"/>
                <w:b/>
                <w:bCs/>
                <w:shd w:val="clear" w:color="auto" w:fill="FFFFFF"/>
              </w:rPr>
              <w:t>Założenia produktowe do obsłużenia na strefie automatycznej i manualnej z uwzględnieniem minimalnych i maksymalnych wymiarów OJ</w:t>
            </w:r>
          </w:p>
          <w:p w14:paraId="6BAEDB1B" w14:textId="792082B0" w:rsidR="0036246B" w:rsidRPr="00D37D7E" w:rsidRDefault="0036246B" w:rsidP="00D37D7E">
            <w:pPr>
              <w:widowControl/>
              <w:suppressAutoHyphens w:val="0"/>
              <w:autoSpaceDN/>
              <w:textAlignment w:val="auto"/>
              <w:rPr>
                <w:rFonts w:asciiTheme="majorHAnsi" w:eastAsia="Times New Roman" w:hAnsiTheme="majorHAnsi" w:cstheme="majorHAnsi"/>
                <w:b/>
                <w:bCs/>
                <w:kern w:val="0"/>
              </w:rPr>
            </w:pPr>
            <w:r w:rsidRPr="00D37D7E">
              <w:rPr>
                <w:rFonts w:asciiTheme="majorHAnsi" w:hAnsiTheme="majorHAnsi" w:cstheme="majorHAnsi"/>
                <w:shd w:val="clear" w:color="auto" w:fill="FFFFFF"/>
              </w:rPr>
              <w:t>(pełna lista indeksów wraz danymi logistycznymi w załączniku „Zestawienie danych logistycznych produktów</w:t>
            </w:r>
            <w:proofErr w:type="gramStart"/>
            <w:r w:rsidRPr="00D37D7E">
              <w:rPr>
                <w:rFonts w:asciiTheme="majorHAnsi" w:hAnsiTheme="majorHAnsi" w:cstheme="majorHAnsi"/>
                <w:shd w:val="clear" w:color="auto" w:fill="FFFFFF"/>
              </w:rPr>
              <w:t>” )</w:t>
            </w:r>
            <w:proofErr w:type="gramEnd"/>
          </w:p>
        </w:tc>
        <w:tc>
          <w:tcPr>
            <w:tcW w:w="4693" w:type="dxa"/>
          </w:tcPr>
          <w:p w14:paraId="1EBDF8E6" w14:textId="4CE20086" w:rsidR="0036246B" w:rsidRPr="00D37D7E" w:rsidRDefault="0036246B" w:rsidP="00D37D7E">
            <w:pPr>
              <w:pStyle w:val="Akapitzlist"/>
              <w:numPr>
                <w:ilvl w:val="0"/>
                <w:numId w:val="72"/>
              </w:numPr>
              <w:rPr>
                <w:rFonts w:asciiTheme="majorHAnsi" w:hAnsiTheme="majorHAnsi" w:cstheme="majorHAnsi"/>
                <w:b/>
                <w:bCs/>
                <w:shd w:val="clear" w:color="auto" w:fill="FFFFFF"/>
                <w:lang w:val="en-GB"/>
              </w:rPr>
            </w:pPr>
            <w:proofErr w:type="gramStart"/>
            <w:r w:rsidRPr="00D37D7E">
              <w:rPr>
                <w:rFonts w:asciiTheme="majorHAnsi" w:hAnsiTheme="majorHAnsi" w:cstheme="majorHAnsi"/>
                <w:b/>
                <w:bCs/>
                <w:shd w:val="clear" w:color="auto" w:fill="FFFFFF"/>
                <w:lang w:val="en-GB"/>
              </w:rPr>
              <w:t>Particulars of</w:t>
            </w:r>
            <w:proofErr w:type="gramEnd"/>
            <w:r w:rsidRPr="00D37D7E">
              <w:rPr>
                <w:rFonts w:asciiTheme="majorHAnsi" w:hAnsiTheme="majorHAnsi" w:cstheme="majorHAnsi"/>
                <w:b/>
                <w:bCs/>
                <w:shd w:val="clear" w:color="auto" w:fill="FFFFFF"/>
                <w:lang w:val="en-GB"/>
              </w:rPr>
              <w:t xml:space="preserve"> products to be handled in the automatic and manual area, taking into account the minimum and maximum dimensions of OJ [unit </w:t>
            </w:r>
            <w:proofErr w:type="spellStart"/>
            <w:r w:rsidRPr="00D37D7E">
              <w:rPr>
                <w:rFonts w:asciiTheme="majorHAnsi" w:hAnsiTheme="majorHAnsi" w:cstheme="majorHAnsi"/>
                <w:b/>
                <w:bCs/>
                <w:shd w:val="clear" w:color="auto" w:fill="FFFFFF"/>
                <w:lang w:val="en-GB"/>
              </w:rPr>
              <w:t>packagings</w:t>
            </w:r>
            <w:proofErr w:type="spellEnd"/>
            <w:r w:rsidRPr="00D37D7E">
              <w:rPr>
                <w:rFonts w:asciiTheme="majorHAnsi" w:hAnsiTheme="majorHAnsi" w:cstheme="majorHAnsi"/>
                <w:b/>
                <w:bCs/>
                <w:shd w:val="clear" w:color="auto" w:fill="FFFFFF"/>
                <w:lang w:val="en-GB"/>
              </w:rPr>
              <w:t>]</w:t>
            </w:r>
          </w:p>
          <w:p w14:paraId="2E1888A8" w14:textId="790261E6"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hAnsiTheme="majorHAnsi" w:cstheme="majorHAnsi"/>
                <w:shd w:val="clear" w:color="auto" w:fill="FFFFFF"/>
                <w:lang w:val="en-GB"/>
              </w:rPr>
              <w:t>(Full list of indices along with logistic data in the appendix “Summary of Product Logistic Data”)</w:t>
            </w:r>
          </w:p>
        </w:tc>
      </w:tr>
      <w:tr w:rsidR="0036246B" w:rsidRPr="00D37D7E" w14:paraId="6344DBEA" w14:textId="77777777" w:rsidTr="00D37D7E">
        <w:tc>
          <w:tcPr>
            <w:tcW w:w="4693" w:type="dxa"/>
          </w:tcPr>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
              <w:gridCol w:w="1059"/>
              <w:gridCol w:w="2287"/>
              <w:gridCol w:w="797"/>
            </w:tblGrid>
            <w:tr w:rsidR="00D37D7E" w:rsidRPr="00D37D7E" w14:paraId="59D3BBCD" w14:textId="77777777" w:rsidTr="00D37D7E">
              <w:trPr>
                <w:trHeight w:val="1065"/>
              </w:trPr>
              <w:tc>
                <w:tcPr>
                  <w:tcW w:w="354" w:type="pct"/>
                  <w:shd w:val="clear" w:color="auto" w:fill="D6DCE4"/>
                  <w:noWrap/>
                  <w:vAlign w:val="center"/>
                  <w:hideMark/>
                </w:tcPr>
                <w:p w14:paraId="5497FDD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1187" w:type="pct"/>
                  <w:shd w:val="clear" w:color="auto" w:fill="D6DCE4"/>
                  <w:noWrap/>
                  <w:vAlign w:val="center"/>
                  <w:hideMark/>
                </w:tcPr>
                <w:p w14:paraId="65F193F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2064" w:type="pct"/>
                  <w:shd w:val="clear" w:color="auto" w:fill="D6DCE4"/>
                  <w:noWrap/>
                  <w:vAlign w:val="center"/>
                  <w:hideMark/>
                </w:tcPr>
                <w:p w14:paraId="7FC7594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Strefa</w:t>
                  </w:r>
                </w:p>
              </w:tc>
              <w:tc>
                <w:tcPr>
                  <w:tcW w:w="1394" w:type="pct"/>
                  <w:shd w:val="clear" w:color="auto" w:fill="D6DCE4"/>
                  <w:vAlign w:val="center"/>
                  <w:hideMark/>
                </w:tcPr>
                <w:p w14:paraId="1DB8E91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D37D7E" w:rsidRPr="00D37D7E" w14:paraId="48E4AB4F" w14:textId="77777777" w:rsidTr="00D37D7E">
              <w:trPr>
                <w:trHeight w:val="522"/>
              </w:trPr>
              <w:tc>
                <w:tcPr>
                  <w:tcW w:w="354" w:type="pct"/>
                  <w:vMerge w:val="restart"/>
                  <w:shd w:val="clear" w:color="auto" w:fill="FFFFFF" w:themeFill="background1"/>
                  <w:noWrap/>
                  <w:vAlign w:val="center"/>
                  <w:hideMark/>
                </w:tcPr>
                <w:p w14:paraId="2AD87F2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3.1</w:t>
                  </w:r>
                </w:p>
              </w:tc>
              <w:tc>
                <w:tcPr>
                  <w:tcW w:w="1187" w:type="pct"/>
                  <w:vMerge w:val="restart"/>
                  <w:shd w:val="clear" w:color="auto" w:fill="auto"/>
                  <w:vAlign w:val="center"/>
                  <w:hideMark/>
                </w:tcPr>
                <w:p w14:paraId="4E924F7C"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produkty lecznicze i suplementy w formie tabletek, czopków, maści, żeli, kapsułek zapakowanych w kartoniki jednostkowe,</w:t>
                  </w:r>
                </w:p>
              </w:tc>
              <w:tc>
                <w:tcPr>
                  <w:tcW w:w="2064" w:type="pct"/>
                  <w:shd w:val="clear" w:color="auto" w:fill="auto"/>
                  <w:noWrap/>
                  <w:vAlign w:val="center"/>
                  <w:hideMark/>
                </w:tcPr>
                <w:p w14:paraId="5E0025D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 xml:space="preserve"> – strefa automatyczna</w:t>
                  </w:r>
                </w:p>
              </w:tc>
              <w:tc>
                <w:tcPr>
                  <w:tcW w:w="1394" w:type="pct"/>
                  <w:shd w:val="clear" w:color="auto" w:fill="FFFFFF" w:themeFill="background1"/>
                  <w:vAlign w:val="center"/>
                  <w:hideMark/>
                </w:tcPr>
                <w:p w14:paraId="46B92C4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7126CEF3" w14:textId="77777777" w:rsidTr="00D37D7E">
              <w:trPr>
                <w:trHeight w:val="522"/>
              </w:trPr>
              <w:tc>
                <w:tcPr>
                  <w:tcW w:w="354" w:type="pct"/>
                  <w:vMerge/>
                  <w:vAlign w:val="center"/>
                  <w:hideMark/>
                </w:tcPr>
                <w:p w14:paraId="078CD7C9"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1187" w:type="pct"/>
                  <w:vMerge/>
                  <w:vAlign w:val="center"/>
                  <w:hideMark/>
                </w:tcPr>
                <w:p w14:paraId="413EE494"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2064" w:type="pct"/>
                  <w:shd w:val="clear" w:color="auto" w:fill="auto"/>
                  <w:noWrap/>
                  <w:vAlign w:val="center"/>
                  <w:hideMark/>
                </w:tcPr>
                <w:p w14:paraId="24D3E23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przenośniki rolkowe - strefa manualna</w:t>
                  </w:r>
                </w:p>
              </w:tc>
              <w:tc>
                <w:tcPr>
                  <w:tcW w:w="1394" w:type="pct"/>
                  <w:shd w:val="clear" w:color="auto" w:fill="FFFFFF" w:themeFill="background1"/>
                  <w:vAlign w:val="center"/>
                  <w:hideMark/>
                </w:tcPr>
                <w:p w14:paraId="6F998F9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262FE8C4" w14:textId="77777777" w:rsidTr="00D37D7E">
              <w:trPr>
                <w:trHeight w:val="522"/>
              </w:trPr>
              <w:tc>
                <w:tcPr>
                  <w:tcW w:w="354" w:type="pct"/>
                  <w:vMerge w:val="restart"/>
                  <w:shd w:val="clear" w:color="auto" w:fill="FFFFFF" w:themeFill="background1"/>
                  <w:noWrap/>
                  <w:vAlign w:val="center"/>
                  <w:hideMark/>
                </w:tcPr>
                <w:p w14:paraId="78DE2F8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3.2</w:t>
                  </w:r>
                </w:p>
              </w:tc>
              <w:tc>
                <w:tcPr>
                  <w:tcW w:w="1187" w:type="pct"/>
                  <w:vMerge w:val="restart"/>
                  <w:shd w:val="clear" w:color="auto" w:fill="auto"/>
                  <w:vAlign w:val="center"/>
                  <w:hideMark/>
                </w:tcPr>
                <w:p w14:paraId="7ED2DDA8"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produkty lecznicze i suplementy w formie artykułów płynnych w butelkach szklanych, pakowane dodatkowo w kartoniki jednostkowe,</w:t>
                  </w:r>
                </w:p>
              </w:tc>
              <w:tc>
                <w:tcPr>
                  <w:tcW w:w="2064" w:type="pct"/>
                  <w:shd w:val="clear" w:color="auto" w:fill="auto"/>
                  <w:noWrap/>
                  <w:vAlign w:val="center"/>
                  <w:hideMark/>
                </w:tcPr>
                <w:p w14:paraId="7A8E611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 xml:space="preserve"> – strefa automatyczna</w:t>
                  </w:r>
                </w:p>
              </w:tc>
              <w:tc>
                <w:tcPr>
                  <w:tcW w:w="1394" w:type="pct"/>
                  <w:shd w:val="clear" w:color="auto" w:fill="auto"/>
                  <w:vAlign w:val="center"/>
                  <w:hideMark/>
                </w:tcPr>
                <w:p w14:paraId="4330120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D37D7E" w:rsidRPr="00D37D7E" w14:paraId="2C52EB13" w14:textId="77777777" w:rsidTr="00D37D7E">
              <w:trPr>
                <w:trHeight w:val="522"/>
              </w:trPr>
              <w:tc>
                <w:tcPr>
                  <w:tcW w:w="354" w:type="pct"/>
                  <w:vMerge/>
                  <w:vAlign w:val="center"/>
                  <w:hideMark/>
                </w:tcPr>
                <w:p w14:paraId="17015B5B"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1187" w:type="pct"/>
                  <w:vMerge/>
                  <w:vAlign w:val="center"/>
                  <w:hideMark/>
                </w:tcPr>
                <w:p w14:paraId="2A1A75B8"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2064" w:type="pct"/>
                  <w:shd w:val="clear" w:color="auto" w:fill="auto"/>
                  <w:noWrap/>
                  <w:vAlign w:val="center"/>
                  <w:hideMark/>
                </w:tcPr>
                <w:p w14:paraId="5422EE8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przenośniki rolkowe - strefa manualna</w:t>
                  </w:r>
                </w:p>
              </w:tc>
              <w:tc>
                <w:tcPr>
                  <w:tcW w:w="1394" w:type="pct"/>
                  <w:shd w:val="clear" w:color="auto" w:fill="FFFFFF" w:themeFill="background1"/>
                  <w:vAlign w:val="center"/>
                  <w:hideMark/>
                </w:tcPr>
                <w:p w14:paraId="5B24C2D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20531BEB" w14:textId="77777777" w:rsidTr="00D37D7E">
              <w:trPr>
                <w:trHeight w:val="522"/>
              </w:trPr>
              <w:tc>
                <w:tcPr>
                  <w:tcW w:w="354" w:type="pct"/>
                  <w:vMerge w:val="restart"/>
                  <w:shd w:val="clear" w:color="auto" w:fill="FFFFFF" w:themeFill="background1"/>
                  <w:noWrap/>
                  <w:vAlign w:val="center"/>
                  <w:hideMark/>
                </w:tcPr>
                <w:p w14:paraId="04110A4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3.3</w:t>
                  </w:r>
                </w:p>
              </w:tc>
              <w:tc>
                <w:tcPr>
                  <w:tcW w:w="1187" w:type="pct"/>
                  <w:vMerge w:val="restart"/>
                  <w:shd w:val="clear" w:color="auto" w:fill="auto"/>
                  <w:vAlign w:val="center"/>
                  <w:hideMark/>
                </w:tcPr>
                <w:p w14:paraId="1CC304A1"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produkty lecznicze i suplementy w formie artykułów płynnych w butelkach szklanych, bez kartoników jednostkowych,</w:t>
                  </w:r>
                </w:p>
              </w:tc>
              <w:tc>
                <w:tcPr>
                  <w:tcW w:w="2064" w:type="pct"/>
                  <w:shd w:val="clear" w:color="auto" w:fill="auto"/>
                  <w:noWrap/>
                  <w:vAlign w:val="center"/>
                  <w:hideMark/>
                </w:tcPr>
                <w:p w14:paraId="009563F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 xml:space="preserve"> – strefa automatyczna</w:t>
                  </w:r>
                </w:p>
              </w:tc>
              <w:tc>
                <w:tcPr>
                  <w:tcW w:w="1394" w:type="pct"/>
                  <w:shd w:val="clear" w:color="auto" w:fill="auto"/>
                  <w:vAlign w:val="center"/>
                  <w:hideMark/>
                </w:tcPr>
                <w:p w14:paraId="7E29B00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n/d</w:t>
                  </w:r>
                </w:p>
              </w:tc>
            </w:tr>
            <w:tr w:rsidR="00D37D7E" w:rsidRPr="00D37D7E" w14:paraId="2E3034FA" w14:textId="77777777" w:rsidTr="00D37D7E">
              <w:trPr>
                <w:trHeight w:val="522"/>
              </w:trPr>
              <w:tc>
                <w:tcPr>
                  <w:tcW w:w="354" w:type="pct"/>
                  <w:vMerge/>
                  <w:vAlign w:val="center"/>
                  <w:hideMark/>
                </w:tcPr>
                <w:p w14:paraId="2F62D2E0"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1187" w:type="pct"/>
                  <w:vMerge/>
                  <w:vAlign w:val="center"/>
                  <w:hideMark/>
                </w:tcPr>
                <w:p w14:paraId="7D40A04E"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2064" w:type="pct"/>
                  <w:shd w:val="clear" w:color="auto" w:fill="auto"/>
                  <w:noWrap/>
                  <w:vAlign w:val="center"/>
                  <w:hideMark/>
                </w:tcPr>
                <w:p w14:paraId="3352D4B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przenośniki rolkowe - strefa manualna</w:t>
                  </w:r>
                </w:p>
              </w:tc>
              <w:tc>
                <w:tcPr>
                  <w:tcW w:w="1394" w:type="pct"/>
                  <w:shd w:val="clear" w:color="auto" w:fill="FFFFFF" w:themeFill="background1"/>
                  <w:vAlign w:val="center"/>
                  <w:hideMark/>
                </w:tcPr>
                <w:p w14:paraId="0BB808A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63987293" w14:textId="77777777" w:rsidTr="00D37D7E">
              <w:trPr>
                <w:trHeight w:val="522"/>
              </w:trPr>
              <w:tc>
                <w:tcPr>
                  <w:tcW w:w="354" w:type="pct"/>
                  <w:vMerge w:val="restart"/>
                  <w:shd w:val="clear" w:color="auto" w:fill="FFFFFF" w:themeFill="background1"/>
                  <w:noWrap/>
                  <w:vAlign w:val="center"/>
                  <w:hideMark/>
                </w:tcPr>
                <w:p w14:paraId="0A6D138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3.4</w:t>
                  </w:r>
                </w:p>
              </w:tc>
              <w:tc>
                <w:tcPr>
                  <w:tcW w:w="1187" w:type="pct"/>
                  <w:vMerge w:val="restart"/>
                  <w:shd w:val="clear" w:color="auto" w:fill="auto"/>
                  <w:vAlign w:val="center"/>
                  <w:hideMark/>
                </w:tcPr>
                <w:p w14:paraId="1593823B"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produkty lecznicze pakowane w formie saszetek </w:t>
                  </w:r>
                </w:p>
              </w:tc>
              <w:tc>
                <w:tcPr>
                  <w:tcW w:w="2064" w:type="pct"/>
                  <w:shd w:val="clear" w:color="auto" w:fill="auto"/>
                  <w:noWrap/>
                  <w:vAlign w:val="center"/>
                  <w:hideMark/>
                </w:tcPr>
                <w:p w14:paraId="56F7D6E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 xml:space="preserve"> – strefa automatyczna</w:t>
                  </w:r>
                </w:p>
              </w:tc>
              <w:tc>
                <w:tcPr>
                  <w:tcW w:w="1394" w:type="pct"/>
                  <w:shd w:val="clear" w:color="auto" w:fill="auto"/>
                  <w:vAlign w:val="center"/>
                  <w:hideMark/>
                </w:tcPr>
                <w:p w14:paraId="7CFBD14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n/d</w:t>
                  </w:r>
                </w:p>
              </w:tc>
            </w:tr>
            <w:tr w:rsidR="00D37D7E" w:rsidRPr="00D37D7E" w14:paraId="1CDD104E" w14:textId="77777777" w:rsidTr="00D37D7E">
              <w:trPr>
                <w:trHeight w:val="522"/>
              </w:trPr>
              <w:tc>
                <w:tcPr>
                  <w:tcW w:w="354" w:type="pct"/>
                  <w:vMerge/>
                  <w:vAlign w:val="center"/>
                  <w:hideMark/>
                </w:tcPr>
                <w:p w14:paraId="6A704CE3"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1187" w:type="pct"/>
                  <w:vMerge/>
                  <w:vAlign w:val="center"/>
                  <w:hideMark/>
                </w:tcPr>
                <w:p w14:paraId="71429859"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2064" w:type="pct"/>
                  <w:shd w:val="clear" w:color="auto" w:fill="auto"/>
                  <w:noWrap/>
                  <w:vAlign w:val="center"/>
                  <w:hideMark/>
                </w:tcPr>
                <w:p w14:paraId="22DB802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przenośniki rolkowe - strefa manualna</w:t>
                  </w:r>
                </w:p>
              </w:tc>
              <w:tc>
                <w:tcPr>
                  <w:tcW w:w="1394" w:type="pct"/>
                  <w:shd w:val="clear" w:color="auto" w:fill="FFFFFF" w:themeFill="background1"/>
                  <w:vAlign w:val="center"/>
                  <w:hideMark/>
                </w:tcPr>
                <w:p w14:paraId="59D0085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5BC23490" w14:textId="77777777" w:rsidTr="00D37D7E">
              <w:trPr>
                <w:trHeight w:val="522"/>
              </w:trPr>
              <w:tc>
                <w:tcPr>
                  <w:tcW w:w="354" w:type="pct"/>
                  <w:vMerge w:val="restart"/>
                  <w:shd w:val="clear" w:color="auto" w:fill="FFFFFF" w:themeFill="background1"/>
                  <w:noWrap/>
                  <w:vAlign w:val="center"/>
                  <w:hideMark/>
                </w:tcPr>
                <w:p w14:paraId="67C74F3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3.5</w:t>
                  </w:r>
                </w:p>
              </w:tc>
              <w:tc>
                <w:tcPr>
                  <w:tcW w:w="1187" w:type="pct"/>
                  <w:vMerge w:val="restart"/>
                  <w:shd w:val="clear" w:color="auto" w:fill="auto"/>
                  <w:vAlign w:val="center"/>
                  <w:hideMark/>
                </w:tcPr>
                <w:p w14:paraId="643794E6"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wyroby medyczne pakowane w kartoniki jednostkowe </w:t>
                  </w:r>
                </w:p>
              </w:tc>
              <w:tc>
                <w:tcPr>
                  <w:tcW w:w="2064" w:type="pct"/>
                  <w:shd w:val="clear" w:color="auto" w:fill="auto"/>
                  <w:noWrap/>
                  <w:vAlign w:val="center"/>
                  <w:hideMark/>
                </w:tcPr>
                <w:p w14:paraId="43582F2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 xml:space="preserve"> – strefa automatyczna</w:t>
                  </w:r>
                </w:p>
              </w:tc>
              <w:tc>
                <w:tcPr>
                  <w:tcW w:w="1394" w:type="pct"/>
                  <w:shd w:val="clear" w:color="auto" w:fill="auto"/>
                  <w:vAlign w:val="center"/>
                  <w:hideMark/>
                </w:tcPr>
                <w:p w14:paraId="291668E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D37D7E" w:rsidRPr="00D37D7E" w14:paraId="4B54773D" w14:textId="77777777" w:rsidTr="00D37D7E">
              <w:trPr>
                <w:trHeight w:val="522"/>
              </w:trPr>
              <w:tc>
                <w:tcPr>
                  <w:tcW w:w="354" w:type="pct"/>
                  <w:vMerge/>
                  <w:vAlign w:val="center"/>
                  <w:hideMark/>
                </w:tcPr>
                <w:p w14:paraId="44675453"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1187" w:type="pct"/>
                  <w:vMerge/>
                  <w:vAlign w:val="center"/>
                  <w:hideMark/>
                </w:tcPr>
                <w:p w14:paraId="4B1AD017"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2064" w:type="pct"/>
                  <w:shd w:val="clear" w:color="auto" w:fill="auto"/>
                  <w:noWrap/>
                  <w:vAlign w:val="center"/>
                  <w:hideMark/>
                </w:tcPr>
                <w:p w14:paraId="5EADD75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przenośniki rolkowe - strefa manualna</w:t>
                  </w:r>
                </w:p>
              </w:tc>
              <w:tc>
                <w:tcPr>
                  <w:tcW w:w="1394" w:type="pct"/>
                  <w:shd w:val="clear" w:color="auto" w:fill="FFFFFF" w:themeFill="background1"/>
                  <w:vAlign w:val="center"/>
                  <w:hideMark/>
                </w:tcPr>
                <w:p w14:paraId="4E2A643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549E052E" w14:textId="77777777" w:rsidTr="00D37D7E">
              <w:trPr>
                <w:trHeight w:val="522"/>
              </w:trPr>
              <w:tc>
                <w:tcPr>
                  <w:tcW w:w="354" w:type="pct"/>
                  <w:vMerge w:val="restart"/>
                  <w:shd w:val="clear" w:color="auto" w:fill="FFFFFF" w:themeFill="background1"/>
                  <w:noWrap/>
                  <w:vAlign w:val="center"/>
                  <w:hideMark/>
                </w:tcPr>
                <w:p w14:paraId="026F3B6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3.6</w:t>
                  </w:r>
                </w:p>
              </w:tc>
              <w:tc>
                <w:tcPr>
                  <w:tcW w:w="1187" w:type="pct"/>
                  <w:vMerge w:val="restart"/>
                  <w:shd w:val="clear" w:color="auto" w:fill="auto"/>
                  <w:vAlign w:val="center"/>
                  <w:hideMark/>
                </w:tcPr>
                <w:p w14:paraId="0046828A"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produkty z portfolio firmy pakowane z kartony zbiorcze</w:t>
                  </w:r>
                </w:p>
              </w:tc>
              <w:tc>
                <w:tcPr>
                  <w:tcW w:w="2064" w:type="pct"/>
                  <w:shd w:val="clear" w:color="auto" w:fill="auto"/>
                  <w:noWrap/>
                  <w:vAlign w:val="center"/>
                  <w:hideMark/>
                </w:tcPr>
                <w:p w14:paraId="2C0A8A6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 xml:space="preserve"> – strefa automatyczna</w:t>
                  </w:r>
                </w:p>
              </w:tc>
              <w:tc>
                <w:tcPr>
                  <w:tcW w:w="1394" w:type="pct"/>
                  <w:shd w:val="clear" w:color="auto" w:fill="auto"/>
                  <w:vAlign w:val="center"/>
                  <w:hideMark/>
                </w:tcPr>
                <w:p w14:paraId="2B6B761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n/d</w:t>
                  </w:r>
                </w:p>
              </w:tc>
            </w:tr>
            <w:tr w:rsidR="00D37D7E" w:rsidRPr="00D37D7E" w14:paraId="056CA184" w14:textId="77777777" w:rsidTr="00D37D7E">
              <w:trPr>
                <w:trHeight w:val="522"/>
              </w:trPr>
              <w:tc>
                <w:tcPr>
                  <w:tcW w:w="354" w:type="pct"/>
                  <w:vMerge/>
                  <w:vAlign w:val="center"/>
                  <w:hideMark/>
                </w:tcPr>
                <w:p w14:paraId="4D3991B9"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1187" w:type="pct"/>
                  <w:vMerge/>
                  <w:vAlign w:val="center"/>
                  <w:hideMark/>
                </w:tcPr>
                <w:p w14:paraId="34984225"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p>
              </w:tc>
              <w:tc>
                <w:tcPr>
                  <w:tcW w:w="2064" w:type="pct"/>
                  <w:shd w:val="clear" w:color="auto" w:fill="auto"/>
                  <w:noWrap/>
                  <w:vAlign w:val="center"/>
                  <w:hideMark/>
                </w:tcPr>
                <w:p w14:paraId="502E5A6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przenośniki rolkowe - strefa manualna</w:t>
                  </w:r>
                </w:p>
              </w:tc>
              <w:tc>
                <w:tcPr>
                  <w:tcW w:w="1394" w:type="pct"/>
                  <w:shd w:val="clear" w:color="auto" w:fill="FFFFFF" w:themeFill="background1"/>
                  <w:vAlign w:val="center"/>
                  <w:hideMark/>
                </w:tcPr>
                <w:p w14:paraId="1D4F473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015953E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p>
        </w:tc>
        <w:tc>
          <w:tcPr>
            <w:tcW w:w="469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
              <w:gridCol w:w="1754"/>
              <w:gridCol w:w="1742"/>
              <w:gridCol w:w="645"/>
            </w:tblGrid>
            <w:tr w:rsidR="0036246B" w:rsidRPr="00D37D7E" w14:paraId="3B7A8848" w14:textId="77777777" w:rsidTr="00D37D7E">
              <w:trPr>
                <w:trHeight w:val="1065"/>
              </w:trPr>
              <w:tc>
                <w:tcPr>
                  <w:tcW w:w="208" w:type="pct"/>
                  <w:shd w:val="clear" w:color="auto" w:fill="D6DCE4"/>
                  <w:noWrap/>
                  <w:vAlign w:val="center"/>
                  <w:hideMark/>
                </w:tcPr>
                <w:p w14:paraId="209741F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2400" w:type="pct"/>
                  <w:shd w:val="clear" w:color="auto" w:fill="D6DCE4"/>
                  <w:noWrap/>
                  <w:vAlign w:val="center"/>
                  <w:hideMark/>
                </w:tcPr>
                <w:p w14:paraId="65CAD66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1510" w:type="pct"/>
                  <w:shd w:val="clear" w:color="auto" w:fill="D6DCE4"/>
                  <w:noWrap/>
                  <w:vAlign w:val="center"/>
                  <w:hideMark/>
                </w:tcPr>
                <w:p w14:paraId="3191262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Area</w:t>
                  </w:r>
                </w:p>
              </w:tc>
              <w:tc>
                <w:tcPr>
                  <w:tcW w:w="881" w:type="pct"/>
                  <w:shd w:val="clear" w:color="auto" w:fill="D6DCE4"/>
                  <w:vAlign w:val="center"/>
                  <w:hideMark/>
                </w:tcPr>
                <w:p w14:paraId="2871B17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xml:space="preserve">Condition  </w:t>
                  </w:r>
                </w:p>
                <w:p w14:paraId="2CB1C90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required, -optional)</w:t>
                  </w:r>
                </w:p>
              </w:tc>
            </w:tr>
            <w:tr w:rsidR="0036246B" w:rsidRPr="00D37D7E" w14:paraId="092A1CD2" w14:textId="77777777" w:rsidTr="00D37D7E">
              <w:trPr>
                <w:trHeight w:val="522"/>
              </w:trPr>
              <w:tc>
                <w:tcPr>
                  <w:tcW w:w="208" w:type="pct"/>
                  <w:vMerge w:val="restart"/>
                  <w:shd w:val="clear" w:color="auto" w:fill="FFFFFF" w:themeFill="background1"/>
                  <w:noWrap/>
                  <w:vAlign w:val="center"/>
                  <w:hideMark/>
                </w:tcPr>
                <w:p w14:paraId="66CB117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3.1</w:t>
                  </w:r>
                </w:p>
              </w:tc>
              <w:tc>
                <w:tcPr>
                  <w:tcW w:w="2400" w:type="pct"/>
                  <w:vMerge w:val="restart"/>
                  <w:shd w:val="clear" w:color="auto" w:fill="auto"/>
                  <w:vAlign w:val="center"/>
                  <w:hideMark/>
                </w:tcPr>
                <w:p w14:paraId="1769DDDF"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Medicinal products and supplements in the form of tablets, suppositories, ointments, gels, capsules packed in unit cartons,</w:t>
                  </w:r>
                </w:p>
              </w:tc>
              <w:tc>
                <w:tcPr>
                  <w:tcW w:w="1510" w:type="pct"/>
                  <w:shd w:val="clear" w:color="auto" w:fill="auto"/>
                  <w:noWrap/>
                  <w:vAlign w:val="center"/>
                  <w:hideMark/>
                </w:tcPr>
                <w:p w14:paraId="53716D1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A-frame – automatic area </w:t>
                  </w:r>
                </w:p>
              </w:tc>
              <w:tc>
                <w:tcPr>
                  <w:tcW w:w="881" w:type="pct"/>
                  <w:shd w:val="clear" w:color="auto" w:fill="FFFFFF" w:themeFill="background1"/>
                  <w:vAlign w:val="center"/>
                  <w:hideMark/>
                </w:tcPr>
                <w:p w14:paraId="41738E6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244E6E4" w14:textId="77777777" w:rsidTr="00D37D7E">
              <w:trPr>
                <w:trHeight w:val="522"/>
              </w:trPr>
              <w:tc>
                <w:tcPr>
                  <w:tcW w:w="208" w:type="pct"/>
                  <w:vMerge/>
                  <w:vAlign w:val="center"/>
                  <w:hideMark/>
                </w:tcPr>
                <w:p w14:paraId="2FA06840"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2400" w:type="pct"/>
                  <w:vMerge/>
                  <w:vAlign w:val="center"/>
                  <w:hideMark/>
                </w:tcPr>
                <w:p w14:paraId="37CC2F6D"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1510" w:type="pct"/>
                  <w:shd w:val="clear" w:color="auto" w:fill="auto"/>
                  <w:noWrap/>
                  <w:vAlign w:val="center"/>
                  <w:hideMark/>
                </w:tcPr>
                <w:p w14:paraId="2F4429B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roller conveyors – manual area</w:t>
                  </w:r>
                </w:p>
              </w:tc>
              <w:tc>
                <w:tcPr>
                  <w:tcW w:w="881" w:type="pct"/>
                  <w:shd w:val="clear" w:color="auto" w:fill="FFFFFF" w:themeFill="background1"/>
                  <w:vAlign w:val="center"/>
                  <w:hideMark/>
                </w:tcPr>
                <w:p w14:paraId="6500FF0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76DE860" w14:textId="77777777" w:rsidTr="00D37D7E">
              <w:trPr>
                <w:trHeight w:val="522"/>
              </w:trPr>
              <w:tc>
                <w:tcPr>
                  <w:tcW w:w="208" w:type="pct"/>
                  <w:vMerge w:val="restart"/>
                  <w:shd w:val="clear" w:color="auto" w:fill="FFFFFF" w:themeFill="background1"/>
                  <w:noWrap/>
                  <w:vAlign w:val="center"/>
                  <w:hideMark/>
                </w:tcPr>
                <w:p w14:paraId="585AA4E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3.2</w:t>
                  </w:r>
                </w:p>
              </w:tc>
              <w:tc>
                <w:tcPr>
                  <w:tcW w:w="2400" w:type="pct"/>
                  <w:vMerge w:val="restart"/>
                  <w:shd w:val="clear" w:color="auto" w:fill="auto"/>
                  <w:vAlign w:val="center"/>
                  <w:hideMark/>
                </w:tcPr>
                <w:p w14:paraId="2873FC85"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Medicinal products and supplements in the form of liquid items in glass bottles, additionally packed in unit cartons,</w:t>
                  </w:r>
                </w:p>
              </w:tc>
              <w:tc>
                <w:tcPr>
                  <w:tcW w:w="1510" w:type="pct"/>
                  <w:shd w:val="clear" w:color="auto" w:fill="auto"/>
                  <w:noWrap/>
                  <w:vAlign w:val="center"/>
                  <w:hideMark/>
                </w:tcPr>
                <w:p w14:paraId="04AB375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A-frame – automatic area</w:t>
                  </w:r>
                </w:p>
              </w:tc>
              <w:tc>
                <w:tcPr>
                  <w:tcW w:w="881" w:type="pct"/>
                  <w:shd w:val="clear" w:color="auto" w:fill="auto"/>
                  <w:vAlign w:val="center"/>
                  <w:hideMark/>
                </w:tcPr>
                <w:p w14:paraId="3775A5F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34635D4B" w14:textId="77777777" w:rsidTr="00D37D7E">
              <w:trPr>
                <w:trHeight w:val="522"/>
              </w:trPr>
              <w:tc>
                <w:tcPr>
                  <w:tcW w:w="208" w:type="pct"/>
                  <w:vMerge/>
                  <w:vAlign w:val="center"/>
                  <w:hideMark/>
                </w:tcPr>
                <w:p w14:paraId="0E788252"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2400" w:type="pct"/>
                  <w:vMerge/>
                  <w:vAlign w:val="center"/>
                  <w:hideMark/>
                </w:tcPr>
                <w:p w14:paraId="402C364B"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1510" w:type="pct"/>
                  <w:shd w:val="clear" w:color="auto" w:fill="auto"/>
                  <w:noWrap/>
                  <w:vAlign w:val="center"/>
                  <w:hideMark/>
                </w:tcPr>
                <w:p w14:paraId="7B2B9F0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roller conveyors – manual area</w:t>
                  </w:r>
                </w:p>
              </w:tc>
              <w:tc>
                <w:tcPr>
                  <w:tcW w:w="881" w:type="pct"/>
                  <w:shd w:val="clear" w:color="auto" w:fill="FFFFFF" w:themeFill="background1"/>
                  <w:vAlign w:val="center"/>
                  <w:hideMark/>
                </w:tcPr>
                <w:p w14:paraId="5381C4A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E673AD2" w14:textId="77777777" w:rsidTr="00D37D7E">
              <w:trPr>
                <w:trHeight w:val="522"/>
              </w:trPr>
              <w:tc>
                <w:tcPr>
                  <w:tcW w:w="208" w:type="pct"/>
                  <w:vMerge w:val="restart"/>
                  <w:shd w:val="clear" w:color="auto" w:fill="FFFFFF" w:themeFill="background1"/>
                  <w:noWrap/>
                  <w:vAlign w:val="center"/>
                  <w:hideMark/>
                </w:tcPr>
                <w:p w14:paraId="62FED96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3.3</w:t>
                  </w:r>
                </w:p>
              </w:tc>
              <w:tc>
                <w:tcPr>
                  <w:tcW w:w="2400" w:type="pct"/>
                  <w:vMerge w:val="restart"/>
                  <w:shd w:val="clear" w:color="auto" w:fill="auto"/>
                  <w:vAlign w:val="center"/>
                  <w:hideMark/>
                </w:tcPr>
                <w:p w14:paraId="65E7A92C"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Medicinal products and supplements in the form of liquid items in glass bottles, without unit cartons,</w:t>
                  </w:r>
                </w:p>
              </w:tc>
              <w:tc>
                <w:tcPr>
                  <w:tcW w:w="1510" w:type="pct"/>
                  <w:shd w:val="clear" w:color="auto" w:fill="auto"/>
                  <w:noWrap/>
                  <w:vAlign w:val="center"/>
                  <w:hideMark/>
                </w:tcPr>
                <w:p w14:paraId="0351EBE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A-frame – automatic area</w:t>
                  </w:r>
                </w:p>
              </w:tc>
              <w:tc>
                <w:tcPr>
                  <w:tcW w:w="881" w:type="pct"/>
                  <w:shd w:val="clear" w:color="auto" w:fill="auto"/>
                  <w:vAlign w:val="center"/>
                  <w:hideMark/>
                </w:tcPr>
                <w:p w14:paraId="78D2E9F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n/a</w:t>
                  </w:r>
                </w:p>
              </w:tc>
            </w:tr>
            <w:tr w:rsidR="0036246B" w:rsidRPr="00D37D7E" w14:paraId="7329D6C1" w14:textId="77777777" w:rsidTr="00D37D7E">
              <w:trPr>
                <w:trHeight w:val="522"/>
              </w:trPr>
              <w:tc>
                <w:tcPr>
                  <w:tcW w:w="208" w:type="pct"/>
                  <w:vMerge/>
                  <w:vAlign w:val="center"/>
                  <w:hideMark/>
                </w:tcPr>
                <w:p w14:paraId="694865C6"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2400" w:type="pct"/>
                  <w:vMerge/>
                  <w:vAlign w:val="center"/>
                  <w:hideMark/>
                </w:tcPr>
                <w:p w14:paraId="197554D1"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1510" w:type="pct"/>
                  <w:shd w:val="clear" w:color="auto" w:fill="auto"/>
                  <w:noWrap/>
                  <w:vAlign w:val="center"/>
                  <w:hideMark/>
                </w:tcPr>
                <w:p w14:paraId="4543A16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roller conveyors – manual area</w:t>
                  </w:r>
                </w:p>
              </w:tc>
              <w:tc>
                <w:tcPr>
                  <w:tcW w:w="881" w:type="pct"/>
                  <w:shd w:val="clear" w:color="auto" w:fill="FFFFFF" w:themeFill="background1"/>
                  <w:vAlign w:val="center"/>
                  <w:hideMark/>
                </w:tcPr>
                <w:p w14:paraId="4E92DCB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5F9633F" w14:textId="77777777" w:rsidTr="00D37D7E">
              <w:trPr>
                <w:trHeight w:val="522"/>
              </w:trPr>
              <w:tc>
                <w:tcPr>
                  <w:tcW w:w="208" w:type="pct"/>
                  <w:vMerge w:val="restart"/>
                  <w:shd w:val="clear" w:color="auto" w:fill="FFFFFF" w:themeFill="background1"/>
                  <w:noWrap/>
                  <w:vAlign w:val="center"/>
                  <w:hideMark/>
                </w:tcPr>
                <w:p w14:paraId="2720A38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3.4</w:t>
                  </w:r>
                </w:p>
              </w:tc>
              <w:tc>
                <w:tcPr>
                  <w:tcW w:w="2400" w:type="pct"/>
                  <w:vMerge w:val="restart"/>
                  <w:shd w:val="clear" w:color="auto" w:fill="auto"/>
                  <w:vAlign w:val="center"/>
                  <w:hideMark/>
                </w:tcPr>
                <w:p w14:paraId="2A2D22DE"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Medicinal products packed in sachets</w:t>
                  </w:r>
                </w:p>
              </w:tc>
              <w:tc>
                <w:tcPr>
                  <w:tcW w:w="1510" w:type="pct"/>
                  <w:shd w:val="clear" w:color="auto" w:fill="auto"/>
                  <w:noWrap/>
                  <w:vAlign w:val="center"/>
                  <w:hideMark/>
                </w:tcPr>
                <w:p w14:paraId="209F6F6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A-frame – automatic area</w:t>
                  </w:r>
                </w:p>
              </w:tc>
              <w:tc>
                <w:tcPr>
                  <w:tcW w:w="881" w:type="pct"/>
                  <w:shd w:val="clear" w:color="auto" w:fill="auto"/>
                  <w:vAlign w:val="center"/>
                  <w:hideMark/>
                </w:tcPr>
                <w:p w14:paraId="1F8254B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n/a</w:t>
                  </w:r>
                </w:p>
              </w:tc>
            </w:tr>
            <w:tr w:rsidR="0036246B" w:rsidRPr="00D37D7E" w14:paraId="064AE6F8" w14:textId="77777777" w:rsidTr="00D37D7E">
              <w:trPr>
                <w:trHeight w:val="522"/>
              </w:trPr>
              <w:tc>
                <w:tcPr>
                  <w:tcW w:w="208" w:type="pct"/>
                  <w:vMerge/>
                  <w:vAlign w:val="center"/>
                  <w:hideMark/>
                </w:tcPr>
                <w:p w14:paraId="2B615582"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2400" w:type="pct"/>
                  <w:vMerge/>
                  <w:vAlign w:val="center"/>
                  <w:hideMark/>
                </w:tcPr>
                <w:p w14:paraId="501A2C19"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1510" w:type="pct"/>
                  <w:shd w:val="clear" w:color="auto" w:fill="auto"/>
                  <w:noWrap/>
                  <w:vAlign w:val="center"/>
                  <w:hideMark/>
                </w:tcPr>
                <w:p w14:paraId="171AAD0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roller conveyors – manual area</w:t>
                  </w:r>
                </w:p>
              </w:tc>
              <w:tc>
                <w:tcPr>
                  <w:tcW w:w="881" w:type="pct"/>
                  <w:shd w:val="clear" w:color="auto" w:fill="FFFFFF" w:themeFill="background1"/>
                  <w:vAlign w:val="center"/>
                  <w:hideMark/>
                </w:tcPr>
                <w:p w14:paraId="756D89C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8DE09AC" w14:textId="77777777" w:rsidTr="00D37D7E">
              <w:trPr>
                <w:trHeight w:val="522"/>
              </w:trPr>
              <w:tc>
                <w:tcPr>
                  <w:tcW w:w="208" w:type="pct"/>
                  <w:vMerge w:val="restart"/>
                  <w:shd w:val="clear" w:color="auto" w:fill="FFFFFF" w:themeFill="background1"/>
                  <w:noWrap/>
                  <w:vAlign w:val="center"/>
                  <w:hideMark/>
                </w:tcPr>
                <w:p w14:paraId="028B659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3.5</w:t>
                  </w:r>
                </w:p>
              </w:tc>
              <w:tc>
                <w:tcPr>
                  <w:tcW w:w="2400" w:type="pct"/>
                  <w:vMerge w:val="restart"/>
                  <w:shd w:val="clear" w:color="auto" w:fill="auto"/>
                  <w:vAlign w:val="center"/>
                  <w:hideMark/>
                </w:tcPr>
                <w:p w14:paraId="38C49C0F"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Medical devices packed in unit cartons </w:t>
                  </w:r>
                </w:p>
              </w:tc>
              <w:tc>
                <w:tcPr>
                  <w:tcW w:w="1510" w:type="pct"/>
                  <w:shd w:val="clear" w:color="auto" w:fill="auto"/>
                  <w:noWrap/>
                  <w:vAlign w:val="center"/>
                  <w:hideMark/>
                </w:tcPr>
                <w:p w14:paraId="69A3B54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A-frame – automatic area</w:t>
                  </w:r>
                </w:p>
              </w:tc>
              <w:tc>
                <w:tcPr>
                  <w:tcW w:w="881" w:type="pct"/>
                  <w:shd w:val="clear" w:color="auto" w:fill="auto"/>
                  <w:vAlign w:val="center"/>
                  <w:hideMark/>
                </w:tcPr>
                <w:p w14:paraId="486D6C3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680BF438" w14:textId="77777777" w:rsidTr="00D37D7E">
              <w:trPr>
                <w:trHeight w:val="522"/>
              </w:trPr>
              <w:tc>
                <w:tcPr>
                  <w:tcW w:w="208" w:type="pct"/>
                  <w:vMerge/>
                  <w:vAlign w:val="center"/>
                  <w:hideMark/>
                </w:tcPr>
                <w:p w14:paraId="6925D716"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2400" w:type="pct"/>
                  <w:vMerge/>
                  <w:vAlign w:val="center"/>
                  <w:hideMark/>
                </w:tcPr>
                <w:p w14:paraId="6BB94B65"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1510" w:type="pct"/>
                  <w:shd w:val="clear" w:color="auto" w:fill="auto"/>
                  <w:noWrap/>
                  <w:vAlign w:val="center"/>
                  <w:hideMark/>
                </w:tcPr>
                <w:p w14:paraId="3E8E4AD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roller conveyors – manual area</w:t>
                  </w:r>
                </w:p>
              </w:tc>
              <w:tc>
                <w:tcPr>
                  <w:tcW w:w="881" w:type="pct"/>
                  <w:shd w:val="clear" w:color="auto" w:fill="FFFFFF" w:themeFill="background1"/>
                  <w:vAlign w:val="center"/>
                  <w:hideMark/>
                </w:tcPr>
                <w:p w14:paraId="73D907C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4CE42C5" w14:textId="77777777" w:rsidTr="00D37D7E">
              <w:trPr>
                <w:trHeight w:val="522"/>
              </w:trPr>
              <w:tc>
                <w:tcPr>
                  <w:tcW w:w="208" w:type="pct"/>
                  <w:vMerge w:val="restart"/>
                  <w:shd w:val="clear" w:color="auto" w:fill="FFFFFF" w:themeFill="background1"/>
                  <w:noWrap/>
                  <w:vAlign w:val="center"/>
                  <w:hideMark/>
                </w:tcPr>
                <w:p w14:paraId="2DA4F8A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3.6</w:t>
                  </w:r>
                </w:p>
              </w:tc>
              <w:tc>
                <w:tcPr>
                  <w:tcW w:w="2400" w:type="pct"/>
                  <w:vMerge w:val="restart"/>
                  <w:shd w:val="clear" w:color="auto" w:fill="auto"/>
                  <w:vAlign w:val="center"/>
                  <w:hideMark/>
                </w:tcPr>
                <w:p w14:paraId="2CE44FF3"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Products from the company's portfolio packed in shipping cartons</w:t>
                  </w:r>
                </w:p>
              </w:tc>
              <w:tc>
                <w:tcPr>
                  <w:tcW w:w="1510" w:type="pct"/>
                  <w:shd w:val="clear" w:color="auto" w:fill="auto"/>
                  <w:noWrap/>
                  <w:vAlign w:val="center"/>
                  <w:hideMark/>
                </w:tcPr>
                <w:p w14:paraId="4DDBEDF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A-frame – automatic area</w:t>
                  </w:r>
                </w:p>
              </w:tc>
              <w:tc>
                <w:tcPr>
                  <w:tcW w:w="881" w:type="pct"/>
                  <w:shd w:val="clear" w:color="auto" w:fill="auto"/>
                  <w:vAlign w:val="center"/>
                  <w:hideMark/>
                </w:tcPr>
                <w:p w14:paraId="09455B5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n/a</w:t>
                  </w:r>
                </w:p>
              </w:tc>
            </w:tr>
            <w:tr w:rsidR="0036246B" w:rsidRPr="00D37D7E" w14:paraId="35C54C40" w14:textId="77777777" w:rsidTr="00D37D7E">
              <w:trPr>
                <w:trHeight w:val="522"/>
              </w:trPr>
              <w:tc>
                <w:tcPr>
                  <w:tcW w:w="208" w:type="pct"/>
                  <w:vMerge/>
                  <w:vAlign w:val="center"/>
                  <w:hideMark/>
                </w:tcPr>
                <w:p w14:paraId="37E44673"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2400" w:type="pct"/>
                  <w:vMerge/>
                  <w:vAlign w:val="center"/>
                  <w:hideMark/>
                </w:tcPr>
                <w:p w14:paraId="4B6F7D2C"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p>
              </w:tc>
              <w:tc>
                <w:tcPr>
                  <w:tcW w:w="1510" w:type="pct"/>
                  <w:shd w:val="clear" w:color="auto" w:fill="auto"/>
                  <w:noWrap/>
                  <w:vAlign w:val="center"/>
                  <w:hideMark/>
                </w:tcPr>
                <w:p w14:paraId="0F21E13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roller conveyors – manual area</w:t>
                  </w:r>
                </w:p>
              </w:tc>
              <w:tc>
                <w:tcPr>
                  <w:tcW w:w="881" w:type="pct"/>
                  <w:shd w:val="clear" w:color="auto" w:fill="FFFFFF" w:themeFill="background1"/>
                  <w:vAlign w:val="center"/>
                  <w:hideMark/>
                </w:tcPr>
                <w:p w14:paraId="21C8F75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5AF4253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0225661F" w14:textId="77777777" w:rsidTr="00D37D7E">
        <w:tc>
          <w:tcPr>
            <w:tcW w:w="4693" w:type="dxa"/>
          </w:tcPr>
          <w:p w14:paraId="75D616D4" w14:textId="77777777" w:rsidR="0036246B" w:rsidRPr="00D37D7E" w:rsidRDefault="0036246B" w:rsidP="00D37D7E">
            <w:pPr>
              <w:numPr>
                <w:ilvl w:val="0"/>
                <w:numId w:val="72"/>
              </w:numPr>
              <w:spacing w:line="360" w:lineRule="auto"/>
              <w:jc w:val="both"/>
              <w:rPr>
                <w:rFonts w:asciiTheme="majorHAnsi" w:hAnsiTheme="majorHAnsi" w:cstheme="majorHAnsi"/>
                <w:b/>
                <w:bCs/>
              </w:rPr>
            </w:pPr>
            <w:r w:rsidRPr="00D37D7E">
              <w:rPr>
                <w:rFonts w:asciiTheme="majorHAnsi" w:hAnsiTheme="majorHAnsi" w:cstheme="majorHAnsi"/>
                <w:b/>
                <w:bCs/>
              </w:rPr>
              <w:t>Wymagania farmaceutyczno-jakościowe:</w:t>
            </w:r>
          </w:p>
          <w:p w14:paraId="202AB1D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p>
        </w:tc>
        <w:tc>
          <w:tcPr>
            <w:tcW w:w="4693" w:type="dxa"/>
          </w:tcPr>
          <w:p w14:paraId="0F8EA6E5" w14:textId="6DEF7E18" w:rsidR="0036246B" w:rsidRPr="00D37D7E" w:rsidRDefault="0036246B" w:rsidP="00D37D7E">
            <w:pPr>
              <w:pStyle w:val="Akapitzlist"/>
              <w:numPr>
                <w:ilvl w:val="0"/>
                <w:numId w:val="71"/>
              </w:numPr>
              <w:spacing w:line="360" w:lineRule="auto"/>
              <w:jc w:val="both"/>
              <w:rPr>
                <w:rFonts w:asciiTheme="majorHAnsi" w:hAnsiTheme="majorHAnsi" w:cstheme="majorHAnsi"/>
                <w:b/>
                <w:bCs/>
                <w:lang w:val="en-GB"/>
              </w:rPr>
            </w:pPr>
            <w:r w:rsidRPr="00D37D7E">
              <w:rPr>
                <w:rFonts w:asciiTheme="majorHAnsi" w:hAnsiTheme="majorHAnsi" w:cstheme="majorHAnsi"/>
                <w:b/>
                <w:bCs/>
                <w:lang w:val="en-GB"/>
              </w:rPr>
              <w:t>Pharmaceutical and quality requirements:</w:t>
            </w:r>
          </w:p>
          <w:p w14:paraId="20F56B6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68D3EDD7" w14:textId="77777777" w:rsidTr="00D37D7E">
        <w:tc>
          <w:tcPr>
            <w:tcW w:w="4693" w:type="dxa"/>
          </w:tcPr>
          <w:tbl>
            <w:tblPr>
              <w:tblW w:w="5000" w:type="pct"/>
              <w:tblCellMar>
                <w:left w:w="70" w:type="dxa"/>
                <w:right w:w="70" w:type="dxa"/>
              </w:tblCellMar>
              <w:tblLook w:val="04A0" w:firstRow="1" w:lastRow="0" w:firstColumn="1" w:lastColumn="0" w:noHBand="0" w:noVBand="1"/>
            </w:tblPr>
            <w:tblGrid>
              <w:gridCol w:w="392"/>
              <w:gridCol w:w="2996"/>
              <w:gridCol w:w="1079"/>
            </w:tblGrid>
            <w:tr w:rsidR="0036246B" w:rsidRPr="00D37D7E" w14:paraId="50CF1CE1" w14:textId="77777777" w:rsidTr="00D37D7E">
              <w:trPr>
                <w:trHeight w:val="1065"/>
              </w:trPr>
              <w:tc>
                <w:tcPr>
                  <w:tcW w:w="271" w:type="pct"/>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2BF5677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3788" w:type="pct"/>
                  <w:tcBorders>
                    <w:top w:val="single" w:sz="4" w:space="0" w:color="auto"/>
                    <w:left w:val="nil"/>
                    <w:bottom w:val="single" w:sz="4" w:space="0" w:color="auto"/>
                    <w:right w:val="single" w:sz="4" w:space="0" w:color="auto"/>
                  </w:tcBorders>
                  <w:shd w:val="clear" w:color="auto" w:fill="D6DCE4"/>
                  <w:noWrap/>
                  <w:vAlign w:val="center"/>
                  <w:hideMark/>
                </w:tcPr>
                <w:p w14:paraId="008F359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941" w:type="pct"/>
                  <w:tcBorders>
                    <w:top w:val="single" w:sz="4" w:space="0" w:color="auto"/>
                    <w:left w:val="nil"/>
                    <w:bottom w:val="single" w:sz="4" w:space="0" w:color="auto"/>
                    <w:right w:val="single" w:sz="4" w:space="0" w:color="auto"/>
                  </w:tcBorders>
                  <w:shd w:val="clear" w:color="auto" w:fill="D6DCE4"/>
                  <w:vAlign w:val="center"/>
                  <w:hideMark/>
                </w:tcPr>
                <w:p w14:paraId="1106E6C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36246B" w:rsidRPr="00D37D7E" w14:paraId="4679F8C2" w14:textId="77777777" w:rsidTr="00D37D7E">
              <w:trPr>
                <w:trHeight w:val="9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493D3D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4.1</w:t>
                  </w:r>
                </w:p>
              </w:tc>
              <w:tc>
                <w:tcPr>
                  <w:tcW w:w="3788" w:type="pct"/>
                  <w:tcBorders>
                    <w:top w:val="nil"/>
                    <w:left w:val="nil"/>
                    <w:bottom w:val="single" w:sz="4" w:space="0" w:color="auto"/>
                    <w:right w:val="single" w:sz="4" w:space="0" w:color="auto"/>
                  </w:tcBorders>
                  <w:shd w:val="clear" w:color="auto" w:fill="auto"/>
                  <w:vAlign w:val="center"/>
                  <w:hideMark/>
                </w:tcPr>
                <w:p w14:paraId="2633D20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NewRoman" w:hAnsiTheme="majorHAnsi" w:cstheme="majorHAnsi"/>
                      <w:kern w:val="0"/>
                    </w:rPr>
                    <w:t>Naprawy, konserwacja i kalibracja sprzętu będą odbywały się w sposób nienaruszający integralności produktów leczniczych.</w:t>
                  </w:r>
                </w:p>
              </w:tc>
              <w:tc>
                <w:tcPr>
                  <w:tcW w:w="941" w:type="pct"/>
                  <w:tcBorders>
                    <w:top w:val="nil"/>
                    <w:left w:val="nil"/>
                    <w:bottom w:val="single" w:sz="4" w:space="0" w:color="auto"/>
                    <w:right w:val="single" w:sz="4" w:space="0" w:color="auto"/>
                  </w:tcBorders>
                  <w:shd w:val="clear" w:color="auto" w:fill="auto"/>
                  <w:noWrap/>
                  <w:vAlign w:val="bottom"/>
                  <w:hideMark/>
                </w:tcPr>
                <w:p w14:paraId="2D0C287C"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7D13B3E" w14:textId="77777777" w:rsidTr="00D37D7E">
              <w:trPr>
                <w:trHeight w:val="9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04910E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4.2</w:t>
                  </w:r>
                </w:p>
              </w:tc>
              <w:tc>
                <w:tcPr>
                  <w:tcW w:w="3788" w:type="pct"/>
                  <w:tcBorders>
                    <w:top w:val="nil"/>
                    <w:left w:val="nil"/>
                    <w:bottom w:val="single" w:sz="4" w:space="0" w:color="auto"/>
                    <w:right w:val="single" w:sz="4" w:space="0" w:color="auto"/>
                  </w:tcBorders>
                  <w:shd w:val="clear" w:color="auto" w:fill="auto"/>
                  <w:vAlign w:val="center"/>
                  <w:hideMark/>
                </w:tcPr>
                <w:p w14:paraId="1E1A536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Kalibracja sprzętu będzie się odbywać zgodnie z krajową lub międzynarodową normą pomiaru</w:t>
                  </w:r>
                </w:p>
              </w:tc>
              <w:tc>
                <w:tcPr>
                  <w:tcW w:w="941" w:type="pct"/>
                  <w:tcBorders>
                    <w:top w:val="nil"/>
                    <w:left w:val="nil"/>
                    <w:bottom w:val="single" w:sz="4" w:space="0" w:color="auto"/>
                    <w:right w:val="single" w:sz="4" w:space="0" w:color="auto"/>
                  </w:tcBorders>
                  <w:shd w:val="clear" w:color="auto" w:fill="auto"/>
                  <w:noWrap/>
                  <w:vAlign w:val="bottom"/>
                  <w:hideMark/>
                </w:tcPr>
                <w:p w14:paraId="72FD3B1A"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A526C06" w14:textId="77777777" w:rsidTr="00D37D7E">
              <w:trPr>
                <w:trHeight w:val="9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0DAC1D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4.3</w:t>
                  </w:r>
                </w:p>
              </w:tc>
              <w:tc>
                <w:tcPr>
                  <w:tcW w:w="3788" w:type="pct"/>
                  <w:tcBorders>
                    <w:top w:val="nil"/>
                    <w:left w:val="nil"/>
                    <w:bottom w:val="single" w:sz="4" w:space="0" w:color="auto"/>
                    <w:right w:val="single" w:sz="4" w:space="0" w:color="auto"/>
                  </w:tcBorders>
                  <w:shd w:val="clear" w:color="auto" w:fill="auto"/>
                  <w:vAlign w:val="center"/>
                  <w:hideMark/>
                </w:tcPr>
                <w:p w14:paraId="534A5859"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Linia będzie posiadała instrukcję na wypadek wystąpienia incydentu.</w:t>
                  </w:r>
                </w:p>
              </w:tc>
              <w:tc>
                <w:tcPr>
                  <w:tcW w:w="941" w:type="pct"/>
                  <w:tcBorders>
                    <w:top w:val="nil"/>
                    <w:left w:val="nil"/>
                    <w:bottom w:val="single" w:sz="4" w:space="0" w:color="auto"/>
                    <w:right w:val="single" w:sz="4" w:space="0" w:color="auto"/>
                  </w:tcBorders>
                  <w:shd w:val="clear" w:color="auto" w:fill="auto"/>
                  <w:noWrap/>
                  <w:vAlign w:val="bottom"/>
                  <w:hideMark/>
                </w:tcPr>
                <w:p w14:paraId="662C3DF9"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7E38384" w14:textId="77777777" w:rsidTr="00D37D7E">
              <w:trPr>
                <w:trHeight w:val="9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706F19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4.4</w:t>
                  </w:r>
                </w:p>
              </w:tc>
              <w:tc>
                <w:tcPr>
                  <w:tcW w:w="3788" w:type="pct"/>
                  <w:tcBorders>
                    <w:top w:val="nil"/>
                    <w:left w:val="nil"/>
                    <w:bottom w:val="single" w:sz="4" w:space="0" w:color="auto"/>
                    <w:right w:val="single" w:sz="4" w:space="0" w:color="auto"/>
                  </w:tcBorders>
                  <w:shd w:val="clear" w:color="auto" w:fill="auto"/>
                  <w:vAlign w:val="center"/>
                  <w:hideMark/>
                </w:tcPr>
                <w:p w14:paraId="406F8F77"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Linia po integracji z system informatycznym WMS zapewni rotację zapasów odbywającą się zgodnie z metodą FEFO (</w:t>
                  </w:r>
                  <w:proofErr w:type="spellStart"/>
                  <w:r w:rsidRPr="00D37D7E">
                    <w:rPr>
                      <w:rFonts w:asciiTheme="majorHAnsi" w:hAnsiTheme="majorHAnsi" w:cstheme="majorHAnsi"/>
                    </w:rPr>
                    <w:t>first</w:t>
                  </w:r>
                  <w:proofErr w:type="spellEnd"/>
                  <w:r w:rsidRPr="00D37D7E">
                    <w:rPr>
                      <w:rFonts w:asciiTheme="majorHAnsi" w:hAnsiTheme="majorHAnsi" w:cstheme="majorHAnsi"/>
                    </w:rPr>
                    <w:t xml:space="preserve"> </w:t>
                  </w:r>
                  <w:proofErr w:type="spellStart"/>
                  <w:r w:rsidRPr="00D37D7E">
                    <w:rPr>
                      <w:rFonts w:asciiTheme="majorHAnsi" w:hAnsiTheme="majorHAnsi" w:cstheme="majorHAnsi"/>
                    </w:rPr>
                    <w:t>expirty</w:t>
                  </w:r>
                  <w:proofErr w:type="spellEnd"/>
                  <w:r w:rsidRPr="00D37D7E">
                    <w:rPr>
                      <w:rFonts w:asciiTheme="majorHAnsi" w:hAnsiTheme="majorHAnsi" w:cstheme="majorHAnsi"/>
                    </w:rPr>
                    <w:t xml:space="preserve">, </w:t>
                  </w:r>
                  <w:proofErr w:type="spellStart"/>
                  <w:r w:rsidRPr="00D37D7E">
                    <w:rPr>
                      <w:rFonts w:asciiTheme="majorHAnsi" w:hAnsiTheme="majorHAnsi" w:cstheme="majorHAnsi"/>
                    </w:rPr>
                    <w:t>first</w:t>
                  </w:r>
                  <w:proofErr w:type="spellEnd"/>
                  <w:r w:rsidRPr="00D37D7E">
                    <w:rPr>
                      <w:rFonts w:asciiTheme="majorHAnsi" w:hAnsiTheme="majorHAnsi" w:cstheme="majorHAnsi"/>
                    </w:rPr>
                    <w:t xml:space="preserve"> out) - w pierwszej kolejności wydawane są produkty o najkrótszym terminie ważności.</w:t>
                  </w:r>
                </w:p>
              </w:tc>
              <w:tc>
                <w:tcPr>
                  <w:tcW w:w="941" w:type="pct"/>
                  <w:tcBorders>
                    <w:top w:val="nil"/>
                    <w:left w:val="nil"/>
                    <w:bottom w:val="single" w:sz="4" w:space="0" w:color="auto"/>
                    <w:right w:val="single" w:sz="4" w:space="0" w:color="auto"/>
                  </w:tcBorders>
                  <w:shd w:val="clear" w:color="auto" w:fill="auto"/>
                  <w:noWrap/>
                  <w:vAlign w:val="bottom"/>
                  <w:hideMark/>
                </w:tcPr>
                <w:p w14:paraId="12DF9F00"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3458081" w14:textId="77777777" w:rsidTr="00D37D7E">
              <w:trPr>
                <w:trHeight w:val="9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E39217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4.5</w:t>
                  </w:r>
                </w:p>
              </w:tc>
              <w:tc>
                <w:tcPr>
                  <w:tcW w:w="3788" w:type="pct"/>
                  <w:tcBorders>
                    <w:top w:val="nil"/>
                    <w:left w:val="nil"/>
                    <w:bottom w:val="single" w:sz="4" w:space="0" w:color="auto"/>
                    <w:right w:val="single" w:sz="4" w:space="0" w:color="auto"/>
                  </w:tcBorders>
                  <w:shd w:val="clear" w:color="auto" w:fill="auto"/>
                  <w:vAlign w:val="center"/>
                  <w:hideMark/>
                </w:tcPr>
                <w:p w14:paraId="50C69DA3"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Linia nie może wpływać na uszkodzenie, rozlanie, zanieczyszczenie lub zmieszanie produktów.</w:t>
                  </w:r>
                </w:p>
              </w:tc>
              <w:tc>
                <w:tcPr>
                  <w:tcW w:w="941" w:type="pct"/>
                  <w:tcBorders>
                    <w:top w:val="nil"/>
                    <w:left w:val="nil"/>
                    <w:bottom w:val="single" w:sz="4" w:space="0" w:color="auto"/>
                    <w:right w:val="single" w:sz="4" w:space="0" w:color="auto"/>
                  </w:tcBorders>
                  <w:shd w:val="clear" w:color="auto" w:fill="auto"/>
                  <w:noWrap/>
                  <w:vAlign w:val="bottom"/>
                  <w:hideMark/>
                </w:tcPr>
                <w:p w14:paraId="6E9A5F43"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8E9B82C" w14:textId="77777777" w:rsidTr="00D37D7E">
              <w:trPr>
                <w:trHeight w:val="9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C5FB5C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4.6</w:t>
                  </w:r>
                </w:p>
              </w:tc>
              <w:tc>
                <w:tcPr>
                  <w:tcW w:w="3788" w:type="pct"/>
                  <w:tcBorders>
                    <w:top w:val="nil"/>
                    <w:left w:val="nil"/>
                    <w:bottom w:val="single" w:sz="4" w:space="0" w:color="auto"/>
                    <w:right w:val="single" w:sz="4" w:space="0" w:color="auto"/>
                  </w:tcBorders>
                  <w:shd w:val="clear" w:color="auto" w:fill="auto"/>
                  <w:vAlign w:val="center"/>
                  <w:hideMark/>
                </w:tcPr>
                <w:p w14:paraId="4ECC34E8"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NewRoman" w:hAnsiTheme="majorHAnsi" w:cstheme="majorHAnsi"/>
                      <w:kern w:val="0"/>
                    </w:rPr>
                    <w:t>Specyfikacja oprogramowania zagwarantuje, że tylko upoważnione osoby wskazane przez zamawiającego będą mogły wprowadzać dane do skomputeryzowanego systemu lub je zmieniać.</w:t>
                  </w:r>
                </w:p>
              </w:tc>
              <w:tc>
                <w:tcPr>
                  <w:tcW w:w="941" w:type="pct"/>
                  <w:tcBorders>
                    <w:top w:val="nil"/>
                    <w:left w:val="nil"/>
                    <w:bottom w:val="single" w:sz="4" w:space="0" w:color="auto"/>
                    <w:right w:val="single" w:sz="4" w:space="0" w:color="auto"/>
                  </w:tcBorders>
                  <w:shd w:val="clear" w:color="auto" w:fill="auto"/>
                  <w:noWrap/>
                  <w:vAlign w:val="bottom"/>
                  <w:hideMark/>
                </w:tcPr>
                <w:p w14:paraId="0B167DEE"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0BAF6D6" w14:textId="77777777" w:rsidTr="00D37D7E">
              <w:trPr>
                <w:trHeight w:val="9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94B705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4.7</w:t>
                  </w:r>
                </w:p>
              </w:tc>
              <w:tc>
                <w:tcPr>
                  <w:tcW w:w="3788" w:type="pct"/>
                  <w:tcBorders>
                    <w:top w:val="nil"/>
                    <w:left w:val="nil"/>
                    <w:bottom w:val="single" w:sz="4" w:space="0" w:color="auto"/>
                    <w:right w:val="single" w:sz="4" w:space="0" w:color="auto"/>
                  </w:tcBorders>
                  <w:shd w:val="clear" w:color="auto" w:fill="auto"/>
                  <w:vAlign w:val="center"/>
                  <w:hideMark/>
                </w:tcPr>
                <w:p w14:paraId="1E2172EE"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NewRoman" w:hAnsiTheme="majorHAnsi" w:cstheme="majorHAnsi"/>
                      <w:kern w:val="0"/>
                    </w:rPr>
                    <w:t>Dane są zabezpieczone środkami fizycznymi lub elektronicznymi oraz chronione przed przypadkowymi lub nieuprawnionymi zmianami.</w:t>
                  </w:r>
                </w:p>
              </w:tc>
              <w:tc>
                <w:tcPr>
                  <w:tcW w:w="941" w:type="pct"/>
                  <w:tcBorders>
                    <w:top w:val="nil"/>
                    <w:left w:val="nil"/>
                    <w:bottom w:val="single" w:sz="4" w:space="0" w:color="auto"/>
                    <w:right w:val="single" w:sz="4" w:space="0" w:color="auto"/>
                  </w:tcBorders>
                  <w:shd w:val="clear" w:color="auto" w:fill="auto"/>
                  <w:noWrap/>
                  <w:vAlign w:val="bottom"/>
                  <w:hideMark/>
                </w:tcPr>
                <w:p w14:paraId="0442C638"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DF62B37" w14:textId="77777777" w:rsidTr="00D37D7E">
              <w:trPr>
                <w:trHeight w:val="9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F9C34D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4.8</w:t>
                  </w:r>
                </w:p>
              </w:tc>
              <w:tc>
                <w:tcPr>
                  <w:tcW w:w="3788" w:type="pct"/>
                  <w:tcBorders>
                    <w:top w:val="nil"/>
                    <w:left w:val="nil"/>
                    <w:bottom w:val="single" w:sz="4" w:space="0" w:color="auto"/>
                    <w:right w:val="single" w:sz="4" w:space="0" w:color="auto"/>
                  </w:tcBorders>
                  <w:shd w:val="clear" w:color="auto" w:fill="auto"/>
                  <w:vAlign w:val="center"/>
                  <w:hideMark/>
                </w:tcPr>
                <w:p w14:paraId="56A36E9F" w14:textId="77777777" w:rsidR="0036246B" w:rsidRPr="00D37D7E" w:rsidRDefault="0036246B" w:rsidP="0036246B">
                  <w:pPr>
                    <w:rPr>
                      <w:rFonts w:asciiTheme="majorHAnsi" w:hAnsiTheme="majorHAnsi" w:cstheme="majorHAnsi"/>
                    </w:rPr>
                  </w:pPr>
                  <w:r w:rsidRPr="00D37D7E">
                    <w:rPr>
                      <w:rFonts w:asciiTheme="majorHAnsi" w:hAnsiTheme="majorHAnsi" w:cstheme="majorHAnsi"/>
                    </w:rPr>
                    <w:t>Linia będzie posiadała procedury na wypadek wystąpienia incydentu sprzętu lub systemu, obejmujące sposób odzyskiwania danych.</w:t>
                  </w:r>
                </w:p>
              </w:tc>
              <w:tc>
                <w:tcPr>
                  <w:tcW w:w="941" w:type="pct"/>
                  <w:tcBorders>
                    <w:top w:val="nil"/>
                    <w:left w:val="nil"/>
                    <w:bottom w:val="single" w:sz="4" w:space="0" w:color="auto"/>
                    <w:right w:val="single" w:sz="4" w:space="0" w:color="auto"/>
                  </w:tcBorders>
                  <w:shd w:val="clear" w:color="auto" w:fill="auto"/>
                  <w:noWrap/>
                  <w:vAlign w:val="bottom"/>
                  <w:hideMark/>
                </w:tcPr>
                <w:p w14:paraId="56D7C039"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1565EE9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p>
        </w:tc>
        <w:tc>
          <w:tcPr>
            <w:tcW w:w="4693" w:type="dxa"/>
          </w:tcPr>
          <w:tbl>
            <w:tblPr>
              <w:tblW w:w="9736" w:type="dxa"/>
              <w:tblCellMar>
                <w:left w:w="70" w:type="dxa"/>
                <w:right w:w="70" w:type="dxa"/>
              </w:tblCellMar>
              <w:tblLook w:val="04A0" w:firstRow="1" w:lastRow="0" w:firstColumn="1" w:lastColumn="0" w:noHBand="0" w:noVBand="1"/>
            </w:tblPr>
            <w:tblGrid>
              <w:gridCol w:w="323"/>
              <w:gridCol w:w="3301"/>
              <w:gridCol w:w="838"/>
            </w:tblGrid>
            <w:tr w:rsidR="0036246B" w:rsidRPr="00D37D7E" w14:paraId="049E014E" w14:textId="77777777" w:rsidTr="007A12C4">
              <w:trPr>
                <w:trHeight w:val="1065"/>
              </w:trPr>
              <w:tc>
                <w:tcPr>
                  <w:tcW w:w="562"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6D2E479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7425" w:type="dxa"/>
                  <w:tcBorders>
                    <w:top w:val="single" w:sz="4" w:space="0" w:color="auto"/>
                    <w:left w:val="nil"/>
                    <w:bottom w:val="single" w:sz="4" w:space="0" w:color="auto"/>
                    <w:right w:val="single" w:sz="4" w:space="0" w:color="auto"/>
                  </w:tcBorders>
                  <w:shd w:val="clear" w:color="auto" w:fill="D6DCE4"/>
                  <w:noWrap/>
                  <w:vAlign w:val="center"/>
                  <w:hideMark/>
                </w:tcPr>
                <w:p w14:paraId="237C824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1749" w:type="dxa"/>
                  <w:tcBorders>
                    <w:top w:val="single" w:sz="4" w:space="0" w:color="auto"/>
                    <w:left w:val="nil"/>
                    <w:bottom w:val="single" w:sz="4" w:space="0" w:color="auto"/>
                    <w:right w:val="single" w:sz="4" w:space="0" w:color="auto"/>
                  </w:tcBorders>
                  <w:shd w:val="clear" w:color="auto" w:fill="D6DCE4"/>
                  <w:vAlign w:val="center"/>
                  <w:hideMark/>
                </w:tcPr>
                <w:p w14:paraId="7A9EE0B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xml:space="preserve">Condition </w:t>
                  </w:r>
                </w:p>
                <w:p w14:paraId="3C1ECCA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xml:space="preserve"> (- required, -optional)</w:t>
                  </w:r>
                </w:p>
              </w:tc>
            </w:tr>
            <w:tr w:rsidR="0036246B" w:rsidRPr="00D37D7E" w14:paraId="1F5D9A73" w14:textId="77777777" w:rsidTr="007A12C4">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A4D09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4.1</w:t>
                  </w:r>
                </w:p>
              </w:tc>
              <w:tc>
                <w:tcPr>
                  <w:tcW w:w="7425" w:type="dxa"/>
                  <w:tcBorders>
                    <w:top w:val="nil"/>
                    <w:left w:val="nil"/>
                    <w:bottom w:val="single" w:sz="4" w:space="0" w:color="auto"/>
                    <w:right w:val="single" w:sz="4" w:space="0" w:color="auto"/>
                  </w:tcBorders>
                  <w:shd w:val="clear" w:color="auto" w:fill="auto"/>
                  <w:vAlign w:val="center"/>
                  <w:hideMark/>
                </w:tcPr>
                <w:p w14:paraId="19E441F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NewRoman" w:hAnsiTheme="majorHAnsi" w:cstheme="majorHAnsi"/>
                      <w:kern w:val="0"/>
                      <w:lang w:val="en-GB"/>
                    </w:rPr>
                    <w:t>Repairs, maintenance, and calibration of equipment will be carried out in a manner that does not compromise the integrity of medicinal products.</w:t>
                  </w:r>
                </w:p>
              </w:tc>
              <w:tc>
                <w:tcPr>
                  <w:tcW w:w="1749" w:type="dxa"/>
                  <w:tcBorders>
                    <w:top w:val="nil"/>
                    <w:left w:val="nil"/>
                    <w:bottom w:val="single" w:sz="4" w:space="0" w:color="auto"/>
                    <w:right w:val="single" w:sz="4" w:space="0" w:color="auto"/>
                  </w:tcBorders>
                  <w:shd w:val="clear" w:color="auto" w:fill="auto"/>
                  <w:noWrap/>
                  <w:vAlign w:val="bottom"/>
                  <w:hideMark/>
                </w:tcPr>
                <w:p w14:paraId="64C2C71D"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0DFB53E" w14:textId="77777777" w:rsidTr="007A12C4">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FAEB5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4.2</w:t>
                  </w:r>
                </w:p>
              </w:tc>
              <w:tc>
                <w:tcPr>
                  <w:tcW w:w="7425" w:type="dxa"/>
                  <w:tcBorders>
                    <w:top w:val="nil"/>
                    <w:left w:val="nil"/>
                    <w:bottom w:val="single" w:sz="4" w:space="0" w:color="auto"/>
                    <w:right w:val="single" w:sz="4" w:space="0" w:color="auto"/>
                  </w:tcBorders>
                  <w:shd w:val="clear" w:color="auto" w:fill="auto"/>
                  <w:vAlign w:val="center"/>
                  <w:hideMark/>
                </w:tcPr>
                <w:p w14:paraId="09245AD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Equipment calibration will be carried out in accordance with national or international measurement standards.</w:t>
                  </w:r>
                </w:p>
              </w:tc>
              <w:tc>
                <w:tcPr>
                  <w:tcW w:w="1749" w:type="dxa"/>
                  <w:tcBorders>
                    <w:top w:val="nil"/>
                    <w:left w:val="nil"/>
                    <w:bottom w:val="single" w:sz="4" w:space="0" w:color="auto"/>
                    <w:right w:val="single" w:sz="4" w:space="0" w:color="auto"/>
                  </w:tcBorders>
                  <w:shd w:val="clear" w:color="auto" w:fill="auto"/>
                  <w:noWrap/>
                  <w:vAlign w:val="bottom"/>
                  <w:hideMark/>
                </w:tcPr>
                <w:p w14:paraId="52BD3D26"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CCBE75C" w14:textId="77777777" w:rsidTr="007A12C4">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38EE9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4.3</w:t>
                  </w:r>
                </w:p>
              </w:tc>
              <w:tc>
                <w:tcPr>
                  <w:tcW w:w="7425" w:type="dxa"/>
                  <w:tcBorders>
                    <w:top w:val="nil"/>
                    <w:left w:val="nil"/>
                    <w:bottom w:val="single" w:sz="4" w:space="0" w:color="auto"/>
                    <w:right w:val="single" w:sz="4" w:space="0" w:color="auto"/>
                  </w:tcBorders>
                  <w:shd w:val="clear" w:color="auto" w:fill="auto"/>
                  <w:vAlign w:val="center"/>
                  <w:hideMark/>
                </w:tcPr>
                <w:p w14:paraId="6025828C"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The Line will have a manual in case of incident.</w:t>
                  </w:r>
                </w:p>
              </w:tc>
              <w:tc>
                <w:tcPr>
                  <w:tcW w:w="1749" w:type="dxa"/>
                  <w:tcBorders>
                    <w:top w:val="nil"/>
                    <w:left w:val="nil"/>
                    <w:bottom w:val="single" w:sz="4" w:space="0" w:color="auto"/>
                    <w:right w:val="single" w:sz="4" w:space="0" w:color="auto"/>
                  </w:tcBorders>
                  <w:shd w:val="clear" w:color="auto" w:fill="auto"/>
                  <w:noWrap/>
                  <w:vAlign w:val="bottom"/>
                  <w:hideMark/>
                </w:tcPr>
                <w:p w14:paraId="1A0E2C73"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66AC695" w14:textId="77777777" w:rsidTr="007A12C4">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77750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4.4</w:t>
                  </w:r>
                </w:p>
              </w:tc>
              <w:tc>
                <w:tcPr>
                  <w:tcW w:w="7425" w:type="dxa"/>
                  <w:tcBorders>
                    <w:top w:val="nil"/>
                    <w:left w:val="nil"/>
                    <w:bottom w:val="single" w:sz="4" w:space="0" w:color="auto"/>
                    <w:right w:val="single" w:sz="4" w:space="0" w:color="auto"/>
                  </w:tcBorders>
                  <w:shd w:val="clear" w:color="auto" w:fill="auto"/>
                  <w:vAlign w:val="center"/>
                  <w:hideMark/>
                </w:tcPr>
                <w:p w14:paraId="72D0BD97"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After integration with the WMS IT system, the Line will ensure stock rotation according to the FEFO (First Expiry, First Out) method, meaning that products with the shortest expiration date are issued first.</w:t>
                  </w:r>
                </w:p>
              </w:tc>
              <w:tc>
                <w:tcPr>
                  <w:tcW w:w="1749" w:type="dxa"/>
                  <w:tcBorders>
                    <w:top w:val="nil"/>
                    <w:left w:val="nil"/>
                    <w:bottom w:val="single" w:sz="4" w:space="0" w:color="auto"/>
                    <w:right w:val="single" w:sz="4" w:space="0" w:color="auto"/>
                  </w:tcBorders>
                  <w:shd w:val="clear" w:color="auto" w:fill="auto"/>
                  <w:noWrap/>
                  <w:vAlign w:val="bottom"/>
                  <w:hideMark/>
                </w:tcPr>
                <w:p w14:paraId="4D065153"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E82E2D1" w14:textId="77777777" w:rsidTr="007A12C4">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50E50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4.5</w:t>
                  </w:r>
                </w:p>
              </w:tc>
              <w:tc>
                <w:tcPr>
                  <w:tcW w:w="7425" w:type="dxa"/>
                  <w:tcBorders>
                    <w:top w:val="nil"/>
                    <w:left w:val="nil"/>
                    <w:bottom w:val="single" w:sz="4" w:space="0" w:color="auto"/>
                    <w:right w:val="single" w:sz="4" w:space="0" w:color="auto"/>
                  </w:tcBorders>
                  <w:shd w:val="clear" w:color="auto" w:fill="auto"/>
                  <w:vAlign w:val="center"/>
                  <w:hideMark/>
                </w:tcPr>
                <w:p w14:paraId="3F6FC990"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The Line must not cause damage, spillage, contamination, or mixing of products.</w:t>
                  </w:r>
                </w:p>
              </w:tc>
              <w:tc>
                <w:tcPr>
                  <w:tcW w:w="1749" w:type="dxa"/>
                  <w:tcBorders>
                    <w:top w:val="nil"/>
                    <w:left w:val="nil"/>
                    <w:bottom w:val="single" w:sz="4" w:space="0" w:color="auto"/>
                    <w:right w:val="single" w:sz="4" w:space="0" w:color="auto"/>
                  </w:tcBorders>
                  <w:shd w:val="clear" w:color="auto" w:fill="auto"/>
                  <w:noWrap/>
                  <w:vAlign w:val="bottom"/>
                  <w:hideMark/>
                </w:tcPr>
                <w:p w14:paraId="3E9468BD"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D56E01E" w14:textId="77777777" w:rsidTr="007A12C4">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4442B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4.6</w:t>
                  </w:r>
                </w:p>
              </w:tc>
              <w:tc>
                <w:tcPr>
                  <w:tcW w:w="7425" w:type="dxa"/>
                  <w:tcBorders>
                    <w:top w:val="nil"/>
                    <w:left w:val="nil"/>
                    <w:bottom w:val="single" w:sz="4" w:space="0" w:color="auto"/>
                    <w:right w:val="single" w:sz="4" w:space="0" w:color="auto"/>
                  </w:tcBorders>
                  <w:shd w:val="clear" w:color="auto" w:fill="auto"/>
                  <w:vAlign w:val="center"/>
                  <w:hideMark/>
                </w:tcPr>
                <w:p w14:paraId="7BBF672D"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NewRoman" w:hAnsiTheme="majorHAnsi" w:cstheme="majorHAnsi"/>
                      <w:kern w:val="0"/>
                      <w:lang w:val="en-GB"/>
                    </w:rPr>
                    <w:t>The software specification will ensure that only authorized persons designated by the ordering party will be able to enter or modify data in the computerized system.</w:t>
                  </w:r>
                </w:p>
              </w:tc>
              <w:tc>
                <w:tcPr>
                  <w:tcW w:w="1749" w:type="dxa"/>
                  <w:tcBorders>
                    <w:top w:val="nil"/>
                    <w:left w:val="nil"/>
                    <w:bottom w:val="single" w:sz="4" w:space="0" w:color="auto"/>
                    <w:right w:val="single" w:sz="4" w:space="0" w:color="auto"/>
                  </w:tcBorders>
                  <w:shd w:val="clear" w:color="auto" w:fill="auto"/>
                  <w:noWrap/>
                  <w:vAlign w:val="bottom"/>
                  <w:hideMark/>
                </w:tcPr>
                <w:p w14:paraId="78E6123E"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AE0C094" w14:textId="77777777" w:rsidTr="007A12C4">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E0A1A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4.7</w:t>
                  </w:r>
                </w:p>
              </w:tc>
              <w:tc>
                <w:tcPr>
                  <w:tcW w:w="7425" w:type="dxa"/>
                  <w:tcBorders>
                    <w:top w:val="nil"/>
                    <w:left w:val="nil"/>
                    <w:bottom w:val="single" w:sz="4" w:space="0" w:color="auto"/>
                    <w:right w:val="single" w:sz="4" w:space="0" w:color="auto"/>
                  </w:tcBorders>
                  <w:shd w:val="clear" w:color="auto" w:fill="auto"/>
                  <w:vAlign w:val="center"/>
                  <w:hideMark/>
                </w:tcPr>
                <w:p w14:paraId="5CA6A42A"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NewRoman" w:hAnsiTheme="majorHAnsi" w:cstheme="majorHAnsi"/>
                      <w:kern w:val="0"/>
                      <w:lang w:val="en-GB"/>
                    </w:rPr>
                    <w:t>Data are secured by physical or electronic means and protected against accidental or unauthorized changes.</w:t>
                  </w:r>
                </w:p>
              </w:tc>
              <w:tc>
                <w:tcPr>
                  <w:tcW w:w="1749" w:type="dxa"/>
                  <w:tcBorders>
                    <w:top w:val="nil"/>
                    <w:left w:val="nil"/>
                    <w:bottom w:val="single" w:sz="4" w:space="0" w:color="auto"/>
                    <w:right w:val="single" w:sz="4" w:space="0" w:color="auto"/>
                  </w:tcBorders>
                  <w:shd w:val="clear" w:color="auto" w:fill="auto"/>
                  <w:noWrap/>
                  <w:vAlign w:val="bottom"/>
                  <w:hideMark/>
                </w:tcPr>
                <w:p w14:paraId="7FF4BC17"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7B12BB3" w14:textId="77777777" w:rsidTr="007A12C4">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48E24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4.8</w:t>
                  </w:r>
                </w:p>
              </w:tc>
              <w:tc>
                <w:tcPr>
                  <w:tcW w:w="7425" w:type="dxa"/>
                  <w:tcBorders>
                    <w:top w:val="nil"/>
                    <w:left w:val="nil"/>
                    <w:bottom w:val="single" w:sz="4" w:space="0" w:color="auto"/>
                    <w:right w:val="single" w:sz="4" w:space="0" w:color="auto"/>
                  </w:tcBorders>
                  <w:shd w:val="clear" w:color="auto" w:fill="auto"/>
                  <w:vAlign w:val="center"/>
                  <w:hideMark/>
                </w:tcPr>
                <w:p w14:paraId="461DA904" w14:textId="77777777" w:rsidR="0036246B" w:rsidRPr="00D37D7E" w:rsidRDefault="0036246B" w:rsidP="0036246B">
                  <w:pPr>
                    <w:rPr>
                      <w:rFonts w:asciiTheme="majorHAnsi" w:hAnsiTheme="majorHAnsi" w:cstheme="majorHAnsi"/>
                      <w:lang w:val="en-GB"/>
                    </w:rPr>
                  </w:pPr>
                  <w:r w:rsidRPr="00D37D7E">
                    <w:rPr>
                      <w:rFonts w:asciiTheme="majorHAnsi" w:hAnsiTheme="majorHAnsi" w:cstheme="majorHAnsi"/>
                      <w:lang w:val="en-GB"/>
                    </w:rPr>
                    <w:t>The Line will have procedures in place for incidents involving equipment or system failures, including data recovery methods.</w:t>
                  </w:r>
                </w:p>
              </w:tc>
              <w:tc>
                <w:tcPr>
                  <w:tcW w:w="1749" w:type="dxa"/>
                  <w:tcBorders>
                    <w:top w:val="nil"/>
                    <w:left w:val="nil"/>
                    <w:bottom w:val="single" w:sz="4" w:space="0" w:color="auto"/>
                    <w:right w:val="single" w:sz="4" w:space="0" w:color="auto"/>
                  </w:tcBorders>
                  <w:shd w:val="clear" w:color="auto" w:fill="auto"/>
                  <w:noWrap/>
                  <w:vAlign w:val="bottom"/>
                  <w:hideMark/>
                </w:tcPr>
                <w:p w14:paraId="7AE9D584"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027F4DA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0E5ED790" w14:textId="77777777" w:rsidTr="00D37D7E">
        <w:tc>
          <w:tcPr>
            <w:tcW w:w="4693" w:type="dxa"/>
          </w:tcPr>
          <w:p w14:paraId="560990A4" w14:textId="77777777" w:rsidR="0036246B" w:rsidRPr="00D37D7E" w:rsidRDefault="0036246B" w:rsidP="0036246B">
            <w:pPr>
              <w:rPr>
                <w:rFonts w:asciiTheme="majorHAnsi" w:hAnsiTheme="majorHAnsi" w:cstheme="majorHAnsi"/>
              </w:rPr>
            </w:pPr>
          </w:p>
          <w:p w14:paraId="0134EF3E" w14:textId="7E10CE73" w:rsidR="0036246B" w:rsidRPr="00D37D7E" w:rsidRDefault="0036246B" w:rsidP="00D37D7E">
            <w:pPr>
              <w:pStyle w:val="Akapitzlist"/>
              <w:widowControl/>
              <w:numPr>
                <w:ilvl w:val="0"/>
                <w:numId w:val="71"/>
              </w:numPr>
              <w:suppressAutoHyphens w:val="0"/>
              <w:autoSpaceDN/>
              <w:jc w:val="center"/>
              <w:textAlignment w:val="auto"/>
              <w:rPr>
                <w:rFonts w:asciiTheme="majorHAnsi" w:eastAsia="Times New Roman" w:hAnsiTheme="majorHAnsi" w:cstheme="majorHAnsi"/>
                <w:b/>
                <w:bCs/>
                <w:kern w:val="0"/>
              </w:rPr>
            </w:pPr>
            <w:r w:rsidRPr="00D37D7E">
              <w:rPr>
                <w:rFonts w:asciiTheme="majorHAnsi" w:hAnsiTheme="majorHAnsi" w:cstheme="majorHAnsi"/>
                <w:b/>
                <w:bCs/>
              </w:rPr>
              <w:t xml:space="preserve">Wymagania techniczne </w:t>
            </w:r>
            <w:r w:rsidRPr="00D37D7E">
              <w:rPr>
                <w:rFonts w:asciiTheme="majorHAnsi" w:hAnsiTheme="majorHAnsi" w:cstheme="majorHAnsi"/>
                <w:i/>
                <w:iCs/>
              </w:rPr>
              <w:t>(mechaniczne, elektryczne)</w:t>
            </w:r>
            <w:r w:rsidRPr="00D37D7E">
              <w:rPr>
                <w:rFonts w:asciiTheme="majorHAnsi" w:hAnsiTheme="majorHAnsi" w:cstheme="majorHAnsi"/>
                <w:b/>
                <w:bCs/>
              </w:rPr>
              <w:t>:</w:t>
            </w:r>
          </w:p>
        </w:tc>
        <w:tc>
          <w:tcPr>
            <w:tcW w:w="4693" w:type="dxa"/>
          </w:tcPr>
          <w:p w14:paraId="36C605C9" w14:textId="77777777" w:rsidR="0036246B" w:rsidRPr="00D37D7E" w:rsidRDefault="0036246B" w:rsidP="0036246B">
            <w:pPr>
              <w:rPr>
                <w:rFonts w:asciiTheme="majorHAnsi" w:hAnsiTheme="majorHAnsi" w:cstheme="majorHAnsi"/>
                <w:lang w:val="en-GB"/>
              </w:rPr>
            </w:pPr>
          </w:p>
          <w:p w14:paraId="66CAD51E" w14:textId="0BCF84FF" w:rsidR="0036246B" w:rsidRPr="00D37D7E" w:rsidRDefault="0036246B" w:rsidP="00D37D7E">
            <w:pPr>
              <w:pStyle w:val="Akapitzlist"/>
              <w:widowControl/>
              <w:numPr>
                <w:ilvl w:val="0"/>
                <w:numId w:val="72"/>
              </w:numPr>
              <w:suppressAutoHyphens w:val="0"/>
              <w:autoSpaceDN/>
              <w:textAlignment w:val="auto"/>
              <w:rPr>
                <w:rFonts w:asciiTheme="majorHAnsi" w:eastAsia="Times New Roman" w:hAnsiTheme="majorHAnsi" w:cstheme="majorHAnsi"/>
                <w:b/>
                <w:bCs/>
                <w:kern w:val="0"/>
                <w:lang w:val="en-GB"/>
              </w:rPr>
            </w:pPr>
            <w:r w:rsidRPr="00D37D7E">
              <w:rPr>
                <w:rFonts w:asciiTheme="majorHAnsi" w:hAnsiTheme="majorHAnsi" w:cstheme="majorHAnsi"/>
                <w:b/>
                <w:bCs/>
                <w:lang w:val="en-GB"/>
              </w:rPr>
              <w:t xml:space="preserve">Technical requirements </w:t>
            </w:r>
            <w:r w:rsidRPr="00D37D7E">
              <w:rPr>
                <w:rFonts w:asciiTheme="majorHAnsi" w:hAnsiTheme="majorHAnsi" w:cstheme="majorHAnsi"/>
                <w:i/>
                <w:iCs/>
                <w:lang w:val="en-GB"/>
              </w:rPr>
              <w:t>(mechanical, electrical requirements)</w:t>
            </w:r>
            <w:r w:rsidRPr="00D37D7E">
              <w:rPr>
                <w:rFonts w:asciiTheme="majorHAnsi" w:hAnsiTheme="majorHAnsi" w:cstheme="majorHAnsi"/>
                <w:b/>
                <w:bCs/>
                <w:lang w:val="en-GB"/>
              </w:rPr>
              <w:t>:</w:t>
            </w:r>
          </w:p>
        </w:tc>
      </w:tr>
      <w:tr w:rsidR="0036246B" w:rsidRPr="00D37D7E" w14:paraId="7C077132" w14:textId="77777777" w:rsidTr="00D37D7E">
        <w:tc>
          <w:tcPr>
            <w:tcW w:w="4693" w:type="dxa"/>
          </w:tcPr>
          <w:tbl>
            <w:tblPr>
              <w:tblW w:w="9736" w:type="dxa"/>
              <w:tblCellMar>
                <w:left w:w="70" w:type="dxa"/>
                <w:right w:w="70" w:type="dxa"/>
              </w:tblCellMar>
              <w:tblLook w:val="04A0" w:firstRow="1" w:lastRow="0" w:firstColumn="1" w:lastColumn="0" w:noHBand="0" w:noVBand="1"/>
            </w:tblPr>
            <w:tblGrid>
              <w:gridCol w:w="378"/>
              <w:gridCol w:w="3220"/>
              <w:gridCol w:w="861"/>
            </w:tblGrid>
            <w:tr w:rsidR="0036246B" w:rsidRPr="00D37D7E" w14:paraId="1789E60B" w14:textId="77777777" w:rsidTr="007A12C4">
              <w:trPr>
                <w:trHeight w:val="1065"/>
              </w:trPr>
              <w:tc>
                <w:tcPr>
                  <w:tcW w:w="690"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4D14411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7243" w:type="dxa"/>
                  <w:tcBorders>
                    <w:top w:val="single" w:sz="4" w:space="0" w:color="auto"/>
                    <w:left w:val="nil"/>
                    <w:bottom w:val="single" w:sz="4" w:space="0" w:color="auto"/>
                    <w:right w:val="single" w:sz="4" w:space="0" w:color="auto"/>
                  </w:tcBorders>
                  <w:shd w:val="clear" w:color="auto" w:fill="D6DCE4"/>
                  <w:noWrap/>
                  <w:vAlign w:val="center"/>
                  <w:hideMark/>
                </w:tcPr>
                <w:p w14:paraId="1D10F5F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1803" w:type="dxa"/>
                  <w:tcBorders>
                    <w:top w:val="single" w:sz="4" w:space="0" w:color="auto"/>
                    <w:left w:val="nil"/>
                    <w:bottom w:val="single" w:sz="4" w:space="0" w:color="auto"/>
                    <w:right w:val="single" w:sz="4" w:space="0" w:color="auto"/>
                  </w:tcBorders>
                  <w:shd w:val="clear" w:color="auto" w:fill="D6DCE4"/>
                  <w:vAlign w:val="center"/>
                  <w:hideMark/>
                </w:tcPr>
                <w:p w14:paraId="2EB958A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36246B" w:rsidRPr="00D37D7E" w14:paraId="749BFEC1"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204AE76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Strefa kompletacji automatycznej (A-</w:t>
                  </w:r>
                  <w:proofErr w:type="spellStart"/>
                  <w:r w:rsidRPr="00D37D7E">
                    <w:rPr>
                      <w:rFonts w:asciiTheme="majorHAnsi" w:eastAsia="Times New Roman" w:hAnsiTheme="majorHAnsi" w:cstheme="majorHAnsi"/>
                      <w:b/>
                      <w:bCs/>
                      <w:kern w:val="0"/>
                    </w:rPr>
                    <w:t>frame</w:t>
                  </w:r>
                  <w:proofErr w:type="spellEnd"/>
                  <w:r w:rsidRPr="00D37D7E">
                    <w:rPr>
                      <w:rFonts w:asciiTheme="majorHAnsi" w:eastAsia="Times New Roman" w:hAnsiTheme="majorHAnsi" w:cstheme="majorHAnsi"/>
                      <w:b/>
                      <w:bCs/>
                      <w:kern w:val="0"/>
                    </w:rPr>
                    <w:t>)</w:t>
                  </w:r>
                </w:p>
              </w:tc>
            </w:tr>
            <w:tr w:rsidR="0036246B" w:rsidRPr="00D37D7E" w14:paraId="0988D945"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F8935F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w:t>
                  </w:r>
                </w:p>
              </w:tc>
              <w:tc>
                <w:tcPr>
                  <w:tcW w:w="7243" w:type="dxa"/>
                  <w:tcBorders>
                    <w:top w:val="nil"/>
                    <w:left w:val="nil"/>
                    <w:bottom w:val="single" w:sz="4" w:space="0" w:color="auto"/>
                    <w:right w:val="single" w:sz="4" w:space="0" w:color="auto"/>
                  </w:tcBorders>
                  <w:shd w:val="clear" w:color="auto" w:fill="auto"/>
                  <w:vAlign w:val="center"/>
                  <w:hideMark/>
                </w:tcPr>
                <w:p w14:paraId="6DE8F8C2"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A-</w:t>
                  </w:r>
                  <w:proofErr w:type="spellStart"/>
                  <w:r w:rsidRPr="00D37D7E">
                    <w:rPr>
                      <w:rFonts w:asciiTheme="majorHAnsi" w:hAnsiTheme="majorHAnsi" w:cstheme="majorHAnsi"/>
                    </w:rPr>
                    <w:t>frame</w:t>
                  </w:r>
                  <w:proofErr w:type="spellEnd"/>
                  <w:r w:rsidRPr="00D37D7E">
                    <w:rPr>
                      <w:rFonts w:asciiTheme="majorHAnsi" w:hAnsiTheme="majorHAnsi" w:cstheme="majorHAnsi"/>
                    </w:rPr>
                    <w:t xml:space="preserve"> składający się z </w:t>
                  </w:r>
                  <w:proofErr w:type="gramStart"/>
                  <w:r w:rsidRPr="00D37D7E">
                    <w:rPr>
                      <w:rFonts w:asciiTheme="majorHAnsi" w:hAnsiTheme="majorHAnsi" w:cstheme="majorHAnsi"/>
                    </w:rPr>
                    <w:t>modułów  o</w:t>
                  </w:r>
                  <w:proofErr w:type="gramEnd"/>
                  <w:r w:rsidRPr="00D37D7E">
                    <w:rPr>
                      <w:rFonts w:asciiTheme="majorHAnsi" w:hAnsiTheme="majorHAnsi" w:cstheme="majorHAnsi"/>
                    </w:rPr>
                    <w:t xml:space="preserve"> minimalnej długości 22 metrów bieżących.</w:t>
                  </w:r>
                </w:p>
              </w:tc>
              <w:tc>
                <w:tcPr>
                  <w:tcW w:w="1803" w:type="dxa"/>
                  <w:tcBorders>
                    <w:top w:val="nil"/>
                    <w:left w:val="nil"/>
                    <w:bottom w:val="single" w:sz="4" w:space="0" w:color="auto"/>
                    <w:right w:val="single" w:sz="4" w:space="0" w:color="auto"/>
                  </w:tcBorders>
                  <w:shd w:val="clear" w:color="auto" w:fill="auto"/>
                  <w:vAlign w:val="center"/>
                  <w:hideMark/>
                </w:tcPr>
                <w:p w14:paraId="1D9C201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37A1505"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203F2A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5.2</w:t>
                  </w:r>
                </w:p>
              </w:tc>
              <w:tc>
                <w:tcPr>
                  <w:tcW w:w="7243" w:type="dxa"/>
                  <w:tcBorders>
                    <w:top w:val="nil"/>
                    <w:left w:val="nil"/>
                    <w:bottom w:val="single" w:sz="4" w:space="0" w:color="auto"/>
                    <w:right w:val="single" w:sz="4" w:space="0" w:color="auto"/>
                  </w:tcBorders>
                  <w:shd w:val="clear" w:color="auto" w:fill="auto"/>
                  <w:vAlign w:val="center"/>
                  <w:hideMark/>
                </w:tcPr>
                <w:p w14:paraId="4C80A830"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Zawiera min. 400 kanałów na produkty.</w:t>
                  </w:r>
                </w:p>
              </w:tc>
              <w:tc>
                <w:tcPr>
                  <w:tcW w:w="1803" w:type="dxa"/>
                  <w:tcBorders>
                    <w:top w:val="nil"/>
                    <w:left w:val="nil"/>
                    <w:bottom w:val="single" w:sz="4" w:space="0" w:color="auto"/>
                    <w:right w:val="single" w:sz="4" w:space="0" w:color="auto"/>
                  </w:tcBorders>
                  <w:shd w:val="clear" w:color="auto" w:fill="auto"/>
                  <w:vAlign w:val="center"/>
                  <w:hideMark/>
                </w:tcPr>
                <w:p w14:paraId="7EC12A2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6A6F866"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D85435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5.3</w:t>
                  </w:r>
                </w:p>
              </w:tc>
              <w:tc>
                <w:tcPr>
                  <w:tcW w:w="7243" w:type="dxa"/>
                  <w:tcBorders>
                    <w:top w:val="nil"/>
                    <w:left w:val="nil"/>
                    <w:bottom w:val="single" w:sz="4" w:space="0" w:color="auto"/>
                    <w:right w:val="single" w:sz="4" w:space="0" w:color="auto"/>
                  </w:tcBorders>
                  <w:shd w:val="clear" w:color="auto" w:fill="auto"/>
                  <w:vAlign w:val="center"/>
                  <w:hideMark/>
                </w:tcPr>
                <w:p w14:paraId="4C7581B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Kanały jednorzędowe po każdej stronie sortera o wysokości minimalnej 1,5 metra</w:t>
                  </w:r>
                </w:p>
              </w:tc>
              <w:tc>
                <w:tcPr>
                  <w:tcW w:w="1803" w:type="dxa"/>
                  <w:tcBorders>
                    <w:top w:val="nil"/>
                    <w:left w:val="nil"/>
                    <w:bottom w:val="single" w:sz="4" w:space="0" w:color="auto"/>
                    <w:right w:val="single" w:sz="4" w:space="0" w:color="auto"/>
                  </w:tcBorders>
                  <w:shd w:val="clear" w:color="auto" w:fill="auto"/>
                  <w:vAlign w:val="center"/>
                  <w:hideMark/>
                </w:tcPr>
                <w:p w14:paraId="52FD9E1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5212304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E9460A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5.4</w:t>
                  </w:r>
                </w:p>
              </w:tc>
              <w:tc>
                <w:tcPr>
                  <w:tcW w:w="7243" w:type="dxa"/>
                  <w:tcBorders>
                    <w:top w:val="nil"/>
                    <w:left w:val="nil"/>
                    <w:bottom w:val="single" w:sz="4" w:space="0" w:color="auto"/>
                    <w:right w:val="single" w:sz="4" w:space="0" w:color="auto"/>
                  </w:tcBorders>
                  <w:shd w:val="clear" w:color="auto" w:fill="auto"/>
                  <w:vAlign w:val="center"/>
                  <w:hideMark/>
                </w:tcPr>
                <w:p w14:paraId="0D4CF3B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Kanały o możliwości regulacji szerokości przez użytkownika w celu dopasowania do produktu.</w:t>
                  </w:r>
                </w:p>
              </w:tc>
              <w:tc>
                <w:tcPr>
                  <w:tcW w:w="1803" w:type="dxa"/>
                  <w:tcBorders>
                    <w:top w:val="nil"/>
                    <w:left w:val="nil"/>
                    <w:bottom w:val="single" w:sz="4" w:space="0" w:color="auto"/>
                    <w:right w:val="single" w:sz="4" w:space="0" w:color="auto"/>
                  </w:tcBorders>
                  <w:shd w:val="clear" w:color="auto" w:fill="auto"/>
                  <w:vAlign w:val="center"/>
                  <w:hideMark/>
                </w:tcPr>
                <w:p w14:paraId="5C2D549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0A21E6F"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ED288A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5.5</w:t>
                  </w:r>
                </w:p>
              </w:tc>
              <w:tc>
                <w:tcPr>
                  <w:tcW w:w="7243" w:type="dxa"/>
                  <w:tcBorders>
                    <w:top w:val="nil"/>
                    <w:left w:val="nil"/>
                    <w:bottom w:val="single" w:sz="4" w:space="0" w:color="auto"/>
                    <w:right w:val="single" w:sz="4" w:space="0" w:color="auto"/>
                  </w:tcBorders>
                  <w:shd w:val="clear" w:color="auto" w:fill="auto"/>
                  <w:vAlign w:val="center"/>
                  <w:hideMark/>
                </w:tcPr>
                <w:p w14:paraId="0DD05FD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Wszystkie kanały rozpoczynające się na tej samej wysokości.</w:t>
                  </w:r>
                </w:p>
              </w:tc>
              <w:tc>
                <w:tcPr>
                  <w:tcW w:w="1803" w:type="dxa"/>
                  <w:tcBorders>
                    <w:top w:val="nil"/>
                    <w:left w:val="nil"/>
                    <w:bottom w:val="single" w:sz="4" w:space="0" w:color="auto"/>
                    <w:right w:val="single" w:sz="4" w:space="0" w:color="auto"/>
                  </w:tcBorders>
                  <w:shd w:val="clear" w:color="auto" w:fill="auto"/>
                  <w:vAlign w:val="center"/>
                  <w:hideMark/>
                </w:tcPr>
                <w:p w14:paraId="0DFA267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D0DDD17"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676708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5.6</w:t>
                  </w:r>
                </w:p>
              </w:tc>
              <w:tc>
                <w:tcPr>
                  <w:tcW w:w="7243" w:type="dxa"/>
                  <w:tcBorders>
                    <w:top w:val="nil"/>
                    <w:left w:val="nil"/>
                    <w:bottom w:val="single" w:sz="4" w:space="0" w:color="auto"/>
                    <w:right w:val="single" w:sz="4" w:space="0" w:color="auto"/>
                  </w:tcBorders>
                  <w:shd w:val="clear" w:color="auto" w:fill="auto"/>
                  <w:vAlign w:val="center"/>
                  <w:hideMark/>
                </w:tcPr>
                <w:p w14:paraId="38C89E1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Wbudowany system informacji świetlnej (</w:t>
                  </w:r>
                  <w:proofErr w:type="spellStart"/>
                  <w:r w:rsidRPr="00D37D7E">
                    <w:rPr>
                      <w:rFonts w:asciiTheme="majorHAnsi" w:eastAsia="Times New Roman" w:hAnsiTheme="majorHAnsi" w:cstheme="majorHAnsi"/>
                      <w:kern w:val="0"/>
                    </w:rPr>
                    <w:t>put</w:t>
                  </w:r>
                  <w:proofErr w:type="spellEnd"/>
                  <w:r w:rsidRPr="00D37D7E">
                    <w:rPr>
                      <w:rFonts w:asciiTheme="majorHAnsi" w:eastAsia="Times New Roman" w:hAnsiTheme="majorHAnsi" w:cstheme="majorHAnsi"/>
                      <w:kern w:val="0"/>
                    </w:rPr>
                    <w:t xml:space="preserve"> to </w:t>
                  </w:r>
                  <w:proofErr w:type="spellStart"/>
                  <w:r w:rsidRPr="00D37D7E">
                    <w:rPr>
                      <w:rFonts w:asciiTheme="majorHAnsi" w:eastAsia="Times New Roman" w:hAnsiTheme="majorHAnsi" w:cstheme="majorHAnsi"/>
                      <w:kern w:val="0"/>
                    </w:rPr>
                    <w:t>light</w:t>
                  </w:r>
                  <w:proofErr w:type="spellEnd"/>
                  <w:r w:rsidRPr="00D37D7E">
                    <w:rPr>
                      <w:rFonts w:asciiTheme="majorHAnsi" w:eastAsia="Times New Roman" w:hAnsiTheme="majorHAnsi" w:cstheme="majorHAnsi"/>
                      <w:kern w:val="0"/>
                    </w:rPr>
                    <w:t>) dla każdego kanału.</w:t>
                  </w:r>
                </w:p>
              </w:tc>
              <w:tc>
                <w:tcPr>
                  <w:tcW w:w="1803" w:type="dxa"/>
                  <w:tcBorders>
                    <w:top w:val="nil"/>
                    <w:left w:val="nil"/>
                    <w:bottom w:val="single" w:sz="4" w:space="0" w:color="auto"/>
                    <w:right w:val="single" w:sz="4" w:space="0" w:color="auto"/>
                  </w:tcBorders>
                  <w:shd w:val="clear" w:color="auto" w:fill="auto"/>
                  <w:vAlign w:val="center"/>
                  <w:hideMark/>
                </w:tcPr>
                <w:p w14:paraId="03660D0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3C5D1CB"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7E7B39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5.7</w:t>
                  </w:r>
                </w:p>
              </w:tc>
              <w:tc>
                <w:tcPr>
                  <w:tcW w:w="7243" w:type="dxa"/>
                  <w:tcBorders>
                    <w:top w:val="nil"/>
                    <w:left w:val="nil"/>
                    <w:bottom w:val="single" w:sz="4" w:space="0" w:color="auto"/>
                    <w:right w:val="single" w:sz="4" w:space="0" w:color="auto"/>
                  </w:tcBorders>
                  <w:shd w:val="clear" w:color="auto" w:fill="auto"/>
                  <w:vAlign w:val="center"/>
                  <w:hideMark/>
                </w:tcPr>
                <w:p w14:paraId="2EE27C6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Elektroniczny, automatyczny system weryfikacji stanu zapełnienia kanałów.</w:t>
                  </w:r>
                </w:p>
              </w:tc>
              <w:tc>
                <w:tcPr>
                  <w:tcW w:w="1803" w:type="dxa"/>
                  <w:tcBorders>
                    <w:top w:val="nil"/>
                    <w:left w:val="nil"/>
                    <w:bottom w:val="single" w:sz="4" w:space="0" w:color="auto"/>
                    <w:right w:val="single" w:sz="4" w:space="0" w:color="auto"/>
                  </w:tcBorders>
                  <w:shd w:val="clear" w:color="auto" w:fill="auto"/>
                  <w:vAlign w:val="center"/>
                  <w:hideMark/>
                </w:tcPr>
                <w:p w14:paraId="41CB6A9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7EAD771"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70E1A8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5.8</w:t>
                  </w:r>
                </w:p>
              </w:tc>
              <w:tc>
                <w:tcPr>
                  <w:tcW w:w="7243" w:type="dxa"/>
                  <w:tcBorders>
                    <w:top w:val="nil"/>
                    <w:left w:val="nil"/>
                    <w:bottom w:val="single" w:sz="4" w:space="0" w:color="auto"/>
                    <w:right w:val="single" w:sz="4" w:space="0" w:color="auto"/>
                  </w:tcBorders>
                  <w:shd w:val="clear" w:color="auto" w:fill="auto"/>
                  <w:vAlign w:val="center"/>
                  <w:hideMark/>
                </w:tcPr>
                <w:p w14:paraId="031CBFA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Możliwość wstrzymania przez system inicjacji zamówienia przy braku pokrycia towarem w maszynie a-</w:t>
                  </w:r>
                  <w:proofErr w:type="spellStart"/>
                  <w:r w:rsidRPr="00D37D7E">
                    <w:rPr>
                      <w:rFonts w:asciiTheme="majorHAnsi" w:eastAsia="Times New Roman" w:hAnsiTheme="majorHAnsi" w:cstheme="majorHAnsi"/>
                      <w:kern w:val="0"/>
                    </w:rPr>
                    <w:t>frame</w:t>
                  </w:r>
                  <w:proofErr w:type="spellEnd"/>
                </w:p>
              </w:tc>
              <w:tc>
                <w:tcPr>
                  <w:tcW w:w="1803" w:type="dxa"/>
                  <w:tcBorders>
                    <w:top w:val="nil"/>
                    <w:left w:val="nil"/>
                    <w:bottom w:val="single" w:sz="4" w:space="0" w:color="auto"/>
                    <w:right w:val="single" w:sz="4" w:space="0" w:color="auto"/>
                  </w:tcBorders>
                  <w:shd w:val="clear" w:color="auto" w:fill="auto"/>
                  <w:vAlign w:val="center"/>
                  <w:hideMark/>
                </w:tcPr>
                <w:p w14:paraId="00F23BC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19BB581"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757FEB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5.9</w:t>
                  </w:r>
                </w:p>
              </w:tc>
              <w:tc>
                <w:tcPr>
                  <w:tcW w:w="7243" w:type="dxa"/>
                  <w:tcBorders>
                    <w:top w:val="nil"/>
                    <w:left w:val="nil"/>
                    <w:bottom w:val="single" w:sz="4" w:space="0" w:color="auto"/>
                    <w:right w:val="single" w:sz="4" w:space="0" w:color="auto"/>
                  </w:tcBorders>
                  <w:shd w:val="clear" w:color="auto" w:fill="auto"/>
                  <w:vAlign w:val="center"/>
                  <w:hideMark/>
                </w:tcPr>
                <w:p w14:paraId="45D34BB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Możliwość ustawienie flagi/priorytetu dla pilnego </w:t>
                  </w:r>
                  <w:proofErr w:type="spellStart"/>
                  <w:r w:rsidRPr="00D37D7E">
                    <w:rPr>
                      <w:rFonts w:asciiTheme="majorHAnsi" w:eastAsia="Times New Roman" w:hAnsiTheme="majorHAnsi" w:cstheme="majorHAnsi"/>
                      <w:kern w:val="0"/>
                    </w:rPr>
                    <w:t>replenishmentu</w:t>
                  </w:r>
                  <w:proofErr w:type="spellEnd"/>
                  <w:r w:rsidRPr="00D37D7E">
                    <w:rPr>
                      <w:rFonts w:asciiTheme="majorHAnsi" w:eastAsia="Times New Roman" w:hAnsiTheme="majorHAnsi" w:cstheme="majorHAnsi"/>
                      <w:kern w:val="0"/>
                    </w:rPr>
                    <w:t xml:space="preserve"> danego SKU.</w:t>
                  </w:r>
                </w:p>
              </w:tc>
              <w:tc>
                <w:tcPr>
                  <w:tcW w:w="1803" w:type="dxa"/>
                  <w:tcBorders>
                    <w:top w:val="nil"/>
                    <w:left w:val="nil"/>
                    <w:bottom w:val="single" w:sz="4" w:space="0" w:color="auto"/>
                    <w:right w:val="single" w:sz="4" w:space="0" w:color="auto"/>
                  </w:tcBorders>
                  <w:shd w:val="clear" w:color="auto" w:fill="auto"/>
                  <w:vAlign w:val="center"/>
                  <w:hideMark/>
                </w:tcPr>
                <w:p w14:paraId="560D26F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2E39571D"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D8EFA6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5.10</w:t>
                  </w:r>
                </w:p>
              </w:tc>
              <w:tc>
                <w:tcPr>
                  <w:tcW w:w="7243" w:type="dxa"/>
                  <w:tcBorders>
                    <w:top w:val="nil"/>
                    <w:left w:val="nil"/>
                    <w:bottom w:val="single" w:sz="4" w:space="0" w:color="auto"/>
                    <w:right w:val="single" w:sz="4" w:space="0" w:color="auto"/>
                  </w:tcBorders>
                  <w:shd w:val="clear" w:color="auto" w:fill="auto"/>
                  <w:vAlign w:val="center"/>
                  <w:hideMark/>
                </w:tcPr>
                <w:p w14:paraId="5129AB9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Rozróżnianie granicy serii produktu w ramach jednego kanału 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w:t>
                  </w:r>
                </w:p>
              </w:tc>
              <w:tc>
                <w:tcPr>
                  <w:tcW w:w="1803" w:type="dxa"/>
                  <w:tcBorders>
                    <w:top w:val="nil"/>
                    <w:left w:val="nil"/>
                    <w:bottom w:val="single" w:sz="4" w:space="0" w:color="auto"/>
                    <w:right w:val="single" w:sz="4" w:space="0" w:color="auto"/>
                  </w:tcBorders>
                  <w:shd w:val="clear" w:color="auto" w:fill="auto"/>
                  <w:vAlign w:val="center"/>
                  <w:hideMark/>
                </w:tcPr>
                <w:p w14:paraId="46A7CB9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E63FB2D"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8CFBA6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5.11</w:t>
                  </w:r>
                </w:p>
              </w:tc>
              <w:tc>
                <w:tcPr>
                  <w:tcW w:w="7243" w:type="dxa"/>
                  <w:tcBorders>
                    <w:top w:val="nil"/>
                    <w:left w:val="nil"/>
                    <w:bottom w:val="single" w:sz="4" w:space="0" w:color="auto"/>
                    <w:right w:val="single" w:sz="4" w:space="0" w:color="auto"/>
                  </w:tcBorders>
                  <w:shd w:val="clear" w:color="auto" w:fill="auto"/>
                  <w:vAlign w:val="center"/>
                  <w:hideMark/>
                </w:tcPr>
                <w:p w14:paraId="042F6E4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Wizualizacja obciążeń kanałów – statystyki w czasie rzeczywistym</w:t>
                  </w:r>
                </w:p>
              </w:tc>
              <w:tc>
                <w:tcPr>
                  <w:tcW w:w="1803" w:type="dxa"/>
                  <w:tcBorders>
                    <w:top w:val="nil"/>
                    <w:left w:val="nil"/>
                    <w:bottom w:val="single" w:sz="4" w:space="0" w:color="auto"/>
                    <w:right w:val="single" w:sz="4" w:space="0" w:color="auto"/>
                  </w:tcBorders>
                  <w:shd w:val="clear" w:color="auto" w:fill="auto"/>
                  <w:vAlign w:val="center"/>
                  <w:hideMark/>
                </w:tcPr>
                <w:p w14:paraId="2AA606E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74DEC0BC"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CA7C1B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5.12</w:t>
                  </w:r>
                </w:p>
              </w:tc>
              <w:tc>
                <w:tcPr>
                  <w:tcW w:w="7243" w:type="dxa"/>
                  <w:tcBorders>
                    <w:top w:val="nil"/>
                    <w:left w:val="nil"/>
                    <w:bottom w:val="single" w:sz="4" w:space="0" w:color="auto"/>
                    <w:right w:val="single" w:sz="4" w:space="0" w:color="auto"/>
                  </w:tcBorders>
                  <w:shd w:val="clear" w:color="auto" w:fill="auto"/>
                  <w:vAlign w:val="center"/>
                  <w:hideMark/>
                </w:tcPr>
                <w:p w14:paraId="6ABF778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System rejestrujący kamerą wykonane zlecenia wraz z możliwością odtwarzania nagrań historycznych.</w:t>
                  </w:r>
                </w:p>
              </w:tc>
              <w:tc>
                <w:tcPr>
                  <w:tcW w:w="1803" w:type="dxa"/>
                  <w:tcBorders>
                    <w:top w:val="nil"/>
                    <w:left w:val="nil"/>
                    <w:bottom w:val="single" w:sz="4" w:space="0" w:color="auto"/>
                    <w:right w:val="single" w:sz="4" w:space="0" w:color="auto"/>
                  </w:tcBorders>
                  <w:shd w:val="clear" w:color="auto" w:fill="auto"/>
                  <w:vAlign w:val="center"/>
                  <w:hideMark/>
                </w:tcPr>
                <w:p w14:paraId="4E5A2F8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73FD8BD"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094D2F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5.13</w:t>
                  </w:r>
                </w:p>
              </w:tc>
              <w:tc>
                <w:tcPr>
                  <w:tcW w:w="7243" w:type="dxa"/>
                  <w:tcBorders>
                    <w:top w:val="nil"/>
                    <w:left w:val="nil"/>
                    <w:bottom w:val="single" w:sz="4" w:space="0" w:color="auto"/>
                    <w:right w:val="single" w:sz="4" w:space="0" w:color="auto"/>
                  </w:tcBorders>
                  <w:shd w:val="clear" w:color="auto" w:fill="auto"/>
                  <w:vAlign w:val="center"/>
                  <w:hideMark/>
                </w:tcPr>
                <w:p w14:paraId="086D886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Układ przenośników do transportu i powrotu kuwet plastikowych w relacji 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 xml:space="preserve"> – Stefa pakowania.</w:t>
                  </w:r>
                </w:p>
              </w:tc>
              <w:tc>
                <w:tcPr>
                  <w:tcW w:w="1803" w:type="dxa"/>
                  <w:tcBorders>
                    <w:top w:val="nil"/>
                    <w:left w:val="nil"/>
                    <w:bottom w:val="single" w:sz="4" w:space="0" w:color="auto"/>
                    <w:right w:val="single" w:sz="4" w:space="0" w:color="auto"/>
                  </w:tcBorders>
                  <w:shd w:val="clear" w:color="auto" w:fill="auto"/>
                  <w:vAlign w:val="center"/>
                  <w:hideMark/>
                </w:tcPr>
                <w:p w14:paraId="6D17706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8B78DA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76AA2D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5.14</w:t>
                  </w:r>
                </w:p>
              </w:tc>
              <w:tc>
                <w:tcPr>
                  <w:tcW w:w="7243" w:type="dxa"/>
                  <w:tcBorders>
                    <w:top w:val="nil"/>
                    <w:left w:val="nil"/>
                    <w:bottom w:val="single" w:sz="4" w:space="0" w:color="auto"/>
                    <w:right w:val="single" w:sz="4" w:space="0" w:color="auto"/>
                  </w:tcBorders>
                  <w:shd w:val="clear" w:color="auto" w:fill="auto"/>
                  <w:vAlign w:val="center"/>
                  <w:hideMark/>
                </w:tcPr>
                <w:p w14:paraId="40F6570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Dashboard    systemu otwierany z poziomu aplikacji desktop.    </w:t>
                  </w:r>
                </w:p>
              </w:tc>
              <w:tc>
                <w:tcPr>
                  <w:tcW w:w="1803" w:type="dxa"/>
                  <w:tcBorders>
                    <w:top w:val="nil"/>
                    <w:left w:val="nil"/>
                    <w:bottom w:val="single" w:sz="4" w:space="0" w:color="auto"/>
                    <w:right w:val="single" w:sz="4" w:space="0" w:color="auto"/>
                  </w:tcBorders>
                  <w:shd w:val="clear" w:color="auto" w:fill="auto"/>
                  <w:vAlign w:val="center"/>
                  <w:hideMark/>
                </w:tcPr>
                <w:p w14:paraId="45751BC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B1A4F99"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4C1991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5.15</w:t>
                  </w:r>
                </w:p>
              </w:tc>
              <w:tc>
                <w:tcPr>
                  <w:tcW w:w="7243" w:type="dxa"/>
                  <w:tcBorders>
                    <w:top w:val="nil"/>
                    <w:left w:val="nil"/>
                    <w:bottom w:val="single" w:sz="4" w:space="0" w:color="auto"/>
                    <w:right w:val="single" w:sz="4" w:space="0" w:color="auto"/>
                  </w:tcBorders>
                  <w:shd w:val="clear" w:color="auto" w:fill="auto"/>
                  <w:vAlign w:val="center"/>
                  <w:hideMark/>
                </w:tcPr>
                <w:p w14:paraId="421A7F9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Dashboard systemu otwierany przez WWW- np. w telefonie, monitorze </w:t>
                  </w:r>
                </w:p>
              </w:tc>
              <w:tc>
                <w:tcPr>
                  <w:tcW w:w="1803" w:type="dxa"/>
                  <w:tcBorders>
                    <w:top w:val="nil"/>
                    <w:left w:val="nil"/>
                    <w:bottom w:val="single" w:sz="4" w:space="0" w:color="auto"/>
                    <w:right w:val="single" w:sz="4" w:space="0" w:color="auto"/>
                  </w:tcBorders>
                  <w:shd w:val="clear" w:color="auto" w:fill="auto"/>
                  <w:vAlign w:val="center"/>
                  <w:hideMark/>
                </w:tcPr>
                <w:p w14:paraId="0D9C955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57C79CDF"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B6C795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5.16</w:t>
                  </w:r>
                </w:p>
              </w:tc>
              <w:tc>
                <w:tcPr>
                  <w:tcW w:w="7243" w:type="dxa"/>
                  <w:tcBorders>
                    <w:top w:val="nil"/>
                    <w:left w:val="nil"/>
                    <w:bottom w:val="single" w:sz="4" w:space="0" w:color="auto"/>
                    <w:right w:val="single" w:sz="4" w:space="0" w:color="auto"/>
                  </w:tcBorders>
                  <w:shd w:val="clear" w:color="auto" w:fill="auto"/>
                  <w:vAlign w:val="center"/>
                  <w:hideMark/>
                </w:tcPr>
                <w:p w14:paraId="1B7914B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Dotykowy panel sterowania z przeglądarką www, HTML5, o wielkości ekranu umożliwiającej komfortowe użytkowanie, ale nie mniejszy niż 13” </w:t>
                  </w:r>
                </w:p>
              </w:tc>
              <w:tc>
                <w:tcPr>
                  <w:tcW w:w="1803" w:type="dxa"/>
                  <w:tcBorders>
                    <w:top w:val="nil"/>
                    <w:left w:val="nil"/>
                    <w:bottom w:val="single" w:sz="4" w:space="0" w:color="auto"/>
                    <w:right w:val="single" w:sz="4" w:space="0" w:color="auto"/>
                  </w:tcBorders>
                  <w:shd w:val="clear" w:color="auto" w:fill="auto"/>
                  <w:vAlign w:val="center"/>
                  <w:hideMark/>
                </w:tcPr>
                <w:p w14:paraId="0F1C9D3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6AC21757"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FD9EDB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5.17</w:t>
                  </w:r>
                </w:p>
              </w:tc>
              <w:tc>
                <w:tcPr>
                  <w:tcW w:w="7243" w:type="dxa"/>
                  <w:tcBorders>
                    <w:top w:val="nil"/>
                    <w:left w:val="nil"/>
                    <w:bottom w:val="single" w:sz="4" w:space="0" w:color="auto"/>
                    <w:right w:val="single" w:sz="4" w:space="0" w:color="auto"/>
                  </w:tcBorders>
                  <w:shd w:val="clear" w:color="auto" w:fill="auto"/>
                  <w:vAlign w:val="center"/>
                  <w:hideMark/>
                </w:tcPr>
                <w:p w14:paraId="0680F24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Teksty i opisy na panelu sterowniczym oraz na całej maszynie w języku polskim lub angielskim.</w:t>
                  </w:r>
                </w:p>
              </w:tc>
              <w:tc>
                <w:tcPr>
                  <w:tcW w:w="1803" w:type="dxa"/>
                  <w:tcBorders>
                    <w:top w:val="nil"/>
                    <w:left w:val="nil"/>
                    <w:bottom w:val="single" w:sz="4" w:space="0" w:color="auto"/>
                    <w:right w:val="single" w:sz="4" w:space="0" w:color="auto"/>
                  </w:tcBorders>
                  <w:shd w:val="clear" w:color="auto" w:fill="auto"/>
                  <w:vAlign w:val="center"/>
                  <w:hideMark/>
                </w:tcPr>
                <w:p w14:paraId="1BDC3AA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E91D685"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306512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5.18</w:t>
                  </w:r>
                </w:p>
              </w:tc>
              <w:tc>
                <w:tcPr>
                  <w:tcW w:w="7243" w:type="dxa"/>
                  <w:tcBorders>
                    <w:top w:val="nil"/>
                    <w:left w:val="nil"/>
                    <w:bottom w:val="single" w:sz="4" w:space="0" w:color="auto"/>
                    <w:right w:val="single" w:sz="4" w:space="0" w:color="auto"/>
                  </w:tcBorders>
                  <w:shd w:val="clear" w:color="auto" w:fill="auto"/>
                  <w:vAlign w:val="center"/>
                  <w:hideMark/>
                </w:tcPr>
                <w:p w14:paraId="14650CC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Sygnalizacja dźwiękowo-świetlna krytycznych alarmów.</w:t>
                  </w:r>
                </w:p>
              </w:tc>
              <w:tc>
                <w:tcPr>
                  <w:tcW w:w="1803" w:type="dxa"/>
                  <w:tcBorders>
                    <w:top w:val="nil"/>
                    <w:left w:val="nil"/>
                    <w:bottom w:val="single" w:sz="4" w:space="0" w:color="auto"/>
                    <w:right w:val="single" w:sz="4" w:space="0" w:color="auto"/>
                  </w:tcBorders>
                  <w:shd w:val="clear" w:color="auto" w:fill="auto"/>
                  <w:vAlign w:val="center"/>
                  <w:hideMark/>
                </w:tcPr>
                <w:p w14:paraId="03A7270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F075989"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BDF7A0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5.19</w:t>
                  </w:r>
                </w:p>
              </w:tc>
              <w:tc>
                <w:tcPr>
                  <w:tcW w:w="7243" w:type="dxa"/>
                  <w:tcBorders>
                    <w:top w:val="nil"/>
                    <w:left w:val="nil"/>
                    <w:bottom w:val="single" w:sz="4" w:space="0" w:color="auto"/>
                    <w:right w:val="single" w:sz="4" w:space="0" w:color="auto"/>
                  </w:tcBorders>
                  <w:shd w:val="clear" w:color="auto" w:fill="auto"/>
                  <w:vAlign w:val="center"/>
                  <w:hideMark/>
                </w:tcPr>
                <w:p w14:paraId="4758D32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Panel sterowania zgodny z CFR 21 Aneks 11.</w:t>
                  </w:r>
                </w:p>
              </w:tc>
              <w:tc>
                <w:tcPr>
                  <w:tcW w:w="1803" w:type="dxa"/>
                  <w:tcBorders>
                    <w:top w:val="nil"/>
                    <w:left w:val="nil"/>
                    <w:bottom w:val="single" w:sz="4" w:space="0" w:color="auto"/>
                    <w:right w:val="single" w:sz="4" w:space="0" w:color="auto"/>
                  </w:tcBorders>
                  <w:shd w:val="clear" w:color="auto" w:fill="auto"/>
                  <w:vAlign w:val="center"/>
                  <w:hideMark/>
                </w:tcPr>
                <w:p w14:paraId="35A967F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9C1192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802A39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5.20</w:t>
                  </w:r>
                </w:p>
              </w:tc>
              <w:tc>
                <w:tcPr>
                  <w:tcW w:w="7243" w:type="dxa"/>
                  <w:tcBorders>
                    <w:top w:val="nil"/>
                    <w:left w:val="nil"/>
                    <w:bottom w:val="single" w:sz="4" w:space="0" w:color="auto"/>
                    <w:right w:val="single" w:sz="4" w:space="0" w:color="auto"/>
                  </w:tcBorders>
                  <w:shd w:val="clear" w:color="auto" w:fill="auto"/>
                  <w:vAlign w:val="center"/>
                  <w:hideMark/>
                </w:tcPr>
                <w:p w14:paraId="384A313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Dostęp do urządzenia poprzez sieć </w:t>
                  </w:r>
                  <w:proofErr w:type="spellStart"/>
                  <w:r w:rsidRPr="00D37D7E">
                    <w:rPr>
                      <w:rFonts w:asciiTheme="majorHAnsi" w:eastAsia="Times New Roman" w:hAnsiTheme="majorHAnsi" w:cstheme="majorHAnsi"/>
                      <w:kern w:val="0"/>
                    </w:rPr>
                    <w:t>ethernet</w:t>
                  </w:r>
                  <w:proofErr w:type="spellEnd"/>
                  <w:r w:rsidRPr="00D37D7E">
                    <w:rPr>
                      <w:rFonts w:asciiTheme="majorHAnsi" w:eastAsia="Times New Roman" w:hAnsiTheme="majorHAnsi" w:cstheme="majorHAnsi"/>
                      <w:kern w:val="0"/>
                    </w:rPr>
                    <w:t>.</w:t>
                  </w:r>
                </w:p>
              </w:tc>
              <w:tc>
                <w:tcPr>
                  <w:tcW w:w="1803" w:type="dxa"/>
                  <w:tcBorders>
                    <w:top w:val="nil"/>
                    <w:left w:val="nil"/>
                    <w:bottom w:val="single" w:sz="4" w:space="0" w:color="auto"/>
                    <w:right w:val="single" w:sz="4" w:space="0" w:color="auto"/>
                  </w:tcBorders>
                  <w:shd w:val="clear" w:color="auto" w:fill="auto"/>
                  <w:vAlign w:val="center"/>
                  <w:hideMark/>
                </w:tcPr>
                <w:p w14:paraId="114E092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73F0392" w14:textId="77777777" w:rsidTr="007A12C4">
              <w:trPr>
                <w:trHeight w:val="117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FEE785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5.21</w:t>
                  </w:r>
                </w:p>
              </w:tc>
              <w:tc>
                <w:tcPr>
                  <w:tcW w:w="7243" w:type="dxa"/>
                  <w:tcBorders>
                    <w:top w:val="nil"/>
                    <w:left w:val="nil"/>
                    <w:bottom w:val="single" w:sz="4" w:space="0" w:color="auto"/>
                    <w:right w:val="single" w:sz="4" w:space="0" w:color="auto"/>
                  </w:tcBorders>
                  <w:shd w:val="clear" w:color="auto" w:fill="auto"/>
                  <w:vAlign w:val="center"/>
                  <w:hideMark/>
                </w:tcPr>
                <w:p w14:paraId="7A8B3143"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 xml:space="preserve">Możliwość kopiowania / przesłania na zewnętrzną pamięć (niekoniecznie USB) lub do systemu WCS/WMS oraz możliwość automatycznego zapisywania danych do zewnętrznej lokalizacji sieciowej i/lub zewnętrznej bazy danych </w:t>
                  </w:r>
                </w:p>
              </w:tc>
              <w:tc>
                <w:tcPr>
                  <w:tcW w:w="1803" w:type="dxa"/>
                  <w:tcBorders>
                    <w:top w:val="nil"/>
                    <w:left w:val="nil"/>
                    <w:bottom w:val="single" w:sz="4" w:space="0" w:color="auto"/>
                    <w:right w:val="single" w:sz="4" w:space="0" w:color="auto"/>
                  </w:tcBorders>
                  <w:shd w:val="clear" w:color="auto" w:fill="auto"/>
                  <w:vAlign w:val="center"/>
                  <w:hideMark/>
                </w:tcPr>
                <w:p w14:paraId="48EDD63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46C397B0" w14:textId="77777777" w:rsidTr="007A12C4">
              <w:trPr>
                <w:trHeight w:val="123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778D5D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5.22</w:t>
                  </w:r>
                </w:p>
              </w:tc>
              <w:tc>
                <w:tcPr>
                  <w:tcW w:w="7243" w:type="dxa"/>
                  <w:tcBorders>
                    <w:top w:val="nil"/>
                    <w:left w:val="nil"/>
                    <w:bottom w:val="single" w:sz="4" w:space="0" w:color="auto"/>
                    <w:right w:val="single" w:sz="4" w:space="0" w:color="auto"/>
                  </w:tcBorders>
                  <w:shd w:val="clear" w:color="auto" w:fill="auto"/>
                  <w:vAlign w:val="center"/>
                  <w:hideMark/>
                </w:tcPr>
                <w:p w14:paraId="71B0CF8E"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 xml:space="preserve">Możliwość przesyłania historii </w:t>
                  </w:r>
                  <w:proofErr w:type="gramStart"/>
                  <w:r w:rsidRPr="00D37D7E">
                    <w:rPr>
                      <w:rFonts w:asciiTheme="majorHAnsi" w:hAnsiTheme="majorHAnsi" w:cstheme="majorHAnsi"/>
                    </w:rPr>
                    <w:t>alarmów,  możliwość</w:t>
                  </w:r>
                  <w:proofErr w:type="gramEnd"/>
                  <w:r w:rsidRPr="00D37D7E">
                    <w:rPr>
                      <w:rFonts w:asciiTheme="majorHAnsi" w:hAnsiTheme="majorHAnsi" w:cstheme="majorHAnsi"/>
                    </w:rPr>
                    <w:t xml:space="preserve"> wydrukowania / zgrania historii alarmów na zewnętrzną pamięć lub do systemu nadrzędnego oraz możliwość automatycznego zapisywania danych do zewnętrznej bazy danych  </w:t>
                  </w:r>
                </w:p>
              </w:tc>
              <w:tc>
                <w:tcPr>
                  <w:tcW w:w="1803" w:type="dxa"/>
                  <w:tcBorders>
                    <w:top w:val="nil"/>
                    <w:left w:val="nil"/>
                    <w:bottom w:val="single" w:sz="4" w:space="0" w:color="auto"/>
                    <w:right w:val="single" w:sz="4" w:space="0" w:color="auto"/>
                  </w:tcBorders>
                  <w:shd w:val="clear" w:color="auto" w:fill="auto"/>
                  <w:vAlign w:val="center"/>
                  <w:hideMark/>
                </w:tcPr>
                <w:p w14:paraId="27175FD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4263BB10"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89F0EB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5.23</w:t>
                  </w:r>
                </w:p>
              </w:tc>
              <w:tc>
                <w:tcPr>
                  <w:tcW w:w="7243" w:type="dxa"/>
                  <w:tcBorders>
                    <w:top w:val="nil"/>
                    <w:left w:val="nil"/>
                    <w:bottom w:val="single" w:sz="4" w:space="0" w:color="auto"/>
                    <w:right w:val="single" w:sz="4" w:space="0" w:color="auto"/>
                  </w:tcBorders>
                  <w:shd w:val="clear" w:color="auto" w:fill="auto"/>
                  <w:vAlign w:val="center"/>
                  <w:hideMark/>
                </w:tcPr>
                <w:p w14:paraId="6904127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Panel sterowania z możliwością ustawienia poziomów logowania dla poszczególnych operatorów i dostępów do opcji na panelu. Minimum 2 poziomy.</w:t>
                  </w:r>
                </w:p>
              </w:tc>
              <w:tc>
                <w:tcPr>
                  <w:tcW w:w="1803" w:type="dxa"/>
                  <w:tcBorders>
                    <w:top w:val="nil"/>
                    <w:left w:val="nil"/>
                    <w:bottom w:val="single" w:sz="4" w:space="0" w:color="auto"/>
                    <w:right w:val="single" w:sz="4" w:space="0" w:color="auto"/>
                  </w:tcBorders>
                  <w:shd w:val="clear" w:color="auto" w:fill="auto"/>
                  <w:vAlign w:val="center"/>
                  <w:hideMark/>
                </w:tcPr>
                <w:p w14:paraId="5C4446F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8F093F6"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70C314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5.24</w:t>
                  </w:r>
                </w:p>
              </w:tc>
              <w:tc>
                <w:tcPr>
                  <w:tcW w:w="7243" w:type="dxa"/>
                  <w:tcBorders>
                    <w:top w:val="nil"/>
                    <w:left w:val="nil"/>
                    <w:bottom w:val="single" w:sz="4" w:space="0" w:color="auto"/>
                    <w:right w:val="single" w:sz="4" w:space="0" w:color="auto"/>
                  </w:tcBorders>
                  <w:shd w:val="clear" w:color="auto" w:fill="auto"/>
                  <w:vAlign w:val="center"/>
                  <w:hideMark/>
                </w:tcPr>
                <w:p w14:paraId="79CB29C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W trybie serwisowym możliwość sterowania parametrami takimi jak: prędkością, przyspieszeniem, czasem </w:t>
                  </w:r>
                  <w:proofErr w:type="gramStart"/>
                  <w:r w:rsidRPr="00D37D7E">
                    <w:rPr>
                      <w:rFonts w:asciiTheme="majorHAnsi" w:eastAsia="Times New Roman" w:hAnsiTheme="majorHAnsi" w:cstheme="majorHAnsi"/>
                      <w:kern w:val="0"/>
                    </w:rPr>
                    <w:t>postoju .</w:t>
                  </w:r>
                  <w:proofErr w:type="gramEnd"/>
                </w:p>
              </w:tc>
              <w:tc>
                <w:tcPr>
                  <w:tcW w:w="1803" w:type="dxa"/>
                  <w:tcBorders>
                    <w:top w:val="nil"/>
                    <w:left w:val="nil"/>
                    <w:bottom w:val="single" w:sz="4" w:space="0" w:color="auto"/>
                    <w:right w:val="single" w:sz="4" w:space="0" w:color="auto"/>
                  </w:tcBorders>
                  <w:shd w:val="clear" w:color="auto" w:fill="auto"/>
                  <w:vAlign w:val="center"/>
                  <w:hideMark/>
                </w:tcPr>
                <w:p w14:paraId="020FF32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446B393C"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06907F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5.25</w:t>
                  </w:r>
                </w:p>
              </w:tc>
              <w:tc>
                <w:tcPr>
                  <w:tcW w:w="7243" w:type="dxa"/>
                  <w:tcBorders>
                    <w:top w:val="nil"/>
                    <w:left w:val="nil"/>
                    <w:bottom w:val="single" w:sz="4" w:space="0" w:color="auto"/>
                    <w:right w:val="single" w:sz="4" w:space="0" w:color="auto"/>
                  </w:tcBorders>
                  <w:shd w:val="clear" w:color="auto" w:fill="auto"/>
                  <w:vAlign w:val="center"/>
                  <w:hideMark/>
                </w:tcPr>
                <w:p w14:paraId="5863065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 xml:space="preserve"> posiada własny UPS podtrzymujący zasilanie sterowania przez min. 30min. Zapobiegając utracie danych</w:t>
                  </w:r>
                </w:p>
              </w:tc>
              <w:tc>
                <w:tcPr>
                  <w:tcW w:w="1803" w:type="dxa"/>
                  <w:tcBorders>
                    <w:top w:val="nil"/>
                    <w:left w:val="nil"/>
                    <w:bottom w:val="single" w:sz="4" w:space="0" w:color="auto"/>
                    <w:right w:val="single" w:sz="4" w:space="0" w:color="auto"/>
                  </w:tcBorders>
                  <w:shd w:val="clear" w:color="auto" w:fill="auto"/>
                  <w:vAlign w:val="center"/>
                  <w:hideMark/>
                </w:tcPr>
                <w:p w14:paraId="69F7044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74134EEC"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07F83C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5.26</w:t>
                  </w:r>
                </w:p>
              </w:tc>
              <w:tc>
                <w:tcPr>
                  <w:tcW w:w="7243" w:type="dxa"/>
                  <w:tcBorders>
                    <w:top w:val="nil"/>
                    <w:left w:val="nil"/>
                    <w:bottom w:val="single" w:sz="4" w:space="0" w:color="auto"/>
                    <w:right w:val="single" w:sz="4" w:space="0" w:color="auto"/>
                  </w:tcBorders>
                  <w:shd w:val="clear" w:color="auto" w:fill="auto"/>
                  <w:vAlign w:val="center"/>
                  <w:hideMark/>
                </w:tcPr>
                <w:p w14:paraId="16EFEA26"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 xml:space="preserve">Sterowanie oparte o sterownik PLC Siemens S7 300/1200/1500 lub równoważny, powszechnie dostępny. Sterownik powinien spełniać poniższe wymagania: </w:t>
                  </w:r>
                </w:p>
                <w:p w14:paraId="0CF680C2" w14:textId="77777777" w:rsidR="0036246B" w:rsidRPr="00D37D7E" w:rsidRDefault="0036246B" w:rsidP="0036246B">
                  <w:pPr>
                    <w:pStyle w:val="Akapitzlist"/>
                    <w:numPr>
                      <w:ilvl w:val="0"/>
                      <w:numId w:val="1"/>
                    </w:numPr>
                    <w:jc w:val="both"/>
                    <w:rPr>
                      <w:rFonts w:asciiTheme="majorHAnsi" w:hAnsiTheme="majorHAnsi" w:cstheme="majorHAnsi"/>
                    </w:rPr>
                  </w:pPr>
                  <w:r w:rsidRPr="00D37D7E">
                    <w:rPr>
                      <w:rFonts w:asciiTheme="majorHAnsi" w:hAnsiTheme="majorHAnsi" w:cstheme="majorHAnsi"/>
                    </w:rPr>
                    <w:t xml:space="preserve">Obsługa </w:t>
                  </w:r>
                  <w:proofErr w:type="spellStart"/>
                  <w:r w:rsidRPr="00D37D7E">
                    <w:rPr>
                      <w:rFonts w:asciiTheme="majorHAnsi" w:hAnsiTheme="majorHAnsi" w:cstheme="majorHAnsi"/>
                    </w:rPr>
                    <w:t>Modbus</w:t>
                  </w:r>
                  <w:proofErr w:type="spellEnd"/>
                  <w:r w:rsidRPr="00D37D7E">
                    <w:rPr>
                      <w:rFonts w:asciiTheme="majorHAnsi" w:hAnsiTheme="majorHAnsi" w:cstheme="majorHAnsi"/>
                    </w:rPr>
                    <w:t xml:space="preserve"> TCP lub RTU,</w:t>
                  </w:r>
                </w:p>
                <w:p w14:paraId="67B65ADB" w14:textId="77777777" w:rsidR="0036246B" w:rsidRPr="00D37D7E" w:rsidRDefault="0036246B" w:rsidP="0036246B">
                  <w:pPr>
                    <w:pStyle w:val="Akapitzlist"/>
                    <w:numPr>
                      <w:ilvl w:val="0"/>
                      <w:numId w:val="1"/>
                    </w:numPr>
                    <w:jc w:val="both"/>
                    <w:rPr>
                      <w:rFonts w:asciiTheme="majorHAnsi" w:hAnsiTheme="majorHAnsi" w:cstheme="majorHAnsi"/>
                    </w:rPr>
                  </w:pPr>
                  <w:r w:rsidRPr="00D37D7E">
                    <w:rPr>
                      <w:rFonts w:asciiTheme="majorHAnsi" w:hAnsiTheme="majorHAnsi" w:cstheme="majorHAnsi"/>
                    </w:rPr>
                    <w:t>Środowisko do programowania kompatybilne z systemem Windows 11</w:t>
                  </w:r>
                </w:p>
                <w:p w14:paraId="59C86F3B" w14:textId="77777777" w:rsidR="0036246B" w:rsidRPr="00D37D7E" w:rsidRDefault="0036246B" w:rsidP="0036246B">
                  <w:pPr>
                    <w:pStyle w:val="Akapitzlist"/>
                    <w:numPr>
                      <w:ilvl w:val="0"/>
                      <w:numId w:val="1"/>
                    </w:numPr>
                    <w:jc w:val="both"/>
                    <w:rPr>
                      <w:rFonts w:asciiTheme="majorHAnsi" w:hAnsiTheme="majorHAnsi" w:cstheme="majorHAnsi"/>
                    </w:rPr>
                  </w:pPr>
                  <w:r w:rsidRPr="00D37D7E">
                    <w:rPr>
                      <w:rFonts w:asciiTheme="majorHAnsi" w:hAnsiTheme="majorHAnsi" w:cstheme="majorHAnsi"/>
                    </w:rPr>
                    <w:t>Obsługujące język programowania LD,</w:t>
                  </w:r>
                </w:p>
                <w:p w14:paraId="796004F2" w14:textId="77777777" w:rsidR="0036246B" w:rsidRPr="00D37D7E" w:rsidRDefault="0036246B" w:rsidP="0036246B">
                  <w:pPr>
                    <w:pStyle w:val="Akapitzlist"/>
                    <w:numPr>
                      <w:ilvl w:val="0"/>
                      <w:numId w:val="1"/>
                    </w:numPr>
                    <w:jc w:val="both"/>
                    <w:rPr>
                      <w:rFonts w:asciiTheme="majorHAnsi" w:hAnsiTheme="majorHAnsi" w:cstheme="majorHAnsi"/>
                    </w:rPr>
                  </w:pPr>
                  <w:r w:rsidRPr="00D37D7E">
                    <w:rPr>
                      <w:rFonts w:asciiTheme="majorHAnsi" w:hAnsiTheme="majorHAnsi" w:cstheme="majorHAnsi"/>
                    </w:rPr>
                    <w:t>Mający możliwość rozbudowy</w:t>
                  </w:r>
                </w:p>
              </w:tc>
              <w:tc>
                <w:tcPr>
                  <w:tcW w:w="1803" w:type="dxa"/>
                  <w:tcBorders>
                    <w:top w:val="nil"/>
                    <w:left w:val="nil"/>
                    <w:bottom w:val="single" w:sz="4" w:space="0" w:color="auto"/>
                    <w:right w:val="single" w:sz="4" w:space="0" w:color="auto"/>
                  </w:tcBorders>
                  <w:shd w:val="clear" w:color="auto" w:fill="auto"/>
                  <w:vAlign w:val="center"/>
                  <w:hideMark/>
                </w:tcPr>
                <w:p w14:paraId="73AAA1E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F20D201"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23C7B2B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Strefa kompletacji manualnej</w:t>
                  </w:r>
                </w:p>
              </w:tc>
            </w:tr>
            <w:tr w:rsidR="0036246B" w:rsidRPr="00D37D7E" w14:paraId="62BE730E"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92545EE"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5.27</w:t>
                  </w:r>
                </w:p>
              </w:tc>
              <w:tc>
                <w:tcPr>
                  <w:tcW w:w="7243" w:type="dxa"/>
                  <w:tcBorders>
                    <w:top w:val="nil"/>
                    <w:left w:val="nil"/>
                    <w:bottom w:val="single" w:sz="4" w:space="0" w:color="auto"/>
                    <w:right w:val="single" w:sz="4" w:space="0" w:color="auto"/>
                  </w:tcBorders>
                  <w:shd w:val="clear" w:color="auto" w:fill="auto"/>
                  <w:vAlign w:val="center"/>
                  <w:hideMark/>
                </w:tcPr>
                <w:p w14:paraId="55F8A5EF"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Przenośniki rolkowe z napędem 24V, przenośniki taśmowe z napędem 400V, skrzyżowania rolkowo-paskowe z napędem 24V, przenośniki nie napędzane mechanicznie (grawitacyjne)</w:t>
                  </w:r>
                </w:p>
              </w:tc>
              <w:tc>
                <w:tcPr>
                  <w:tcW w:w="1803" w:type="dxa"/>
                  <w:tcBorders>
                    <w:top w:val="nil"/>
                    <w:left w:val="nil"/>
                    <w:bottom w:val="single" w:sz="4" w:space="0" w:color="auto"/>
                    <w:right w:val="single" w:sz="4" w:space="0" w:color="auto"/>
                  </w:tcBorders>
                  <w:shd w:val="clear" w:color="auto" w:fill="auto"/>
                  <w:vAlign w:val="center"/>
                  <w:hideMark/>
                </w:tcPr>
                <w:p w14:paraId="3F029FE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367CF0E" w14:textId="77777777" w:rsidTr="007A12C4">
              <w:trPr>
                <w:trHeight w:val="90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0DB1E"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5.28</w:t>
                  </w:r>
                </w:p>
              </w:tc>
              <w:tc>
                <w:tcPr>
                  <w:tcW w:w="7243" w:type="dxa"/>
                  <w:tcBorders>
                    <w:top w:val="single" w:sz="4" w:space="0" w:color="auto"/>
                    <w:left w:val="nil"/>
                    <w:bottom w:val="single" w:sz="4" w:space="0" w:color="auto"/>
                    <w:right w:val="single" w:sz="4" w:space="0" w:color="auto"/>
                  </w:tcBorders>
                  <w:shd w:val="clear" w:color="auto" w:fill="auto"/>
                  <w:vAlign w:val="center"/>
                  <w:hideMark/>
                </w:tcPr>
                <w:p w14:paraId="1BF2F17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Etykieciarka do automatycznego oklejania kartonów. - min. 1szt.</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5226BE8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48FCDC8" w14:textId="77777777" w:rsidTr="007A12C4">
              <w:trPr>
                <w:trHeight w:val="90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07F24A7"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5.29</w:t>
                  </w:r>
                </w:p>
              </w:tc>
              <w:tc>
                <w:tcPr>
                  <w:tcW w:w="7243" w:type="dxa"/>
                  <w:tcBorders>
                    <w:top w:val="single" w:sz="4" w:space="0" w:color="auto"/>
                    <w:left w:val="nil"/>
                    <w:bottom w:val="single" w:sz="4" w:space="0" w:color="auto"/>
                    <w:right w:val="single" w:sz="4" w:space="0" w:color="auto"/>
                  </w:tcBorders>
                  <w:shd w:val="clear" w:color="auto" w:fill="auto"/>
                  <w:vAlign w:val="center"/>
                </w:tcPr>
                <w:p w14:paraId="18ADE8F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Obsługa etykiet na maszynie o rozmiarze min. 150x150mm</w:t>
                  </w:r>
                </w:p>
              </w:tc>
              <w:tc>
                <w:tcPr>
                  <w:tcW w:w="1803" w:type="dxa"/>
                  <w:tcBorders>
                    <w:top w:val="single" w:sz="4" w:space="0" w:color="auto"/>
                    <w:left w:val="nil"/>
                    <w:bottom w:val="single" w:sz="4" w:space="0" w:color="auto"/>
                    <w:right w:val="single" w:sz="4" w:space="0" w:color="auto"/>
                  </w:tcBorders>
                  <w:shd w:val="clear" w:color="auto" w:fill="auto"/>
                  <w:vAlign w:val="center"/>
                </w:tcPr>
                <w:p w14:paraId="62CF44D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10EFD51" w14:textId="77777777" w:rsidTr="007A12C4">
              <w:trPr>
                <w:trHeight w:val="90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BD652E9"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5.30</w:t>
                  </w:r>
                </w:p>
              </w:tc>
              <w:tc>
                <w:tcPr>
                  <w:tcW w:w="7243" w:type="dxa"/>
                  <w:tcBorders>
                    <w:top w:val="single" w:sz="4" w:space="0" w:color="auto"/>
                    <w:left w:val="nil"/>
                    <w:bottom w:val="single" w:sz="4" w:space="0" w:color="auto"/>
                    <w:right w:val="single" w:sz="4" w:space="0" w:color="auto"/>
                  </w:tcBorders>
                  <w:shd w:val="clear" w:color="auto" w:fill="auto"/>
                  <w:vAlign w:val="center"/>
                </w:tcPr>
                <w:p w14:paraId="4837AC01"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Urządzenie Etykietujące wyposażone w aplikator etykiet, teleskop lub ramię uchylne (w zależności od lokalizacji etykiety na opakowaniu).</w:t>
                  </w:r>
                </w:p>
                <w:p w14:paraId="1ACE89C4"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Dodatkowy nadmuch etykiety zwiększający skuteczność aplikacji etykiety, stojak z profili stalowych malowany proszkowo.</w:t>
                  </w:r>
                </w:p>
                <w:p w14:paraId="0087F129"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Urządzenie wyposażone w aplikację do druku etykiet w czasie rzeczywistym</w:t>
                  </w:r>
                </w:p>
              </w:tc>
              <w:tc>
                <w:tcPr>
                  <w:tcW w:w="1803" w:type="dxa"/>
                  <w:tcBorders>
                    <w:top w:val="single" w:sz="4" w:space="0" w:color="auto"/>
                    <w:left w:val="nil"/>
                    <w:bottom w:val="single" w:sz="4" w:space="0" w:color="auto"/>
                    <w:right w:val="single" w:sz="4" w:space="0" w:color="auto"/>
                  </w:tcBorders>
                  <w:shd w:val="clear" w:color="auto" w:fill="auto"/>
                  <w:vAlign w:val="center"/>
                </w:tcPr>
                <w:p w14:paraId="7A3B53E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47E3C2F" w14:textId="77777777" w:rsidTr="007A12C4">
              <w:trPr>
                <w:trHeight w:val="90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718F28E"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5.31</w:t>
                  </w:r>
                </w:p>
              </w:tc>
              <w:tc>
                <w:tcPr>
                  <w:tcW w:w="7243" w:type="dxa"/>
                  <w:tcBorders>
                    <w:top w:val="single" w:sz="4" w:space="0" w:color="auto"/>
                    <w:left w:val="nil"/>
                    <w:bottom w:val="single" w:sz="4" w:space="0" w:color="auto"/>
                    <w:right w:val="single" w:sz="4" w:space="0" w:color="auto"/>
                  </w:tcBorders>
                  <w:shd w:val="clear" w:color="auto" w:fill="auto"/>
                  <w:vAlign w:val="center"/>
                </w:tcPr>
                <w:p w14:paraId="231DFB2B"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Urządzenie etykietujące </w:t>
                  </w:r>
                  <w:r w:rsidRPr="00D37D7E">
                    <w:rPr>
                      <w:rFonts w:asciiTheme="majorHAnsi" w:hAnsiTheme="majorHAnsi" w:cstheme="majorHAnsi"/>
                    </w:rPr>
                    <w:t xml:space="preserve">wyposażone w szybko-wymienny moduł drukujący w technice </w:t>
                  </w:r>
                  <w:proofErr w:type="spellStart"/>
                  <w:r w:rsidRPr="00D37D7E">
                    <w:rPr>
                      <w:rFonts w:asciiTheme="majorHAnsi" w:hAnsiTheme="majorHAnsi" w:cstheme="majorHAnsi"/>
                    </w:rPr>
                    <w:t>termotransferowej</w:t>
                  </w:r>
                  <w:proofErr w:type="spellEnd"/>
                  <w:r w:rsidRPr="00D37D7E">
                    <w:rPr>
                      <w:rFonts w:asciiTheme="majorHAnsi" w:hAnsiTheme="majorHAnsi" w:cstheme="majorHAnsi"/>
                    </w:rPr>
                    <w:t xml:space="preserve"> lub termicznej o</w:t>
                  </w:r>
                  <w:r w:rsidRPr="00D37D7E">
                    <w:rPr>
                      <w:rFonts w:asciiTheme="majorHAnsi" w:hAnsiTheme="majorHAnsi" w:cstheme="majorHAnsi"/>
                    </w:rPr>
                    <w:br/>
                    <w:t xml:space="preserve">rozdzielczość druku min 280 </w:t>
                  </w:r>
                  <w:proofErr w:type="spellStart"/>
                  <w:r w:rsidRPr="00D37D7E">
                    <w:rPr>
                      <w:rFonts w:asciiTheme="majorHAnsi" w:hAnsiTheme="majorHAnsi" w:cstheme="majorHAnsi"/>
                    </w:rPr>
                    <w:t>dpi</w:t>
                  </w:r>
                  <w:proofErr w:type="spellEnd"/>
                  <w:r w:rsidRPr="00D37D7E">
                    <w:rPr>
                      <w:rFonts w:asciiTheme="majorHAnsi" w:hAnsiTheme="majorHAnsi" w:cstheme="majorHAnsi"/>
                    </w:rPr>
                    <w:br/>
                    <w:t>rolka etykiet (Ø 350mm, 600mb) i taśmy TTR (600mb), posiadające czujnik końca etykiet</w:t>
                  </w:r>
                  <w:r w:rsidRPr="00D37D7E">
                    <w:rPr>
                      <w:rFonts w:asciiTheme="majorHAnsi" w:hAnsiTheme="majorHAnsi" w:cstheme="majorHAnsi"/>
                    </w:rPr>
                    <w:br/>
                  </w:r>
                </w:p>
              </w:tc>
              <w:tc>
                <w:tcPr>
                  <w:tcW w:w="1803" w:type="dxa"/>
                  <w:tcBorders>
                    <w:top w:val="single" w:sz="4" w:space="0" w:color="auto"/>
                    <w:left w:val="nil"/>
                    <w:bottom w:val="single" w:sz="4" w:space="0" w:color="auto"/>
                    <w:right w:val="single" w:sz="4" w:space="0" w:color="auto"/>
                  </w:tcBorders>
                  <w:shd w:val="clear" w:color="auto" w:fill="auto"/>
                  <w:vAlign w:val="center"/>
                </w:tcPr>
                <w:p w14:paraId="5039625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A14D45F" w14:textId="77777777" w:rsidTr="007A12C4">
              <w:trPr>
                <w:trHeight w:val="162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A0BB"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5.32</w:t>
                  </w:r>
                </w:p>
              </w:tc>
              <w:tc>
                <w:tcPr>
                  <w:tcW w:w="7243" w:type="dxa"/>
                  <w:tcBorders>
                    <w:top w:val="single" w:sz="4" w:space="0" w:color="auto"/>
                    <w:left w:val="nil"/>
                    <w:bottom w:val="single" w:sz="4" w:space="0" w:color="auto"/>
                    <w:right w:val="single" w:sz="4" w:space="0" w:color="auto"/>
                  </w:tcBorders>
                  <w:shd w:val="clear" w:color="auto" w:fill="auto"/>
                  <w:vAlign w:val="center"/>
                  <w:hideMark/>
                </w:tcPr>
                <w:p w14:paraId="203DEE9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Regały przepływowe grawitacyjne przygotowane pod montaż przenośników oraz systemu </w:t>
                  </w:r>
                  <w:proofErr w:type="spellStart"/>
                  <w:r w:rsidRPr="00D37D7E">
                    <w:rPr>
                      <w:rFonts w:asciiTheme="majorHAnsi" w:eastAsia="Times New Roman" w:hAnsiTheme="majorHAnsi" w:cstheme="majorHAnsi"/>
                      <w:kern w:val="0"/>
                    </w:rPr>
                    <w:t>pick</w:t>
                  </w:r>
                  <w:proofErr w:type="spellEnd"/>
                  <w:r w:rsidRPr="00D37D7E">
                    <w:rPr>
                      <w:rFonts w:asciiTheme="majorHAnsi" w:eastAsia="Times New Roman" w:hAnsiTheme="majorHAnsi" w:cstheme="majorHAnsi"/>
                      <w:kern w:val="0"/>
                    </w:rPr>
                    <w:t xml:space="preserve"> by </w:t>
                  </w:r>
                  <w:proofErr w:type="spellStart"/>
                  <w:r w:rsidRPr="00D37D7E">
                    <w:rPr>
                      <w:rFonts w:asciiTheme="majorHAnsi" w:eastAsia="Times New Roman" w:hAnsiTheme="majorHAnsi" w:cstheme="majorHAnsi"/>
                      <w:kern w:val="0"/>
                    </w:rPr>
                    <w:t>light</w:t>
                  </w:r>
                  <w:proofErr w:type="spellEnd"/>
                  <w:r w:rsidRPr="00D37D7E">
                    <w:rPr>
                      <w:rFonts w:asciiTheme="majorHAnsi" w:eastAsia="Times New Roman" w:hAnsiTheme="majorHAnsi" w:cstheme="majorHAnsi"/>
                      <w:kern w:val="0"/>
                    </w:rPr>
                    <w:t xml:space="preserve"> posiadające min. 3 poziomy półek, dopasowane do kartonów zbiorczych indeksów w aktualnej dystrybucji (dane w załączniku „Zestawienie danych logistycznych produktów</w:t>
                  </w:r>
                  <w:proofErr w:type="gramStart"/>
                  <w:r w:rsidRPr="00D37D7E">
                    <w:rPr>
                      <w:rFonts w:asciiTheme="majorHAnsi" w:eastAsia="Times New Roman" w:hAnsiTheme="majorHAnsi" w:cstheme="majorHAnsi"/>
                      <w:kern w:val="0"/>
                    </w:rPr>
                    <w:t>” )</w:t>
                  </w:r>
                  <w:proofErr w:type="gramEnd"/>
                  <w:r w:rsidRPr="00D37D7E">
                    <w:rPr>
                      <w:rFonts w:asciiTheme="majorHAnsi" w:eastAsia="Times New Roman" w:hAnsiTheme="majorHAnsi" w:cstheme="majorHAnsi"/>
                      <w:kern w:val="0"/>
                    </w:rPr>
                    <w:t xml:space="preserve"> o minimalnej sumarycznej ilości lokalizacji  600szt. Regały oznakowane w dopuszczalną nośność (kg).</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02F7DE3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070FBA6"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C242C0A"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5.33</w:t>
                  </w:r>
                </w:p>
              </w:tc>
              <w:tc>
                <w:tcPr>
                  <w:tcW w:w="7243" w:type="dxa"/>
                  <w:tcBorders>
                    <w:top w:val="nil"/>
                    <w:left w:val="nil"/>
                    <w:bottom w:val="single" w:sz="4" w:space="0" w:color="auto"/>
                    <w:right w:val="single" w:sz="4" w:space="0" w:color="auto"/>
                  </w:tcBorders>
                  <w:shd w:val="clear" w:color="auto" w:fill="auto"/>
                  <w:vAlign w:val="center"/>
                  <w:hideMark/>
                </w:tcPr>
                <w:p w14:paraId="62BA38D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Długość regałów przepływowych grawitacyjnych min. 2mb </w:t>
                  </w:r>
                </w:p>
              </w:tc>
              <w:tc>
                <w:tcPr>
                  <w:tcW w:w="1803" w:type="dxa"/>
                  <w:tcBorders>
                    <w:top w:val="nil"/>
                    <w:left w:val="nil"/>
                    <w:bottom w:val="single" w:sz="4" w:space="0" w:color="auto"/>
                    <w:right w:val="single" w:sz="4" w:space="0" w:color="auto"/>
                  </w:tcBorders>
                  <w:shd w:val="clear" w:color="auto" w:fill="auto"/>
                  <w:vAlign w:val="center"/>
                  <w:hideMark/>
                </w:tcPr>
                <w:p w14:paraId="1D23C60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2173235"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972C183"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5.34</w:t>
                  </w:r>
                </w:p>
              </w:tc>
              <w:tc>
                <w:tcPr>
                  <w:tcW w:w="7243" w:type="dxa"/>
                  <w:tcBorders>
                    <w:top w:val="nil"/>
                    <w:left w:val="nil"/>
                    <w:bottom w:val="single" w:sz="4" w:space="0" w:color="auto"/>
                    <w:right w:val="single" w:sz="4" w:space="0" w:color="auto"/>
                  </w:tcBorders>
                  <w:shd w:val="clear" w:color="auto" w:fill="auto"/>
                  <w:vAlign w:val="center"/>
                  <w:hideMark/>
                </w:tcPr>
                <w:p w14:paraId="1276668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łączna szerokość wszystkich regałów przepływowych nie mniejsza niż 50mb.</w:t>
                  </w:r>
                </w:p>
              </w:tc>
              <w:tc>
                <w:tcPr>
                  <w:tcW w:w="1803" w:type="dxa"/>
                  <w:tcBorders>
                    <w:top w:val="nil"/>
                    <w:left w:val="nil"/>
                    <w:bottom w:val="single" w:sz="4" w:space="0" w:color="auto"/>
                    <w:right w:val="single" w:sz="4" w:space="0" w:color="auto"/>
                  </w:tcBorders>
                  <w:shd w:val="clear" w:color="auto" w:fill="auto"/>
                  <w:vAlign w:val="center"/>
                  <w:hideMark/>
                </w:tcPr>
                <w:p w14:paraId="6348274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562AA83"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EEDFCF6"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5.35</w:t>
                  </w:r>
                </w:p>
              </w:tc>
              <w:tc>
                <w:tcPr>
                  <w:tcW w:w="7243" w:type="dxa"/>
                  <w:tcBorders>
                    <w:top w:val="nil"/>
                    <w:left w:val="nil"/>
                    <w:bottom w:val="single" w:sz="4" w:space="0" w:color="auto"/>
                    <w:right w:val="single" w:sz="4" w:space="0" w:color="auto"/>
                  </w:tcBorders>
                  <w:shd w:val="clear" w:color="auto" w:fill="auto"/>
                  <w:vAlign w:val="center"/>
                  <w:hideMark/>
                </w:tcPr>
                <w:p w14:paraId="7B0E3DC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Regały półkowe przygotowane do montażu systemu </w:t>
                  </w:r>
                  <w:proofErr w:type="spellStart"/>
                  <w:r w:rsidRPr="00D37D7E">
                    <w:rPr>
                      <w:rFonts w:asciiTheme="majorHAnsi" w:eastAsia="Times New Roman" w:hAnsiTheme="majorHAnsi" w:cstheme="majorHAnsi"/>
                      <w:kern w:val="0"/>
                    </w:rPr>
                    <w:t>pick</w:t>
                  </w:r>
                  <w:proofErr w:type="spellEnd"/>
                  <w:r w:rsidRPr="00D37D7E">
                    <w:rPr>
                      <w:rFonts w:asciiTheme="majorHAnsi" w:eastAsia="Times New Roman" w:hAnsiTheme="majorHAnsi" w:cstheme="majorHAnsi"/>
                      <w:kern w:val="0"/>
                    </w:rPr>
                    <w:t xml:space="preserve"> by </w:t>
                  </w:r>
                  <w:proofErr w:type="spellStart"/>
                  <w:r w:rsidRPr="00D37D7E">
                    <w:rPr>
                      <w:rFonts w:asciiTheme="majorHAnsi" w:eastAsia="Times New Roman" w:hAnsiTheme="majorHAnsi" w:cstheme="majorHAnsi"/>
                      <w:kern w:val="0"/>
                    </w:rPr>
                    <w:t>light</w:t>
                  </w:r>
                  <w:proofErr w:type="spellEnd"/>
                  <w:r w:rsidRPr="00D37D7E">
                    <w:rPr>
                      <w:rFonts w:asciiTheme="majorHAnsi" w:eastAsia="Times New Roman" w:hAnsiTheme="majorHAnsi" w:cstheme="majorHAnsi"/>
                      <w:kern w:val="0"/>
                    </w:rPr>
                    <w:t xml:space="preserve"> na produkty wolnorotujące w ilości min. 200szt.</w:t>
                  </w:r>
                </w:p>
              </w:tc>
              <w:tc>
                <w:tcPr>
                  <w:tcW w:w="1803" w:type="dxa"/>
                  <w:tcBorders>
                    <w:top w:val="nil"/>
                    <w:left w:val="nil"/>
                    <w:bottom w:val="single" w:sz="4" w:space="0" w:color="auto"/>
                    <w:right w:val="single" w:sz="4" w:space="0" w:color="auto"/>
                  </w:tcBorders>
                  <w:shd w:val="clear" w:color="auto" w:fill="auto"/>
                  <w:vAlign w:val="center"/>
                  <w:hideMark/>
                </w:tcPr>
                <w:p w14:paraId="6C66233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0139C3D"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53424DA"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5.36</w:t>
                  </w:r>
                </w:p>
              </w:tc>
              <w:tc>
                <w:tcPr>
                  <w:tcW w:w="7243" w:type="dxa"/>
                  <w:tcBorders>
                    <w:top w:val="nil"/>
                    <w:left w:val="nil"/>
                    <w:bottom w:val="single" w:sz="4" w:space="0" w:color="auto"/>
                    <w:right w:val="single" w:sz="4" w:space="0" w:color="auto"/>
                  </w:tcBorders>
                  <w:shd w:val="clear" w:color="auto" w:fill="auto"/>
                  <w:vAlign w:val="center"/>
                  <w:hideMark/>
                </w:tcPr>
                <w:p w14:paraId="4C76A10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Waga dynamiczna spójna z przenośnikami rolkowymi z możliwością integracji z systemem WMS. (Możliwość zamontowania przenośnika na wadze)</w:t>
                  </w:r>
                </w:p>
              </w:tc>
              <w:tc>
                <w:tcPr>
                  <w:tcW w:w="1803" w:type="dxa"/>
                  <w:tcBorders>
                    <w:top w:val="nil"/>
                    <w:left w:val="nil"/>
                    <w:bottom w:val="single" w:sz="4" w:space="0" w:color="auto"/>
                    <w:right w:val="single" w:sz="4" w:space="0" w:color="auto"/>
                  </w:tcBorders>
                  <w:shd w:val="clear" w:color="auto" w:fill="auto"/>
                  <w:vAlign w:val="center"/>
                  <w:hideMark/>
                </w:tcPr>
                <w:p w14:paraId="7E0D521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F1E5A65"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6B5DC678"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5.37</w:t>
                  </w:r>
                </w:p>
              </w:tc>
              <w:tc>
                <w:tcPr>
                  <w:tcW w:w="7243" w:type="dxa"/>
                  <w:tcBorders>
                    <w:top w:val="nil"/>
                    <w:left w:val="nil"/>
                    <w:bottom w:val="single" w:sz="4" w:space="0" w:color="auto"/>
                    <w:right w:val="single" w:sz="4" w:space="0" w:color="auto"/>
                  </w:tcBorders>
                  <w:shd w:val="clear" w:color="auto" w:fill="auto"/>
                  <w:vAlign w:val="center"/>
                </w:tcPr>
                <w:p w14:paraId="0793E28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Minimalny zakres ważenia od 0 do 35kg</w:t>
                  </w:r>
                </w:p>
              </w:tc>
              <w:tc>
                <w:tcPr>
                  <w:tcW w:w="1803" w:type="dxa"/>
                  <w:tcBorders>
                    <w:top w:val="nil"/>
                    <w:left w:val="nil"/>
                    <w:bottom w:val="single" w:sz="4" w:space="0" w:color="auto"/>
                    <w:right w:val="single" w:sz="4" w:space="0" w:color="auto"/>
                  </w:tcBorders>
                  <w:shd w:val="clear" w:color="auto" w:fill="auto"/>
                  <w:vAlign w:val="center"/>
                </w:tcPr>
                <w:p w14:paraId="4F66357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C265400"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6A7E9CB2"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5.38</w:t>
                  </w:r>
                </w:p>
              </w:tc>
              <w:tc>
                <w:tcPr>
                  <w:tcW w:w="7243" w:type="dxa"/>
                  <w:tcBorders>
                    <w:top w:val="nil"/>
                    <w:left w:val="nil"/>
                    <w:bottom w:val="single" w:sz="4" w:space="0" w:color="auto"/>
                    <w:right w:val="single" w:sz="4" w:space="0" w:color="auto"/>
                  </w:tcBorders>
                  <w:shd w:val="clear" w:color="auto" w:fill="auto"/>
                  <w:vAlign w:val="center"/>
                </w:tcPr>
                <w:p w14:paraId="164E47D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Działka odczytowa wagi nie większa niż 60g.</w:t>
                  </w:r>
                </w:p>
              </w:tc>
              <w:tc>
                <w:tcPr>
                  <w:tcW w:w="1803" w:type="dxa"/>
                  <w:tcBorders>
                    <w:top w:val="nil"/>
                    <w:left w:val="nil"/>
                    <w:bottom w:val="single" w:sz="4" w:space="0" w:color="auto"/>
                    <w:right w:val="single" w:sz="4" w:space="0" w:color="auto"/>
                  </w:tcBorders>
                  <w:shd w:val="clear" w:color="auto" w:fill="auto"/>
                  <w:vAlign w:val="center"/>
                </w:tcPr>
                <w:p w14:paraId="54278BA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19DB2DC"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357149E9"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5.39</w:t>
                  </w:r>
                </w:p>
              </w:tc>
              <w:tc>
                <w:tcPr>
                  <w:tcW w:w="7243" w:type="dxa"/>
                  <w:tcBorders>
                    <w:top w:val="nil"/>
                    <w:left w:val="nil"/>
                    <w:bottom w:val="single" w:sz="4" w:space="0" w:color="auto"/>
                    <w:right w:val="single" w:sz="4" w:space="0" w:color="auto"/>
                  </w:tcBorders>
                  <w:shd w:val="clear" w:color="auto" w:fill="auto"/>
                  <w:vAlign w:val="center"/>
                </w:tcPr>
                <w:p w14:paraId="562D352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Minimalna wydajność wagi 12szt./min.</w:t>
                  </w:r>
                </w:p>
              </w:tc>
              <w:tc>
                <w:tcPr>
                  <w:tcW w:w="1803" w:type="dxa"/>
                  <w:tcBorders>
                    <w:top w:val="nil"/>
                    <w:left w:val="nil"/>
                    <w:bottom w:val="single" w:sz="4" w:space="0" w:color="auto"/>
                    <w:right w:val="single" w:sz="4" w:space="0" w:color="auto"/>
                  </w:tcBorders>
                  <w:shd w:val="clear" w:color="auto" w:fill="auto"/>
                  <w:vAlign w:val="center"/>
                </w:tcPr>
                <w:p w14:paraId="1F5DEEC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2AEF56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49E3A412"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5.40</w:t>
                  </w:r>
                </w:p>
              </w:tc>
              <w:tc>
                <w:tcPr>
                  <w:tcW w:w="7243" w:type="dxa"/>
                  <w:tcBorders>
                    <w:top w:val="nil"/>
                    <w:left w:val="nil"/>
                    <w:bottom w:val="single" w:sz="4" w:space="0" w:color="auto"/>
                    <w:right w:val="single" w:sz="4" w:space="0" w:color="auto"/>
                  </w:tcBorders>
                  <w:shd w:val="clear" w:color="auto" w:fill="auto"/>
                  <w:vAlign w:val="center"/>
                </w:tcPr>
                <w:p w14:paraId="3D1A340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Tryb pracy wagi - dynamiczny</w:t>
                  </w:r>
                </w:p>
              </w:tc>
              <w:tc>
                <w:tcPr>
                  <w:tcW w:w="1803" w:type="dxa"/>
                  <w:tcBorders>
                    <w:top w:val="nil"/>
                    <w:left w:val="nil"/>
                    <w:bottom w:val="single" w:sz="4" w:space="0" w:color="auto"/>
                    <w:right w:val="single" w:sz="4" w:space="0" w:color="auto"/>
                  </w:tcBorders>
                  <w:shd w:val="clear" w:color="auto" w:fill="auto"/>
                  <w:vAlign w:val="center"/>
                </w:tcPr>
                <w:p w14:paraId="314A190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76C2C681"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D08BA9F"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5.41</w:t>
                  </w:r>
                </w:p>
              </w:tc>
              <w:tc>
                <w:tcPr>
                  <w:tcW w:w="7243" w:type="dxa"/>
                  <w:tcBorders>
                    <w:top w:val="nil"/>
                    <w:left w:val="nil"/>
                    <w:bottom w:val="single" w:sz="4" w:space="0" w:color="auto"/>
                    <w:right w:val="single" w:sz="4" w:space="0" w:color="auto"/>
                  </w:tcBorders>
                  <w:shd w:val="clear" w:color="auto" w:fill="auto"/>
                  <w:vAlign w:val="center"/>
                  <w:hideMark/>
                </w:tcPr>
                <w:p w14:paraId="22EC2F9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Czytniki kodów kreskowych zainstalowanych przy przenośnikach </w:t>
                  </w:r>
                  <w:proofErr w:type="gramStart"/>
                  <w:r w:rsidRPr="00D37D7E">
                    <w:rPr>
                      <w:rFonts w:asciiTheme="majorHAnsi" w:eastAsia="Times New Roman" w:hAnsiTheme="majorHAnsi" w:cstheme="majorHAnsi"/>
                      <w:kern w:val="0"/>
                    </w:rPr>
                    <w:t>rolkowych  –</w:t>
                  </w:r>
                  <w:proofErr w:type="gramEnd"/>
                  <w:r w:rsidRPr="00D37D7E">
                    <w:rPr>
                      <w:rFonts w:asciiTheme="majorHAnsi" w:eastAsia="Times New Roman" w:hAnsiTheme="majorHAnsi" w:cstheme="majorHAnsi"/>
                      <w:kern w:val="0"/>
                    </w:rPr>
                    <w:t xml:space="preserve"> min 2szt.   </w:t>
                  </w:r>
                </w:p>
              </w:tc>
              <w:tc>
                <w:tcPr>
                  <w:tcW w:w="1803" w:type="dxa"/>
                  <w:tcBorders>
                    <w:top w:val="nil"/>
                    <w:left w:val="nil"/>
                    <w:bottom w:val="single" w:sz="4" w:space="0" w:color="auto"/>
                    <w:right w:val="single" w:sz="4" w:space="0" w:color="auto"/>
                  </w:tcBorders>
                  <w:shd w:val="clear" w:color="auto" w:fill="auto"/>
                  <w:vAlign w:val="center"/>
                  <w:hideMark/>
                </w:tcPr>
                <w:p w14:paraId="59E9BB4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44B742B"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9464970"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5.42</w:t>
                  </w:r>
                </w:p>
              </w:tc>
              <w:tc>
                <w:tcPr>
                  <w:tcW w:w="7243" w:type="dxa"/>
                  <w:tcBorders>
                    <w:top w:val="nil"/>
                    <w:left w:val="nil"/>
                    <w:bottom w:val="single" w:sz="4" w:space="0" w:color="auto"/>
                    <w:right w:val="single" w:sz="4" w:space="0" w:color="auto"/>
                  </w:tcBorders>
                  <w:shd w:val="clear" w:color="auto" w:fill="auto"/>
                  <w:vAlign w:val="center"/>
                  <w:hideMark/>
                </w:tcPr>
                <w:p w14:paraId="087C09D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Wyświetlacz systemu </w:t>
                  </w:r>
                  <w:proofErr w:type="spellStart"/>
                  <w:r w:rsidRPr="00D37D7E">
                    <w:rPr>
                      <w:rFonts w:asciiTheme="majorHAnsi" w:eastAsia="Times New Roman" w:hAnsiTheme="majorHAnsi" w:cstheme="majorHAnsi"/>
                      <w:kern w:val="0"/>
                    </w:rPr>
                    <w:t>Pick</w:t>
                  </w:r>
                  <w:proofErr w:type="spellEnd"/>
                  <w:r w:rsidRPr="00D37D7E">
                    <w:rPr>
                      <w:rFonts w:asciiTheme="majorHAnsi" w:eastAsia="Times New Roman" w:hAnsiTheme="majorHAnsi" w:cstheme="majorHAnsi"/>
                      <w:kern w:val="0"/>
                    </w:rPr>
                    <w:t xml:space="preserve"> By </w:t>
                  </w:r>
                  <w:proofErr w:type="spellStart"/>
                  <w:r w:rsidRPr="00D37D7E">
                    <w:rPr>
                      <w:rFonts w:asciiTheme="majorHAnsi" w:eastAsia="Times New Roman" w:hAnsiTheme="majorHAnsi" w:cstheme="majorHAnsi"/>
                      <w:kern w:val="0"/>
                    </w:rPr>
                    <w:t>Light</w:t>
                  </w:r>
                  <w:proofErr w:type="spellEnd"/>
                  <w:r w:rsidRPr="00D37D7E">
                    <w:rPr>
                      <w:rFonts w:asciiTheme="majorHAnsi" w:eastAsia="Times New Roman" w:hAnsiTheme="majorHAnsi" w:cstheme="majorHAnsi"/>
                      <w:kern w:val="0"/>
                    </w:rPr>
                    <w:t xml:space="preserve"> – minimum 3-cyfrowy, minimum 4 przyciski- min. 800szt.</w:t>
                  </w:r>
                </w:p>
              </w:tc>
              <w:tc>
                <w:tcPr>
                  <w:tcW w:w="1803" w:type="dxa"/>
                  <w:tcBorders>
                    <w:top w:val="nil"/>
                    <w:left w:val="nil"/>
                    <w:bottom w:val="single" w:sz="4" w:space="0" w:color="auto"/>
                    <w:right w:val="single" w:sz="4" w:space="0" w:color="auto"/>
                  </w:tcBorders>
                  <w:shd w:val="clear" w:color="auto" w:fill="auto"/>
                  <w:vAlign w:val="center"/>
                  <w:hideMark/>
                </w:tcPr>
                <w:p w14:paraId="1992EAE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91A574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DB468F1"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5.43</w:t>
                  </w:r>
                </w:p>
              </w:tc>
              <w:tc>
                <w:tcPr>
                  <w:tcW w:w="7243" w:type="dxa"/>
                  <w:tcBorders>
                    <w:top w:val="nil"/>
                    <w:left w:val="nil"/>
                    <w:bottom w:val="single" w:sz="4" w:space="0" w:color="auto"/>
                    <w:right w:val="single" w:sz="4" w:space="0" w:color="auto"/>
                  </w:tcBorders>
                  <w:shd w:val="clear" w:color="auto" w:fill="auto"/>
                  <w:vAlign w:val="center"/>
                  <w:hideMark/>
                </w:tcPr>
                <w:p w14:paraId="1D2ABECB"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Pojemniki plastikowe służące do transportu art. z maszyny a-</w:t>
                  </w:r>
                  <w:proofErr w:type="spellStart"/>
                  <w:r w:rsidRPr="00D37D7E">
                    <w:rPr>
                      <w:rFonts w:asciiTheme="majorHAnsi" w:hAnsiTheme="majorHAnsi" w:cstheme="majorHAnsi"/>
                    </w:rPr>
                    <w:t>frame</w:t>
                  </w:r>
                  <w:proofErr w:type="spellEnd"/>
                  <w:r w:rsidRPr="00D37D7E">
                    <w:rPr>
                      <w:rFonts w:asciiTheme="majorHAnsi" w:hAnsiTheme="majorHAnsi" w:cstheme="majorHAnsi"/>
                    </w:rPr>
                    <w:t xml:space="preserve"> o wymiarach min. 550x350x250mm w ilości min 40szt.</w:t>
                  </w:r>
                </w:p>
              </w:tc>
              <w:tc>
                <w:tcPr>
                  <w:tcW w:w="1803" w:type="dxa"/>
                  <w:tcBorders>
                    <w:top w:val="nil"/>
                    <w:left w:val="nil"/>
                    <w:bottom w:val="single" w:sz="4" w:space="0" w:color="auto"/>
                    <w:right w:val="single" w:sz="4" w:space="0" w:color="auto"/>
                  </w:tcBorders>
                  <w:shd w:val="clear" w:color="auto" w:fill="auto"/>
                  <w:vAlign w:val="center"/>
                  <w:hideMark/>
                </w:tcPr>
                <w:p w14:paraId="0BE6320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6CEF7EE"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29296EF"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5.44</w:t>
                  </w:r>
                </w:p>
              </w:tc>
              <w:tc>
                <w:tcPr>
                  <w:tcW w:w="7243" w:type="dxa"/>
                  <w:tcBorders>
                    <w:top w:val="nil"/>
                    <w:left w:val="nil"/>
                    <w:bottom w:val="single" w:sz="4" w:space="0" w:color="auto"/>
                    <w:right w:val="single" w:sz="4" w:space="0" w:color="auto"/>
                  </w:tcBorders>
                  <w:shd w:val="clear" w:color="auto" w:fill="auto"/>
                  <w:vAlign w:val="center"/>
                  <w:hideMark/>
                </w:tcPr>
                <w:p w14:paraId="6CB5106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Możliwość logowania </w:t>
                  </w:r>
                  <w:proofErr w:type="gramStart"/>
                  <w:r w:rsidRPr="00D37D7E">
                    <w:rPr>
                      <w:rFonts w:asciiTheme="majorHAnsi" w:eastAsia="Times New Roman" w:hAnsiTheme="majorHAnsi" w:cstheme="majorHAnsi"/>
                      <w:kern w:val="0"/>
                    </w:rPr>
                    <w:t>operatora  do</w:t>
                  </w:r>
                  <w:proofErr w:type="gramEnd"/>
                  <w:r w:rsidRPr="00D37D7E">
                    <w:rPr>
                      <w:rFonts w:asciiTheme="majorHAnsi" w:eastAsia="Times New Roman" w:hAnsiTheme="majorHAnsi" w:cstheme="majorHAnsi"/>
                      <w:kern w:val="0"/>
                    </w:rPr>
                    <w:t xml:space="preserve"> jednej lub wielu stref kompletacji manualnej</w:t>
                  </w:r>
                </w:p>
              </w:tc>
              <w:tc>
                <w:tcPr>
                  <w:tcW w:w="1803" w:type="dxa"/>
                  <w:tcBorders>
                    <w:top w:val="nil"/>
                    <w:left w:val="nil"/>
                    <w:bottom w:val="single" w:sz="4" w:space="0" w:color="auto"/>
                    <w:right w:val="single" w:sz="4" w:space="0" w:color="auto"/>
                  </w:tcBorders>
                  <w:shd w:val="clear" w:color="auto" w:fill="auto"/>
                  <w:vAlign w:val="center"/>
                  <w:hideMark/>
                </w:tcPr>
                <w:p w14:paraId="79427D5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5D2AEDBE"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D0A150A"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5.45</w:t>
                  </w:r>
                </w:p>
              </w:tc>
              <w:tc>
                <w:tcPr>
                  <w:tcW w:w="7243" w:type="dxa"/>
                  <w:tcBorders>
                    <w:top w:val="nil"/>
                    <w:left w:val="nil"/>
                    <w:bottom w:val="single" w:sz="4" w:space="0" w:color="auto"/>
                    <w:right w:val="single" w:sz="4" w:space="0" w:color="auto"/>
                  </w:tcBorders>
                  <w:shd w:val="clear" w:color="auto" w:fill="auto"/>
                  <w:vAlign w:val="center"/>
                  <w:hideMark/>
                </w:tcPr>
                <w:p w14:paraId="16D6079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highlight w:val="yellow"/>
                    </w:rPr>
                  </w:pPr>
                  <w:r w:rsidRPr="00D37D7E">
                    <w:rPr>
                      <w:rFonts w:asciiTheme="majorHAnsi" w:eastAsia="Times New Roman" w:hAnsiTheme="majorHAnsi" w:cstheme="majorHAnsi"/>
                      <w:kern w:val="0"/>
                    </w:rPr>
                    <w:t>Terminale naramienne bezprzewodowe do zarządzania i obsługi strefy aptecznej – min. 9szt.   </w:t>
                  </w:r>
                </w:p>
              </w:tc>
              <w:tc>
                <w:tcPr>
                  <w:tcW w:w="1803" w:type="dxa"/>
                  <w:tcBorders>
                    <w:top w:val="nil"/>
                    <w:left w:val="nil"/>
                    <w:bottom w:val="single" w:sz="4" w:space="0" w:color="auto"/>
                    <w:right w:val="single" w:sz="4" w:space="0" w:color="auto"/>
                  </w:tcBorders>
                  <w:shd w:val="clear" w:color="auto" w:fill="auto"/>
                  <w:vAlign w:val="center"/>
                  <w:hideMark/>
                </w:tcPr>
                <w:p w14:paraId="2BEDCF0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2472917"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2EF7B72"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5.46</w:t>
                  </w:r>
                </w:p>
              </w:tc>
              <w:tc>
                <w:tcPr>
                  <w:tcW w:w="7243" w:type="dxa"/>
                  <w:tcBorders>
                    <w:top w:val="nil"/>
                    <w:left w:val="nil"/>
                    <w:bottom w:val="single" w:sz="4" w:space="0" w:color="auto"/>
                    <w:right w:val="single" w:sz="4" w:space="0" w:color="auto"/>
                  </w:tcBorders>
                  <w:shd w:val="clear" w:color="auto" w:fill="auto"/>
                  <w:vAlign w:val="center"/>
                  <w:hideMark/>
                </w:tcPr>
                <w:p w14:paraId="485FB40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Łączna długość przenośnika taśmowego do transportu odpadów kartonowych ze stref kompletacji to min. 50mb - obejmujący całą strefę przenośników na strefie manualnej</w:t>
                  </w:r>
                </w:p>
              </w:tc>
              <w:tc>
                <w:tcPr>
                  <w:tcW w:w="1803" w:type="dxa"/>
                  <w:tcBorders>
                    <w:top w:val="nil"/>
                    <w:left w:val="nil"/>
                    <w:bottom w:val="single" w:sz="4" w:space="0" w:color="auto"/>
                    <w:right w:val="single" w:sz="4" w:space="0" w:color="auto"/>
                  </w:tcBorders>
                  <w:shd w:val="clear" w:color="auto" w:fill="auto"/>
                  <w:vAlign w:val="center"/>
                  <w:hideMark/>
                </w:tcPr>
                <w:p w14:paraId="1A8B6FA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860236E"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F0045E0"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5.47</w:t>
                  </w:r>
                </w:p>
              </w:tc>
              <w:tc>
                <w:tcPr>
                  <w:tcW w:w="7243" w:type="dxa"/>
                  <w:tcBorders>
                    <w:top w:val="nil"/>
                    <w:left w:val="nil"/>
                    <w:bottom w:val="single" w:sz="4" w:space="0" w:color="auto"/>
                    <w:right w:val="single" w:sz="4" w:space="0" w:color="auto"/>
                  </w:tcBorders>
                  <w:shd w:val="clear" w:color="auto" w:fill="auto"/>
                  <w:vAlign w:val="center"/>
                  <w:hideMark/>
                </w:tcPr>
                <w:p w14:paraId="3885793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Jeden punkt zrzutu dla odpadów kartonowych transportowanych przenośnikami taśmowych - do kontenera o wymiarach 1,2 x 0,8m (kontener nie będący częścią oferty)</w:t>
                  </w:r>
                </w:p>
              </w:tc>
              <w:tc>
                <w:tcPr>
                  <w:tcW w:w="1803" w:type="dxa"/>
                  <w:tcBorders>
                    <w:top w:val="nil"/>
                    <w:left w:val="nil"/>
                    <w:bottom w:val="single" w:sz="4" w:space="0" w:color="auto"/>
                    <w:right w:val="single" w:sz="4" w:space="0" w:color="auto"/>
                  </w:tcBorders>
                  <w:shd w:val="clear" w:color="auto" w:fill="auto"/>
                  <w:vAlign w:val="center"/>
                  <w:hideMark/>
                </w:tcPr>
                <w:p w14:paraId="738820D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A6A23A4" w14:textId="77777777" w:rsidTr="007A12C4">
              <w:trPr>
                <w:trHeight w:val="136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B3C18A4"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5.48</w:t>
                  </w:r>
                </w:p>
              </w:tc>
              <w:tc>
                <w:tcPr>
                  <w:tcW w:w="7243" w:type="dxa"/>
                  <w:tcBorders>
                    <w:top w:val="nil"/>
                    <w:left w:val="nil"/>
                    <w:bottom w:val="single" w:sz="4" w:space="0" w:color="auto"/>
                    <w:right w:val="single" w:sz="4" w:space="0" w:color="auto"/>
                  </w:tcBorders>
                  <w:shd w:val="clear" w:color="auto" w:fill="auto"/>
                  <w:vAlign w:val="center"/>
                  <w:hideMark/>
                </w:tcPr>
                <w:p w14:paraId="3B8A11B6" w14:textId="77777777" w:rsidR="0036246B" w:rsidRPr="00D37D7E" w:rsidRDefault="0036246B" w:rsidP="0036246B">
                  <w:pPr>
                    <w:rPr>
                      <w:rFonts w:asciiTheme="majorHAnsi" w:hAnsiTheme="majorHAnsi" w:cstheme="majorHAnsi"/>
                    </w:rPr>
                  </w:pPr>
                  <w:proofErr w:type="spellStart"/>
                  <w:r w:rsidRPr="00D37D7E">
                    <w:rPr>
                      <w:rFonts w:asciiTheme="majorHAnsi" w:hAnsiTheme="majorHAnsi" w:cstheme="majorHAnsi"/>
                    </w:rPr>
                    <w:t>Minumum</w:t>
                  </w:r>
                  <w:proofErr w:type="spellEnd"/>
                  <w:r w:rsidRPr="00D37D7E">
                    <w:rPr>
                      <w:rFonts w:asciiTheme="majorHAnsi" w:hAnsiTheme="majorHAnsi" w:cstheme="majorHAnsi"/>
                    </w:rPr>
                    <w:t xml:space="preserve"> trzy równoległe nitki buforowe na złożone puste kartony na początku Linii zbudowane z przenośników rolkowych napędzanych, obsługujące kartony o wymiarach: 590x390x220mm, 590x390x320mm, 590x390x500mm, każda o długości minimum 4m.</w:t>
                  </w:r>
                </w:p>
              </w:tc>
              <w:tc>
                <w:tcPr>
                  <w:tcW w:w="1803" w:type="dxa"/>
                  <w:tcBorders>
                    <w:top w:val="nil"/>
                    <w:left w:val="nil"/>
                    <w:bottom w:val="single" w:sz="4" w:space="0" w:color="auto"/>
                    <w:right w:val="single" w:sz="4" w:space="0" w:color="auto"/>
                  </w:tcBorders>
                  <w:shd w:val="clear" w:color="auto" w:fill="auto"/>
                  <w:vAlign w:val="center"/>
                  <w:hideMark/>
                </w:tcPr>
                <w:p w14:paraId="3AD64D8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CFD3725"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4E6295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5.49</w:t>
                  </w:r>
                </w:p>
              </w:tc>
              <w:tc>
                <w:tcPr>
                  <w:tcW w:w="7243" w:type="dxa"/>
                  <w:tcBorders>
                    <w:top w:val="nil"/>
                    <w:left w:val="nil"/>
                    <w:bottom w:val="single" w:sz="4" w:space="0" w:color="auto"/>
                    <w:right w:val="single" w:sz="4" w:space="0" w:color="auto"/>
                  </w:tcBorders>
                  <w:shd w:val="clear" w:color="auto" w:fill="auto"/>
                  <w:vAlign w:val="center"/>
                  <w:hideMark/>
                </w:tcPr>
                <w:p w14:paraId="6CCDA60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 przypadku kończących się pustych kartonów na strefie buforowej - wysyłanie powiadomienia do operatorów zajmujących się uzupełnianiem</w:t>
                  </w:r>
                </w:p>
              </w:tc>
              <w:tc>
                <w:tcPr>
                  <w:tcW w:w="1803" w:type="dxa"/>
                  <w:tcBorders>
                    <w:top w:val="nil"/>
                    <w:left w:val="nil"/>
                    <w:bottom w:val="single" w:sz="4" w:space="0" w:color="auto"/>
                    <w:right w:val="single" w:sz="4" w:space="0" w:color="auto"/>
                  </w:tcBorders>
                  <w:shd w:val="clear" w:color="auto" w:fill="auto"/>
                  <w:vAlign w:val="center"/>
                  <w:hideMark/>
                </w:tcPr>
                <w:p w14:paraId="286670A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BC66F42"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9397D4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5.50</w:t>
                  </w:r>
                </w:p>
              </w:tc>
              <w:tc>
                <w:tcPr>
                  <w:tcW w:w="7243" w:type="dxa"/>
                  <w:tcBorders>
                    <w:top w:val="nil"/>
                    <w:left w:val="nil"/>
                    <w:bottom w:val="single" w:sz="4" w:space="0" w:color="auto"/>
                    <w:right w:val="single" w:sz="4" w:space="0" w:color="auto"/>
                  </w:tcBorders>
                  <w:shd w:val="clear" w:color="auto" w:fill="auto"/>
                  <w:vAlign w:val="center"/>
                  <w:hideMark/>
                </w:tcPr>
                <w:p w14:paraId="4D87E9E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Zaprojektowanie układu w taki sposób by w przyszłości rozbudowa bufora kartonów transportowych pustych znajdujących się w obszarze dystrybucji o kolejne nitki była bezkolizyjna.</w:t>
                  </w:r>
                </w:p>
              </w:tc>
              <w:tc>
                <w:tcPr>
                  <w:tcW w:w="1803" w:type="dxa"/>
                  <w:tcBorders>
                    <w:top w:val="nil"/>
                    <w:left w:val="nil"/>
                    <w:bottom w:val="single" w:sz="4" w:space="0" w:color="auto"/>
                    <w:right w:val="single" w:sz="4" w:space="0" w:color="auto"/>
                  </w:tcBorders>
                  <w:shd w:val="clear" w:color="auto" w:fill="auto"/>
                  <w:vAlign w:val="center"/>
                  <w:hideMark/>
                </w:tcPr>
                <w:p w14:paraId="722620D5" w14:textId="77777777" w:rsidR="0036246B" w:rsidRPr="00D37D7E" w:rsidRDefault="0036246B" w:rsidP="0036246B">
                  <w:pPr>
                    <w:widowControl/>
                    <w:spacing w:line="259" w:lineRule="auto"/>
                    <w:jc w:val="both"/>
                    <w:rPr>
                      <w:rFonts w:asciiTheme="majorHAnsi" w:eastAsia="Times New Roman" w:hAnsiTheme="majorHAnsi" w:cstheme="majorHAnsi"/>
                    </w:rPr>
                  </w:pPr>
                  <w:r w:rsidRPr="00D37D7E">
                    <w:rPr>
                      <w:rFonts w:asciiTheme="majorHAnsi" w:eastAsia="Times New Roman" w:hAnsiTheme="majorHAnsi" w:cstheme="majorHAnsi"/>
                    </w:rPr>
                    <w:t>wymagany</w:t>
                  </w:r>
                </w:p>
              </w:tc>
            </w:tr>
            <w:tr w:rsidR="0036246B" w:rsidRPr="00D37D7E" w14:paraId="12FAAB11"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46A715C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Strefa pakowania</w:t>
                  </w:r>
                </w:p>
              </w:tc>
            </w:tr>
            <w:tr w:rsidR="0036246B" w:rsidRPr="00D37D7E" w14:paraId="1FCB4252"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5815AC2"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5.51</w:t>
                  </w:r>
                </w:p>
              </w:tc>
              <w:tc>
                <w:tcPr>
                  <w:tcW w:w="7243" w:type="dxa"/>
                  <w:tcBorders>
                    <w:top w:val="nil"/>
                    <w:left w:val="nil"/>
                    <w:bottom w:val="single" w:sz="4" w:space="0" w:color="auto"/>
                    <w:right w:val="single" w:sz="4" w:space="0" w:color="auto"/>
                  </w:tcBorders>
                  <w:shd w:val="clear" w:color="auto" w:fill="auto"/>
                  <w:vAlign w:val="center"/>
                  <w:hideMark/>
                </w:tcPr>
                <w:p w14:paraId="3E83851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Grawitacyjne lub napędzane przenośniki buforowe na strefie pakowania służące do kolejkowania kartonów oczekujących na pakowanie – min długość 1,5mb </w:t>
                  </w:r>
                </w:p>
              </w:tc>
              <w:tc>
                <w:tcPr>
                  <w:tcW w:w="1803" w:type="dxa"/>
                  <w:tcBorders>
                    <w:top w:val="nil"/>
                    <w:left w:val="nil"/>
                    <w:bottom w:val="single" w:sz="4" w:space="0" w:color="auto"/>
                    <w:right w:val="single" w:sz="4" w:space="0" w:color="auto"/>
                  </w:tcBorders>
                  <w:shd w:val="clear" w:color="auto" w:fill="auto"/>
                  <w:vAlign w:val="center"/>
                  <w:hideMark/>
                </w:tcPr>
                <w:p w14:paraId="5694A6A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D135A2D"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3BC06D9"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5.52</w:t>
                  </w:r>
                </w:p>
              </w:tc>
              <w:tc>
                <w:tcPr>
                  <w:tcW w:w="7243" w:type="dxa"/>
                  <w:tcBorders>
                    <w:top w:val="nil"/>
                    <w:left w:val="nil"/>
                    <w:bottom w:val="single" w:sz="4" w:space="0" w:color="auto"/>
                    <w:right w:val="single" w:sz="4" w:space="0" w:color="auto"/>
                  </w:tcBorders>
                  <w:shd w:val="clear" w:color="auto" w:fill="auto"/>
                  <w:vAlign w:val="center"/>
                  <w:hideMark/>
                </w:tcPr>
                <w:p w14:paraId="6F5FA27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Przenośniki buforowe indywidualne dla każdego stanowiska pakowania.</w:t>
                  </w:r>
                </w:p>
              </w:tc>
              <w:tc>
                <w:tcPr>
                  <w:tcW w:w="1803" w:type="dxa"/>
                  <w:tcBorders>
                    <w:top w:val="nil"/>
                    <w:left w:val="nil"/>
                    <w:bottom w:val="single" w:sz="4" w:space="0" w:color="auto"/>
                    <w:right w:val="single" w:sz="4" w:space="0" w:color="auto"/>
                  </w:tcBorders>
                  <w:shd w:val="clear" w:color="auto" w:fill="auto"/>
                  <w:vAlign w:val="center"/>
                  <w:hideMark/>
                </w:tcPr>
                <w:p w14:paraId="42E8EE8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306C95C"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A7765D5"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5.53</w:t>
                  </w:r>
                </w:p>
              </w:tc>
              <w:tc>
                <w:tcPr>
                  <w:tcW w:w="7243" w:type="dxa"/>
                  <w:tcBorders>
                    <w:top w:val="nil"/>
                    <w:left w:val="nil"/>
                    <w:bottom w:val="single" w:sz="4" w:space="0" w:color="auto"/>
                    <w:right w:val="single" w:sz="4" w:space="0" w:color="auto"/>
                  </w:tcBorders>
                  <w:shd w:val="clear" w:color="auto" w:fill="auto"/>
                  <w:vAlign w:val="center"/>
                  <w:hideMark/>
                </w:tcPr>
                <w:p w14:paraId="018A956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Minimum 6 stanowisk pakowania.</w:t>
                  </w:r>
                </w:p>
              </w:tc>
              <w:tc>
                <w:tcPr>
                  <w:tcW w:w="1803" w:type="dxa"/>
                  <w:tcBorders>
                    <w:top w:val="nil"/>
                    <w:left w:val="nil"/>
                    <w:bottom w:val="single" w:sz="4" w:space="0" w:color="auto"/>
                    <w:right w:val="single" w:sz="4" w:space="0" w:color="auto"/>
                  </w:tcBorders>
                  <w:shd w:val="clear" w:color="auto" w:fill="auto"/>
                  <w:vAlign w:val="center"/>
                  <w:hideMark/>
                </w:tcPr>
                <w:p w14:paraId="3C91DE3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7D242FE"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667AA81"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5.54</w:t>
                  </w:r>
                </w:p>
              </w:tc>
              <w:tc>
                <w:tcPr>
                  <w:tcW w:w="7243" w:type="dxa"/>
                  <w:tcBorders>
                    <w:top w:val="nil"/>
                    <w:left w:val="nil"/>
                    <w:bottom w:val="single" w:sz="4" w:space="0" w:color="auto"/>
                    <w:right w:val="single" w:sz="4" w:space="0" w:color="auto"/>
                  </w:tcBorders>
                  <w:shd w:val="clear" w:color="auto" w:fill="auto"/>
                  <w:vAlign w:val="center"/>
                  <w:hideMark/>
                </w:tcPr>
                <w:p w14:paraId="0205202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Po zapakowaniu zamówienia jednostki odbierane poprzez przenośniki rolkowe napędzane.</w:t>
                  </w:r>
                </w:p>
              </w:tc>
              <w:tc>
                <w:tcPr>
                  <w:tcW w:w="1803" w:type="dxa"/>
                  <w:tcBorders>
                    <w:top w:val="nil"/>
                    <w:left w:val="nil"/>
                    <w:bottom w:val="single" w:sz="4" w:space="0" w:color="auto"/>
                    <w:right w:val="single" w:sz="4" w:space="0" w:color="auto"/>
                  </w:tcBorders>
                  <w:shd w:val="clear" w:color="auto" w:fill="auto"/>
                  <w:vAlign w:val="center"/>
                  <w:hideMark/>
                </w:tcPr>
                <w:p w14:paraId="19AE893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A3819FF"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860F678"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5.55</w:t>
                  </w:r>
                </w:p>
              </w:tc>
              <w:tc>
                <w:tcPr>
                  <w:tcW w:w="7243" w:type="dxa"/>
                  <w:tcBorders>
                    <w:top w:val="nil"/>
                    <w:left w:val="nil"/>
                    <w:bottom w:val="single" w:sz="4" w:space="0" w:color="auto"/>
                    <w:right w:val="single" w:sz="4" w:space="0" w:color="auto"/>
                  </w:tcBorders>
                  <w:shd w:val="clear" w:color="auto" w:fill="auto"/>
                  <w:vAlign w:val="center"/>
                  <w:hideMark/>
                </w:tcPr>
                <w:p w14:paraId="7ADC3E8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Towar posortowany wedle zamówieni i dostarczony w sposób automatyczny do </w:t>
                  </w:r>
                  <w:proofErr w:type="gramStart"/>
                  <w:r w:rsidRPr="00D37D7E">
                    <w:rPr>
                      <w:rFonts w:asciiTheme="majorHAnsi" w:eastAsia="Times New Roman" w:hAnsiTheme="majorHAnsi" w:cstheme="majorHAnsi"/>
                      <w:kern w:val="0"/>
                    </w:rPr>
                    <w:t>operatora .</w:t>
                  </w:r>
                  <w:proofErr w:type="gramEnd"/>
                </w:p>
              </w:tc>
              <w:tc>
                <w:tcPr>
                  <w:tcW w:w="1803" w:type="dxa"/>
                  <w:tcBorders>
                    <w:top w:val="nil"/>
                    <w:left w:val="nil"/>
                    <w:bottom w:val="single" w:sz="4" w:space="0" w:color="auto"/>
                    <w:right w:val="single" w:sz="4" w:space="0" w:color="auto"/>
                  </w:tcBorders>
                  <w:shd w:val="clear" w:color="auto" w:fill="auto"/>
                  <w:vAlign w:val="center"/>
                  <w:hideMark/>
                </w:tcPr>
                <w:p w14:paraId="6E5767D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5B82B95"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454A129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Strefa dystrybucji</w:t>
                  </w:r>
                </w:p>
              </w:tc>
            </w:tr>
            <w:tr w:rsidR="0036246B" w:rsidRPr="00D37D7E" w14:paraId="24C8629B"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56CCF37"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5.56</w:t>
                  </w:r>
                </w:p>
              </w:tc>
              <w:tc>
                <w:tcPr>
                  <w:tcW w:w="7243" w:type="dxa"/>
                  <w:tcBorders>
                    <w:top w:val="nil"/>
                    <w:left w:val="nil"/>
                    <w:bottom w:val="single" w:sz="4" w:space="0" w:color="auto"/>
                    <w:right w:val="single" w:sz="4" w:space="0" w:color="auto"/>
                  </w:tcBorders>
                  <w:shd w:val="clear" w:color="auto" w:fill="auto"/>
                  <w:vAlign w:val="center"/>
                  <w:hideMark/>
                </w:tcPr>
                <w:p w14:paraId="7A5653E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Paskarka zintegrowana z przenośnikami rolkowymi. (taśmy transportowe ulokowane na blacie maszyny)</w:t>
                  </w:r>
                </w:p>
              </w:tc>
              <w:tc>
                <w:tcPr>
                  <w:tcW w:w="1803" w:type="dxa"/>
                  <w:tcBorders>
                    <w:top w:val="nil"/>
                    <w:left w:val="nil"/>
                    <w:bottom w:val="single" w:sz="4" w:space="0" w:color="auto"/>
                    <w:right w:val="single" w:sz="4" w:space="0" w:color="auto"/>
                  </w:tcBorders>
                  <w:shd w:val="clear" w:color="auto" w:fill="auto"/>
                  <w:vAlign w:val="center"/>
                  <w:hideMark/>
                </w:tcPr>
                <w:p w14:paraId="5CDCFC5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594A0D0"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367B8A1C"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5.57</w:t>
                  </w:r>
                </w:p>
              </w:tc>
              <w:tc>
                <w:tcPr>
                  <w:tcW w:w="7243" w:type="dxa"/>
                  <w:tcBorders>
                    <w:top w:val="nil"/>
                    <w:left w:val="nil"/>
                    <w:bottom w:val="single" w:sz="4" w:space="0" w:color="auto"/>
                    <w:right w:val="single" w:sz="4" w:space="0" w:color="auto"/>
                  </w:tcBorders>
                  <w:shd w:val="clear" w:color="auto" w:fill="auto"/>
                  <w:vAlign w:val="center"/>
                </w:tcPr>
                <w:p w14:paraId="3C6E17A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Szerokość obsługiwanego paska PP w Paskarce – min 10mm.</w:t>
                  </w:r>
                </w:p>
              </w:tc>
              <w:tc>
                <w:tcPr>
                  <w:tcW w:w="1803" w:type="dxa"/>
                  <w:tcBorders>
                    <w:top w:val="nil"/>
                    <w:left w:val="nil"/>
                    <w:bottom w:val="single" w:sz="4" w:space="0" w:color="auto"/>
                    <w:right w:val="single" w:sz="4" w:space="0" w:color="auto"/>
                  </w:tcBorders>
                  <w:shd w:val="clear" w:color="auto" w:fill="auto"/>
                  <w:vAlign w:val="center"/>
                </w:tcPr>
                <w:p w14:paraId="668F614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B6D95A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51EA1D3C"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5.58</w:t>
                  </w:r>
                </w:p>
              </w:tc>
              <w:tc>
                <w:tcPr>
                  <w:tcW w:w="7243" w:type="dxa"/>
                  <w:tcBorders>
                    <w:top w:val="nil"/>
                    <w:left w:val="nil"/>
                    <w:bottom w:val="single" w:sz="4" w:space="0" w:color="auto"/>
                    <w:right w:val="single" w:sz="4" w:space="0" w:color="auto"/>
                  </w:tcBorders>
                  <w:shd w:val="clear" w:color="auto" w:fill="auto"/>
                  <w:vAlign w:val="center"/>
                </w:tcPr>
                <w:p w14:paraId="1D70603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Sygnalizacja wizualna końca taśmy PP w paskarce</w:t>
                  </w:r>
                </w:p>
              </w:tc>
              <w:tc>
                <w:tcPr>
                  <w:tcW w:w="1803" w:type="dxa"/>
                  <w:tcBorders>
                    <w:top w:val="nil"/>
                    <w:left w:val="nil"/>
                    <w:bottom w:val="single" w:sz="4" w:space="0" w:color="auto"/>
                    <w:right w:val="single" w:sz="4" w:space="0" w:color="auto"/>
                  </w:tcBorders>
                  <w:shd w:val="clear" w:color="auto" w:fill="auto"/>
                  <w:vAlign w:val="center"/>
                </w:tcPr>
                <w:p w14:paraId="7B26DFA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rPr>
                  </w:pPr>
                  <w:r w:rsidRPr="00D37D7E">
                    <w:rPr>
                      <w:rFonts w:asciiTheme="majorHAnsi" w:eastAsia="Times New Roman" w:hAnsiTheme="majorHAnsi" w:cstheme="majorHAnsi"/>
                    </w:rPr>
                    <w:t xml:space="preserve"> wymagany</w:t>
                  </w:r>
                </w:p>
                <w:p w14:paraId="1D5F488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p>
              </w:tc>
            </w:tr>
            <w:tr w:rsidR="0036246B" w:rsidRPr="00D37D7E" w14:paraId="7F4A0589"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66129C6D"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5.59</w:t>
                  </w:r>
                </w:p>
              </w:tc>
              <w:tc>
                <w:tcPr>
                  <w:tcW w:w="7243" w:type="dxa"/>
                  <w:tcBorders>
                    <w:top w:val="nil"/>
                    <w:left w:val="nil"/>
                    <w:bottom w:val="single" w:sz="4" w:space="0" w:color="auto"/>
                    <w:right w:val="single" w:sz="4" w:space="0" w:color="auto"/>
                  </w:tcBorders>
                  <w:shd w:val="clear" w:color="auto" w:fill="auto"/>
                  <w:vAlign w:val="center"/>
                </w:tcPr>
                <w:p w14:paraId="7307F88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Możliwość regulacji naciągu w paskarce</w:t>
                  </w:r>
                </w:p>
              </w:tc>
              <w:tc>
                <w:tcPr>
                  <w:tcW w:w="1803" w:type="dxa"/>
                  <w:tcBorders>
                    <w:top w:val="nil"/>
                    <w:left w:val="nil"/>
                    <w:bottom w:val="single" w:sz="4" w:space="0" w:color="auto"/>
                    <w:right w:val="single" w:sz="4" w:space="0" w:color="auto"/>
                  </w:tcBorders>
                  <w:shd w:val="clear" w:color="auto" w:fill="auto"/>
                  <w:vAlign w:val="center"/>
                </w:tcPr>
                <w:p w14:paraId="13D5772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05434A3" w14:textId="77777777" w:rsidTr="007A12C4">
              <w:trPr>
                <w:trHeight w:val="129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5C35334"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5.60</w:t>
                  </w:r>
                </w:p>
              </w:tc>
              <w:tc>
                <w:tcPr>
                  <w:tcW w:w="7243" w:type="dxa"/>
                  <w:tcBorders>
                    <w:top w:val="nil"/>
                    <w:left w:val="nil"/>
                    <w:bottom w:val="single" w:sz="4" w:space="0" w:color="auto"/>
                    <w:right w:val="single" w:sz="4" w:space="0" w:color="auto"/>
                  </w:tcBorders>
                  <w:shd w:val="clear" w:color="auto" w:fill="auto"/>
                  <w:vAlign w:val="center"/>
                  <w:hideMark/>
                </w:tcPr>
                <w:p w14:paraId="415BC43D" w14:textId="77777777" w:rsidR="0036246B" w:rsidRPr="00D37D7E" w:rsidRDefault="0036246B" w:rsidP="0036246B">
                  <w:pPr>
                    <w:rPr>
                      <w:rFonts w:asciiTheme="majorHAnsi" w:hAnsiTheme="majorHAnsi" w:cstheme="majorHAnsi"/>
                    </w:rPr>
                  </w:pPr>
                  <w:r w:rsidRPr="00D37D7E">
                    <w:rPr>
                      <w:rFonts w:asciiTheme="majorHAnsi" w:hAnsiTheme="majorHAnsi" w:cstheme="majorHAnsi"/>
                    </w:rPr>
                    <w:t>Zespół przenośników rolkowych napędzanych, tworzących nitkę główną o długości min. 8mb. oraz przenośniki grawitacyjne buforowe (sorter przesyłek gotowych) na strefie dystrybucyjnej służące do kolejkowania kartonów oczekujących na paletyzację w ramach tras – min długość 4mb każdy.</w:t>
                  </w:r>
                </w:p>
              </w:tc>
              <w:tc>
                <w:tcPr>
                  <w:tcW w:w="1803" w:type="dxa"/>
                  <w:tcBorders>
                    <w:top w:val="nil"/>
                    <w:left w:val="nil"/>
                    <w:bottom w:val="single" w:sz="4" w:space="0" w:color="auto"/>
                    <w:right w:val="single" w:sz="4" w:space="0" w:color="auto"/>
                  </w:tcBorders>
                  <w:shd w:val="clear" w:color="auto" w:fill="auto"/>
                  <w:vAlign w:val="center"/>
                  <w:hideMark/>
                </w:tcPr>
                <w:p w14:paraId="7884238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0D2056E"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973FA0D"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5.61</w:t>
                  </w:r>
                </w:p>
              </w:tc>
              <w:tc>
                <w:tcPr>
                  <w:tcW w:w="7243" w:type="dxa"/>
                  <w:tcBorders>
                    <w:top w:val="nil"/>
                    <w:left w:val="nil"/>
                    <w:bottom w:val="single" w:sz="4" w:space="0" w:color="auto"/>
                    <w:right w:val="single" w:sz="4" w:space="0" w:color="auto"/>
                  </w:tcBorders>
                  <w:shd w:val="clear" w:color="auto" w:fill="auto"/>
                  <w:vAlign w:val="center"/>
                  <w:hideMark/>
                </w:tcPr>
                <w:p w14:paraId="314C9E5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Skaner lub kamera odczytująca kody kreskowe z etykiet na paczkach – min. 1szt.   </w:t>
                  </w:r>
                </w:p>
              </w:tc>
              <w:tc>
                <w:tcPr>
                  <w:tcW w:w="1803" w:type="dxa"/>
                  <w:tcBorders>
                    <w:top w:val="nil"/>
                    <w:left w:val="nil"/>
                    <w:bottom w:val="single" w:sz="4" w:space="0" w:color="auto"/>
                    <w:right w:val="single" w:sz="4" w:space="0" w:color="auto"/>
                  </w:tcBorders>
                  <w:shd w:val="clear" w:color="auto" w:fill="auto"/>
                  <w:vAlign w:val="center"/>
                  <w:hideMark/>
                </w:tcPr>
                <w:p w14:paraId="63633AC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3075329"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44274ED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Parametry ogólne całej Linii</w:t>
                  </w:r>
                </w:p>
              </w:tc>
            </w:tr>
            <w:tr w:rsidR="0036246B" w:rsidRPr="00D37D7E" w14:paraId="2E5FD433" w14:textId="77777777" w:rsidTr="007A12C4">
              <w:trPr>
                <w:trHeight w:val="118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B0E1E51"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5.62</w:t>
                  </w:r>
                </w:p>
              </w:tc>
              <w:tc>
                <w:tcPr>
                  <w:tcW w:w="7243" w:type="dxa"/>
                  <w:tcBorders>
                    <w:top w:val="nil"/>
                    <w:left w:val="nil"/>
                    <w:bottom w:val="single" w:sz="4" w:space="0" w:color="auto"/>
                    <w:right w:val="single" w:sz="4" w:space="0" w:color="auto"/>
                  </w:tcBorders>
                  <w:shd w:val="clear" w:color="auto" w:fill="auto"/>
                  <w:vAlign w:val="center"/>
                  <w:hideMark/>
                </w:tcPr>
                <w:p w14:paraId="27ADDBC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Lokalizacja szafy zasilającej technologię do zlokalizowania w strefie oznaczonej na rzucie jako „STREFA KOMPLETACJ I PAKOWANIA” znajdującą się w obszarze Magazynu głównego nr.1. Od szaf zasilająco-sterowniczych dostawca rozprowadzi okablowanie wraz z niezbędnymi trasami kablowymi</w:t>
                  </w:r>
                </w:p>
              </w:tc>
              <w:tc>
                <w:tcPr>
                  <w:tcW w:w="1803" w:type="dxa"/>
                  <w:tcBorders>
                    <w:top w:val="nil"/>
                    <w:left w:val="nil"/>
                    <w:bottom w:val="single" w:sz="4" w:space="0" w:color="auto"/>
                    <w:right w:val="single" w:sz="4" w:space="0" w:color="auto"/>
                  </w:tcBorders>
                  <w:shd w:val="clear" w:color="auto" w:fill="auto"/>
                  <w:vAlign w:val="center"/>
                  <w:hideMark/>
                </w:tcPr>
                <w:p w14:paraId="53D5064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2AE6A72"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D5C77A7"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5.63</w:t>
                  </w:r>
                </w:p>
              </w:tc>
              <w:tc>
                <w:tcPr>
                  <w:tcW w:w="7243" w:type="dxa"/>
                  <w:tcBorders>
                    <w:top w:val="nil"/>
                    <w:left w:val="nil"/>
                    <w:bottom w:val="single" w:sz="4" w:space="0" w:color="auto"/>
                    <w:right w:val="single" w:sz="4" w:space="0" w:color="auto"/>
                  </w:tcBorders>
                  <w:shd w:val="clear" w:color="auto" w:fill="auto"/>
                  <w:vAlign w:val="center"/>
                  <w:hideMark/>
                </w:tcPr>
                <w:p w14:paraId="4F67145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Akceptowalny spadek napięcia na wejściu do rozdzielnicy technologicznej na poziomie 2,5%.</w:t>
                  </w:r>
                </w:p>
              </w:tc>
              <w:tc>
                <w:tcPr>
                  <w:tcW w:w="1803" w:type="dxa"/>
                  <w:tcBorders>
                    <w:top w:val="nil"/>
                    <w:left w:val="nil"/>
                    <w:bottom w:val="single" w:sz="4" w:space="0" w:color="auto"/>
                    <w:right w:val="single" w:sz="4" w:space="0" w:color="auto"/>
                  </w:tcBorders>
                  <w:shd w:val="clear" w:color="auto" w:fill="auto"/>
                  <w:vAlign w:val="center"/>
                  <w:hideMark/>
                </w:tcPr>
                <w:p w14:paraId="4083285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172C168"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83641AC"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5.64</w:t>
                  </w:r>
                </w:p>
              </w:tc>
              <w:tc>
                <w:tcPr>
                  <w:tcW w:w="7243" w:type="dxa"/>
                  <w:tcBorders>
                    <w:top w:val="nil"/>
                    <w:left w:val="nil"/>
                    <w:bottom w:val="single" w:sz="4" w:space="0" w:color="auto"/>
                    <w:right w:val="single" w:sz="4" w:space="0" w:color="auto"/>
                  </w:tcBorders>
                  <w:shd w:val="clear" w:color="auto" w:fill="auto"/>
                  <w:vAlign w:val="center"/>
                  <w:hideMark/>
                </w:tcPr>
                <w:p w14:paraId="54824E6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Wymagane oprogramowanie do zarządzania Sprzętem pozwalające wykonać integracje z systemem informatycznym WMS</w:t>
                  </w:r>
                </w:p>
              </w:tc>
              <w:tc>
                <w:tcPr>
                  <w:tcW w:w="1803" w:type="dxa"/>
                  <w:tcBorders>
                    <w:top w:val="nil"/>
                    <w:left w:val="nil"/>
                    <w:bottom w:val="single" w:sz="4" w:space="0" w:color="auto"/>
                    <w:right w:val="single" w:sz="4" w:space="0" w:color="auto"/>
                  </w:tcBorders>
                  <w:shd w:val="clear" w:color="auto" w:fill="auto"/>
                  <w:vAlign w:val="center"/>
                  <w:hideMark/>
                </w:tcPr>
                <w:p w14:paraId="2606E45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DE13EE3"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A72B0E2"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5.65</w:t>
                  </w:r>
                </w:p>
              </w:tc>
              <w:tc>
                <w:tcPr>
                  <w:tcW w:w="7243" w:type="dxa"/>
                  <w:tcBorders>
                    <w:top w:val="nil"/>
                    <w:left w:val="nil"/>
                    <w:bottom w:val="single" w:sz="4" w:space="0" w:color="auto"/>
                    <w:right w:val="single" w:sz="4" w:space="0" w:color="auto"/>
                  </w:tcBorders>
                  <w:shd w:val="clear" w:color="auto" w:fill="auto"/>
                  <w:vAlign w:val="center"/>
                  <w:hideMark/>
                </w:tcPr>
                <w:p w14:paraId="7CF8C2E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Oprogramowanie WCS zarządzające Sprzętem, przydzielaniem pakowaczy do stref, z archiwizacją kluczowych parametrów pracy oraz alarmowaniem o zdarzeniach.</w:t>
                  </w:r>
                </w:p>
              </w:tc>
              <w:tc>
                <w:tcPr>
                  <w:tcW w:w="1803" w:type="dxa"/>
                  <w:tcBorders>
                    <w:top w:val="nil"/>
                    <w:left w:val="nil"/>
                    <w:bottom w:val="single" w:sz="4" w:space="0" w:color="auto"/>
                    <w:right w:val="single" w:sz="4" w:space="0" w:color="auto"/>
                  </w:tcBorders>
                  <w:shd w:val="clear" w:color="auto" w:fill="auto"/>
                  <w:vAlign w:val="center"/>
                  <w:hideMark/>
                </w:tcPr>
                <w:p w14:paraId="6E5A6BA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A807566"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536541E"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5.66</w:t>
                  </w:r>
                </w:p>
              </w:tc>
              <w:tc>
                <w:tcPr>
                  <w:tcW w:w="7243" w:type="dxa"/>
                  <w:tcBorders>
                    <w:top w:val="nil"/>
                    <w:left w:val="nil"/>
                    <w:bottom w:val="single" w:sz="4" w:space="0" w:color="auto"/>
                    <w:right w:val="single" w:sz="4" w:space="0" w:color="auto"/>
                  </w:tcBorders>
                  <w:shd w:val="clear" w:color="auto" w:fill="auto"/>
                  <w:vAlign w:val="center"/>
                  <w:hideMark/>
                </w:tcPr>
                <w:p w14:paraId="7045F1F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Wyłącznik główny dla całej Linii</w:t>
                  </w:r>
                </w:p>
              </w:tc>
              <w:tc>
                <w:tcPr>
                  <w:tcW w:w="1803" w:type="dxa"/>
                  <w:tcBorders>
                    <w:top w:val="nil"/>
                    <w:left w:val="nil"/>
                    <w:bottom w:val="single" w:sz="4" w:space="0" w:color="auto"/>
                    <w:right w:val="single" w:sz="4" w:space="0" w:color="auto"/>
                  </w:tcBorders>
                  <w:shd w:val="clear" w:color="auto" w:fill="auto"/>
                  <w:vAlign w:val="center"/>
                  <w:hideMark/>
                </w:tcPr>
                <w:p w14:paraId="465F8BB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6C169C8" w14:textId="77777777" w:rsidTr="007A12C4">
              <w:trPr>
                <w:trHeight w:val="106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D24BC8C"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5.67</w:t>
                  </w:r>
                </w:p>
              </w:tc>
              <w:tc>
                <w:tcPr>
                  <w:tcW w:w="7243" w:type="dxa"/>
                  <w:tcBorders>
                    <w:top w:val="nil"/>
                    <w:left w:val="nil"/>
                    <w:bottom w:val="single" w:sz="4" w:space="0" w:color="auto"/>
                    <w:right w:val="single" w:sz="4" w:space="0" w:color="auto"/>
                  </w:tcBorders>
                  <w:shd w:val="clear" w:color="auto" w:fill="auto"/>
                  <w:vAlign w:val="center"/>
                  <w:hideMark/>
                </w:tcPr>
                <w:p w14:paraId="55620F5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Wyłącznik bezpieczeństwa w miejscu łatwo dostępnym dla operatora w każdym momencie procesu, powodujący natychmiastowe zatrzymanie urządzenia. Dodatkowy wyłącznik po stronie serwisowej. </w:t>
                  </w:r>
                </w:p>
              </w:tc>
              <w:tc>
                <w:tcPr>
                  <w:tcW w:w="1803" w:type="dxa"/>
                  <w:tcBorders>
                    <w:top w:val="nil"/>
                    <w:left w:val="nil"/>
                    <w:bottom w:val="single" w:sz="4" w:space="0" w:color="auto"/>
                    <w:right w:val="single" w:sz="4" w:space="0" w:color="auto"/>
                  </w:tcBorders>
                  <w:shd w:val="clear" w:color="auto" w:fill="auto"/>
                  <w:vAlign w:val="center"/>
                  <w:hideMark/>
                </w:tcPr>
                <w:p w14:paraId="2DF262B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32A85E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504080F"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5.68</w:t>
                  </w:r>
                </w:p>
              </w:tc>
              <w:tc>
                <w:tcPr>
                  <w:tcW w:w="7243" w:type="dxa"/>
                  <w:tcBorders>
                    <w:top w:val="nil"/>
                    <w:left w:val="nil"/>
                    <w:bottom w:val="single" w:sz="4" w:space="0" w:color="auto"/>
                    <w:right w:val="single" w:sz="4" w:space="0" w:color="auto"/>
                  </w:tcBorders>
                  <w:shd w:val="clear" w:color="auto" w:fill="auto"/>
                  <w:vAlign w:val="center"/>
                  <w:hideMark/>
                </w:tcPr>
                <w:p w14:paraId="06B5D83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Zabezpieczenie przed uruchomieniem urządzenia przy niedomkniętej osłonie (o ile takie występują). Opcja dezaktywowana w trybie serwisowym.</w:t>
                  </w:r>
                </w:p>
              </w:tc>
              <w:tc>
                <w:tcPr>
                  <w:tcW w:w="1803" w:type="dxa"/>
                  <w:tcBorders>
                    <w:top w:val="nil"/>
                    <w:left w:val="nil"/>
                    <w:bottom w:val="single" w:sz="4" w:space="0" w:color="auto"/>
                    <w:right w:val="single" w:sz="4" w:space="0" w:color="auto"/>
                  </w:tcBorders>
                  <w:shd w:val="clear" w:color="auto" w:fill="auto"/>
                  <w:vAlign w:val="center"/>
                  <w:hideMark/>
                </w:tcPr>
                <w:p w14:paraId="09350C6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FABF3D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15F62EF"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5.69</w:t>
                  </w:r>
                </w:p>
              </w:tc>
              <w:tc>
                <w:tcPr>
                  <w:tcW w:w="7243" w:type="dxa"/>
                  <w:tcBorders>
                    <w:top w:val="nil"/>
                    <w:left w:val="nil"/>
                    <w:bottom w:val="single" w:sz="4" w:space="0" w:color="auto"/>
                    <w:right w:val="single" w:sz="4" w:space="0" w:color="auto"/>
                  </w:tcBorders>
                  <w:shd w:val="clear" w:color="auto" w:fill="auto"/>
                  <w:vAlign w:val="center"/>
                  <w:hideMark/>
                </w:tcPr>
                <w:p w14:paraId="63631BE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Zapewnienie dostępność części zamiennych lub zamienników do utrzymania funkcjonowania strefy automatycznej przez 10 lat od momentu podpisania protokołu końcowego.</w:t>
                  </w:r>
                </w:p>
              </w:tc>
              <w:tc>
                <w:tcPr>
                  <w:tcW w:w="1803" w:type="dxa"/>
                  <w:tcBorders>
                    <w:top w:val="nil"/>
                    <w:left w:val="nil"/>
                    <w:bottom w:val="single" w:sz="4" w:space="0" w:color="auto"/>
                    <w:right w:val="single" w:sz="4" w:space="0" w:color="auto"/>
                  </w:tcBorders>
                  <w:shd w:val="clear" w:color="auto" w:fill="auto"/>
                  <w:vAlign w:val="center"/>
                  <w:hideMark/>
                </w:tcPr>
                <w:p w14:paraId="6C3245C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1AA37E4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p>
        </w:tc>
        <w:tc>
          <w:tcPr>
            <w:tcW w:w="4693" w:type="dxa"/>
          </w:tcPr>
          <w:tbl>
            <w:tblPr>
              <w:tblW w:w="9736" w:type="dxa"/>
              <w:tblCellMar>
                <w:left w:w="70" w:type="dxa"/>
                <w:right w:w="70" w:type="dxa"/>
              </w:tblCellMar>
              <w:tblLook w:val="04A0" w:firstRow="1" w:lastRow="0" w:firstColumn="1" w:lastColumn="0" w:noHBand="0" w:noVBand="1"/>
            </w:tblPr>
            <w:tblGrid>
              <w:gridCol w:w="378"/>
              <w:gridCol w:w="3222"/>
              <w:gridCol w:w="862"/>
            </w:tblGrid>
            <w:tr w:rsidR="0036246B" w:rsidRPr="00D37D7E" w14:paraId="2A7ED37A" w14:textId="77777777" w:rsidTr="007A12C4">
              <w:trPr>
                <w:trHeight w:val="1065"/>
              </w:trPr>
              <w:tc>
                <w:tcPr>
                  <w:tcW w:w="690"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7A51D91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7243" w:type="dxa"/>
                  <w:tcBorders>
                    <w:top w:val="single" w:sz="4" w:space="0" w:color="auto"/>
                    <w:left w:val="nil"/>
                    <w:bottom w:val="single" w:sz="4" w:space="0" w:color="auto"/>
                    <w:right w:val="single" w:sz="4" w:space="0" w:color="auto"/>
                  </w:tcBorders>
                  <w:shd w:val="clear" w:color="auto" w:fill="D6DCE4"/>
                  <w:noWrap/>
                  <w:vAlign w:val="center"/>
                  <w:hideMark/>
                </w:tcPr>
                <w:p w14:paraId="3101F88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1803" w:type="dxa"/>
                  <w:tcBorders>
                    <w:top w:val="single" w:sz="4" w:space="0" w:color="auto"/>
                    <w:left w:val="nil"/>
                    <w:bottom w:val="single" w:sz="4" w:space="0" w:color="auto"/>
                    <w:right w:val="single" w:sz="4" w:space="0" w:color="auto"/>
                  </w:tcBorders>
                  <w:shd w:val="clear" w:color="auto" w:fill="D6DCE4"/>
                  <w:vAlign w:val="center"/>
                  <w:hideMark/>
                </w:tcPr>
                <w:p w14:paraId="33A7731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xml:space="preserve">Condition  </w:t>
                  </w:r>
                </w:p>
                <w:p w14:paraId="39F5EC8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required, -optional)</w:t>
                  </w:r>
                </w:p>
              </w:tc>
            </w:tr>
            <w:tr w:rsidR="0036246B" w:rsidRPr="00D37D7E" w14:paraId="7DC97E18"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5E83B52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Automatic picking area (A-frame)</w:t>
                  </w:r>
                </w:p>
              </w:tc>
            </w:tr>
            <w:tr w:rsidR="0036246B" w:rsidRPr="00D37D7E" w14:paraId="21DA57E0"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5F7524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w:t>
                  </w:r>
                </w:p>
              </w:tc>
              <w:tc>
                <w:tcPr>
                  <w:tcW w:w="7243" w:type="dxa"/>
                  <w:tcBorders>
                    <w:top w:val="nil"/>
                    <w:left w:val="nil"/>
                    <w:bottom w:val="single" w:sz="4" w:space="0" w:color="auto"/>
                    <w:right w:val="single" w:sz="4" w:space="0" w:color="auto"/>
                  </w:tcBorders>
                  <w:shd w:val="clear" w:color="auto" w:fill="auto"/>
                  <w:vAlign w:val="center"/>
                  <w:hideMark/>
                </w:tcPr>
                <w:p w14:paraId="6C1B8B69"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A-frame consisting of modules with a minimum length of 22 running meters.</w:t>
                  </w:r>
                </w:p>
              </w:tc>
              <w:tc>
                <w:tcPr>
                  <w:tcW w:w="1803" w:type="dxa"/>
                  <w:tcBorders>
                    <w:top w:val="nil"/>
                    <w:left w:val="nil"/>
                    <w:bottom w:val="single" w:sz="4" w:space="0" w:color="auto"/>
                    <w:right w:val="single" w:sz="4" w:space="0" w:color="auto"/>
                  </w:tcBorders>
                  <w:shd w:val="clear" w:color="auto" w:fill="auto"/>
                  <w:vAlign w:val="center"/>
                  <w:hideMark/>
                </w:tcPr>
                <w:p w14:paraId="77C0286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8E42202"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069F43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5.2</w:t>
                  </w:r>
                </w:p>
              </w:tc>
              <w:tc>
                <w:tcPr>
                  <w:tcW w:w="7243" w:type="dxa"/>
                  <w:tcBorders>
                    <w:top w:val="nil"/>
                    <w:left w:val="nil"/>
                    <w:bottom w:val="single" w:sz="4" w:space="0" w:color="auto"/>
                    <w:right w:val="single" w:sz="4" w:space="0" w:color="auto"/>
                  </w:tcBorders>
                  <w:shd w:val="clear" w:color="auto" w:fill="auto"/>
                  <w:vAlign w:val="center"/>
                  <w:hideMark/>
                </w:tcPr>
                <w:p w14:paraId="0BCB5CB2"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It contains at least 400 channels for products.</w:t>
                  </w:r>
                </w:p>
              </w:tc>
              <w:tc>
                <w:tcPr>
                  <w:tcW w:w="1803" w:type="dxa"/>
                  <w:tcBorders>
                    <w:top w:val="nil"/>
                    <w:left w:val="nil"/>
                    <w:bottom w:val="single" w:sz="4" w:space="0" w:color="auto"/>
                    <w:right w:val="single" w:sz="4" w:space="0" w:color="auto"/>
                  </w:tcBorders>
                  <w:shd w:val="clear" w:color="auto" w:fill="auto"/>
                  <w:vAlign w:val="center"/>
                  <w:hideMark/>
                </w:tcPr>
                <w:p w14:paraId="13AFC34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65B8B73"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2F99A0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5.3</w:t>
                  </w:r>
                </w:p>
              </w:tc>
              <w:tc>
                <w:tcPr>
                  <w:tcW w:w="7243" w:type="dxa"/>
                  <w:tcBorders>
                    <w:top w:val="nil"/>
                    <w:left w:val="nil"/>
                    <w:bottom w:val="single" w:sz="4" w:space="0" w:color="auto"/>
                    <w:right w:val="single" w:sz="4" w:space="0" w:color="auto"/>
                  </w:tcBorders>
                  <w:shd w:val="clear" w:color="auto" w:fill="auto"/>
                  <w:vAlign w:val="center"/>
                  <w:hideMark/>
                </w:tcPr>
                <w:p w14:paraId="7C97606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Single-row channels on each side of the sorter with a minimum height of 1.5 meters.</w:t>
                  </w:r>
                </w:p>
              </w:tc>
              <w:tc>
                <w:tcPr>
                  <w:tcW w:w="1803" w:type="dxa"/>
                  <w:tcBorders>
                    <w:top w:val="nil"/>
                    <w:left w:val="nil"/>
                    <w:bottom w:val="single" w:sz="4" w:space="0" w:color="auto"/>
                    <w:right w:val="single" w:sz="4" w:space="0" w:color="auto"/>
                  </w:tcBorders>
                  <w:shd w:val="clear" w:color="auto" w:fill="auto"/>
                  <w:vAlign w:val="center"/>
                  <w:hideMark/>
                </w:tcPr>
                <w:p w14:paraId="56592E8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1009D966"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101856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5.4</w:t>
                  </w:r>
                </w:p>
              </w:tc>
              <w:tc>
                <w:tcPr>
                  <w:tcW w:w="7243" w:type="dxa"/>
                  <w:tcBorders>
                    <w:top w:val="nil"/>
                    <w:left w:val="nil"/>
                    <w:bottom w:val="single" w:sz="4" w:space="0" w:color="auto"/>
                    <w:right w:val="single" w:sz="4" w:space="0" w:color="auto"/>
                  </w:tcBorders>
                  <w:shd w:val="clear" w:color="auto" w:fill="auto"/>
                  <w:vAlign w:val="center"/>
                  <w:hideMark/>
                </w:tcPr>
                <w:p w14:paraId="6267BD5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Channels with user-adjustable width to accommodate the product.</w:t>
                  </w:r>
                </w:p>
              </w:tc>
              <w:tc>
                <w:tcPr>
                  <w:tcW w:w="1803" w:type="dxa"/>
                  <w:tcBorders>
                    <w:top w:val="nil"/>
                    <w:left w:val="nil"/>
                    <w:bottom w:val="single" w:sz="4" w:space="0" w:color="auto"/>
                    <w:right w:val="single" w:sz="4" w:space="0" w:color="auto"/>
                  </w:tcBorders>
                  <w:shd w:val="clear" w:color="auto" w:fill="auto"/>
                  <w:vAlign w:val="center"/>
                  <w:hideMark/>
                </w:tcPr>
                <w:p w14:paraId="40D6EB3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BE643E1"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4E5D7A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5.5</w:t>
                  </w:r>
                </w:p>
              </w:tc>
              <w:tc>
                <w:tcPr>
                  <w:tcW w:w="7243" w:type="dxa"/>
                  <w:tcBorders>
                    <w:top w:val="nil"/>
                    <w:left w:val="nil"/>
                    <w:bottom w:val="single" w:sz="4" w:space="0" w:color="auto"/>
                    <w:right w:val="single" w:sz="4" w:space="0" w:color="auto"/>
                  </w:tcBorders>
                  <w:shd w:val="clear" w:color="auto" w:fill="auto"/>
                  <w:vAlign w:val="center"/>
                  <w:hideMark/>
                </w:tcPr>
                <w:p w14:paraId="608FD57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All channels starting at the same height.</w:t>
                  </w:r>
                </w:p>
              </w:tc>
              <w:tc>
                <w:tcPr>
                  <w:tcW w:w="1803" w:type="dxa"/>
                  <w:tcBorders>
                    <w:top w:val="nil"/>
                    <w:left w:val="nil"/>
                    <w:bottom w:val="single" w:sz="4" w:space="0" w:color="auto"/>
                    <w:right w:val="single" w:sz="4" w:space="0" w:color="auto"/>
                  </w:tcBorders>
                  <w:shd w:val="clear" w:color="auto" w:fill="auto"/>
                  <w:vAlign w:val="center"/>
                  <w:hideMark/>
                </w:tcPr>
                <w:p w14:paraId="08FD63B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1BF2326"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BC712F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5.6</w:t>
                  </w:r>
                </w:p>
              </w:tc>
              <w:tc>
                <w:tcPr>
                  <w:tcW w:w="7243" w:type="dxa"/>
                  <w:tcBorders>
                    <w:top w:val="nil"/>
                    <w:left w:val="nil"/>
                    <w:bottom w:val="single" w:sz="4" w:space="0" w:color="auto"/>
                    <w:right w:val="single" w:sz="4" w:space="0" w:color="auto"/>
                  </w:tcBorders>
                  <w:shd w:val="clear" w:color="auto" w:fill="auto"/>
                  <w:vAlign w:val="center"/>
                  <w:hideMark/>
                </w:tcPr>
                <w:p w14:paraId="2F303E5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Built-in light information (put to light) system for each channel.</w:t>
                  </w:r>
                </w:p>
              </w:tc>
              <w:tc>
                <w:tcPr>
                  <w:tcW w:w="1803" w:type="dxa"/>
                  <w:tcBorders>
                    <w:top w:val="nil"/>
                    <w:left w:val="nil"/>
                    <w:bottom w:val="single" w:sz="4" w:space="0" w:color="auto"/>
                    <w:right w:val="single" w:sz="4" w:space="0" w:color="auto"/>
                  </w:tcBorders>
                  <w:shd w:val="clear" w:color="auto" w:fill="auto"/>
                  <w:vAlign w:val="center"/>
                  <w:hideMark/>
                </w:tcPr>
                <w:p w14:paraId="68D36B1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0C6E00C"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CB4369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5.7</w:t>
                  </w:r>
                </w:p>
              </w:tc>
              <w:tc>
                <w:tcPr>
                  <w:tcW w:w="7243" w:type="dxa"/>
                  <w:tcBorders>
                    <w:top w:val="nil"/>
                    <w:left w:val="nil"/>
                    <w:bottom w:val="single" w:sz="4" w:space="0" w:color="auto"/>
                    <w:right w:val="single" w:sz="4" w:space="0" w:color="auto"/>
                  </w:tcBorders>
                  <w:shd w:val="clear" w:color="auto" w:fill="auto"/>
                  <w:vAlign w:val="center"/>
                  <w:hideMark/>
                </w:tcPr>
                <w:p w14:paraId="589EBA6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Automatic electronic system to check stock level of channels.</w:t>
                  </w:r>
                </w:p>
              </w:tc>
              <w:tc>
                <w:tcPr>
                  <w:tcW w:w="1803" w:type="dxa"/>
                  <w:tcBorders>
                    <w:top w:val="nil"/>
                    <w:left w:val="nil"/>
                    <w:bottom w:val="single" w:sz="4" w:space="0" w:color="auto"/>
                    <w:right w:val="single" w:sz="4" w:space="0" w:color="auto"/>
                  </w:tcBorders>
                  <w:shd w:val="clear" w:color="auto" w:fill="auto"/>
                  <w:vAlign w:val="center"/>
                  <w:hideMark/>
                </w:tcPr>
                <w:p w14:paraId="5C63191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855123B"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88E11E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5.8</w:t>
                  </w:r>
                </w:p>
              </w:tc>
              <w:tc>
                <w:tcPr>
                  <w:tcW w:w="7243" w:type="dxa"/>
                  <w:tcBorders>
                    <w:top w:val="nil"/>
                    <w:left w:val="nil"/>
                    <w:bottom w:val="single" w:sz="4" w:space="0" w:color="auto"/>
                    <w:right w:val="single" w:sz="4" w:space="0" w:color="auto"/>
                  </w:tcBorders>
                  <w:shd w:val="clear" w:color="auto" w:fill="auto"/>
                  <w:vAlign w:val="center"/>
                  <w:hideMark/>
                </w:tcPr>
                <w:p w14:paraId="0D51100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System being able to halt the initiation of an order in the event of insufficient stock in the A-frame</w:t>
                  </w:r>
                  <w:r w:rsidRPr="00D37D7E">
                    <w:rPr>
                      <w:rFonts w:asciiTheme="majorHAnsi" w:hAnsiTheme="majorHAnsi" w:cstheme="majorHAnsi"/>
                      <w:lang w:val="en-GB"/>
                    </w:rPr>
                    <w:t>.</w:t>
                  </w:r>
                </w:p>
              </w:tc>
              <w:tc>
                <w:tcPr>
                  <w:tcW w:w="1803" w:type="dxa"/>
                  <w:tcBorders>
                    <w:top w:val="nil"/>
                    <w:left w:val="nil"/>
                    <w:bottom w:val="single" w:sz="4" w:space="0" w:color="auto"/>
                    <w:right w:val="single" w:sz="4" w:space="0" w:color="auto"/>
                  </w:tcBorders>
                  <w:shd w:val="clear" w:color="auto" w:fill="auto"/>
                  <w:vAlign w:val="center"/>
                  <w:hideMark/>
                </w:tcPr>
                <w:p w14:paraId="79E098D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38DCC98"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2A920E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5.9</w:t>
                  </w:r>
                </w:p>
              </w:tc>
              <w:tc>
                <w:tcPr>
                  <w:tcW w:w="7243" w:type="dxa"/>
                  <w:tcBorders>
                    <w:top w:val="nil"/>
                    <w:left w:val="nil"/>
                    <w:bottom w:val="single" w:sz="4" w:space="0" w:color="auto"/>
                    <w:right w:val="single" w:sz="4" w:space="0" w:color="auto"/>
                  </w:tcBorders>
                  <w:shd w:val="clear" w:color="auto" w:fill="auto"/>
                  <w:vAlign w:val="center"/>
                  <w:hideMark/>
                </w:tcPr>
                <w:p w14:paraId="1D5FEBA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Capability to set a flag/priority for urgent replenishment of a given SKU.</w:t>
                  </w:r>
                </w:p>
              </w:tc>
              <w:tc>
                <w:tcPr>
                  <w:tcW w:w="1803" w:type="dxa"/>
                  <w:tcBorders>
                    <w:top w:val="nil"/>
                    <w:left w:val="nil"/>
                    <w:bottom w:val="single" w:sz="4" w:space="0" w:color="auto"/>
                    <w:right w:val="single" w:sz="4" w:space="0" w:color="auto"/>
                  </w:tcBorders>
                  <w:shd w:val="clear" w:color="auto" w:fill="auto"/>
                  <w:vAlign w:val="center"/>
                  <w:hideMark/>
                </w:tcPr>
                <w:p w14:paraId="03DF2B5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5E8EDF37"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1EEBAF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5.10</w:t>
                  </w:r>
                </w:p>
              </w:tc>
              <w:tc>
                <w:tcPr>
                  <w:tcW w:w="7243" w:type="dxa"/>
                  <w:tcBorders>
                    <w:top w:val="nil"/>
                    <w:left w:val="nil"/>
                    <w:bottom w:val="single" w:sz="4" w:space="0" w:color="auto"/>
                    <w:right w:val="single" w:sz="4" w:space="0" w:color="auto"/>
                  </w:tcBorders>
                  <w:shd w:val="clear" w:color="auto" w:fill="auto"/>
                  <w:vAlign w:val="center"/>
                  <w:hideMark/>
                </w:tcPr>
                <w:p w14:paraId="0E873DB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Capability to distinguish batch boundaries of products within a single A-frame channel.</w:t>
                  </w:r>
                </w:p>
              </w:tc>
              <w:tc>
                <w:tcPr>
                  <w:tcW w:w="1803" w:type="dxa"/>
                  <w:tcBorders>
                    <w:top w:val="nil"/>
                    <w:left w:val="nil"/>
                    <w:bottom w:val="single" w:sz="4" w:space="0" w:color="auto"/>
                    <w:right w:val="single" w:sz="4" w:space="0" w:color="auto"/>
                  </w:tcBorders>
                  <w:shd w:val="clear" w:color="auto" w:fill="auto"/>
                  <w:vAlign w:val="center"/>
                  <w:hideMark/>
                </w:tcPr>
                <w:p w14:paraId="75587BB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7A666CA"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A16229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5.11</w:t>
                  </w:r>
                </w:p>
              </w:tc>
              <w:tc>
                <w:tcPr>
                  <w:tcW w:w="7243" w:type="dxa"/>
                  <w:tcBorders>
                    <w:top w:val="nil"/>
                    <w:left w:val="nil"/>
                    <w:bottom w:val="single" w:sz="4" w:space="0" w:color="auto"/>
                    <w:right w:val="single" w:sz="4" w:space="0" w:color="auto"/>
                  </w:tcBorders>
                  <w:shd w:val="clear" w:color="auto" w:fill="auto"/>
                  <w:vAlign w:val="center"/>
                  <w:hideMark/>
                </w:tcPr>
                <w:p w14:paraId="2E3AAE8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Visualization of channel loads – real-time statistics.</w:t>
                  </w:r>
                </w:p>
              </w:tc>
              <w:tc>
                <w:tcPr>
                  <w:tcW w:w="1803" w:type="dxa"/>
                  <w:tcBorders>
                    <w:top w:val="nil"/>
                    <w:left w:val="nil"/>
                    <w:bottom w:val="single" w:sz="4" w:space="0" w:color="auto"/>
                    <w:right w:val="single" w:sz="4" w:space="0" w:color="auto"/>
                  </w:tcBorders>
                  <w:shd w:val="clear" w:color="auto" w:fill="auto"/>
                  <w:vAlign w:val="center"/>
                  <w:hideMark/>
                </w:tcPr>
                <w:p w14:paraId="1C45AA6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29656EA3"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5C2308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5.12</w:t>
                  </w:r>
                </w:p>
              </w:tc>
              <w:tc>
                <w:tcPr>
                  <w:tcW w:w="7243" w:type="dxa"/>
                  <w:tcBorders>
                    <w:top w:val="nil"/>
                    <w:left w:val="nil"/>
                    <w:bottom w:val="single" w:sz="4" w:space="0" w:color="auto"/>
                    <w:right w:val="single" w:sz="4" w:space="0" w:color="auto"/>
                  </w:tcBorders>
                  <w:shd w:val="clear" w:color="auto" w:fill="auto"/>
                  <w:vAlign w:val="center"/>
                  <w:hideMark/>
                </w:tcPr>
                <w:p w14:paraId="05CC2FB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Camera registration system for completed orders with the ability to replay historical recordings.</w:t>
                  </w:r>
                </w:p>
              </w:tc>
              <w:tc>
                <w:tcPr>
                  <w:tcW w:w="1803" w:type="dxa"/>
                  <w:tcBorders>
                    <w:top w:val="nil"/>
                    <w:left w:val="nil"/>
                    <w:bottom w:val="single" w:sz="4" w:space="0" w:color="auto"/>
                    <w:right w:val="single" w:sz="4" w:space="0" w:color="auto"/>
                  </w:tcBorders>
                  <w:shd w:val="clear" w:color="auto" w:fill="auto"/>
                  <w:vAlign w:val="center"/>
                  <w:hideMark/>
                </w:tcPr>
                <w:p w14:paraId="054E56D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30432C5"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3522D7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5.13</w:t>
                  </w:r>
                </w:p>
              </w:tc>
              <w:tc>
                <w:tcPr>
                  <w:tcW w:w="7243" w:type="dxa"/>
                  <w:tcBorders>
                    <w:top w:val="nil"/>
                    <w:left w:val="nil"/>
                    <w:bottom w:val="single" w:sz="4" w:space="0" w:color="auto"/>
                    <w:right w:val="single" w:sz="4" w:space="0" w:color="auto"/>
                  </w:tcBorders>
                  <w:shd w:val="clear" w:color="auto" w:fill="auto"/>
                  <w:vAlign w:val="center"/>
                  <w:hideMark/>
                </w:tcPr>
                <w:p w14:paraId="72A72EA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Conveyor system for transporting and returning plastic totes between the A-frame and the packing area.</w:t>
                  </w:r>
                </w:p>
              </w:tc>
              <w:tc>
                <w:tcPr>
                  <w:tcW w:w="1803" w:type="dxa"/>
                  <w:tcBorders>
                    <w:top w:val="nil"/>
                    <w:left w:val="nil"/>
                    <w:bottom w:val="single" w:sz="4" w:space="0" w:color="auto"/>
                    <w:right w:val="single" w:sz="4" w:space="0" w:color="auto"/>
                  </w:tcBorders>
                  <w:shd w:val="clear" w:color="auto" w:fill="auto"/>
                  <w:vAlign w:val="center"/>
                  <w:hideMark/>
                </w:tcPr>
                <w:p w14:paraId="12B5C99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F6AD911"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31CAC4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5.14</w:t>
                  </w:r>
                </w:p>
              </w:tc>
              <w:tc>
                <w:tcPr>
                  <w:tcW w:w="7243" w:type="dxa"/>
                  <w:tcBorders>
                    <w:top w:val="nil"/>
                    <w:left w:val="nil"/>
                    <w:bottom w:val="single" w:sz="4" w:space="0" w:color="auto"/>
                    <w:right w:val="single" w:sz="4" w:space="0" w:color="auto"/>
                  </w:tcBorders>
                  <w:shd w:val="clear" w:color="auto" w:fill="auto"/>
                  <w:vAlign w:val="center"/>
                  <w:hideMark/>
                </w:tcPr>
                <w:p w14:paraId="6E08D05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system’s dashboard can be accessed via a desktop application.    </w:t>
                  </w:r>
                </w:p>
              </w:tc>
              <w:tc>
                <w:tcPr>
                  <w:tcW w:w="1803" w:type="dxa"/>
                  <w:tcBorders>
                    <w:top w:val="nil"/>
                    <w:left w:val="nil"/>
                    <w:bottom w:val="single" w:sz="4" w:space="0" w:color="auto"/>
                    <w:right w:val="single" w:sz="4" w:space="0" w:color="auto"/>
                  </w:tcBorders>
                  <w:shd w:val="clear" w:color="auto" w:fill="auto"/>
                  <w:vAlign w:val="center"/>
                  <w:hideMark/>
                </w:tcPr>
                <w:p w14:paraId="632C8EB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A695E63"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11646E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5.15</w:t>
                  </w:r>
                </w:p>
              </w:tc>
              <w:tc>
                <w:tcPr>
                  <w:tcW w:w="7243" w:type="dxa"/>
                  <w:tcBorders>
                    <w:top w:val="nil"/>
                    <w:left w:val="nil"/>
                    <w:bottom w:val="single" w:sz="4" w:space="0" w:color="auto"/>
                    <w:right w:val="single" w:sz="4" w:space="0" w:color="auto"/>
                  </w:tcBorders>
                  <w:shd w:val="clear" w:color="auto" w:fill="auto"/>
                  <w:vAlign w:val="center"/>
                  <w:hideMark/>
                </w:tcPr>
                <w:p w14:paraId="4EABE59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system’s dashboard can be accessed via the web, e.g. on a phone or monitor.</w:t>
                  </w:r>
                </w:p>
              </w:tc>
              <w:tc>
                <w:tcPr>
                  <w:tcW w:w="1803" w:type="dxa"/>
                  <w:tcBorders>
                    <w:top w:val="nil"/>
                    <w:left w:val="nil"/>
                    <w:bottom w:val="single" w:sz="4" w:space="0" w:color="auto"/>
                    <w:right w:val="single" w:sz="4" w:space="0" w:color="auto"/>
                  </w:tcBorders>
                  <w:shd w:val="clear" w:color="auto" w:fill="auto"/>
                  <w:vAlign w:val="center"/>
                  <w:hideMark/>
                </w:tcPr>
                <w:p w14:paraId="33929BA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07D65EF8"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756A8D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5.16</w:t>
                  </w:r>
                </w:p>
              </w:tc>
              <w:tc>
                <w:tcPr>
                  <w:tcW w:w="7243" w:type="dxa"/>
                  <w:tcBorders>
                    <w:top w:val="nil"/>
                    <w:left w:val="nil"/>
                    <w:bottom w:val="single" w:sz="4" w:space="0" w:color="auto"/>
                    <w:right w:val="single" w:sz="4" w:space="0" w:color="auto"/>
                  </w:tcBorders>
                  <w:shd w:val="clear" w:color="auto" w:fill="auto"/>
                  <w:vAlign w:val="center"/>
                  <w:hideMark/>
                </w:tcPr>
                <w:p w14:paraId="32985F1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A touch control panel with a web browser (HTML5), with a screen size that ensures comfortable use, but no smaller than 13 inches. </w:t>
                  </w:r>
                </w:p>
              </w:tc>
              <w:tc>
                <w:tcPr>
                  <w:tcW w:w="1803" w:type="dxa"/>
                  <w:tcBorders>
                    <w:top w:val="nil"/>
                    <w:left w:val="nil"/>
                    <w:bottom w:val="single" w:sz="4" w:space="0" w:color="auto"/>
                    <w:right w:val="single" w:sz="4" w:space="0" w:color="auto"/>
                  </w:tcBorders>
                  <w:shd w:val="clear" w:color="auto" w:fill="auto"/>
                  <w:vAlign w:val="center"/>
                  <w:hideMark/>
                </w:tcPr>
                <w:p w14:paraId="1A85533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484CFF8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605F87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5.17</w:t>
                  </w:r>
                </w:p>
              </w:tc>
              <w:tc>
                <w:tcPr>
                  <w:tcW w:w="7243" w:type="dxa"/>
                  <w:tcBorders>
                    <w:top w:val="nil"/>
                    <w:left w:val="nil"/>
                    <w:bottom w:val="single" w:sz="4" w:space="0" w:color="auto"/>
                    <w:right w:val="single" w:sz="4" w:space="0" w:color="auto"/>
                  </w:tcBorders>
                  <w:shd w:val="clear" w:color="auto" w:fill="auto"/>
                  <w:vAlign w:val="center"/>
                  <w:hideMark/>
                </w:tcPr>
                <w:p w14:paraId="6E1A5CD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Texts and descriptions on the control panel and throughout the machine in Polish or English.</w:t>
                  </w:r>
                </w:p>
              </w:tc>
              <w:tc>
                <w:tcPr>
                  <w:tcW w:w="1803" w:type="dxa"/>
                  <w:tcBorders>
                    <w:top w:val="nil"/>
                    <w:left w:val="nil"/>
                    <w:bottom w:val="single" w:sz="4" w:space="0" w:color="auto"/>
                    <w:right w:val="single" w:sz="4" w:space="0" w:color="auto"/>
                  </w:tcBorders>
                  <w:shd w:val="clear" w:color="auto" w:fill="auto"/>
                  <w:vAlign w:val="center"/>
                  <w:hideMark/>
                </w:tcPr>
                <w:p w14:paraId="0468ECB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0196522"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CF3542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5.18</w:t>
                  </w:r>
                </w:p>
              </w:tc>
              <w:tc>
                <w:tcPr>
                  <w:tcW w:w="7243" w:type="dxa"/>
                  <w:tcBorders>
                    <w:top w:val="nil"/>
                    <w:left w:val="nil"/>
                    <w:bottom w:val="single" w:sz="4" w:space="0" w:color="auto"/>
                    <w:right w:val="single" w:sz="4" w:space="0" w:color="auto"/>
                  </w:tcBorders>
                  <w:shd w:val="clear" w:color="auto" w:fill="auto"/>
                  <w:vAlign w:val="center"/>
                  <w:hideMark/>
                </w:tcPr>
                <w:p w14:paraId="2DF036E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Audio-visual signalling for critical alarms.</w:t>
                  </w:r>
                </w:p>
              </w:tc>
              <w:tc>
                <w:tcPr>
                  <w:tcW w:w="1803" w:type="dxa"/>
                  <w:tcBorders>
                    <w:top w:val="nil"/>
                    <w:left w:val="nil"/>
                    <w:bottom w:val="single" w:sz="4" w:space="0" w:color="auto"/>
                    <w:right w:val="single" w:sz="4" w:space="0" w:color="auto"/>
                  </w:tcBorders>
                  <w:shd w:val="clear" w:color="auto" w:fill="auto"/>
                  <w:vAlign w:val="center"/>
                  <w:hideMark/>
                </w:tcPr>
                <w:p w14:paraId="73773AD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379407F"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9499C2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5.19</w:t>
                  </w:r>
                </w:p>
              </w:tc>
              <w:tc>
                <w:tcPr>
                  <w:tcW w:w="7243" w:type="dxa"/>
                  <w:tcBorders>
                    <w:top w:val="nil"/>
                    <w:left w:val="nil"/>
                    <w:bottom w:val="single" w:sz="4" w:space="0" w:color="auto"/>
                    <w:right w:val="single" w:sz="4" w:space="0" w:color="auto"/>
                  </w:tcBorders>
                  <w:shd w:val="clear" w:color="auto" w:fill="auto"/>
                  <w:vAlign w:val="center"/>
                  <w:hideMark/>
                </w:tcPr>
                <w:p w14:paraId="07F82CA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Control panel is compliant with CFR 21 Part 11.</w:t>
                  </w:r>
                </w:p>
              </w:tc>
              <w:tc>
                <w:tcPr>
                  <w:tcW w:w="1803" w:type="dxa"/>
                  <w:tcBorders>
                    <w:top w:val="nil"/>
                    <w:left w:val="nil"/>
                    <w:bottom w:val="single" w:sz="4" w:space="0" w:color="auto"/>
                    <w:right w:val="single" w:sz="4" w:space="0" w:color="auto"/>
                  </w:tcBorders>
                  <w:shd w:val="clear" w:color="auto" w:fill="auto"/>
                  <w:vAlign w:val="center"/>
                  <w:hideMark/>
                </w:tcPr>
                <w:p w14:paraId="56D4F9A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81530BA"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DAC2C0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5.20</w:t>
                  </w:r>
                </w:p>
              </w:tc>
              <w:tc>
                <w:tcPr>
                  <w:tcW w:w="7243" w:type="dxa"/>
                  <w:tcBorders>
                    <w:top w:val="nil"/>
                    <w:left w:val="nil"/>
                    <w:bottom w:val="single" w:sz="4" w:space="0" w:color="auto"/>
                    <w:right w:val="single" w:sz="4" w:space="0" w:color="auto"/>
                  </w:tcBorders>
                  <w:shd w:val="clear" w:color="auto" w:fill="auto"/>
                  <w:vAlign w:val="center"/>
                  <w:hideMark/>
                </w:tcPr>
                <w:p w14:paraId="7121742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Access to the device through an Ethernet network.</w:t>
                  </w:r>
                </w:p>
              </w:tc>
              <w:tc>
                <w:tcPr>
                  <w:tcW w:w="1803" w:type="dxa"/>
                  <w:tcBorders>
                    <w:top w:val="nil"/>
                    <w:left w:val="nil"/>
                    <w:bottom w:val="single" w:sz="4" w:space="0" w:color="auto"/>
                    <w:right w:val="single" w:sz="4" w:space="0" w:color="auto"/>
                  </w:tcBorders>
                  <w:shd w:val="clear" w:color="auto" w:fill="auto"/>
                  <w:vAlign w:val="center"/>
                  <w:hideMark/>
                </w:tcPr>
                <w:p w14:paraId="2B72398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F6077FB" w14:textId="77777777" w:rsidTr="007A12C4">
              <w:trPr>
                <w:trHeight w:val="117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FFB3D1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5.21</w:t>
                  </w:r>
                </w:p>
              </w:tc>
              <w:tc>
                <w:tcPr>
                  <w:tcW w:w="7243" w:type="dxa"/>
                  <w:tcBorders>
                    <w:top w:val="nil"/>
                    <w:left w:val="nil"/>
                    <w:bottom w:val="single" w:sz="4" w:space="0" w:color="auto"/>
                    <w:right w:val="single" w:sz="4" w:space="0" w:color="auto"/>
                  </w:tcBorders>
                  <w:shd w:val="clear" w:color="auto" w:fill="auto"/>
                  <w:vAlign w:val="center"/>
                  <w:hideMark/>
                </w:tcPr>
                <w:p w14:paraId="246470CE" w14:textId="77777777" w:rsidR="0036246B" w:rsidRPr="00D37D7E" w:rsidRDefault="0036246B" w:rsidP="0036246B">
                  <w:pPr>
                    <w:jc w:val="both"/>
                    <w:rPr>
                      <w:rFonts w:asciiTheme="majorHAnsi" w:hAnsiTheme="majorHAnsi" w:cstheme="majorHAnsi"/>
                      <w:lang w:val="en-GB"/>
                    </w:rPr>
                  </w:pPr>
                  <w:r w:rsidRPr="00D37D7E">
                    <w:rPr>
                      <w:rFonts w:asciiTheme="majorHAnsi" w:eastAsia="Times New Roman" w:hAnsiTheme="majorHAnsi" w:cstheme="majorHAnsi"/>
                      <w:kern w:val="0"/>
                      <w:lang w:val="en-GB"/>
                    </w:rPr>
                    <w:t>Capability to copy/transfer data to external memory (not necessarily USB) or to the WCS/WMS, along with the option for automatic data saving to an external network location and/or external database.</w:t>
                  </w:r>
                  <w:r w:rsidRPr="00D37D7E">
                    <w:rPr>
                      <w:rFonts w:asciiTheme="majorHAnsi" w:hAnsiTheme="majorHAnsi" w:cstheme="majorHAnsi"/>
                      <w:lang w:val="en-GB"/>
                    </w:rPr>
                    <w:t xml:space="preserve"> </w:t>
                  </w:r>
                </w:p>
              </w:tc>
              <w:tc>
                <w:tcPr>
                  <w:tcW w:w="1803" w:type="dxa"/>
                  <w:tcBorders>
                    <w:top w:val="nil"/>
                    <w:left w:val="nil"/>
                    <w:bottom w:val="single" w:sz="4" w:space="0" w:color="auto"/>
                    <w:right w:val="single" w:sz="4" w:space="0" w:color="auto"/>
                  </w:tcBorders>
                  <w:shd w:val="clear" w:color="auto" w:fill="auto"/>
                  <w:vAlign w:val="center"/>
                  <w:hideMark/>
                </w:tcPr>
                <w:p w14:paraId="3C485E8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3DEF80AB" w14:textId="77777777" w:rsidTr="007A12C4">
              <w:trPr>
                <w:trHeight w:val="123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2E79E7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5.22</w:t>
                  </w:r>
                </w:p>
              </w:tc>
              <w:tc>
                <w:tcPr>
                  <w:tcW w:w="7243" w:type="dxa"/>
                  <w:tcBorders>
                    <w:top w:val="nil"/>
                    <w:left w:val="nil"/>
                    <w:bottom w:val="single" w:sz="4" w:space="0" w:color="auto"/>
                    <w:right w:val="single" w:sz="4" w:space="0" w:color="auto"/>
                  </w:tcBorders>
                  <w:shd w:val="clear" w:color="auto" w:fill="auto"/>
                  <w:vAlign w:val="center"/>
                  <w:hideMark/>
                </w:tcPr>
                <w:p w14:paraId="3AB7239B"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Capability to send alarm history, print/save the alarm history to external memory or a master system, along with the option for automatic data saving to an external database.</w:t>
                  </w:r>
                </w:p>
              </w:tc>
              <w:tc>
                <w:tcPr>
                  <w:tcW w:w="1803" w:type="dxa"/>
                  <w:tcBorders>
                    <w:top w:val="nil"/>
                    <w:left w:val="nil"/>
                    <w:bottom w:val="single" w:sz="4" w:space="0" w:color="auto"/>
                    <w:right w:val="single" w:sz="4" w:space="0" w:color="auto"/>
                  </w:tcBorders>
                  <w:shd w:val="clear" w:color="auto" w:fill="auto"/>
                  <w:vAlign w:val="center"/>
                  <w:hideMark/>
                </w:tcPr>
                <w:p w14:paraId="1EDDCC3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014C97E1"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827E62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5.23</w:t>
                  </w:r>
                </w:p>
              </w:tc>
              <w:tc>
                <w:tcPr>
                  <w:tcW w:w="7243" w:type="dxa"/>
                  <w:tcBorders>
                    <w:top w:val="nil"/>
                    <w:left w:val="nil"/>
                    <w:bottom w:val="single" w:sz="4" w:space="0" w:color="auto"/>
                    <w:right w:val="single" w:sz="4" w:space="0" w:color="auto"/>
                  </w:tcBorders>
                  <w:shd w:val="clear" w:color="auto" w:fill="auto"/>
                  <w:vAlign w:val="center"/>
                  <w:hideMark/>
                </w:tcPr>
                <w:p w14:paraId="1DB6462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Control panel with the capability to set login levels for individual operators and access to options on the panel, with a minimum of 2 levels.</w:t>
                  </w:r>
                </w:p>
              </w:tc>
              <w:tc>
                <w:tcPr>
                  <w:tcW w:w="1803" w:type="dxa"/>
                  <w:tcBorders>
                    <w:top w:val="nil"/>
                    <w:left w:val="nil"/>
                    <w:bottom w:val="single" w:sz="4" w:space="0" w:color="auto"/>
                    <w:right w:val="single" w:sz="4" w:space="0" w:color="auto"/>
                  </w:tcBorders>
                  <w:shd w:val="clear" w:color="auto" w:fill="auto"/>
                  <w:vAlign w:val="center"/>
                  <w:hideMark/>
                </w:tcPr>
                <w:p w14:paraId="74AF39E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5EAF0F8"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26B411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5.24</w:t>
                  </w:r>
                </w:p>
              </w:tc>
              <w:tc>
                <w:tcPr>
                  <w:tcW w:w="7243" w:type="dxa"/>
                  <w:tcBorders>
                    <w:top w:val="nil"/>
                    <w:left w:val="nil"/>
                    <w:bottom w:val="single" w:sz="4" w:space="0" w:color="auto"/>
                    <w:right w:val="single" w:sz="4" w:space="0" w:color="auto"/>
                  </w:tcBorders>
                  <w:shd w:val="clear" w:color="auto" w:fill="auto"/>
                  <w:vAlign w:val="center"/>
                  <w:hideMark/>
                </w:tcPr>
                <w:p w14:paraId="17AE067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In service mode, the ability to control parameters such as speed, acceleration, and stoppage time.</w:t>
                  </w:r>
                </w:p>
              </w:tc>
              <w:tc>
                <w:tcPr>
                  <w:tcW w:w="1803" w:type="dxa"/>
                  <w:tcBorders>
                    <w:top w:val="nil"/>
                    <w:left w:val="nil"/>
                    <w:bottom w:val="single" w:sz="4" w:space="0" w:color="auto"/>
                    <w:right w:val="single" w:sz="4" w:space="0" w:color="auto"/>
                  </w:tcBorders>
                  <w:shd w:val="clear" w:color="auto" w:fill="auto"/>
                  <w:vAlign w:val="center"/>
                  <w:hideMark/>
                </w:tcPr>
                <w:p w14:paraId="0A3A340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4D88A3A1"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12B40A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5.25</w:t>
                  </w:r>
                </w:p>
              </w:tc>
              <w:tc>
                <w:tcPr>
                  <w:tcW w:w="7243" w:type="dxa"/>
                  <w:tcBorders>
                    <w:top w:val="nil"/>
                    <w:left w:val="nil"/>
                    <w:bottom w:val="single" w:sz="4" w:space="0" w:color="auto"/>
                    <w:right w:val="single" w:sz="4" w:space="0" w:color="auto"/>
                  </w:tcBorders>
                  <w:shd w:val="clear" w:color="auto" w:fill="auto"/>
                  <w:vAlign w:val="center"/>
                  <w:hideMark/>
                </w:tcPr>
                <w:p w14:paraId="035CD39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A-frame is equipped with its own UPS (Uninterruptible Power Supply) that supports control power for a minimum of 30 minutes preventing loss of data.</w:t>
                  </w:r>
                </w:p>
              </w:tc>
              <w:tc>
                <w:tcPr>
                  <w:tcW w:w="1803" w:type="dxa"/>
                  <w:tcBorders>
                    <w:top w:val="nil"/>
                    <w:left w:val="nil"/>
                    <w:bottom w:val="single" w:sz="4" w:space="0" w:color="auto"/>
                    <w:right w:val="single" w:sz="4" w:space="0" w:color="auto"/>
                  </w:tcBorders>
                  <w:shd w:val="clear" w:color="auto" w:fill="auto"/>
                  <w:vAlign w:val="center"/>
                  <w:hideMark/>
                </w:tcPr>
                <w:p w14:paraId="1B2DF7D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64D8FAD5"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DFA32C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5.26</w:t>
                  </w:r>
                </w:p>
              </w:tc>
              <w:tc>
                <w:tcPr>
                  <w:tcW w:w="7243" w:type="dxa"/>
                  <w:tcBorders>
                    <w:top w:val="nil"/>
                    <w:left w:val="nil"/>
                    <w:bottom w:val="single" w:sz="4" w:space="0" w:color="auto"/>
                    <w:right w:val="single" w:sz="4" w:space="0" w:color="auto"/>
                  </w:tcBorders>
                  <w:shd w:val="clear" w:color="auto" w:fill="auto"/>
                  <w:vAlign w:val="center"/>
                  <w:hideMark/>
                </w:tcPr>
                <w:p w14:paraId="5279D2BB"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The control system is based on a Siemens S7 300/1200/1500 PLC or an equivalent, widely available one. The PLC should meet the following requirements:</w:t>
                  </w:r>
                </w:p>
                <w:p w14:paraId="269627C0" w14:textId="77777777" w:rsidR="0036246B" w:rsidRPr="00D37D7E" w:rsidRDefault="0036246B" w:rsidP="0036246B">
                  <w:pPr>
                    <w:pStyle w:val="Akapitzlist"/>
                    <w:numPr>
                      <w:ilvl w:val="0"/>
                      <w:numId w:val="1"/>
                    </w:numPr>
                    <w:jc w:val="both"/>
                    <w:rPr>
                      <w:rFonts w:asciiTheme="majorHAnsi" w:hAnsiTheme="majorHAnsi" w:cstheme="majorHAnsi"/>
                      <w:lang w:val="en-GB"/>
                    </w:rPr>
                  </w:pPr>
                  <w:r w:rsidRPr="00D37D7E">
                    <w:rPr>
                      <w:rFonts w:asciiTheme="majorHAnsi" w:hAnsiTheme="majorHAnsi" w:cstheme="majorHAnsi"/>
                      <w:lang w:val="en-GB"/>
                    </w:rPr>
                    <w:t>Compatible with Modbus TCP or RTU,</w:t>
                  </w:r>
                </w:p>
                <w:p w14:paraId="697FC617" w14:textId="77777777" w:rsidR="0036246B" w:rsidRPr="00D37D7E" w:rsidRDefault="0036246B" w:rsidP="0036246B">
                  <w:pPr>
                    <w:pStyle w:val="Akapitzlist"/>
                    <w:numPr>
                      <w:ilvl w:val="0"/>
                      <w:numId w:val="1"/>
                    </w:numPr>
                    <w:jc w:val="both"/>
                    <w:rPr>
                      <w:rFonts w:asciiTheme="majorHAnsi" w:hAnsiTheme="majorHAnsi" w:cstheme="majorHAnsi"/>
                      <w:lang w:val="en-GB"/>
                    </w:rPr>
                  </w:pPr>
                  <w:r w:rsidRPr="00D37D7E">
                    <w:rPr>
                      <w:rFonts w:asciiTheme="majorHAnsi" w:hAnsiTheme="majorHAnsi" w:cstheme="majorHAnsi"/>
                      <w:lang w:val="en-GB"/>
                    </w:rPr>
                    <w:t>Programming environment compatible with Windows 11</w:t>
                  </w:r>
                </w:p>
                <w:p w14:paraId="65DF5C49" w14:textId="77777777" w:rsidR="0036246B" w:rsidRPr="00D37D7E" w:rsidRDefault="0036246B" w:rsidP="0036246B">
                  <w:pPr>
                    <w:pStyle w:val="Akapitzlist"/>
                    <w:numPr>
                      <w:ilvl w:val="0"/>
                      <w:numId w:val="1"/>
                    </w:numPr>
                    <w:jc w:val="both"/>
                    <w:rPr>
                      <w:rFonts w:asciiTheme="majorHAnsi" w:hAnsiTheme="majorHAnsi" w:cstheme="majorHAnsi"/>
                      <w:lang w:val="en-GB"/>
                    </w:rPr>
                  </w:pPr>
                  <w:r w:rsidRPr="00D37D7E">
                    <w:rPr>
                      <w:rFonts w:asciiTheme="majorHAnsi" w:hAnsiTheme="majorHAnsi" w:cstheme="majorHAnsi"/>
                      <w:lang w:val="en-GB"/>
                    </w:rPr>
                    <w:t>Compatible with LD programming language,</w:t>
                  </w:r>
                </w:p>
                <w:p w14:paraId="44E446FE" w14:textId="77777777" w:rsidR="0036246B" w:rsidRPr="00D37D7E" w:rsidRDefault="0036246B" w:rsidP="0036246B">
                  <w:pPr>
                    <w:pStyle w:val="Akapitzlist"/>
                    <w:numPr>
                      <w:ilvl w:val="0"/>
                      <w:numId w:val="1"/>
                    </w:numPr>
                    <w:jc w:val="both"/>
                    <w:rPr>
                      <w:rFonts w:asciiTheme="majorHAnsi" w:hAnsiTheme="majorHAnsi" w:cstheme="majorHAnsi"/>
                      <w:lang w:val="en-GB"/>
                    </w:rPr>
                  </w:pPr>
                  <w:r w:rsidRPr="00D37D7E">
                    <w:rPr>
                      <w:rFonts w:asciiTheme="majorHAnsi" w:hAnsiTheme="majorHAnsi" w:cstheme="majorHAnsi"/>
                      <w:lang w:val="en-GB"/>
                    </w:rPr>
                    <w:t>expandable</w:t>
                  </w:r>
                </w:p>
              </w:tc>
              <w:tc>
                <w:tcPr>
                  <w:tcW w:w="1803" w:type="dxa"/>
                  <w:tcBorders>
                    <w:top w:val="nil"/>
                    <w:left w:val="nil"/>
                    <w:bottom w:val="single" w:sz="4" w:space="0" w:color="auto"/>
                    <w:right w:val="single" w:sz="4" w:space="0" w:color="auto"/>
                  </w:tcBorders>
                  <w:shd w:val="clear" w:color="auto" w:fill="auto"/>
                  <w:vAlign w:val="center"/>
                  <w:hideMark/>
                </w:tcPr>
                <w:p w14:paraId="04845C6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97E77BA"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731BB86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Manual picking area</w:t>
                  </w:r>
                </w:p>
              </w:tc>
            </w:tr>
            <w:tr w:rsidR="0036246B" w:rsidRPr="00D37D7E" w14:paraId="7D462B9A"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3C3DD7B"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5.27</w:t>
                  </w:r>
                </w:p>
              </w:tc>
              <w:tc>
                <w:tcPr>
                  <w:tcW w:w="7243" w:type="dxa"/>
                  <w:tcBorders>
                    <w:top w:val="nil"/>
                    <w:left w:val="nil"/>
                    <w:bottom w:val="single" w:sz="4" w:space="0" w:color="auto"/>
                    <w:right w:val="single" w:sz="4" w:space="0" w:color="auto"/>
                  </w:tcBorders>
                  <w:shd w:val="clear" w:color="auto" w:fill="auto"/>
                  <w:vAlign w:val="center"/>
                  <w:hideMark/>
                </w:tcPr>
                <w:p w14:paraId="1C149965"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24V roller conveyors, 400V belt conveyors, 24V roller-strap crossways, non-powered conveyors (gravity conveyors)</w:t>
                  </w:r>
                </w:p>
              </w:tc>
              <w:tc>
                <w:tcPr>
                  <w:tcW w:w="1803" w:type="dxa"/>
                  <w:tcBorders>
                    <w:top w:val="nil"/>
                    <w:left w:val="nil"/>
                    <w:bottom w:val="single" w:sz="4" w:space="0" w:color="auto"/>
                    <w:right w:val="single" w:sz="4" w:space="0" w:color="auto"/>
                  </w:tcBorders>
                  <w:shd w:val="clear" w:color="auto" w:fill="auto"/>
                  <w:vAlign w:val="center"/>
                  <w:hideMark/>
                </w:tcPr>
                <w:p w14:paraId="5D4D65C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C795870" w14:textId="77777777" w:rsidTr="007A12C4">
              <w:trPr>
                <w:trHeight w:val="90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3A883"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5.28</w:t>
                  </w:r>
                </w:p>
              </w:tc>
              <w:tc>
                <w:tcPr>
                  <w:tcW w:w="7243" w:type="dxa"/>
                  <w:tcBorders>
                    <w:top w:val="single" w:sz="4" w:space="0" w:color="auto"/>
                    <w:left w:val="nil"/>
                    <w:bottom w:val="single" w:sz="4" w:space="0" w:color="auto"/>
                    <w:right w:val="single" w:sz="4" w:space="0" w:color="auto"/>
                  </w:tcBorders>
                  <w:shd w:val="clear" w:color="auto" w:fill="auto"/>
                  <w:vAlign w:val="center"/>
                  <w:hideMark/>
                </w:tcPr>
                <w:p w14:paraId="0F645CE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Automatic carton labelling machine - minimum 1 piece.</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184D671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4764262" w14:textId="77777777" w:rsidTr="007A12C4">
              <w:trPr>
                <w:trHeight w:val="90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642B488"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5.29</w:t>
                  </w:r>
                </w:p>
              </w:tc>
              <w:tc>
                <w:tcPr>
                  <w:tcW w:w="7243" w:type="dxa"/>
                  <w:tcBorders>
                    <w:top w:val="single" w:sz="4" w:space="0" w:color="auto"/>
                    <w:left w:val="nil"/>
                    <w:bottom w:val="single" w:sz="4" w:space="0" w:color="auto"/>
                    <w:right w:val="single" w:sz="4" w:space="0" w:color="auto"/>
                  </w:tcBorders>
                  <w:shd w:val="clear" w:color="auto" w:fill="auto"/>
                  <w:vAlign w:val="center"/>
                </w:tcPr>
                <w:p w14:paraId="481471F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Label handling on the machine with a minimum size of 150x150mm.</w:t>
                  </w:r>
                </w:p>
              </w:tc>
              <w:tc>
                <w:tcPr>
                  <w:tcW w:w="1803" w:type="dxa"/>
                  <w:tcBorders>
                    <w:top w:val="single" w:sz="4" w:space="0" w:color="auto"/>
                    <w:left w:val="nil"/>
                    <w:bottom w:val="single" w:sz="4" w:space="0" w:color="auto"/>
                    <w:right w:val="single" w:sz="4" w:space="0" w:color="auto"/>
                  </w:tcBorders>
                  <w:shd w:val="clear" w:color="auto" w:fill="auto"/>
                  <w:vAlign w:val="center"/>
                </w:tcPr>
                <w:p w14:paraId="5365D3A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1FF681C" w14:textId="77777777" w:rsidTr="007A12C4">
              <w:trPr>
                <w:trHeight w:val="90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7DD555C"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5.30</w:t>
                  </w:r>
                </w:p>
              </w:tc>
              <w:tc>
                <w:tcPr>
                  <w:tcW w:w="7243" w:type="dxa"/>
                  <w:tcBorders>
                    <w:top w:val="single" w:sz="4" w:space="0" w:color="auto"/>
                    <w:left w:val="nil"/>
                    <w:bottom w:val="single" w:sz="4" w:space="0" w:color="auto"/>
                    <w:right w:val="single" w:sz="4" w:space="0" w:color="auto"/>
                  </w:tcBorders>
                  <w:shd w:val="clear" w:color="auto" w:fill="auto"/>
                  <w:vAlign w:val="center"/>
                </w:tcPr>
                <w:p w14:paraId="11208743"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Labelling device equipped with a label applicator, telescopic arm, or hinged arm (depending on the label location on the packaging). Additional label blowing system to increase the effectiveness of label application, stand made of powder-coated steel profiles. The device is equipped with real-time label printing application.</w:t>
                  </w:r>
                </w:p>
              </w:tc>
              <w:tc>
                <w:tcPr>
                  <w:tcW w:w="1803" w:type="dxa"/>
                  <w:tcBorders>
                    <w:top w:val="single" w:sz="4" w:space="0" w:color="auto"/>
                    <w:left w:val="nil"/>
                    <w:bottom w:val="single" w:sz="4" w:space="0" w:color="auto"/>
                    <w:right w:val="single" w:sz="4" w:space="0" w:color="auto"/>
                  </w:tcBorders>
                  <w:shd w:val="clear" w:color="auto" w:fill="auto"/>
                  <w:vAlign w:val="center"/>
                </w:tcPr>
                <w:p w14:paraId="27F1CAD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CF5E144" w14:textId="77777777" w:rsidTr="007A12C4">
              <w:trPr>
                <w:trHeight w:val="90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E49B105"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5.31</w:t>
                  </w:r>
                </w:p>
              </w:tc>
              <w:tc>
                <w:tcPr>
                  <w:tcW w:w="7243" w:type="dxa"/>
                  <w:tcBorders>
                    <w:top w:val="single" w:sz="4" w:space="0" w:color="auto"/>
                    <w:left w:val="nil"/>
                    <w:bottom w:val="single" w:sz="4" w:space="0" w:color="auto"/>
                    <w:right w:val="single" w:sz="4" w:space="0" w:color="auto"/>
                  </w:tcBorders>
                  <w:shd w:val="clear" w:color="auto" w:fill="auto"/>
                  <w:vAlign w:val="center"/>
                </w:tcPr>
                <w:p w14:paraId="2C18E529" w14:textId="77777777" w:rsidR="0036246B" w:rsidRPr="00D37D7E" w:rsidRDefault="0036246B" w:rsidP="0036246B">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Labelling device equipped with a quick-change printing module using thermal transfer or thermal printing technology with a minimum print resolution of 280 dpi, label roll (Ø 350mm, 600 running metres) and TTR ribbon (600 running metres), equipped with an end-of-label sensor.</w:t>
                  </w:r>
                  <w:r w:rsidRPr="00D37D7E">
                    <w:rPr>
                      <w:rFonts w:asciiTheme="majorHAnsi" w:hAnsiTheme="majorHAnsi" w:cstheme="majorHAnsi"/>
                      <w:lang w:val="en-GB"/>
                    </w:rPr>
                    <w:br/>
                  </w:r>
                </w:p>
              </w:tc>
              <w:tc>
                <w:tcPr>
                  <w:tcW w:w="1803" w:type="dxa"/>
                  <w:tcBorders>
                    <w:top w:val="single" w:sz="4" w:space="0" w:color="auto"/>
                    <w:left w:val="nil"/>
                    <w:bottom w:val="single" w:sz="4" w:space="0" w:color="auto"/>
                    <w:right w:val="single" w:sz="4" w:space="0" w:color="auto"/>
                  </w:tcBorders>
                  <w:shd w:val="clear" w:color="auto" w:fill="auto"/>
                  <w:vAlign w:val="center"/>
                </w:tcPr>
                <w:p w14:paraId="521C264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FF547EB" w14:textId="77777777" w:rsidTr="007A12C4">
              <w:trPr>
                <w:trHeight w:val="162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B543"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5.32</w:t>
                  </w:r>
                </w:p>
              </w:tc>
              <w:tc>
                <w:tcPr>
                  <w:tcW w:w="7243" w:type="dxa"/>
                  <w:tcBorders>
                    <w:top w:val="single" w:sz="4" w:space="0" w:color="auto"/>
                    <w:left w:val="nil"/>
                    <w:bottom w:val="single" w:sz="4" w:space="0" w:color="auto"/>
                    <w:right w:val="single" w:sz="4" w:space="0" w:color="auto"/>
                  </w:tcBorders>
                  <w:shd w:val="clear" w:color="auto" w:fill="auto"/>
                  <w:vAlign w:val="center"/>
                  <w:hideMark/>
                </w:tcPr>
                <w:p w14:paraId="7E6990B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Gravity flow racks prepared for the installation of conveyors and pick-by-light system, having at least 3 shelf levels, adjusted to the collective cartons of indices in current distribution (data in the appendix “Summary of Products Logistic Data”), with a minimum total number of locations of 600 pcs. The racks are marked with the permissible load capacity (kg).</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32E1EAB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8BF76F1"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FD4BE04"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5.33</w:t>
                  </w:r>
                </w:p>
              </w:tc>
              <w:tc>
                <w:tcPr>
                  <w:tcW w:w="7243" w:type="dxa"/>
                  <w:tcBorders>
                    <w:top w:val="nil"/>
                    <w:left w:val="nil"/>
                    <w:bottom w:val="single" w:sz="4" w:space="0" w:color="auto"/>
                    <w:right w:val="single" w:sz="4" w:space="0" w:color="auto"/>
                  </w:tcBorders>
                  <w:shd w:val="clear" w:color="auto" w:fill="auto"/>
                  <w:vAlign w:val="center"/>
                  <w:hideMark/>
                </w:tcPr>
                <w:p w14:paraId="3F8A696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Length of gravity flow racks: at least 2 running meters.</w:t>
                  </w:r>
                </w:p>
              </w:tc>
              <w:tc>
                <w:tcPr>
                  <w:tcW w:w="1803" w:type="dxa"/>
                  <w:tcBorders>
                    <w:top w:val="nil"/>
                    <w:left w:val="nil"/>
                    <w:bottom w:val="single" w:sz="4" w:space="0" w:color="auto"/>
                    <w:right w:val="single" w:sz="4" w:space="0" w:color="auto"/>
                  </w:tcBorders>
                  <w:shd w:val="clear" w:color="auto" w:fill="auto"/>
                  <w:vAlign w:val="center"/>
                  <w:hideMark/>
                </w:tcPr>
                <w:p w14:paraId="3BFA9F5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DADAFD3"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442C715"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5.34</w:t>
                  </w:r>
                </w:p>
              </w:tc>
              <w:tc>
                <w:tcPr>
                  <w:tcW w:w="7243" w:type="dxa"/>
                  <w:tcBorders>
                    <w:top w:val="nil"/>
                    <w:left w:val="nil"/>
                    <w:bottom w:val="single" w:sz="4" w:space="0" w:color="auto"/>
                    <w:right w:val="single" w:sz="4" w:space="0" w:color="auto"/>
                  </w:tcBorders>
                  <w:shd w:val="clear" w:color="auto" w:fill="auto"/>
                  <w:vAlign w:val="center"/>
                  <w:hideMark/>
                </w:tcPr>
                <w:p w14:paraId="10DC27B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Total width of all gravity flow racks: no less than 50 running meters.</w:t>
                  </w:r>
                </w:p>
              </w:tc>
              <w:tc>
                <w:tcPr>
                  <w:tcW w:w="1803" w:type="dxa"/>
                  <w:tcBorders>
                    <w:top w:val="nil"/>
                    <w:left w:val="nil"/>
                    <w:bottom w:val="single" w:sz="4" w:space="0" w:color="auto"/>
                    <w:right w:val="single" w:sz="4" w:space="0" w:color="auto"/>
                  </w:tcBorders>
                  <w:shd w:val="clear" w:color="auto" w:fill="auto"/>
                  <w:vAlign w:val="center"/>
                  <w:hideMark/>
                </w:tcPr>
                <w:p w14:paraId="68EBEB4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893864D"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B3F11DC"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5.35</w:t>
                  </w:r>
                </w:p>
              </w:tc>
              <w:tc>
                <w:tcPr>
                  <w:tcW w:w="7243" w:type="dxa"/>
                  <w:tcBorders>
                    <w:top w:val="nil"/>
                    <w:left w:val="nil"/>
                    <w:bottom w:val="single" w:sz="4" w:space="0" w:color="auto"/>
                    <w:right w:val="single" w:sz="4" w:space="0" w:color="auto"/>
                  </w:tcBorders>
                  <w:shd w:val="clear" w:color="auto" w:fill="auto"/>
                  <w:vAlign w:val="center"/>
                  <w:hideMark/>
                </w:tcPr>
                <w:p w14:paraId="4D9D077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Shelf racks prepared for the installation of a pick-by-light system for slow-moving products in the quantity of at least 200 pcs.</w:t>
                  </w:r>
                </w:p>
              </w:tc>
              <w:tc>
                <w:tcPr>
                  <w:tcW w:w="1803" w:type="dxa"/>
                  <w:tcBorders>
                    <w:top w:val="nil"/>
                    <w:left w:val="nil"/>
                    <w:bottom w:val="single" w:sz="4" w:space="0" w:color="auto"/>
                    <w:right w:val="single" w:sz="4" w:space="0" w:color="auto"/>
                  </w:tcBorders>
                  <w:shd w:val="clear" w:color="auto" w:fill="auto"/>
                  <w:vAlign w:val="center"/>
                  <w:hideMark/>
                </w:tcPr>
                <w:p w14:paraId="1C33C18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3DC6B34"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E93E4EF"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5.36</w:t>
                  </w:r>
                </w:p>
              </w:tc>
              <w:tc>
                <w:tcPr>
                  <w:tcW w:w="7243" w:type="dxa"/>
                  <w:tcBorders>
                    <w:top w:val="nil"/>
                    <w:left w:val="nil"/>
                    <w:bottom w:val="single" w:sz="4" w:space="0" w:color="auto"/>
                    <w:right w:val="single" w:sz="4" w:space="0" w:color="auto"/>
                  </w:tcBorders>
                  <w:shd w:val="clear" w:color="auto" w:fill="auto"/>
                  <w:vAlign w:val="center"/>
                  <w:hideMark/>
                </w:tcPr>
                <w:p w14:paraId="2AC257B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Dynamic scale compatible with roller conveyors, with the ability to integrate with the WMS. (possibility of mounting a conveyor on the scale)</w:t>
                  </w:r>
                </w:p>
              </w:tc>
              <w:tc>
                <w:tcPr>
                  <w:tcW w:w="1803" w:type="dxa"/>
                  <w:tcBorders>
                    <w:top w:val="nil"/>
                    <w:left w:val="nil"/>
                    <w:bottom w:val="single" w:sz="4" w:space="0" w:color="auto"/>
                    <w:right w:val="single" w:sz="4" w:space="0" w:color="auto"/>
                  </w:tcBorders>
                  <w:shd w:val="clear" w:color="auto" w:fill="auto"/>
                  <w:vAlign w:val="center"/>
                  <w:hideMark/>
                </w:tcPr>
                <w:p w14:paraId="7CAB54A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73386CF"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4A099B8E"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5.37</w:t>
                  </w:r>
                </w:p>
              </w:tc>
              <w:tc>
                <w:tcPr>
                  <w:tcW w:w="7243" w:type="dxa"/>
                  <w:tcBorders>
                    <w:top w:val="nil"/>
                    <w:left w:val="nil"/>
                    <w:bottom w:val="single" w:sz="4" w:space="0" w:color="auto"/>
                    <w:right w:val="single" w:sz="4" w:space="0" w:color="auto"/>
                  </w:tcBorders>
                  <w:shd w:val="clear" w:color="auto" w:fill="auto"/>
                  <w:vAlign w:val="center"/>
                </w:tcPr>
                <w:p w14:paraId="6DA1857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Minimum weighing </w:t>
                  </w:r>
                  <w:proofErr w:type="gramStart"/>
                  <w:r w:rsidRPr="00D37D7E">
                    <w:rPr>
                      <w:rFonts w:asciiTheme="majorHAnsi" w:eastAsia="Times New Roman" w:hAnsiTheme="majorHAnsi" w:cstheme="majorHAnsi"/>
                      <w:kern w:val="0"/>
                      <w:lang w:val="en-GB"/>
                    </w:rPr>
                    <w:t>range</w:t>
                  </w:r>
                  <w:proofErr w:type="gramEnd"/>
                  <w:r w:rsidRPr="00D37D7E">
                    <w:rPr>
                      <w:rFonts w:asciiTheme="majorHAnsi" w:eastAsia="Times New Roman" w:hAnsiTheme="majorHAnsi" w:cstheme="majorHAnsi"/>
                      <w:kern w:val="0"/>
                      <w:lang w:val="en-GB"/>
                    </w:rPr>
                    <w:t xml:space="preserve"> from 0 to 35 kg.</w:t>
                  </w:r>
                </w:p>
              </w:tc>
              <w:tc>
                <w:tcPr>
                  <w:tcW w:w="1803" w:type="dxa"/>
                  <w:tcBorders>
                    <w:top w:val="nil"/>
                    <w:left w:val="nil"/>
                    <w:bottom w:val="single" w:sz="4" w:space="0" w:color="auto"/>
                    <w:right w:val="single" w:sz="4" w:space="0" w:color="auto"/>
                  </w:tcBorders>
                  <w:shd w:val="clear" w:color="auto" w:fill="auto"/>
                  <w:vAlign w:val="center"/>
                </w:tcPr>
                <w:p w14:paraId="688A92E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0FB3588"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7EC77E93"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5.38</w:t>
                  </w:r>
                </w:p>
              </w:tc>
              <w:tc>
                <w:tcPr>
                  <w:tcW w:w="7243" w:type="dxa"/>
                  <w:tcBorders>
                    <w:top w:val="nil"/>
                    <w:left w:val="nil"/>
                    <w:bottom w:val="single" w:sz="4" w:space="0" w:color="auto"/>
                    <w:right w:val="single" w:sz="4" w:space="0" w:color="auto"/>
                  </w:tcBorders>
                  <w:shd w:val="clear" w:color="auto" w:fill="auto"/>
                  <w:vAlign w:val="center"/>
                </w:tcPr>
                <w:p w14:paraId="464FC34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Scale readout increment not greater than 60 g.</w:t>
                  </w:r>
                </w:p>
              </w:tc>
              <w:tc>
                <w:tcPr>
                  <w:tcW w:w="1803" w:type="dxa"/>
                  <w:tcBorders>
                    <w:top w:val="nil"/>
                    <w:left w:val="nil"/>
                    <w:bottom w:val="single" w:sz="4" w:space="0" w:color="auto"/>
                    <w:right w:val="single" w:sz="4" w:space="0" w:color="auto"/>
                  </w:tcBorders>
                  <w:shd w:val="clear" w:color="auto" w:fill="auto"/>
                  <w:vAlign w:val="center"/>
                </w:tcPr>
                <w:p w14:paraId="7D02D6E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3B303BD"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70418589"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5.39</w:t>
                  </w:r>
                </w:p>
              </w:tc>
              <w:tc>
                <w:tcPr>
                  <w:tcW w:w="7243" w:type="dxa"/>
                  <w:tcBorders>
                    <w:top w:val="nil"/>
                    <w:left w:val="nil"/>
                    <w:bottom w:val="single" w:sz="4" w:space="0" w:color="auto"/>
                    <w:right w:val="single" w:sz="4" w:space="0" w:color="auto"/>
                  </w:tcBorders>
                  <w:shd w:val="clear" w:color="auto" w:fill="auto"/>
                  <w:vAlign w:val="center"/>
                </w:tcPr>
                <w:p w14:paraId="1CACBE9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minimum throughput of the scale is 12 pcs per minute.</w:t>
                  </w:r>
                </w:p>
              </w:tc>
              <w:tc>
                <w:tcPr>
                  <w:tcW w:w="1803" w:type="dxa"/>
                  <w:tcBorders>
                    <w:top w:val="nil"/>
                    <w:left w:val="nil"/>
                    <w:bottom w:val="single" w:sz="4" w:space="0" w:color="auto"/>
                    <w:right w:val="single" w:sz="4" w:space="0" w:color="auto"/>
                  </w:tcBorders>
                  <w:shd w:val="clear" w:color="auto" w:fill="auto"/>
                  <w:vAlign w:val="center"/>
                </w:tcPr>
                <w:p w14:paraId="2A18C7B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A39952D"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55A322FB"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5.40</w:t>
                  </w:r>
                </w:p>
              </w:tc>
              <w:tc>
                <w:tcPr>
                  <w:tcW w:w="7243" w:type="dxa"/>
                  <w:tcBorders>
                    <w:top w:val="nil"/>
                    <w:left w:val="nil"/>
                    <w:bottom w:val="single" w:sz="4" w:space="0" w:color="auto"/>
                    <w:right w:val="single" w:sz="4" w:space="0" w:color="auto"/>
                  </w:tcBorders>
                  <w:shd w:val="clear" w:color="auto" w:fill="auto"/>
                  <w:vAlign w:val="center"/>
                </w:tcPr>
                <w:p w14:paraId="6E81CF4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Operating mode of the scale - dynamic.</w:t>
                  </w:r>
                </w:p>
              </w:tc>
              <w:tc>
                <w:tcPr>
                  <w:tcW w:w="1803" w:type="dxa"/>
                  <w:tcBorders>
                    <w:top w:val="nil"/>
                    <w:left w:val="nil"/>
                    <w:bottom w:val="single" w:sz="4" w:space="0" w:color="auto"/>
                    <w:right w:val="single" w:sz="4" w:space="0" w:color="auto"/>
                  </w:tcBorders>
                  <w:shd w:val="clear" w:color="auto" w:fill="auto"/>
                  <w:vAlign w:val="center"/>
                </w:tcPr>
                <w:p w14:paraId="04FA87D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4836E5A6"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E1CABED"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5.41</w:t>
                  </w:r>
                </w:p>
              </w:tc>
              <w:tc>
                <w:tcPr>
                  <w:tcW w:w="7243" w:type="dxa"/>
                  <w:tcBorders>
                    <w:top w:val="nil"/>
                    <w:left w:val="nil"/>
                    <w:bottom w:val="single" w:sz="4" w:space="0" w:color="auto"/>
                    <w:right w:val="single" w:sz="4" w:space="0" w:color="auto"/>
                  </w:tcBorders>
                  <w:shd w:val="clear" w:color="auto" w:fill="auto"/>
                  <w:vAlign w:val="center"/>
                  <w:hideMark/>
                </w:tcPr>
                <w:p w14:paraId="1CFC6F0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Bar code readers installed at the roller conveyors - minimum 2 pcs.</w:t>
                  </w:r>
                </w:p>
              </w:tc>
              <w:tc>
                <w:tcPr>
                  <w:tcW w:w="1803" w:type="dxa"/>
                  <w:tcBorders>
                    <w:top w:val="nil"/>
                    <w:left w:val="nil"/>
                    <w:bottom w:val="single" w:sz="4" w:space="0" w:color="auto"/>
                    <w:right w:val="single" w:sz="4" w:space="0" w:color="auto"/>
                  </w:tcBorders>
                  <w:shd w:val="clear" w:color="auto" w:fill="auto"/>
                  <w:vAlign w:val="center"/>
                  <w:hideMark/>
                </w:tcPr>
                <w:p w14:paraId="1B3B2CE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19D7ED3"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D14E692"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5.42</w:t>
                  </w:r>
                </w:p>
              </w:tc>
              <w:tc>
                <w:tcPr>
                  <w:tcW w:w="7243" w:type="dxa"/>
                  <w:tcBorders>
                    <w:top w:val="nil"/>
                    <w:left w:val="nil"/>
                    <w:bottom w:val="single" w:sz="4" w:space="0" w:color="auto"/>
                    <w:right w:val="single" w:sz="4" w:space="0" w:color="auto"/>
                  </w:tcBorders>
                  <w:shd w:val="clear" w:color="auto" w:fill="auto"/>
                  <w:vAlign w:val="center"/>
                  <w:hideMark/>
                </w:tcPr>
                <w:p w14:paraId="25DE640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Pick By Light system display – minimum 3 digits, minimum 4 buttons - at least 800 pcs.</w:t>
                  </w:r>
                </w:p>
              </w:tc>
              <w:tc>
                <w:tcPr>
                  <w:tcW w:w="1803" w:type="dxa"/>
                  <w:tcBorders>
                    <w:top w:val="nil"/>
                    <w:left w:val="nil"/>
                    <w:bottom w:val="single" w:sz="4" w:space="0" w:color="auto"/>
                    <w:right w:val="single" w:sz="4" w:space="0" w:color="auto"/>
                  </w:tcBorders>
                  <w:shd w:val="clear" w:color="auto" w:fill="auto"/>
                  <w:vAlign w:val="center"/>
                  <w:hideMark/>
                </w:tcPr>
                <w:p w14:paraId="5FAF42A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667B0C7"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2174349"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5.43</w:t>
                  </w:r>
                </w:p>
              </w:tc>
              <w:tc>
                <w:tcPr>
                  <w:tcW w:w="7243" w:type="dxa"/>
                  <w:tcBorders>
                    <w:top w:val="nil"/>
                    <w:left w:val="nil"/>
                    <w:bottom w:val="single" w:sz="4" w:space="0" w:color="auto"/>
                    <w:right w:val="single" w:sz="4" w:space="0" w:color="auto"/>
                  </w:tcBorders>
                  <w:shd w:val="clear" w:color="auto" w:fill="auto"/>
                  <w:vAlign w:val="center"/>
                  <w:hideMark/>
                </w:tcPr>
                <w:p w14:paraId="017D312C"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Plastic containers for transporting items from the A-frame, with minimum dimensions of a 550x350x250mm, at least 40 pcs.</w:t>
                  </w:r>
                </w:p>
              </w:tc>
              <w:tc>
                <w:tcPr>
                  <w:tcW w:w="1803" w:type="dxa"/>
                  <w:tcBorders>
                    <w:top w:val="nil"/>
                    <w:left w:val="nil"/>
                    <w:bottom w:val="single" w:sz="4" w:space="0" w:color="auto"/>
                    <w:right w:val="single" w:sz="4" w:space="0" w:color="auto"/>
                  </w:tcBorders>
                  <w:shd w:val="clear" w:color="auto" w:fill="auto"/>
                  <w:vAlign w:val="center"/>
                  <w:hideMark/>
                </w:tcPr>
                <w:p w14:paraId="3AD41CF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901CA70"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2F5BC6E"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5.44</w:t>
                  </w:r>
                </w:p>
              </w:tc>
              <w:tc>
                <w:tcPr>
                  <w:tcW w:w="7243" w:type="dxa"/>
                  <w:tcBorders>
                    <w:top w:val="nil"/>
                    <w:left w:val="nil"/>
                    <w:bottom w:val="single" w:sz="4" w:space="0" w:color="auto"/>
                    <w:right w:val="single" w:sz="4" w:space="0" w:color="auto"/>
                  </w:tcBorders>
                  <w:shd w:val="clear" w:color="auto" w:fill="auto"/>
                  <w:vAlign w:val="center"/>
                  <w:hideMark/>
                </w:tcPr>
                <w:p w14:paraId="284A7E7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hAnsiTheme="majorHAnsi" w:cstheme="majorHAnsi"/>
                      <w:lang w:val="en-GB"/>
                    </w:rPr>
                    <w:t xml:space="preserve">An operator can log into one or multiple </w:t>
                  </w:r>
                  <w:proofErr w:type="gramStart"/>
                  <w:r w:rsidRPr="00D37D7E">
                    <w:rPr>
                      <w:rFonts w:asciiTheme="majorHAnsi" w:hAnsiTheme="majorHAnsi" w:cstheme="majorHAnsi"/>
                      <w:lang w:val="en-GB"/>
                    </w:rPr>
                    <w:t>manual</w:t>
                  </w:r>
                  <w:proofErr w:type="gramEnd"/>
                  <w:r w:rsidRPr="00D37D7E">
                    <w:rPr>
                      <w:rFonts w:asciiTheme="majorHAnsi" w:hAnsiTheme="majorHAnsi" w:cstheme="majorHAnsi"/>
                      <w:lang w:val="en-GB"/>
                    </w:rPr>
                    <w:t xml:space="preserve"> picking areas.</w:t>
                  </w:r>
                </w:p>
              </w:tc>
              <w:tc>
                <w:tcPr>
                  <w:tcW w:w="1803" w:type="dxa"/>
                  <w:tcBorders>
                    <w:top w:val="nil"/>
                    <w:left w:val="nil"/>
                    <w:bottom w:val="single" w:sz="4" w:space="0" w:color="auto"/>
                    <w:right w:val="single" w:sz="4" w:space="0" w:color="auto"/>
                  </w:tcBorders>
                  <w:shd w:val="clear" w:color="auto" w:fill="auto"/>
                  <w:vAlign w:val="center"/>
                  <w:hideMark/>
                </w:tcPr>
                <w:p w14:paraId="4CE1443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1CFACC89"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4C02532"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5.45</w:t>
                  </w:r>
                </w:p>
              </w:tc>
              <w:tc>
                <w:tcPr>
                  <w:tcW w:w="7243" w:type="dxa"/>
                  <w:tcBorders>
                    <w:top w:val="nil"/>
                    <w:left w:val="nil"/>
                    <w:bottom w:val="single" w:sz="4" w:space="0" w:color="auto"/>
                    <w:right w:val="single" w:sz="4" w:space="0" w:color="auto"/>
                  </w:tcBorders>
                  <w:shd w:val="clear" w:color="auto" w:fill="auto"/>
                  <w:vAlign w:val="center"/>
                  <w:hideMark/>
                </w:tcPr>
                <w:p w14:paraId="6A5FC86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highlight w:val="yellow"/>
                      <w:lang w:val="en-GB"/>
                    </w:rPr>
                  </w:pPr>
                  <w:r w:rsidRPr="00D37D7E">
                    <w:rPr>
                      <w:rFonts w:asciiTheme="majorHAnsi" w:eastAsia="Times New Roman" w:hAnsiTheme="majorHAnsi" w:cstheme="majorHAnsi"/>
                      <w:kern w:val="0"/>
                      <w:lang w:val="en-GB"/>
                    </w:rPr>
                    <w:t>Wireless handheld terminals for managing and servicing the pharmacy area – minimum 9 pcs.</w:t>
                  </w:r>
                </w:p>
              </w:tc>
              <w:tc>
                <w:tcPr>
                  <w:tcW w:w="1803" w:type="dxa"/>
                  <w:tcBorders>
                    <w:top w:val="nil"/>
                    <w:left w:val="nil"/>
                    <w:bottom w:val="single" w:sz="4" w:space="0" w:color="auto"/>
                    <w:right w:val="single" w:sz="4" w:space="0" w:color="auto"/>
                  </w:tcBorders>
                  <w:shd w:val="clear" w:color="auto" w:fill="auto"/>
                  <w:vAlign w:val="center"/>
                  <w:hideMark/>
                </w:tcPr>
                <w:p w14:paraId="7797FE1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6A9C84F"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C856F12"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5.46</w:t>
                  </w:r>
                </w:p>
              </w:tc>
              <w:tc>
                <w:tcPr>
                  <w:tcW w:w="7243" w:type="dxa"/>
                  <w:tcBorders>
                    <w:top w:val="nil"/>
                    <w:left w:val="nil"/>
                    <w:bottom w:val="single" w:sz="4" w:space="0" w:color="auto"/>
                    <w:right w:val="single" w:sz="4" w:space="0" w:color="auto"/>
                  </w:tcBorders>
                  <w:shd w:val="clear" w:color="auto" w:fill="auto"/>
                  <w:vAlign w:val="center"/>
                  <w:hideMark/>
                </w:tcPr>
                <w:p w14:paraId="0602F47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total length of the belt conveyor for transporting cardboard waste from the picking areas must be at least 50 running meters, covering the entire area of conveyors in the manual picking area.</w:t>
                  </w:r>
                </w:p>
              </w:tc>
              <w:tc>
                <w:tcPr>
                  <w:tcW w:w="1803" w:type="dxa"/>
                  <w:tcBorders>
                    <w:top w:val="nil"/>
                    <w:left w:val="nil"/>
                    <w:bottom w:val="single" w:sz="4" w:space="0" w:color="auto"/>
                    <w:right w:val="single" w:sz="4" w:space="0" w:color="auto"/>
                  </w:tcBorders>
                  <w:shd w:val="clear" w:color="auto" w:fill="auto"/>
                  <w:vAlign w:val="center"/>
                  <w:hideMark/>
                </w:tcPr>
                <w:p w14:paraId="3A68199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AC59420"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A766978"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5.47</w:t>
                  </w:r>
                </w:p>
              </w:tc>
              <w:tc>
                <w:tcPr>
                  <w:tcW w:w="7243" w:type="dxa"/>
                  <w:tcBorders>
                    <w:top w:val="nil"/>
                    <w:left w:val="nil"/>
                    <w:bottom w:val="single" w:sz="4" w:space="0" w:color="auto"/>
                    <w:right w:val="single" w:sz="4" w:space="0" w:color="auto"/>
                  </w:tcBorders>
                  <w:shd w:val="clear" w:color="auto" w:fill="auto"/>
                  <w:vAlign w:val="center"/>
                  <w:hideMark/>
                </w:tcPr>
                <w:p w14:paraId="2BB91A9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One drop-off point for cardboard waste transported by belt conveyors to a container with dimensions of 1.2 x 0.8 meters (the container is not part of the offer).</w:t>
                  </w:r>
                </w:p>
              </w:tc>
              <w:tc>
                <w:tcPr>
                  <w:tcW w:w="1803" w:type="dxa"/>
                  <w:tcBorders>
                    <w:top w:val="nil"/>
                    <w:left w:val="nil"/>
                    <w:bottom w:val="single" w:sz="4" w:space="0" w:color="auto"/>
                    <w:right w:val="single" w:sz="4" w:space="0" w:color="auto"/>
                  </w:tcBorders>
                  <w:shd w:val="clear" w:color="auto" w:fill="auto"/>
                  <w:vAlign w:val="center"/>
                  <w:hideMark/>
                </w:tcPr>
                <w:p w14:paraId="773D6E8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4674FC2" w14:textId="77777777" w:rsidTr="007A12C4">
              <w:trPr>
                <w:trHeight w:val="136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8D03EE7"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5.48</w:t>
                  </w:r>
                </w:p>
              </w:tc>
              <w:tc>
                <w:tcPr>
                  <w:tcW w:w="7243" w:type="dxa"/>
                  <w:tcBorders>
                    <w:top w:val="nil"/>
                    <w:left w:val="nil"/>
                    <w:bottom w:val="single" w:sz="4" w:space="0" w:color="auto"/>
                    <w:right w:val="single" w:sz="4" w:space="0" w:color="auto"/>
                  </w:tcBorders>
                  <w:shd w:val="clear" w:color="auto" w:fill="auto"/>
                  <w:vAlign w:val="center"/>
                  <w:hideMark/>
                </w:tcPr>
                <w:p w14:paraId="480A155C" w14:textId="77777777" w:rsidR="0036246B" w:rsidRPr="00D37D7E" w:rsidRDefault="0036246B" w:rsidP="0036246B">
                  <w:pPr>
                    <w:rPr>
                      <w:rFonts w:asciiTheme="majorHAnsi" w:hAnsiTheme="majorHAnsi" w:cstheme="majorHAnsi"/>
                      <w:lang w:val="en-GB"/>
                    </w:rPr>
                  </w:pPr>
                  <w:r w:rsidRPr="00D37D7E">
                    <w:rPr>
                      <w:rFonts w:asciiTheme="majorHAnsi" w:hAnsiTheme="majorHAnsi" w:cstheme="majorHAnsi"/>
                      <w:lang w:val="en-GB"/>
                    </w:rPr>
                    <w:t>Minimum of three parallel buffer lines for folded empty cartons at the beginning of the line, built from powered roller conveyors, accommodating cartons with dimensions: 590x390x220mm, 590x390x320mm, 590x390x500mm, each with a minimum length of 4 meters.</w:t>
                  </w:r>
                </w:p>
              </w:tc>
              <w:tc>
                <w:tcPr>
                  <w:tcW w:w="1803" w:type="dxa"/>
                  <w:tcBorders>
                    <w:top w:val="nil"/>
                    <w:left w:val="nil"/>
                    <w:bottom w:val="single" w:sz="4" w:space="0" w:color="auto"/>
                    <w:right w:val="single" w:sz="4" w:space="0" w:color="auto"/>
                  </w:tcBorders>
                  <w:shd w:val="clear" w:color="auto" w:fill="auto"/>
                  <w:vAlign w:val="center"/>
                  <w:hideMark/>
                </w:tcPr>
                <w:p w14:paraId="45E2446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34CE0D9"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A6B704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5.49</w:t>
                  </w:r>
                </w:p>
              </w:tc>
              <w:tc>
                <w:tcPr>
                  <w:tcW w:w="7243" w:type="dxa"/>
                  <w:tcBorders>
                    <w:top w:val="nil"/>
                    <w:left w:val="nil"/>
                    <w:bottom w:val="single" w:sz="4" w:space="0" w:color="auto"/>
                    <w:right w:val="single" w:sz="4" w:space="0" w:color="auto"/>
                  </w:tcBorders>
                  <w:shd w:val="clear" w:color="auto" w:fill="auto"/>
                  <w:vAlign w:val="center"/>
                  <w:hideMark/>
                </w:tcPr>
                <w:p w14:paraId="66BE895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In the case empty cartons are nearing end in the buffer area, notifications should be sent to the operators responsible for replenishment.</w:t>
                  </w:r>
                </w:p>
              </w:tc>
              <w:tc>
                <w:tcPr>
                  <w:tcW w:w="1803" w:type="dxa"/>
                  <w:tcBorders>
                    <w:top w:val="nil"/>
                    <w:left w:val="nil"/>
                    <w:bottom w:val="single" w:sz="4" w:space="0" w:color="auto"/>
                    <w:right w:val="single" w:sz="4" w:space="0" w:color="auto"/>
                  </w:tcBorders>
                  <w:shd w:val="clear" w:color="auto" w:fill="auto"/>
                  <w:vAlign w:val="center"/>
                  <w:hideMark/>
                </w:tcPr>
                <w:p w14:paraId="36A6AD2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9FA0A57"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75AA31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5.50</w:t>
                  </w:r>
                </w:p>
              </w:tc>
              <w:tc>
                <w:tcPr>
                  <w:tcW w:w="7243" w:type="dxa"/>
                  <w:tcBorders>
                    <w:top w:val="nil"/>
                    <w:left w:val="nil"/>
                    <w:bottom w:val="single" w:sz="4" w:space="0" w:color="auto"/>
                    <w:right w:val="single" w:sz="4" w:space="0" w:color="auto"/>
                  </w:tcBorders>
                  <w:shd w:val="clear" w:color="auto" w:fill="auto"/>
                  <w:vAlign w:val="center"/>
                  <w:hideMark/>
                </w:tcPr>
                <w:p w14:paraId="5B2FCDB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system design should allow for future expansion of the buffer for empty transport cartons in the distribution area, ensuring that the addition of new lines is collision-free.</w:t>
                  </w:r>
                </w:p>
              </w:tc>
              <w:tc>
                <w:tcPr>
                  <w:tcW w:w="1803" w:type="dxa"/>
                  <w:tcBorders>
                    <w:top w:val="nil"/>
                    <w:left w:val="nil"/>
                    <w:bottom w:val="single" w:sz="4" w:space="0" w:color="auto"/>
                    <w:right w:val="single" w:sz="4" w:space="0" w:color="auto"/>
                  </w:tcBorders>
                  <w:shd w:val="clear" w:color="auto" w:fill="auto"/>
                  <w:vAlign w:val="center"/>
                  <w:hideMark/>
                </w:tcPr>
                <w:p w14:paraId="53F50628" w14:textId="77777777" w:rsidR="0036246B" w:rsidRPr="00D37D7E" w:rsidRDefault="0036246B" w:rsidP="0036246B">
                  <w:pPr>
                    <w:widowControl/>
                    <w:spacing w:line="259" w:lineRule="auto"/>
                    <w:jc w:val="both"/>
                    <w:rPr>
                      <w:rFonts w:asciiTheme="majorHAnsi" w:eastAsia="Times New Roman" w:hAnsiTheme="majorHAnsi" w:cstheme="majorHAnsi"/>
                      <w:lang w:val="en-GB"/>
                    </w:rPr>
                  </w:pPr>
                  <w:r w:rsidRPr="00D37D7E">
                    <w:rPr>
                      <w:rFonts w:asciiTheme="majorHAnsi" w:eastAsia="Times New Roman" w:hAnsiTheme="majorHAnsi" w:cstheme="majorHAnsi"/>
                      <w:kern w:val="0"/>
                      <w:lang w:val="en-GB"/>
                    </w:rPr>
                    <w:t>required</w:t>
                  </w:r>
                </w:p>
              </w:tc>
            </w:tr>
            <w:tr w:rsidR="0036246B" w:rsidRPr="00D37D7E" w14:paraId="224C9CBF"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086B955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Packing area</w:t>
                  </w:r>
                </w:p>
              </w:tc>
            </w:tr>
            <w:tr w:rsidR="0036246B" w:rsidRPr="00D37D7E" w14:paraId="3FB55706"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0260E12"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5.51</w:t>
                  </w:r>
                </w:p>
              </w:tc>
              <w:tc>
                <w:tcPr>
                  <w:tcW w:w="7243" w:type="dxa"/>
                  <w:tcBorders>
                    <w:top w:val="nil"/>
                    <w:left w:val="nil"/>
                    <w:bottom w:val="single" w:sz="4" w:space="0" w:color="auto"/>
                    <w:right w:val="single" w:sz="4" w:space="0" w:color="auto"/>
                  </w:tcBorders>
                  <w:shd w:val="clear" w:color="auto" w:fill="auto"/>
                  <w:vAlign w:val="center"/>
                  <w:hideMark/>
                </w:tcPr>
                <w:p w14:paraId="7EF6BBB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Gravity or powered buffer conveyors in the packing area for queuing cartons waiting to be packed – minimum length of 1.5 running meters.</w:t>
                  </w:r>
                </w:p>
              </w:tc>
              <w:tc>
                <w:tcPr>
                  <w:tcW w:w="1803" w:type="dxa"/>
                  <w:tcBorders>
                    <w:top w:val="nil"/>
                    <w:left w:val="nil"/>
                    <w:bottom w:val="single" w:sz="4" w:space="0" w:color="auto"/>
                    <w:right w:val="single" w:sz="4" w:space="0" w:color="auto"/>
                  </w:tcBorders>
                  <w:shd w:val="clear" w:color="auto" w:fill="auto"/>
                  <w:vAlign w:val="center"/>
                  <w:hideMark/>
                </w:tcPr>
                <w:p w14:paraId="5A8BC94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EA98233"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AD85DCB"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5.52</w:t>
                  </w:r>
                </w:p>
              </w:tc>
              <w:tc>
                <w:tcPr>
                  <w:tcW w:w="7243" w:type="dxa"/>
                  <w:tcBorders>
                    <w:top w:val="nil"/>
                    <w:left w:val="nil"/>
                    <w:bottom w:val="single" w:sz="4" w:space="0" w:color="auto"/>
                    <w:right w:val="single" w:sz="4" w:space="0" w:color="auto"/>
                  </w:tcBorders>
                  <w:shd w:val="clear" w:color="auto" w:fill="auto"/>
                  <w:vAlign w:val="center"/>
                  <w:hideMark/>
                </w:tcPr>
                <w:p w14:paraId="4992FBB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Individual buffer conveyors for each packing station.</w:t>
                  </w:r>
                </w:p>
              </w:tc>
              <w:tc>
                <w:tcPr>
                  <w:tcW w:w="1803" w:type="dxa"/>
                  <w:tcBorders>
                    <w:top w:val="nil"/>
                    <w:left w:val="nil"/>
                    <w:bottom w:val="single" w:sz="4" w:space="0" w:color="auto"/>
                    <w:right w:val="single" w:sz="4" w:space="0" w:color="auto"/>
                  </w:tcBorders>
                  <w:shd w:val="clear" w:color="auto" w:fill="auto"/>
                  <w:vAlign w:val="center"/>
                  <w:hideMark/>
                </w:tcPr>
                <w:p w14:paraId="26CF02C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A8D0DD7"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7F4C16E"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5.53</w:t>
                  </w:r>
                </w:p>
              </w:tc>
              <w:tc>
                <w:tcPr>
                  <w:tcW w:w="7243" w:type="dxa"/>
                  <w:tcBorders>
                    <w:top w:val="nil"/>
                    <w:left w:val="nil"/>
                    <w:bottom w:val="single" w:sz="4" w:space="0" w:color="auto"/>
                    <w:right w:val="single" w:sz="4" w:space="0" w:color="auto"/>
                  </w:tcBorders>
                  <w:shd w:val="clear" w:color="auto" w:fill="auto"/>
                  <w:vAlign w:val="center"/>
                  <w:hideMark/>
                </w:tcPr>
                <w:p w14:paraId="03AD902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 minimum of 6 packing stations.</w:t>
                  </w:r>
                </w:p>
              </w:tc>
              <w:tc>
                <w:tcPr>
                  <w:tcW w:w="1803" w:type="dxa"/>
                  <w:tcBorders>
                    <w:top w:val="nil"/>
                    <w:left w:val="nil"/>
                    <w:bottom w:val="single" w:sz="4" w:space="0" w:color="auto"/>
                    <w:right w:val="single" w:sz="4" w:space="0" w:color="auto"/>
                  </w:tcBorders>
                  <w:shd w:val="clear" w:color="auto" w:fill="auto"/>
                  <w:vAlign w:val="center"/>
                  <w:hideMark/>
                </w:tcPr>
                <w:p w14:paraId="3480C18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5B74DB8"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058DAFB"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5.54</w:t>
                  </w:r>
                </w:p>
              </w:tc>
              <w:tc>
                <w:tcPr>
                  <w:tcW w:w="7243" w:type="dxa"/>
                  <w:tcBorders>
                    <w:top w:val="nil"/>
                    <w:left w:val="nil"/>
                    <w:bottom w:val="single" w:sz="4" w:space="0" w:color="auto"/>
                    <w:right w:val="single" w:sz="4" w:space="0" w:color="auto"/>
                  </w:tcBorders>
                  <w:shd w:val="clear" w:color="auto" w:fill="auto"/>
                  <w:vAlign w:val="center"/>
                  <w:hideMark/>
                </w:tcPr>
                <w:p w14:paraId="0BD59BE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After packing the order, the units are picked up by powered roller conveyors.</w:t>
                  </w:r>
                </w:p>
              </w:tc>
              <w:tc>
                <w:tcPr>
                  <w:tcW w:w="1803" w:type="dxa"/>
                  <w:tcBorders>
                    <w:top w:val="nil"/>
                    <w:left w:val="nil"/>
                    <w:bottom w:val="single" w:sz="4" w:space="0" w:color="auto"/>
                    <w:right w:val="single" w:sz="4" w:space="0" w:color="auto"/>
                  </w:tcBorders>
                  <w:shd w:val="clear" w:color="auto" w:fill="auto"/>
                  <w:vAlign w:val="center"/>
                  <w:hideMark/>
                </w:tcPr>
                <w:p w14:paraId="1CCB137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1F40EE0"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42D653B"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5.55</w:t>
                  </w:r>
                </w:p>
              </w:tc>
              <w:tc>
                <w:tcPr>
                  <w:tcW w:w="7243" w:type="dxa"/>
                  <w:tcBorders>
                    <w:top w:val="nil"/>
                    <w:left w:val="nil"/>
                    <w:bottom w:val="single" w:sz="4" w:space="0" w:color="auto"/>
                    <w:right w:val="single" w:sz="4" w:space="0" w:color="auto"/>
                  </w:tcBorders>
                  <w:shd w:val="clear" w:color="auto" w:fill="auto"/>
                  <w:vAlign w:val="center"/>
                  <w:hideMark/>
                </w:tcPr>
                <w:p w14:paraId="6C917D0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Goods sorted according to orders and automatically delivered to the operator.</w:t>
                  </w:r>
                </w:p>
              </w:tc>
              <w:tc>
                <w:tcPr>
                  <w:tcW w:w="1803" w:type="dxa"/>
                  <w:tcBorders>
                    <w:top w:val="nil"/>
                    <w:left w:val="nil"/>
                    <w:bottom w:val="single" w:sz="4" w:space="0" w:color="auto"/>
                    <w:right w:val="single" w:sz="4" w:space="0" w:color="auto"/>
                  </w:tcBorders>
                  <w:shd w:val="clear" w:color="auto" w:fill="auto"/>
                  <w:vAlign w:val="center"/>
                  <w:hideMark/>
                </w:tcPr>
                <w:p w14:paraId="24761AE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9E27477"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6AEB8F3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xml:space="preserve">Distribution area </w:t>
                  </w:r>
                </w:p>
              </w:tc>
            </w:tr>
            <w:tr w:rsidR="0036246B" w:rsidRPr="00D37D7E" w14:paraId="7CA828A0"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F9AF5B0"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5.56</w:t>
                  </w:r>
                </w:p>
              </w:tc>
              <w:tc>
                <w:tcPr>
                  <w:tcW w:w="7243" w:type="dxa"/>
                  <w:tcBorders>
                    <w:top w:val="nil"/>
                    <w:left w:val="nil"/>
                    <w:bottom w:val="single" w:sz="4" w:space="0" w:color="auto"/>
                    <w:right w:val="single" w:sz="4" w:space="0" w:color="auto"/>
                  </w:tcBorders>
                  <w:shd w:val="clear" w:color="auto" w:fill="auto"/>
                  <w:vAlign w:val="center"/>
                  <w:hideMark/>
                </w:tcPr>
                <w:p w14:paraId="66D02F7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Strapping machine integrated with roller conveyors. (transport belts located on the machine’s table)</w:t>
                  </w:r>
                </w:p>
              </w:tc>
              <w:tc>
                <w:tcPr>
                  <w:tcW w:w="1803" w:type="dxa"/>
                  <w:tcBorders>
                    <w:top w:val="nil"/>
                    <w:left w:val="nil"/>
                    <w:bottom w:val="single" w:sz="4" w:space="0" w:color="auto"/>
                    <w:right w:val="single" w:sz="4" w:space="0" w:color="auto"/>
                  </w:tcBorders>
                  <w:shd w:val="clear" w:color="auto" w:fill="auto"/>
                  <w:vAlign w:val="center"/>
                  <w:hideMark/>
                </w:tcPr>
                <w:p w14:paraId="5BB9A97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856883F"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5A2B8ADE"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5.57</w:t>
                  </w:r>
                </w:p>
              </w:tc>
              <w:tc>
                <w:tcPr>
                  <w:tcW w:w="7243" w:type="dxa"/>
                  <w:tcBorders>
                    <w:top w:val="nil"/>
                    <w:left w:val="nil"/>
                    <w:bottom w:val="single" w:sz="4" w:space="0" w:color="auto"/>
                    <w:right w:val="single" w:sz="4" w:space="0" w:color="auto"/>
                  </w:tcBorders>
                  <w:shd w:val="clear" w:color="auto" w:fill="auto"/>
                  <w:vAlign w:val="center"/>
                </w:tcPr>
                <w:p w14:paraId="537B538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width of the PP strap accommodated by the strapping machine should be a minimum of 10 mm.</w:t>
                  </w:r>
                </w:p>
              </w:tc>
              <w:tc>
                <w:tcPr>
                  <w:tcW w:w="1803" w:type="dxa"/>
                  <w:tcBorders>
                    <w:top w:val="nil"/>
                    <w:left w:val="nil"/>
                    <w:bottom w:val="single" w:sz="4" w:space="0" w:color="auto"/>
                    <w:right w:val="single" w:sz="4" w:space="0" w:color="auto"/>
                  </w:tcBorders>
                  <w:shd w:val="clear" w:color="auto" w:fill="auto"/>
                  <w:vAlign w:val="center"/>
                </w:tcPr>
                <w:p w14:paraId="3D3FEC3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9009D20"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0AB5B98C"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5.58</w:t>
                  </w:r>
                </w:p>
              </w:tc>
              <w:tc>
                <w:tcPr>
                  <w:tcW w:w="7243" w:type="dxa"/>
                  <w:tcBorders>
                    <w:top w:val="nil"/>
                    <w:left w:val="nil"/>
                    <w:bottom w:val="single" w:sz="4" w:space="0" w:color="auto"/>
                    <w:right w:val="single" w:sz="4" w:space="0" w:color="auto"/>
                  </w:tcBorders>
                  <w:shd w:val="clear" w:color="auto" w:fill="auto"/>
                  <w:vAlign w:val="center"/>
                </w:tcPr>
                <w:p w14:paraId="789BEF7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Visual signalling of the end of PP strap in the strapping machine.</w:t>
                  </w:r>
                </w:p>
              </w:tc>
              <w:tc>
                <w:tcPr>
                  <w:tcW w:w="1803" w:type="dxa"/>
                  <w:tcBorders>
                    <w:top w:val="nil"/>
                    <w:left w:val="nil"/>
                    <w:bottom w:val="single" w:sz="4" w:space="0" w:color="auto"/>
                    <w:right w:val="single" w:sz="4" w:space="0" w:color="auto"/>
                  </w:tcBorders>
                  <w:shd w:val="clear" w:color="auto" w:fill="auto"/>
                  <w:vAlign w:val="center"/>
                </w:tcPr>
                <w:p w14:paraId="113ED6F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lang w:val="en-GB"/>
                    </w:rPr>
                  </w:pPr>
                  <w:r w:rsidRPr="00D37D7E">
                    <w:rPr>
                      <w:rFonts w:asciiTheme="majorHAnsi" w:eastAsia="Times New Roman" w:hAnsiTheme="majorHAnsi" w:cstheme="majorHAnsi"/>
                      <w:lang w:val="en-GB"/>
                    </w:rPr>
                    <w:t xml:space="preserve"> </w:t>
                  </w:r>
                  <w:r w:rsidRPr="00D37D7E">
                    <w:rPr>
                      <w:rFonts w:asciiTheme="majorHAnsi" w:eastAsia="Times New Roman" w:hAnsiTheme="majorHAnsi" w:cstheme="majorHAnsi"/>
                      <w:kern w:val="0"/>
                      <w:lang w:val="en-GB"/>
                    </w:rPr>
                    <w:t>required</w:t>
                  </w:r>
                </w:p>
                <w:p w14:paraId="32C98BB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p>
              </w:tc>
            </w:tr>
            <w:tr w:rsidR="0036246B" w:rsidRPr="00D37D7E" w14:paraId="391334E5"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tcPr>
                <w:p w14:paraId="2798CBB0"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5.59</w:t>
                  </w:r>
                </w:p>
              </w:tc>
              <w:tc>
                <w:tcPr>
                  <w:tcW w:w="7243" w:type="dxa"/>
                  <w:tcBorders>
                    <w:top w:val="nil"/>
                    <w:left w:val="nil"/>
                    <w:bottom w:val="single" w:sz="4" w:space="0" w:color="auto"/>
                    <w:right w:val="single" w:sz="4" w:space="0" w:color="auto"/>
                  </w:tcBorders>
                  <w:shd w:val="clear" w:color="auto" w:fill="auto"/>
                  <w:vAlign w:val="center"/>
                </w:tcPr>
                <w:p w14:paraId="2BCAEA8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Adjustable tension in the strapping machine.</w:t>
                  </w:r>
                </w:p>
              </w:tc>
              <w:tc>
                <w:tcPr>
                  <w:tcW w:w="1803" w:type="dxa"/>
                  <w:tcBorders>
                    <w:top w:val="nil"/>
                    <w:left w:val="nil"/>
                    <w:bottom w:val="single" w:sz="4" w:space="0" w:color="auto"/>
                    <w:right w:val="single" w:sz="4" w:space="0" w:color="auto"/>
                  </w:tcBorders>
                  <w:shd w:val="clear" w:color="auto" w:fill="auto"/>
                  <w:vAlign w:val="center"/>
                </w:tcPr>
                <w:p w14:paraId="2294948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6C36655" w14:textId="77777777" w:rsidTr="007A12C4">
              <w:trPr>
                <w:trHeight w:val="129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0E108F6"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5.60</w:t>
                  </w:r>
                </w:p>
              </w:tc>
              <w:tc>
                <w:tcPr>
                  <w:tcW w:w="7243" w:type="dxa"/>
                  <w:tcBorders>
                    <w:top w:val="nil"/>
                    <w:left w:val="nil"/>
                    <w:bottom w:val="single" w:sz="4" w:space="0" w:color="auto"/>
                    <w:right w:val="single" w:sz="4" w:space="0" w:color="auto"/>
                  </w:tcBorders>
                  <w:shd w:val="clear" w:color="auto" w:fill="auto"/>
                  <w:vAlign w:val="center"/>
                  <w:hideMark/>
                </w:tcPr>
                <w:p w14:paraId="4421A20E" w14:textId="77777777" w:rsidR="0036246B" w:rsidRPr="00D37D7E" w:rsidRDefault="0036246B" w:rsidP="0036246B">
                  <w:pPr>
                    <w:rPr>
                      <w:rFonts w:asciiTheme="majorHAnsi" w:hAnsiTheme="majorHAnsi" w:cstheme="majorHAnsi"/>
                      <w:lang w:val="en-GB"/>
                    </w:rPr>
                  </w:pPr>
                  <w:r w:rsidRPr="00D37D7E">
                    <w:rPr>
                      <w:rFonts w:asciiTheme="majorHAnsi" w:hAnsiTheme="majorHAnsi" w:cstheme="majorHAnsi"/>
                      <w:lang w:val="en-GB"/>
                    </w:rPr>
                    <w:t>A set of powered roller conveyors forming a main line with a minimum length of 8 running meters, and buffer gravity conveyors (finished shipment sorter) in the distribution area used for queuing cartons waiting for palletization within routes - each with a minimum length of 4 running meters.</w:t>
                  </w:r>
                </w:p>
              </w:tc>
              <w:tc>
                <w:tcPr>
                  <w:tcW w:w="1803" w:type="dxa"/>
                  <w:tcBorders>
                    <w:top w:val="nil"/>
                    <w:left w:val="nil"/>
                    <w:bottom w:val="single" w:sz="4" w:space="0" w:color="auto"/>
                    <w:right w:val="single" w:sz="4" w:space="0" w:color="auto"/>
                  </w:tcBorders>
                  <w:shd w:val="clear" w:color="auto" w:fill="auto"/>
                  <w:vAlign w:val="center"/>
                  <w:hideMark/>
                </w:tcPr>
                <w:p w14:paraId="5952C10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C142A4A"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139A758"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5.61</w:t>
                  </w:r>
                </w:p>
              </w:tc>
              <w:tc>
                <w:tcPr>
                  <w:tcW w:w="7243" w:type="dxa"/>
                  <w:tcBorders>
                    <w:top w:val="nil"/>
                    <w:left w:val="nil"/>
                    <w:bottom w:val="single" w:sz="4" w:space="0" w:color="auto"/>
                    <w:right w:val="single" w:sz="4" w:space="0" w:color="auto"/>
                  </w:tcBorders>
                  <w:shd w:val="clear" w:color="auto" w:fill="auto"/>
                  <w:vAlign w:val="center"/>
                  <w:hideMark/>
                </w:tcPr>
                <w:p w14:paraId="3BD593F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 scanner or camera for reading barcodes from labels on packages – minimum 1 piece.</w:t>
                  </w:r>
                </w:p>
              </w:tc>
              <w:tc>
                <w:tcPr>
                  <w:tcW w:w="1803" w:type="dxa"/>
                  <w:tcBorders>
                    <w:top w:val="nil"/>
                    <w:left w:val="nil"/>
                    <w:bottom w:val="single" w:sz="4" w:space="0" w:color="auto"/>
                    <w:right w:val="single" w:sz="4" w:space="0" w:color="auto"/>
                  </w:tcBorders>
                  <w:shd w:val="clear" w:color="auto" w:fill="auto"/>
                  <w:vAlign w:val="center"/>
                  <w:hideMark/>
                </w:tcPr>
                <w:p w14:paraId="0B9B338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7BBB914" w14:textId="77777777" w:rsidTr="007A12C4">
              <w:trPr>
                <w:trHeight w:val="702"/>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0CA742D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General parameters of the entire Line</w:t>
                  </w:r>
                </w:p>
              </w:tc>
            </w:tr>
            <w:tr w:rsidR="0036246B" w:rsidRPr="00D37D7E" w14:paraId="1E05F750" w14:textId="77777777" w:rsidTr="007A12C4">
              <w:trPr>
                <w:trHeight w:val="118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7B7E39F"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5.62</w:t>
                  </w:r>
                </w:p>
              </w:tc>
              <w:tc>
                <w:tcPr>
                  <w:tcW w:w="7243" w:type="dxa"/>
                  <w:tcBorders>
                    <w:top w:val="nil"/>
                    <w:left w:val="nil"/>
                    <w:bottom w:val="single" w:sz="4" w:space="0" w:color="auto"/>
                    <w:right w:val="single" w:sz="4" w:space="0" w:color="auto"/>
                  </w:tcBorders>
                  <w:shd w:val="clear" w:color="auto" w:fill="auto"/>
                  <w:vAlign w:val="center"/>
                  <w:hideMark/>
                </w:tcPr>
                <w:p w14:paraId="74A41CC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location of the power supply cabinet for the technology should be in the area marked on the plan as "PICKING AND PACKING AREA" located in the Main Warehouse No. 1. The supplier will distribute the cabling along with the necessary cable routes from the power supply and control cabinets.</w:t>
                  </w:r>
                </w:p>
              </w:tc>
              <w:tc>
                <w:tcPr>
                  <w:tcW w:w="1803" w:type="dxa"/>
                  <w:tcBorders>
                    <w:top w:val="nil"/>
                    <w:left w:val="nil"/>
                    <w:bottom w:val="single" w:sz="4" w:space="0" w:color="auto"/>
                    <w:right w:val="single" w:sz="4" w:space="0" w:color="auto"/>
                  </w:tcBorders>
                  <w:shd w:val="clear" w:color="auto" w:fill="auto"/>
                  <w:vAlign w:val="center"/>
                  <w:hideMark/>
                </w:tcPr>
                <w:p w14:paraId="56F2071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66D59F6"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5ED6D42"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5.63</w:t>
                  </w:r>
                </w:p>
              </w:tc>
              <w:tc>
                <w:tcPr>
                  <w:tcW w:w="7243" w:type="dxa"/>
                  <w:tcBorders>
                    <w:top w:val="nil"/>
                    <w:left w:val="nil"/>
                    <w:bottom w:val="single" w:sz="4" w:space="0" w:color="auto"/>
                    <w:right w:val="single" w:sz="4" w:space="0" w:color="auto"/>
                  </w:tcBorders>
                  <w:shd w:val="clear" w:color="auto" w:fill="auto"/>
                  <w:vAlign w:val="center"/>
                  <w:hideMark/>
                </w:tcPr>
                <w:p w14:paraId="60857BD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Acceptable voltage </w:t>
                  </w:r>
                  <w:proofErr w:type="gramStart"/>
                  <w:r w:rsidRPr="00D37D7E">
                    <w:rPr>
                      <w:rFonts w:asciiTheme="majorHAnsi" w:eastAsia="Times New Roman" w:hAnsiTheme="majorHAnsi" w:cstheme="majorHAnsi"/>
                      <w:kern w:val="0"/>
                      <w:lang w:val="en-GB"/>
                    </w:rPr>
                    <w:t>drop</w:t>
                  </w:r>
                  <w:proofErr w:type="gramEnd"/>
                  <w:r w:rsidRPr="00D37D7E">
                    <w:rPr>
                      <w:rFonts w:asciiTheme="majorHAnsi" w:eastAsia="Times New Roman" w:hAnsiTheme="majorHAnsi" w:cstheme="majorHAnsi"/>
                      <w:kern w:val="0"/>
                      <w:lang w:val="en-GB"/>
                    </w:rPr>
                    <w:t xml:space="preserve"> at the input to the technological distributor panel at the level of 2.5%.</w:t>
                  </w:r>
                </w:p>
              </w:tc>
              <w:tc>
                <w:tcPr>
                  <w:tcW w:w="1803" w:type="dxa"/>
                  <w:tcBorders>
                    <w:top w:val="nil"/>
                    <w:left w:val="nil"/>
                    <w:bottom w:val="single" w:sz="4" w:space="0" w:color="auto"/>
                    <w:right w:val="single" w:sz="4" w:space="0" w:color="auto"/>
                  </w:tcBorders>
                  <w:shd w:val="clear" w:color="auto" w:fill="auto"/>
                  <w:vAlign w:val="center"/>
                  <w:hideMark/>
                </w:tcPr>
                <w:p w14:paraId="7BEC61B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B4E6F2A"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C20F9ED"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5.64</w:t>
                  </w:r>
                </w:p>
              </w:tc>
              <w:tc>
                <w:tcPr>
                  <w:tcW w:w="7243" w:type="dxa"/>
                  <w:tcBorders>
                    <w:top w:val="nil"/>
                    <w:left w:val="nil"/>
                    <w:bottom w:val="single" w:sz="4" w:space="0" w:color="auto"/>
                    <w:right w:val="single" w:sz="4" w:space="0" w:color="auto"/>
                  </w:tcBorders>
                  <w:shd w:val="clear" w:color="auto" w:fill="auto"/>
                  <w:vAlign w:val="center"/>
                  <w:hideMark/>
                </w:tcPr>
                <w:p w14:paraId="3820BE7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Software for managing the Equipment allowing integration with the WMS information system.</w:t>
                  </w:r>
                </w:p>
              </w:tc>
              <w:tc>
                <w:tcPr>
                  <w:tcW w:w="1803" w:type="dxa"/>
                  <w:tcBorders>
                    <w:top w:val="nil"/>
                    <w:left w:val="nil"/>
                    <w:bottom w:val="single" w:sz="4" w:space="0" w:color="auto"/>
                    <w:right w:val="single" w:sz="4" w:space="0" w:color="auto"/>
                  </w:tcBorders>
                  <w:shd w:val="clear" w:color="auto" w:fill="auto"/>
                  <w:vAlign w:val="center"/>
                  <w:hideMark/>
                </w:tcPr>
                <w:p w14:paraId="5B38562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7F9B797"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B0B52EF"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5.65</w:t>
                  </w:r>
                </w:p>
              </w:tc>
              <w:tc>
                <w:tcPr>
                  <w:tcW w:w="7243" w:type="dxa"/>
                  <w:tcBorders>
                    <w:top w:val="nil"/>
                    <w:left w:val="nil"/>
                    <w:bottom w:val="single" w:sz="4" w:space="0" w:color="auto"/>
                    <w:right w:val="single" w:sz="4" w:space="0" w:color="auto"/>
                  </w:tcBorders>
                  <w:shd w:val="clear" w:color="auto" w:fill="auto"/>
                  <w:vAlign w:val="center"/>
                  <w:hideMark/>
                </w:tcPr>
                <w:p w14:paraId="6C7968E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WCS software managing the Equipment, assignment of packers to areas, archiving key operating parameters, and alerting about events.</w:t>
                  </w:r>
                </w:p>
              </w:tc>
              <w:tc>
                <w:tcPr>
                  <w:tcW w:w="1803" w:type="dxa"/>
                  <w:tcBorders>
                    <w:top w:val="nil"/>
                    <w:left w:val="nil"/>
                    <w:bottom w:val="single" w:sz="4" w:space="0" w:color="auto"/>
                    <w:right w:val="single" w:sz="4" w:space="0" w:color="auto"/>
                  </w:tcBorders>
                  <w:shd w:val="clear" w:color="auto" w:fill="auto"/>
                  <w:vAlign w:val="center"/>
                  <w:hideMark/>
                </w:tcPr>
                <w:p w14:paraId="08BA23B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1B56BD7"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20502F4"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5.66</w:t>
                  </w:r>
                </w:p>
              </w:tc>
              <w:tc>
                <w:tcPr>
                  <w:tcW w:w="7243" w:type="dxa"/>
                  <w:tcBorders>
                    <w:top w:val="nil"/>
                    <w:left w:val="nil"/>
                    <w:bottom w:val="single" w:sz="4" w:space="0" w:color="auto"/>
                    <w:right w:val="single" w:sz="4" w:space="0" w:color="auto"/>
                  </w:tcBorders>
                  <w:shd w:val="clear" w:color="auto" w:fill="auto"/>
                  <w:vAlign w:val="center"/>
                  <w:hideMark/>
                </w:tcPr>
                <w:p w14:paraId="454F487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Main switch for the entire Line.</w:t>
                  </w:r>
                </w:p>
              </w:tc>
              <w:tc>
                <w:tcPr>
                  <w:tcW w:w="1803" w:type="dxa"/>
                  <w:tcBorders>
                    <w:top w:val="nil"/>
                    <w:left w:val="nil"/>
                    <w:bottom w:val="single" w:sz="4" w:space="0" w:color="auto"/>
                    <w:right w:val="single" w:sz="4" w:space="0" w:color="auto"/>
                  </w:tcBorders>
                  <w:shd w:val="clear" w:color="auto" w:fill="auto"/>
                  <w:vAlign w:val="center"/>
                  <w:hideMark/>
                </w:tcPr>
                <w:p w14:paraId="0D9B165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567154E" w14:textId="77777777" w:rsidTr="007A12C4">
              <w:trPr>
                <w:trHeight w:val="106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7F6D538"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5.67</w:t>
                  </w:r>
                </w:p>
              </w:tc>
              <w:tc>
                <w:tcPr>
                  <w:tcW w:w="7243" w:type="dxa"/>
                  <w:tcBorders>
                    <w:top w:val="nil"/>
                    <w:left w:val="nil"/>
                    <w:bottom w:val="single" w:sz="4" w:space="0" w:color="auto"/>
                    <w:right w:val="single" w:sz="4" w:space="0" w:color="auto"/>
                  </w:tcBorders>
                  <w:shd w:val="clear" w:color="auto" w:fill="auto"/>
                  <w:vAlign w:val="center"/>
                  <w:hideMark/>
                </w:tcPr>
                <w:p w14:paraId="535EB57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Emergency stop switch located in an easily accessible place for the operator at any point during the process, causing an immediate stop of the device. Additional switch on the service side. </w:t>
                  </w:r>
                </w:p>
              </w:tc>
              <w:tc>
                <w:tcPr>
                  <w:tcW w:w="1803" w:type="dxa"/>
                  <w:tcBorders>
                    <w:top w:val="nil"/>
                    <w:left w:val="nil"/>
                    <w:bottom w:val="single" w:sz="4" w:space="0" w:color="auto"/>
                    <w:right w:val="single" w:sz="4" w:space="0" w:color="auto"/>
                  </w:tcBorders>
                  <w:shd w:val="clear" w:color="auto" w:fill="auto"/>
                  <w:vAlign w:val="center"/>
                  <w:hideMark/>
                </w:tcPr>
                <w:p w14:paraId="7363595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A7D521E"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EA91BE4"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5.68</w:t>
                  </w:r>
                </w:p>
              </w:tc>
              <w:tc>
                <w:tcPr>
                  <w:tcW w:w="7243" w:type="dxa"/>
                  <w:tcBorders>
                    <w:top w:val="nil"/>
                    <w:left w:val="nil"/>
                    <w:bottom w:val="single" w:sz="4" w:space="0" w:color="auto"/>
                    <w:right w:val="single" w:sz="4" w:space="0" w:color="auto"/>
                  </w:tcBorders>
                  <w:shd w:val="clear" w:color="auto" w:fill="auto"/>
                  <w:vAlign w:val="center"/>
                  <w:hideMark/>
                </w:tcPr>
                <w:p w14:paraId="589FC96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Protection against starting the device when the cover is not fully closed (if such covers are present). This option is deactivated in service mode.</w:t>
                  </w:r>
                </w:p>
              </w:tc>
              <w:tc>
                <w:tcPr>
                  <w:tcW w:w="1803" w:type="dxa"/>
                  <w:tcBorders>
                    <w:top w:val="nil"/>
                    <w:left w:val="nil"/>
                    <w:bottom w:val="single" w:sz="4" w:space="0" w:color="auto"/>
                    <w:right w:val="single" w:sz="4" w:space="0" w:color="auto"/>
                  </w:tcBorders>
                  <w:shd w:val="clear" w:color="auto" w:fill="auto"/>
                  <w:vAlign w:val="center"/>
                  <w:hideMark/>
                </w:tcPr>
                <w:p w14:paraId="04FE4A8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D25CECA" w14:textId="77777777" w:rsidTr="007A12C4">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4C40A2A"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5.69</w:t>
                  </w:r>
                </w:p>
              </w:tc>
              <w:tc>
                <w:tcPr>
                  <w:tcW w:w="7243" w:type="dxa"/>
                  <w:tcBorders>
                    <w:top w:val="nil"/>
                    <w:left w:val="nil"/>
                    <w:bottom w:val="single" w:sz="4" w:space="0" w:color="auto"/>
                    <w:right w:val="single" w:sz="4" w:space="0" w:color="auto"/>
                  </w:tcBorders>
                  <w:shd w:val="clear" w:color="auto" w:fill="auto"/>
                  <w:vAlign w:val="center"/>
                  <w:hideMark/>
                </w:tcPr>
                <w:p w14:paraId="0FC6A8C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Ensuring the availability of spare parts or substitutes to maintain the operation of the automated area for 10 years from signing the final report.</w:t>
                  </w:r>
                </w:p>
              </w:tc>
              <w:tc>
                <w:tcPr>
                  <w:tcW w:w="1803" w:type="dxa"/>
                  <w:tcBorders>
                    <w:top w:val="nil"/>
                    <w:left w:val="nil"/>
                    <w:bottom w:val="single" w:sz="4" w:space="0" w:color="auto"/>
                    <w:right w:val="single" w:sz="4" w:space="0" w:color="auto"/>
                  </w:tcBorders>
                  <w:shd w:val="clear" w:color="auto" w:fill="auto"/>
                  <w:vAlign w:val="center"/>
                  <w:hideMark/>
                </w:tcPr>
                <w:p w14:paraId="5344B02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0D2FC0E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6F357589" w14:textId="77777777" w:rsidTr="00D37D7E">
        <w:tc>
          <w:tcPr>
            <w:tcW w:w="4693" w:type="dxa"/>
          </w:tcPr>
          <w:p w14:paraId="16D5A910" w14:textId="33F5A4D7" w:rsidR="0036246B" w:rsidRPr="00324E10" w:rsidRDefault="0036246B" w:rsidP="00324E10">
            <w:pPr>
              <w:pStyle w:val="Akapitzlist"/>
              <w:widowControl/>
              <w:numPr>
                <w:ilvl w:val="0"/>
                <w:numId w:val="72"/>
              </w:numPr>
              <w:suppressAutoHyphens w:val="0"/>
              <w:autoSpaceDN/>
              <w:jc w:val="center"/>
              <w:textAlignment w:val="auto"/>
              <w:rPr>
                <w:rFonts w:asciiTheme="majorHAnsi" w:eastAsia="Times New Roman" w:hAnsiTheme="majorHAnsi" w:cstheme="majorHAnsi"/>
                <w:b/>
                <w:bCs/>
                <w:kern w:val="0"/>
              </w:rPr>
            </w:pPr>
            <w:r w:rsidRPr="00324E10">
              <w:rPr>
                <w:rFonts w:asciiTheme="majorHAnsi" w:hAnsiTheme="majorHAnsi" w:cstheme="majorHAnsi"/>
                <w:b/>
                <w:bCs/>
              </w:rPr>
              <w:t>Wymagania informatyczne</w:t>
            </w:r>
          </w:p>
        </w:tc>
        <w:tc>
          <w:tcPr>
            <w:tcW w:w="4693" w:type="dxa"/>
          </w:tcPr>
          <w:p w14:paraId="1DC37A3F" w14:textId="0597BE0D" w:rsidR="00324E10" w:rsidRPr="00324E10" w:rsidRDefault="0036246B" w:rsidP="00324E10">
            <w:pPr>
              <w:pStyle w:val="Akapitzlist"/>
              <w:widowControl/>
              <w:numPr>
                <w:ilvl w:val="0"/>
                <w:numId w:val="71"/>
              </w:numPr>
              <w:suppressAutoHyphens w:val="0"/>
              <w:autoSpaceDN/>
              <w:textAlignment w:val="auto"/>
              <w:rPr>
                <w:rFonts w:asciiTheme="majorHAnsi" w:eastAsia="Times New Roman" w:hAnsiTheme="majorHAnsi" w:cstheme="majorHAnsi"/>
                <w:b/>
                <w:bCs/>
                <w:kern w:val="0"/>
                <w:lang w:val="en-GB"/>
              </w:rPr>
            </w:pPr>
            <w:r w:rsidRPr="00324E10">
              <w:rPr>
                <w:rFonts w:asciiTheme="majorHAnsi" w:hAnsiTheme="majorHAnsi" w:cstheme="majorHAnsi"/>
                <w:b/>
                <w:bCs/>
                <w:lang w:val="en-GB"/>
              </w:rPr>
              <w:t>IT requirements</w:t>
            </w:r>
          </w:p>
        </w:tc>
      </w:tr>
      <w:tr w:rsidR="0036246B" w:rsidRPr="00D37D7E" w14:paraId="02873253" w14:textId="77777777" w:rsidTr="00D37D7E">
        <w:tc>
          <w:tcPr>
            <w:tcW w:w="4693" w:type="dxa"/>
          </w:tcPr>
          <w:tbl>
            <w:tblPr>
              <w:tblW w:w="9736" w:type="dxa"/>
              <w:tblCellMar>
                <w:left w:w="70" w:type="dxa"/>
                <w:right w:w="70" w:type="dxa"/>
              </w:tblCellMar>
              <w:tblLook w:val="04A0" w:firstRow="1" w:lastRow="0" w:firstColumn="1" w:lastColumn="0" w:noHBand="0" w:noVBand="1"/>
            </w:tblPr>
            <w:tblGrid>
              <w:gridCol w:w="333"/>
              <w:gridCol w:w="3265"/>
              <w:gridCol w:w="861"/>
            </w:tblGrid>
            <w:tr w:rsidR="0036246B" w:rsidRPr="00D37D7E" w14:paraId="531F28C1" w14:textId="77777777" w:rsidTr="007A12C4">
              <w:trPr>
                <w:trHeight w:val="1065"/>
              </w:trPr>
              <w:tc>
                <w:tcPr>
                  <w:tcW w:w="585"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12DC654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7348" w:type="dxa"/>
                  <w:tcBorders>
                    <w:top w:val="single" w:sz="4" w:space="0" w:color="auto"/>
                    <w:left w:val="nil"/>
                    <w:bottom w:val="single" w:sz="4" w:space="0" w:color="auto"/>
                    <w:right w:val="single" w:sz="4" w:space="0" w:color="auto"/>
                  </w:tcBorders>
                  <w:shd w:val="clear" w:color="auto" w:fill="D6DCE4"/>
                  <w:noWrap/>
                  <w:vAlign w:val="center"/>
                  <w:hideMark/>
                </w:tcPr>
                <w:p w14:paraId="2C2573C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1803" w:type="dxa"/>
                  <w:tcBorders>
                    <w:top w:val="single" w:sz="4" w:space="0" w:color="auto"/>
                    <w:left w:val="nil"/>
                    <w:bottom w:val="single" w:sz="4" w:space="0" w:color="auto"/>
                    <w:right w:val="single" w:sz="4" w:space="0" w:color="auto"/>
                  </w:tcBorders>
                  <w:shd w:val="clear" w:color="auto" w:fill="D6DCE4"/>
                  <w:vAlign w:val="center"/>
                  <w:hideMark/>
                </w:tcPr>
                <w:p w14:paraId="33D6D11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36246B" w:rsidRPr="00D37D7E" w14:paraId="4A9164AE" w14:textId="77777777" w:rsidTr="007A12C4">
              <w:trPr>
                <w:trHeight w:val="610"/>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tcPr>
                <w:p w14:paraId="6D6B5B1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WCS</w:t>
                  </w:r>
                </w:p>
              </w:tc>
            </w:tr>
            <w:tr w:rsidR="0036246B" w:rsidRPr="00D37D7E" w14:paraId="2233025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D04865"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w:t>
                  </w:r>
                </w:p>
              </w:tc>
              <w:tc>
                <w:tcPr>
                  <w:tcW w:w="7348" w:type="dxa"/>
                  <w:tcBorders>
                    <w:top w:val="nil"/>
                    <w:left w:val="nil"/>
                    <w:bottom w:val="single" w:sz="4" w:space="0" w:color="auto"/>
                    <w:right w:val="single" w:sz="4" w:space="0" w:color="auto"/>
                  </w:tcBorders>
                  <w:shd w:val="clear" w:color="auto" w:fill="auto"/>
                  <w:hideMark/>
                </w:tcPr>
                <w:p w14:paraId="3F7614B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rPr>
                    <w:t>Dostawca dostarcza serwery wymagane do pracy systemu informatycznego WCS.</w:t>
                  </w:r>
                </w:p>
                <w:p w14:paraId="3005C25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Ze strony Zamawiającego zapewnione zostanie:</w:t>
                  </w:r>
                </w:p>
                <w:p w14:paraId="67FE5CB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pojedyncza serwerownia zlokalizowana w obiekcie docelowym;</w:t>
                  </w:r>
                </w:p>
                <w:p w14:paraId="2438177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 redundantne zasilanie energetyczne z systemem UPS; </w:t>
                  </w:r>
                </w:p>
                <w:p w14:paraId="16E956E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redundantna klimatyzacja i system monitoringu warunków środowiskowych;</w:t>
                  </w:r>
                </w:p>
                <w:p w14:paraId="10B681A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system gaszenia gazem obojętnym;</w:t>
                  </w:r>
                </w:p>
                <w:p w14:paraId="4498B8F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 miejsce w szafie </w:t>
                  </w:r>
                  <w:proofErr w:type="spellStart"/>
                  <w:r w:rsidRPr="00D37D7E">
                    <w:rPr>
                      <w:rFonts w:asciiTheme="majorHAnsi" w:eastAsia="Times New Roman" w:hAnsiTheme="majorHAnsi" w:cstheme="majorHAnsi"/>
                      <w:kern w:val="0"/>
                    </w:rPr>
                    <w:t>rack</w:t>
                  </w:r>
                  <w:proofErr w:type="spellEnd"/>
                  <w:r w:rsidRPr="00D37D7E">
                    <w:rPr>
                      <w:rFonts w:asciiTheme="majorHAnsi" w:eastAsia="Times New Roman" w:hAnsiTheme="majorHAnsi" w:cstheme="majorHAnsi"/>
                      <w:kern w:val="0"/>
                    </w:rPr>
                    <w:t xml:space="preserve"> 19" 42U;</w:t>
                  </w:r>
                </w:p>
                <w:p w14:paraId="31FB9DC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 doprowadzone zakończenia sieci LAN i </w:t>
                  </w:r>
                  <w:proofErr w:type="spellStart"/>
                  <w:r w:rsidRPr="00D37D7E">
                    <w:rPr>
                      <w:rFonts w:asciiTheme="majorHAnsi" w:eastAsia="Times New Roman" w:hAnsiTheme="majorHAnsi" w:cstheme="majorHAnsi"/>
                      <w:kern w:val="0"/>
                    </w:rPr>
                    <w:t>zarządzalne</w:t>
                  </w:r>
                  <w:proofErr w:type="spellEnd"/>
                  <w:r w:rsidRPr="00D37D7E">
                    <w:rPr>
                      <w:rFonts w:asciiTheme="majorHAnsi" w:eastAsia="Times New Roman" w:hAnsiTheme="majorHAnsi" w:cstheme="majorHAnsi"/>
                      <w:kern w:val="0"/>
                    </w:rPr>
                    <w:t xml:space="preserve"> przełączniki sieciowe;</w:t>
                  </w:r>
                </w:p>
                <w:p w14:paraId="1CE1169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łącze WAN.</w:t>
                  </w:r>
                </w:p>
              </w:tc>
              <w:tc>
                <w:tcPr>
                  <w:tcW w:w="1803" w:type="dxa"/>
                  <w:tcBorders>
                    <w:top w:val="nil"/>
                    <w:left w:val="nil"/>
                    <w:bottom w:val="single" w:sz="4" w:space="0" w:color="auto"/>
                    <w:right w:val="single" w:sz="4" w:space="0" w:color="auto"/>
                  </w:tcBorders>
                  <w:shd w:val="clear" w:color="auto" w:fill="auto"/>
                  <w:vAlign w:val="center"/>
                  <w:hideMark/>
                </w:tcPr>
                <w:p w14:paraId="022D62C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27FDDF4"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19ECED11"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6.2</w:t>
                  </w:r>
                </w:p>
              </w:tc>
              <w:tc>
                <w:tcPr>
                  <w:tcW w:w="7348" w:type="dxa"/>
                  <w:tcBorders>
                    <w:top w:val="nil"/>
                    <w:left w:val="nil"/>
                    <w:bottom w:val="single" w:sz="4" w:space="0" w:color="auto"/>
                    <w:right w:val="single" w:sz="4" w:space="0" w:color="auto"/>
                  </w:tcBorders>
                  <w:shd w:val="clear" w:color="auto" w:fill="auto"/>
                  <w:vAlign w:val="center"/>
                </w:tcPr>
                <w:p w14:paraId="314F778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Konfiguracja i instalacja środowiska na serwerach docelowych, wsparcie dla środowisk </w:t>
                  </w:r>
                  <w:proofErr w:type="spellStart"/>
                  <w:r w:rsidRPr="00D37D7E">
                    <w:rPr>
                      <w:rFonts w:asciiTheme="majorHAnsi" w:eastAsia="Times New Roman" w:hAnsiTheme="majorHAnsi" w:cstheme="majorHAnsi"/>
                      <w:kern w:val="0"/>
                    </w:rPr>
                    <w:t>zwirtualizowanych</w:t>
                  </w:r>
                  <w:proofErr w:type="spellEnd"/>
                  <w:r w:rsidRPr="00D37D7E">
                    <w:rPr>
                      <w:rFonts w:asciiTheme="majorHAnsi" w:eastAsia="Times New Roman" w:hAnsiTheme="majorHAnsi" w:cstheme="majorHAnsi"/>
                      <w:kern w:val="0"/>
                    </w:rPr>
                    <w:t>.</w:t>
                  </w:r>
                </w:p>
              </w:tc>
              <w:tc>
                <w:tcPr>
                  <w:tcW w:w="1803" w:type="dxa"/>
                  <w:tcBorders>
                    <w:top w:val="nil"/>
                    <w:left w:val="nil"/>
                    <w:bottom w:val="single" w:sz="4" w:space="0" w:color="auto"/>
                    <w:right w:val="single" w:sz="4" w:space="0" w:color="auto"/>
                  </w:tcBorders>
                  <w:shd w:val="clear" w:color="auto" w:fill="auto"/>
                  <w:vAlign w:val="center"/>
                </w:tcPr>
                <w:p w14:paraId="50A91B0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FF944DB"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E728266"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w:t>
                  </w:r>
                </w:p>
              </w:tc>
              <w:tc>
                <w:tcPr>
                  <w:tcW w:w="7348" w:type="dxa"/>
                  <w:tcBorders>
                    <w:top w:val="nil"/>
                    <w:left w:val="nil"/>
                    <w:bottom w:val="single" w:sz="4" w:space="0" w:color="auto"/>
                    <w:right w:val="single" w:sz="4" w:space="0" w:color="auto"/>
                  </w:tcBorders>
                  <w:shd w:val="clear" w:color="auto" w:fill="auto"/>
                  <w:vAlign w:val="center"/>
                </w:tcPr>
                <w:p w14:paraId="0A017C1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Serwery zostaną dostarczone do lokalizacji zamawiającego pod adresem: ul. Żmigrodzka 244a/53</w:t>
                  </w:r>
                </w:p>
                <w:p w14:paraId="7601701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51-131 Wrocław (Biuro Działu Informatyki)</w:t>
                  </w:r>
                </w:p>
              </w:tc>
              <w:tc>
                <w:tcPr>
                  <w:tcW w:w="1803" w:type="dxa"/>
                  <w:tcBorders>
                    <w:top w:val="nil"/>
                    <w:left w:val="nil"/>
                    <w:bottom w:val="single" w:sz="4" w:space="0" w:color="auto"/>
                    <w:right w:val="single" w:sz="4" w:space="0" w:color="auto"/>
                  </w:tcBorders>
                  <w:shd w:val="clear" w:color="auto" w:fill="auto"/>
                  <w:vAlign w:val="center"/>
                </w:tcPr>
                <w:p w14:paraId="3035187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195326F"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18D37069"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6.4</w:t>
                  </w:r>
                </w:p>
              </w:tc>
              <w:tc>
                <w:tcPr>
                  <w:tcW w:w="7348" w:type="dxa"/>
                  <w:tcBorders>
                    <w:top w:val="nil"/>
                    <w:left w:val="nil"/>
                    <w:bottom w:val="single" w:sz="4" w:space="0" w:color="auto"/>
                    <w:right w:val="single" w:sz="4" w:space="0" w:color="auto"/>
                  </w:tcBorders>
                  <w:shd w:val="clear" w:color="auto" w:fill="auto"/>
                  <w:vAlign w:val="center"/>
                </w:tcPr>
                <w:p w14:paraId="028C208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Serwery należy dobrać od jednego producenta i z jednej linii produktowej, nie starszej niż wprowadzona do sprzedaży w 2023 r. w wersji do instalacji w szafie serwerowej 19", z obudową:</w:t>
                  </w:r>
                </w:p>
                <w:p w14:paraId="54C866E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 wyposażoną w dwa niezależne zasilacze zapewniające ciągłą pracę w przypadku wystąpienia incydentu w </w:t>
                  </w:r>
                  <w:proofErr w:type="spellStart"/>
                  <w:r w:rsidRPr="00D37D7E">
                    <w:rPr>
                      <w:rFonts w:asciiTheme="majorHAnsi" w:eastAsia="Times New Roman" w:hAnsiTheme="majorHAnsi" w:cstheme="majorHAnsi"/>
                      <w:kern w:val="0"/>
                    </w:rPr>
                    <w:t>jednnym</w:t>
                  </w:r>
                  <w:proofErr w:type="spellEnd"/>
                  <w:r w:rsidRPr="00D37D7E">
                    <w:rPr>
                      <w:rFonts w:asciiTheme="majorHAnsi" w:eastAsia="Times New Roman" w:hAnsiTheme="majorHAnsi" w:cstheme="majorHAnsi"/>
                      <w:kern w:val="0"/>
                    </w:rPr>
                    <w:t xml:space="preserve"> z nich lub zaniku zasilania na jednym z obwodów;</w:t>
                  </w:r>
                </w:p>
                <w:p w14:paraId="271FBA6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wentylowaną w kierunku od przodu do tyłu;</w:t>
                  </w:r>
                </w:p>
                <w:p w14:paraId="073EEB2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wyposażoną w zatoki dyskowe 2,5" hot-</w:t>
                  </w:r>
                  <w:proofErr w:type="spellStart"/>
                  <w:r w:rsidRPr="00D37D7E">
                    <w:rPr>
                      <w:rFonts w:asciiTheme="majorHAnsi" w:eastAsia="Times New Roman" w:hAnsiTheme="majorHAnsi" w:cstheme="majorHAnsi"/>
                      <w:kern w:val="0"/>
                    </w:rPr>
                    <w:t>swap</w:t>
                  </w:r>
                  <w:proofErr w:type="spellEnd"/>
                  <w:r w:rsidRPr="00D37D7E">
                    <w:rPr>
                      <w:rFonts w:asciiTheme="majorHAnsi" w:eastAsia="Times New Roman" w:hAnsiTheme="majorHAnsi" w:cstheme="majorHAnsi"/>
                      <w:kern w:val="0"/>
                    </w:rPr>
                    <w:t>;</w:t>
                  </w:r>
                </w:p>
                <w:p w14:paraId="13CFA93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zawierającą maskownicę przednią zamykaną na klucz; wszystkie klucze wg jednego kodu do wszystkich serwerów (Zamawiający dopuszcza serwery posiadające maskownicę przednią zamykaną na klucz, z kluczem pasującym do jednego serwera oraz dopuszcza serwery wyposażone w zestawy montażowe umożliwiające wysunięcie serwerów do przodu oraz ich montaż/demontaż z użyciem narzędzi.);</w:t>
                  </w:r>
                </w:p>
                <w:p w14:paraId="209C1E8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wyposażoną w zestawy montażowe umożliwiające wysunięcie serwerów do przodu oraz ich montaż / demontaż bez użycia narzędzi;</w:t>
                  </w:r>
                </w:p>
                <w:p w14:paraId="204B7EE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 serwery pracujące pod systemem operacyjnym zgodnym i w pełni </w:t>
                  </w:r>
                  <w:proofErr w:type="spellStart"/>
                  <w:r w:rsidRPr="00D37D7E">
                    <w:rPr>
                      <w:rFonts w:asciiTheme="majorHAnsi" w:eastAsia="Times New Roman" w:hAnsiTheme="majorHAnsi" w:cstheme="majorHAnsi"/>
                      <w:kern w:val="0"/>
                    </w:rPr>
                    <w:t>zarządzalnym</w:t>
                  </w:r>
                  <w:proofErr w:type="spellEnd"/>
                  <w:r w:rsidRPr="00D37D7E">
                    <w:rPr>
                      <w:rFonts w:asciiTheme="majorHAnsi" w:eastAsia="Times New Roman" w:hAnsiTheme="majorHAnsi" w:cstheme="majorHAnsi"/>
                      <w:kern w:val="0"/>
                    </w:rPr>
                    <w:t xml:space="preserve"> z istniejącą domeną Windows 2022;</w:t>
                  </w:r>
                </w:p>
                <w:p w14:paraId="0B4F37D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 należy przyjąć serwery bazodanowe jako fizyczne i serwery aplikacji/WWW jako </w:t>
                  </w:r>
                  <w:proofErr w:type="spellStart"/>
                  <w:r w:rsidRPr="00D37D7E">
                    <w:rPr>
                      <w:rFonts w:asciiTheme="majorHAnsi" w:eastAsia="Times New Roman" w:hAnsiTheme="majorHAnsi" w:cstheme="majorHAnsi"/>
                      <w:kern w:val="0"/>
                    </w:rPr>
                    <w:t>zwirtualizowane</w:t>
                  </w:r>
                  <w:proofErr w:type="spellEnd"/>
                  <w:r w:rsidRPr="00D37D7E">
                    <w:rPr>
                      <w:rFonts w:asciiTheme="majorHAnsi" w:eastAsia="Times New Roman" w:hAnsiTheme="majorHAnsi" w:cstheme="majorHAnsi"/>
                      <w:kern w:val="0"/>
                    </w:rPr>
                    <w:t>.</w:t>
                  </w:r>
                </w:p>
              </w:tc>
              <w:tc>
                <w:tcPr>
                  <w:tcW w:w="1803" w:type="dxa"/>
                  <w:tcBorders>
                    <w:top w:val="nil"/>
                    <w:left w:val="nil"/>
                    <w:bottom w:val="single" w:sz="4" w:space="0" w:color="auto"/>
                    <w:right w:val="single" w:sz="4" w:space="0" w:color="auto"/>
                  </w:tcBorders>
                  <w:shd w:val="clear" w:color="auto" w:fill="auto"/>
                  <w:vAlign w:val="center"/>
                </w:tcPr>
                <w:p w14:paraId="791CD14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68CE469"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33BCBB98"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6.5</w:t>
                  </w:r>
                </w:p>
              </w:tc>
              <w:tc>
                <w:tcPr>
                  <w:tcW w:w="7348" w:type="dxa"/>
                  <w:tcBorders>
                    <w:top w:val="nil"/>
                    <w:left w:val="nil"/>
                    <w:bottom w:val="single" w:sz="4" w:space="0" w:color="auto"/>
                    <w:right w:val="single" w:sz="4" w:space="0" w:color="auto"/>
                  </w:tcBorders>
                  <w:shd w:val="clear" w:color="auto" w:fill="auto"/>
                  <w:vAlign w:val="center"/>
                </w:tcPr>
                <w:p w14:paraId="6A7585F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Dostawca dostarcza system informatyczny bazodanowy wymagany do pracy systemu WCS</w:t>
                  </w:r>
                </w:p>
              </w:tc>
              <w:tc>
                <w:tcPr>
                  <w:tcW w:w="1803" w:type="dxa"/>
                  <w:tcBorders>
                    <w:top w:val="nil"/>
                    <w:left w:val="nil"/>
                    <w:bottom w:val="single" w:sz="4" w:space="0" w:color="auto"/>
                    <w:right w:val="single" w:sz="4" w:space="0" w:color="auto"/>
                  </w:tcBorders>
                  <w:shd w:val="clear" w:color="auto" w:fill="auto"/>
                  <w:vAlign w:val="center"/>
                </w:tcPr>
                <w:p w14:paraId="39A0529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A33F4DB"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6237884"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6.6</w:t>
                  </w:r>
                </w:p>
              </w:tc>
              <w:tc>
                <w:tcPr>
                  <w:tcW w:w="7348" w:type="dxa"/>
                  <w:tcBorders>
                    <w:top w:val="nil"/>
                    <w:left w:val="nil"/>
                    <w:bottom w:val="single" w:sz="4" w:space="0" w:color="auto"/>
                    <w:right w:val="single" w:sz="4" w:space="0" w:color="auto"/>
                  </w:tcBorders>
                  <w:shd w:val="clear" w:color="auto" w:fill="auto"/>
                  <w:vAlign w:val="center"/>
                </w:tcPr>
                <w:p w14:paraId="49D3612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Dostawca dostarcza system operacyjny dla dostarczanych serwerów, zgodnie z wymaganiami opisanymi w punkcie 6.2</w:t>
                  </w:r>
                </w:p>
              </w:tc>
              <w:tc>
                <w:tcPr>
                  <w:tcW w:w="1803" w:type="dxa"/>
                  <w:tcBorders>
                    <w:top w:val="nil"/>
                    <w:left w:val="nil"/>
                    <w:bottom w:val="single" w:sz="4" w:space="0" w:color="auto"/>
                    <w:right w:val="single" w:sz="4" w:space="0" w:color="auto"/>
                  </w:tcBorders>
                  <w:shd w:val="clear" w:color="auto" w:fill="auto"/>
                  <w:vAlign w:val="center"/>
                </w:tcPr>
                <w:p w14:paraId="4D420E8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2B4180D"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36456F05"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6.7</w:t>
                  </w:r>
                </w:p>
              </w:tc>
              <w:tc>
                <w:tcPr>
                  <w:tcW w:w="7348" w:type="dxa"/>
                  <w:tcBorders>
                    <w:top w:val="nil"/>
                    <w:left w:val="nil"/>
                    <w:bottom w:val="single" w:sz="4" w:space="0" w:color="auto"/>
                    <w:right w:val="single" w:sz="4" w:space="0" w:color="auto"/>
                  </w:tcBorders>
                  <w:shd w:val="clear" w:color="auto" w:fill="auto"/>
                  <w:vAlign w:val="center"/>
                </w:tcPr>
                <w:p w14:paraId="20C0D73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Infrastruktura powinna zawierać środowisko testowo / szkoleniowe oraz produkcyjne. Dopuszczalne jest utworzenie obu środowisk w ramach jednej infrastruktury sprzętowej przy zachowaniu pełnej rozdzielności funkcjonalnej oprogramowania i danych, bez wzajemnego wpływu między środowiskami.</w:t>
                  </w:r>
                </w:p>
              </w:tc>
              <w:tc>
                <w:tcPr>
                  <w:tcW w:w="1803" w:type="dxa"/>
                  <w:tcBorders>
                    <w:top w:val="nil"/>
                    <w:left w:val="nil"/>
                    <w:bottom w:val="single" w:sz="4" w:space="0" w:color="auto"/>
                    <w:right w:val="single" w:sz="4" w:space="0" w:color="auto"/>
                  </w:tcBorders>
                  <w:shd w:val="clear" w:color="auto" w:fill="auto"/>
                  <w:vAlign w:val="center"/>
                </w:tcPr>
                <w:p w14:paraId="210D9FB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710ED858"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20B80E3"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6.8</w:t>
                  </w:r>
                </w:p>
              </w:tc>
              <w:tc>
                <w:tcPr>
                  <w:tcW w:w="7348" w:type="dxa"/>
                  <w:tcBorders>
                    <w:top w:val="nil"/>
                    <w:left w:val="nil"/>
                    <w:bottom w:val="single" w:sz="4" w:space="0" w:color="auto"/>
                    <w:right w:val="single" w:sz="4" w:space="0" w:color="auto"/>
                  </w:tcBorders>
                  <w:shd w:val="clear" w:color="auto" w:fill="auto"/>
                  <w:vAlign w:val="center"/>
                </w:tcPr>
                <w:p w14:paraId="3E5C805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Wszystkie serwery wyposażone w interfejs sieciowy konsoli zarządzania zdalnego na poziomie sprzętowym w postaci oddzielnej karty lub wbudowany na płycie głównej z możliwością dostępu do konsoli lokalnej. Wymagana funkcjonalność: Zdalne monitorowanie parametrów serwera, możliwość zdalnego wyłączenia i włączenia serwera, zdalne podłączenie do lokalnej konsoli, możliwość zdalnego mapowania obrazów instalacyjnych.</w:t>
                  </w:r>
                </w:p>
              </w:tc>
              <w:tc>
                <w:tcPr>
                  <w:tcW w:w="1803" w:type="dxa"/>
                  <w:tcBorders>
                    <w:top w:val="nil"/>
                    <w:left w:val="nil"/>
                    <w:bottom w:val="single" w:sz="4" w:space="0" w:color="auto"/>
                    <w:right w:val="single" w:sz="4" w:space="0" w:color="auto"/>
                  </w:tcBorders>
                  <w:shd w:val="clear" w:color="auto" w:fill="auto"/>
                  <w:vAlign w:val="center"/>
                </w:tcPr>
                <w:p w14:paraId="7DB3AD5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7A0794E"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618EA912"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6.9</w:t>
                  </w:r>
                </w:p>
              </w:tc>
              <w:tc>
                <w:tcPr>
                  <w:tcW w:w="7348" w:type="dxa"/>
                  <w:tcBorders>
                    <w:top w:val="nil"/>
                    <w:left w:val="nil"/>
                    <w:bottom w:val="single" w:sz="4" w:space="0" w:color="auto"/>
                    <w:right w:val="single" w:sz="4" w:space="0" w:color="auto"/>
                  </w:tcBorders>
                  <w:shd w:val="clear" w:color="auto" w:fill="auto"/>
                  <w:vAlign w:val="center"/>
                </w:tcPr>
                <w:p w14:paraId="38F8F02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Parametry statystyczne pomocne do szacowania wydajności </w:t>
                  </w:r>
                  <w:proofErr w:type="gramStart"/>
                  <w:r w:rsidRPr="00D37D7E">
                    <w:rPr>
                      <w:rFonts w:asciiTheme="majorHAnsi" w:eastAsia="Times New Roman" w:hAnsiTheme="majorHAnsi" w:cstheme="majorHAnsi"/>
                      <w:kern w:val="0"/>
                    </w:rPr>
                    <w:t>serwerów :</w:t>
                  </w:r>
                  <w:proofErr w:type="gramEnd"/>
                </w:p>
                <w:p w14:paraId="4122E9F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 Procesor o minimalnym parametrze Single </w:t>
                  </w:r>
                  <w:proofErr w:type="spellStart"/>
                  <w:r w:rsidRPr="00D37D7E">
                    <w:rPr>
                      <w:rFonts w:asciiTheme="majorHAnsi" w:eastAsia="Times New Roman" w:hAnsiTheme="majorHAnsi" w:cstheme="majorHAnsi"/>
                      <w:kern w:val="0"/>
                    </w:rPr>
                    <w:t>Thread</w:t>
                  </w:r>
                  <w:proofErr w:type="spellEnd"/>
                  <w:r w:rsidRPr="00D37D7E">
                    <w:rPr>
                      <w:rFonts w:asciiTheme="majorHAnsi" w:eastAsia="Times New Roman" w:hAnsiTheme="majorHAnsi" w:cstheme="majorHAnsi"/>
                      <w:kern w:val="0"/>
                    </w:rPr>
                    <w:t xml:space="preserve"> Rating 2229;</w:t>
                  </w:r>
                </w:p>
                <w:p w14:paraId="737710C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Pamięć RAM 128GB;</w:t>
                  </w:r>
                </w:p>
                <w:p w14:paraId="39CBB74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 Przestrzeń dyskowa na system operacyjny minimum 480GB w </w:t>
                  </w:r>
                  <w:proofErr w:type="spellStart"/>
                  <w:r w:rsidRPr="00D37D7E">
                    <w:rPr>
                      <w:rFonts w:asciiTheme="majorHAnsi" w:eastAsia="Times New Roman" w:hAnsiTheme="majorHAnsi" w:cstheme="majorHAnsi"/>
                      <w:kern w:val="0"/>
                    </w:rPr>
                    <w:t>raid</w:t>
                  </w:r>
                  <w:proofErr w:type="spellEnd"/>
                  <w:r w:rsidRPr="00D37D7E">
                    <w:rPr>
                      <w:rFonts w:asciiTheme="majorHAnsi" w:eastAsia="Times New Roman" w:hAnsiTheme="majorHAnsi" w:cstheme="majorHAnsi"/>
                      <w:kern w:val="0"/>
                    </w:rPr>
                    <w:t xml:space="preserve"> 1. Rodzaj wykorzystanych dysków SSD M2.SATA.</w:t>
                  </w:r>
                </w:p>
              </w:tc>
              <w:tc>
                <w:tcPr>
                  <w:tcW w:w="1803" w:type="dxa"/>
                  <w:tcBorders>
                    <w:top w:val="nil"/>
                    <w:left w:val="nil"/>
                    <w:bottom w:val="single" w:sz="4" w:space="0" w:color="auto"/>
                    <w:right w:val="single" w:sz="4" w:space="0" w:color="auto"/>
                  </w:tcBorders>
                  <w:shd w:val="clear" w:color="auto" w:fill="auto"/>
                  <w:vAlign w:val="center"/>
                </w:tcPr>
                <w:p w14:paraId="5741EFF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22C1870"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025A6840"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6.10</w:t>
                  </w:r>
                </w:p>
              </w:tc>
              <w:tc>
                <w:tcPr>
                  <w:tcW w:w="7348" w:type="dxa"/>
                  <w:tcBorders>
                    <w:top w:val="nil"/>
                    <w:left w:val="nil"/>
                    <w:bottom w:val="single" w:sz="4" w:space="0" w:color="auto"/>
                    <w:right w:val="single" w:sz="4" w:space="0" w:color="auto"/>
                  </w:tcBorders>
                  <w:shd w:val="clear" w:color="auto" w:fill="auto"/>
                  <w:vAlign w:val="center"/>
                </w:tcPr>
                <w:p w14:paraId="615E1A9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Style w:val="ui-provider"/>
                      <w:rFonts w:asciiTheme="majorHAnsi" w:hAnsiTheme="majorHAnsi" w:cstheme="majorHAnsi"/>
                    </w:rPr>
                    <w:t xml:space="preserve">Serwery systemu WCS zapewniające niezawodność poprzez redundancję: 2 serwery fizyczne pracujące w trybie Active / </w:t>
                  </w:r>
                  <w:proofErr w:type="spellStart"/>
                  <w:r w:rsidRPr="00D37D7E">
                    <w:rPr>
                      <w:rStyle w:val="ui-provider"/>
                      <w:rFonts w:asciiTheme="majorHAnsi" w:hAnsiTheme="majorHAnsi" w:cstheme="majorHAnsi"/>
                    </w:rPr>
                    <w:t>Standby</w:t>
                  </w:r>
                  <w:proofErr w:type="spellEnd"/>
                  <w:r w:rsidRPr="00D37D7E">
                    <w:rPr>
                      <w:rStyle w:val="ui-provider"/>
                      <w:rFonts w:asciiTheme="majorHAnsi" w:hAnsiTheme="majorHAnsi" w:cstheme="majorHAnsi"/>
                    </w:rPr>
                    <w:t xml:space="preserve"> z jedną przestrzenią dyskową</w:t>
                  </w:r>
                </w:p>
              </w:tc>
              <w:tc>
                <w:tcPr>
                  <w:tcW w:w="1803" w:type="dxa"/>
                  <w:tcBorders>
                    <w:top w:val="nil"/>
                    <w:left w:val="nil"/>
                    <w:bottom w:val="single" w:sz="4" w:space="0" w:color="auto"/>
                    <w:right w:val="single" w:sz="4" w:space="0" w:color="auto"/>
                  </w:tcBorders>
                  <w:shd w:val="clear" w:color="auto" w:fill="auto"/>
                  <w:vAlign w:val="center"/>
                </w:tcPr>
                <w:p w14:paraId="722F0DA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18D631E"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40B246E5"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6.11</w:t>
                  </w:r>
                </w:p>
              </w:tc>
              <w:tc>
                <w:tcPr>
                  <w:tcW w:w="7348" w:type="dxa"/>
                  <w:tcBorders>
                    <w:top w:val="nil"/>
                    <w:left w:val="nil"/>
                    <w:bottom w:val="single" w:sz="4" w:space="0" w:color="auto"/>
                    <w:right w:val="single" w:sz="4" w:space="0" w:color="auto"/>
                  </w:tcBorders>
                  <w:shd w:val="clear" w:color="auto" w:fill="auto"/>
                  <w:vAlign w:val="center"/>
                </w:tcPr>
                <w:p w14:paraId="1256A09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Serwery fizyczne pracujące w klastrze niezawodnościowym aktywny - pasywny ze wspólną przestrzenią dyskową na bazy danych.</w:t>
                  </w:r>
                </w:p>
              </w:tc>
              <w:tc>
                <w:tcPr>
                  <w:tcW w:w="1803" w:type="dxa"/>
                  <w:tcBorders>
                    <w:top w:val="nil"/>
                    <w:left w:val="nil"/>
                    <w:bottom w:val="single" w:sz="4" w:space="0" w:color="auto"/>
                    <w:right w:val="single" w:sz="4" w:space="0" w:color="auto"/>
                  </w:tcBorders>
                  <w:shd w:val="clear" w:color="auto" w:fill="auto"/>
                  <w:vAlign w:val="center"/>
                </w:tcPr>
                <w:p w14:paraId="205BEC8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4AF85E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28201D3D"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6.12</w:t>
                  </w:r>
                </w:p>
              </w:tc>
              <w:tc>
                <w:tcPr>
                  <w:tcW w:w="7348" w:type="dxa"/>
                  <w:tcBorders>
                    <w:top w:val="nil"/>
                    <w:left w:val="nil"/>
                    <w:bottom w:val="single" w:sz="4" w:space="0" w:color="auto"/>
                    <w:right w:val="single" w:sz="4" w:space="0" w:color="auto"/>
                  </w:tcBorders>
                  <w:shd w:val="clear" w:color="auto" w:fill="auto"/>
                  <w:vAlign w:val="center"/>
                </w:tcPr>
                <w:p w14:paraId="730E6E7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Pojedynczy procesor fizyczny szesnasto-</w:t>
                  </w:r>
                  <w:proofErr w:type="gramStart"/>
                  <w:r w:rsidRPr="00D37D7E">
                    <w:rPr>
                      <w:rFonts w:asciiTheme="majorHAnsi" w:eastAsia="Times New Roman" w:hAnsiTheme="majorHAnsi" w:cstheme="majorHAnsi"/>
                      <w:kern w:val="0"/>
                    </w:rPr>
                    <w:t>rdzeniowy  o</w:t>
                  </w:r>
                  <w:proofErr w:type="gramEnd"/>
                  <w:r w:rsidRPr="00D37D7E">
                    <w:rPr>
                      <w:rFonts w:asciiTheme="majorHAnsi" w:eastAsia="Times New Roman" w:hAnsiTheme="majorHAnsi" w:cstheme="majorHAnsi"/>
                      <w:kern w:val="0"/>
                    </w:rPr>
                    <w:t xml:space="preserve"> bazowym taktowaniu 2,4 GHz i 3,4 GHz w trybie turbo. Pamięć cache 24 MB, TDP 135W. Procesor ma obsługiwać technologie HT Możliwość instalacji drugiego procesora na płycie głównej.</w:t>
                  </w:r>
                </w:p>
              </w:tc>
              <w:tc>
                <w:tcPr>
                  <w:tcW w:w="1803" w:type="dxa"/>
                  <w:tcBorders>
                    <w:top w:val="nil"/>
                    <w:left w:val="nil"/>
                    <w:bottom w:val="single" w:sz="4" w:space="0" w:color="auto"/>
                    <w:right w:val="single" w:sz="4" w:space="0" w:color="auto"/>
                  </w:tcBorders>
                  <w:shd w:val="clear" w:color="auto" w:fill="auto"/>
                  <w:vAlign w:val="center"/>
                </w:tcPr>
                <w:p w14:paraId="0BB1F27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4AF25EF"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1CB03A52"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6.13</w:t>
                  </w:r>
                </w:p>
              </w:tc>
              <w:tc>
                <w:tcPr>
                  <w:tcW w:w="7348" w:type="dxa"/>
                  <w:tcBorders>
                    <w:top w:val="nil"/>
                    <w:left w:val="nil"/>
                    <w:bottom w:val="single" w:sz="4" w:space="0" w:color="auto"/>
                    <w:right w:val="single" w:sz="4" w:space="0" w:color="auto"/>
                  </w:tcBorders>
                  <w:shd w:val="clear" w:color="auto" w:fill="auto"/>
                  <w:vAlign w:val="center"/>
                </w:tcPr>
                <w:p w14:paraId="2FBA220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Ilość pamięci RAM min 128GB z możliwością rozbudowy do 512GB z rozdzieleniem na fizyczne procesory.</w:t>
                  </w:r>
                </w:p>
              </w:tc>
              <w:tc>
                <w:tcPr>
                  <w:tcW w:w="1803" w:type="dxa"/>
                  <w:tcBorders>
                    <w:top w:val="nil"/>
                    <w:left w:val="nil"/>
                    <w:bottom w:val="single" w:sz="4" w:space="0" w:color="auto"/>
                    <w:right w:val="single" w:sz="4" w:space="0" w:color="auto"/>
                  </w:tcBorders>
                  <w:shd w:val="clear" w:color="auto" w:fill="auto"/>
                  <w:vAlign w:val="center"/>
                </w:tcPr>
                <w:p w14:paraId="12B7150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1FD6C80"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1E4EFA9F"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6.14</w:t>
                  </w:r>
                </w:p>
              </w:tc>
              <w:tc>
                <w:tcPr>
                  <w:tcW w:w="7348" w:type="dxa"/>
                  <w:tcBorders>
                    <w:top w:val="nil"/>
                    <w:left w:val="nil"/>
                    <w:bottom w:val="single" w:sz="4" w:space="0" w:color="auto"/>
                    <w:right w:val="single" w:sz="4" w:space="0" w:color="auto"/>
                  </w:tcBorders>
                  <w:shd w:val="clear" w:color="auto" w:fill="auto"/>
                  <w:vAlign w:val="center"/>
                </w:tcPr>
                <w:p w14:paraId="56F1737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Przestrzeń dyskowa na system operacyjny minimum 480GB w </w:t>
                  </w:r>
                  <w:proofErr w:type="spellStart"/>
                  <w:r w:rsidRPr="00D37D7E">
                    <w:rPr>
                      <w:rFonts w:asciiTheme="majorHAnsi" w:eastAsia="Times New Roman" w:hAnsiTheme="majorHAnsi" w:cstheme="majorHAnsi"/>
                      <w:kern w:val="0"/>
                    </w:rPr>
                    <w:t>raid</w:t>
                  </w:r>
                  <w:proofErr w:type="spellEnd"/>
                  <w:r w:rsidRPr="00D37D7E">
                    <w:rPr>
                      <w:rFonts w:asciiTheme="majorHAnsi" w:eastAsia="Times New Roman" w:hAnsiTheme="majorHAnsi" w:cstheme="majorHAnsi"/>
                      <w:kern w:val="0"/>
                    </w:rPr>
                    <w:t xml:space="preserve"> 1. Rodzaj wykorzystanych dysków SSD M2.SATA. Możliwość wymiany uszkodzonych dysków podczas pracy serwera. </w:t>
                  </w:r>
                </w:p>
              </w:tc>
              <w:tc>
                <w:tcPr>
                  <w:tcW w:w="1803" w:type="dxa"/>
                  <w:tcBorders>
                    <w:top w:val="nil"/>
                    <w:left w:val="nil"/>
                    <w:bottom w:val="single" w:sz="4" w:space="0" w:color="auto"/>
                    <w:right w:val="single" w:sz="4" w:space="0" w:color="auto"/>
                  </w:tcBorders>
                  <w:shd w:val="clear" w:color="auto" w:fill="auto"/>
                  <w:vAlign w:val="center"/>
                </w:tcPr>
                <w:p w14:paraId="07E75D9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5C78577"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023848C4"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6.15</w:t>
                  </w:r>
                </w:p>
              </w:tc>
              <w:tc>
                <w:tcPr>
                  <w:tcW w:w="7348" w:type="dxa"/>
                  <w:tcBorders>
                    <w:top w:val="nil"/>
                    <w:left w:val="nil"/>
                    <w:bottom w:val="single" w:sz="4" w:space="0" w:color="auto"/>
                    <w:right w:val="single" w:sz="4" w:space="0" w:color="auto"/>
                  </w:tcBorders>
                  <w:shd w:val="clear" w:color="auto" w:fill="auto"/>
                  <w:vAlign w:val="center"/>
                </w:tcPr>
                <w:p w14:paraId="444C27A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Serwer wyposażony w:</w:t>
                  </w:r>
                </w:p>
                <w:p w14:paraId="3899D7B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Minimum dwa porty SPF+ o przepustowości 25Gb/s;</w:t>
                  </w:r>
                </w:p>
                <w:p w14:paraId="00F61C4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Minimum dwa porty RJ45 o przepustowości 10GB/s.</w:t>
                  </w:r>
                </w:p>
              </w:tc>
              <w:tc>
                <w:tcPr>
                  <w:tcW w:w="1803" w:type="dxa"/>
                  <w:tcBorders>
                    <w:top w:val="nil"/>
                    <w:left w:val="nil"/>
                    <w:bottom w:val="single" w:sz="4" w:space="0" w:color="auto"/>
                    <w:right w:val="single" w:sz="4" w:space="0" w:color="auto"/>
                  </w:tcBorders>
                  <w:shd w:val="clear" w:color="auto" w:fill="auto"/>
                  <w:vAlign w:val="center"/>
                </w:tcPr>
                <w:p w14:paraId="7CA735C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59B29DA"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4257E7A5"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6.16</w:t>
                  </w:r>
                </w:p>
              </w:tc>
              <w:tc>
                <w:tcPr>
                  <w:tcW w:w="7348" w:type="dxa"/>
                  <w:tcBorders>
                    <w:top w:val="nil"/>
                    <w:left w:val="nil"/>
                    <w:bottom w:val="single" w:sz="4" w:space="0" w:color="auto"/>
                    <w:right w:val="single" w:sz="4" w:space="0" w:color="auto"/>
                  </w:tcBorders>
                  <w:shd w:val="clear" w:color="auto" w:fill="auto"/>
                  <w:vAlign w:val="center"/>
                </w:tcPr>
                <w:p w14:paraId="415E6E5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System informatyczny bazodanowy licencjonowany na procesor, zapewniający możliwość budowy klastra niezawodnościowego z 2 serwerów min. w technologii aktywny - pasywny bez automatycznego przełączania.</w:t>
                  </w:r>
                </w:p>
              </w:tc>
              <w:tc>
                <w:tcPr>
                  <w:tcW w:w="1803" w:type="dxa"/>
                  <w:tcBorders>
                    <w:top w:val="nil"/>
                    <w:left w:val="nil"/>
                    <w:bottom w:val="single" w:sz="4" w:space="0" w:color="auto"/>
                    <w:right w:val="single" w:sz="4" w:space="0" w:color="auto"/>
                  </w:tcBorders>
                  <w:shd w:val="clear" w:color="auto" w:fill="auto"/>
                  <w:vAlign w:val="center"/>
                </w:tcPr>
                <w:p w14:paraId="5EBD0CA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83787F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CA15919"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6.17</w:t>
                  </w:r>
                </w:p>
              </w:tc>
              <w:tc>
                <w:tcPr>
                  <w:tcW w:w="7348" w:type="dxa"/>
                  <w:tcBorders>
                    <w:top w:val="nil"/>
                    <w:left w:val="nil"/>
                    <w:bottom w:val="single" w:sz="4" w:space="0" w:color="auto"/>
                    <w:right w:val="single" w:sz="4" w:space="0" w:color="auto"/>
                  </w:tcBorders>
                  <w:shd w:val="clear" w:color="auto" w:fill="auto"/>
                  <w:vAlign w:val="center"/>
                </w:tcPr>
                <w:p w14:paraId="54E40A2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Serwer domyślnie pracujący w trybie ACTIVE </w:t>
                  </w:r>
                </w:p>
              </w:tc>
              <w:tc>
                <w:tcPr>
                  <w:tcW w:w="1803" w:type="dxa"/>
                  <w:tcBorders>
                    <w:top w:val="nil"/>
                    <w:left w:val="nil"/>
                    <w:bottom w:val="single" w:sz="4" w:space="0" w:color="auto"/>
                    <w:right w:val="single" w:sz="4" w:space="0" w:color="auto"/>
                  </w:tcBorders>
                  <w:shd w:val="clear" w:color="auto" w:fill="auto"/>
                  <w:vAlign w:val="center"/>
                </w:tcPr>
                <w:p w14:paraId="4B66F7A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48FFE87"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15675DA8"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6.18</w:t>
                  </w:r>
                </w:p>
              </w:tc>
              <w:tc>
                <w:tcPr>
                  <w:tcW w:w="7348" w:type="dxa"/>
                  <w:tcBorders>
                    <w:top w:val="nil"/>
                    <w:left w:val="nil"/>
                    <w:bottom w:val="single" w:sz="4" w:space="0" w:color="auto"/>
                    <w:right w:val="single" w:sz="4" w:space="0" w:color="auto"/>
                  </w:tcBorders>
                  <w:shd w:val="clear" w:color="auto" w:fill="auto"/>
                  <w:vAlign w:val="center"/>
                </w:tcPr>
                <w:p w14:paraId="3980AA7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Obsługa urządzeń wykonawczych (terminali kodów)</w:t>
                  </w:r>
                </w:p>
              </w:tc>
              <w:tc>
                <w:tcPr>
                  <w:tcW w:w="1803" w:type="dxa"/>
                  <w:tcBorders>
                    <w:top w:val="nil"/>
                    <w:left w:val="nil"/>
                    <w:bottom w:val="single" w:sz="4" w:space="0" w:color="auto"/>
                    <w:right w:val="single" w:sz="4" w:space="0" w:color="auto"/>
                  </w:tcBorders>
                  <w:shd w:val="clear" w:color="auto" w:fill="auto"/>
                  <w:vAlign w:val="center"/>
                </w:tcPr>
                <w:p w14:paraId="1819103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BB4F7F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242DC6"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6.19</w:t>
                  </w:r>
                </w:p>
              </w:tc>
              <w:tc>
                <w:tcPr>
                  <w:tcW w:w="7348" w:type="dxa"/>
                  <w:tcBorders>
                    <w:top w:val="nil"/>
                    <w:left w:val="nil"/>
                    <w:bottom w:val="single" w:sz="4" w:space="0" w:color="auto"/>
                    <w:right w:val="single" w:sz="4" w:space="0" w:color="auto"/>
                  </w:tcBorders>
                  <w:shd w:val="clear" w:color="auto" w:fill="auto"/>
                  <w:vAlign w:val="center"/>
                  <w:hideMark/>
                </w:tcPr>
                <w:p w14:paraId="4DFCEFA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Integracja systemu WCS z oprogramowaniem WMS przez API dostarczonego przez dostawcę systemu informatycznego WCS.</w:t>
                  </w:r>
                </w:p>
              </w:tc>
              <w:tc>
                <w:tcPr>
                  <w:tcW w:w="1803" w:type="dxa"/>
                  <w:tcBorders>
                    <w:top w:val="nil"/>
                    <w:left w:val="nil"/>
                    <w:bottom w:val="single" w:sz="4" w:space="0" w:color="auto"/>
                    <w:right w:val="single" w:sz="4" w:space="0" w:color="auto"/>
                  </w:tcBorders>
                  <w:shd w:val="clear" w:color="auto" w:fill="auto"/>
                  <w:vAlign w:val="center"/>
                  <w:hideMark/>
                </w:tcPr>
                <w:p w14:paraId="7B81C02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AB35CA5"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2898FB39"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6.20</w:t>
                  </w:r>
                </w:p>
              </w:tc>
              <w:tc>
                <w:tcPr>
                  <w:tcW w:w="7348" w:type="dxa"/>
                  <w:tcBorders>
                    <w:top w:val="nil"/>
                    <w:left w:val="nil"/>
                    <w:bottom w:val="single" w:sz="4" w:space="0" w:color="auto"/>
                    <w:right w:val="single" w:sz="4" w:space="0" w:color="auto"/>
                  </w:tcBorders>
                  <w:shd w:val="clear" w:color="auto" w:fill="auto"/>
                  <w:vAlign w:val="center"/>
                </w:tcPr>
                <w:p w14:paraId="0FEA7A4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Możliwość archiwizacji raportów z przebiegu procesu. Zapisywanie raportów w wewnętrznej pamięci urządzenia oraz możliwość podłączenia zewnętrznej pamięci (niekoniecznie USB). Możliwość automatycznego zapisywania danych do zewnętrznej bazy danych.</w:t>
                  </w:r>
                </w:p>
              </w:tc>
              <w:tc>
                <w:tcPr>
                  <w:tcW w:w="1803" w:type="dxa"/>
                  <w:tcBorders>
                    <w:top w:val="nil"/>
                    <w:left w:val="nil"/>
                    <w:bottom w:val="single" w:sz="4" w:space="0" w:color="auto"/>
                    <w:right w:val="single" w:sz="4" w:space="0" w:color="auto"/>
                  </w:tcBorders>
                  <w:shd w:val="clear" w:color="auto" w:fill="auto"/>
                  <w:vAlign w:val="center"/>
                </w:tcPr>
                <w:p w14:paraId="31627F1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03083CDF"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3DF5E901"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6.21</w:t>
                  </w:r>
                </w:p>
              </w:tc>
              <w:tc>
                <w:tcPr>
                  <w:tcW w:w="7348" w:type="dxa"/>
                  <w:tcBorders>
                    <w:top w:val="nil"/>
                    <w:left w:val="nil"/>
                    <w:bottom w:val="single" w:sz="4" w:space="0" w:color="auto"/>
                    <w:right w:val="single" w:sz="4" w:space="0" w:color="auto"/>
                  </w:tcBorders>
                  <w:shd w:val="clear" w:color="auto" w:fill="auto"/>
                  <w:vAlign w:val="center"/>
                </w:tcPr>
                <w:p w14:paraId="1DF894A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Możliwość zapisywania / drukowania raportu z przebiegu procesu/ zapisów </w:t>
                  </w:r>
                  <w:proofErr w:type="spellStart"/>
                  <w:r w:rsidRPr="00D37D7E">
                    <w:rPr>
                      <w:rFonts w:asciiTheme="majorHAnsi" w:eastAsia="Times New Roman" w:hAnsiTheme="majorHAnsi" w:cstheme="majorHAnsi"/>
                      <w:kern w:val="0"/>
                    </w:rPr>
                    <w:t>audit</w:t>
                  </w:r>
                  <w:proofErr w:type="spellEnd"/>
                  <w:r w:rsidRPr="00D37D7E">
                    <w:rPr>
                      <w:rFonts w:asciiTheme="majorHAnsi" w:eastAsia="Times New Roman" w:hAnsiTheme="majorHAnsi" w:cstheme="majorHAnsi"/>
                      <w:kern w:val="0"/>
                    </w:rPr>
                    <w:t xml:space="preserve"> </w:t>
                  </w:r>
                  <w:proofErr w:type="spellStart"/>
                  <w:r w:rsidRPr="00D37D7E">
                    <w:rPr>
                      <w:rFonts w:asciiTheme="majorHAnsi" w:eastAsia="Times New Roman" w:hAnsiTheme="majorHAnsi" w:cstheme="majorHAnsi"/>
                      <w:kern w:val="0"/>
                    </w:rPr>
                    <w:t>trail</w:t>
                  </w:r>
                  <w:proofErr w:type="spellEnd"/>
                  <w:r w:rsidRPr="00D37D7E">
                    <w:rPr>
                      <w:rFonts w:asciiTheme="majorHAnsi" w:eastAsia="Times New Roman" w:hAnsiTheme="majorHAnsi" w:cstheme="majorHAnsi"/>
                      <w:kern w:val="0"/>
                    </w:rPr>
                    <w:t>.</w:t>
                  </w:r>
                </w:p>
              </w:tc>
              <w:tc>
                <w:tcPr>
                  <w:tcW w:w="1803" w:type="dxa"/>
                  <w:tcBorders>
                    <w:top w:val="nil"/>
                    <w:left w:val="nil"/>
                    <w:bottom w:val="single" w:sz="4" w:space="0" w:color="auto"/>
                    <w:right w:val="single" w:sz="4" w:space="0" w:color="auto"/>
                  </w:tcBorders>
                  <w:shd w:val="clear" w:color="auto" w:fill="auto"/>
                  <w:vAlign w:val="center"/>
                </w:tcPr>
                <w:p w14:paraId="646B4A2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5E4E05C"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6E13D8CD"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6.22</w:t>
                  </w:r>
                </w:p>
              </w:tc>
              <w:tc>
                <w:tcPr>
                  <w:tcW w:w="7348" w:type="dxa"/>
                  <w:tcBorders>
                    <w:top w:val="nil"/>
                    <w:left w:val="nil"/>
                    <w:bottom w:val="single" w:sz="4" w:space="0" w:color="auto"/>
                    <w:right w:val="single" w:sz="4" w:space="0" w:color="auto"/>
                  </w:tcBorders>
                  <w:shd w:val="clear" w:color="auto" w:fill="auto"/>
                  <w:vAlign w:val="center"/>
                </w:tcPr>
                <w:p w14:paraId="0A712D9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WCS przesyła dane do MES (np. </w:t>
                  </w:r>
                  <w:proofErr w:type="gramStart"/>
                  <w:r w:rsidRPr="00D37D7E">
                    <w:rPr>
                      <w:rFonts w:asciiTheme="majorHAnsi" w:eastAsia="Times New Roman" w:hAnsiTheme="majorHAnsi" w:cstheme="majorHAnsi"/>
                      <w:kern w:val="0"/>
                    </w:rPr>
                    <w:t>START,STOP</w:t>
                  </w:r>
                  <w:proofErr w:type="gramEnd"/>
                  <w:r w:rsidRPr="00D37D7E">
                    <w:rPr>
                      <w:rFonts w:asciiTheme="majorHAnsi" w:eastAsia="Times New Roman" w:hAnsiTheme="majorHAnsi" w:cstheme="majorHAnsi"/>
                      <w:kern w:val="0"/>
                    </w:rPr>
                    <w:t xml:space="preserve">, PRACA, INCYDENT, ALARM)" a także parametry prowadzonego procesu, za pomocą protokołu </w:t>
                  </w:r>
                  <w:proofErr w:type="spellStart"/>
                  <w:r w:rsidRPr="00D37D7E">
                    <w:rPr>
                      <w:rFonts w:asciiTheme="majorHAnsi" w:eastAsia="Times New Roman" w:hAnsiTheme="majorHAnsi" w:cstheme="majorHAnsi"/>
                      <w:kern w:val="0"/>
                    </w:rPr>
                    <w:t>Modbus</w:t>
                  </w:r>
                  <w:proofErr w:type="spellEnd"/>
                  <w:r w:rsidRPr="00D37D7E">
                    <w:rPr>
                      <w:rFonts w:asciiTheme="majorHAnsi" w:eastAsia="Times New Roman" w:hAnsiTheme="majorHAnsi" w:cstheme="majorHAnsi"/>
                      <w:kern w:val="0"/>
                    </w:rPr>
                    <w:t xml:space="preserve"> TCP/IP </w:t>
                  </w:r>
                </w:p>
              </w:tc>
              <w:tc>
                <w:tcPr>
                  <w:tcW w:w="1803" w:type="dxa"/>
                  <w:tcBorders>
                    <w:top w:val="nil"/>
                    <w:left w:val="nil"/>
                    <w:bottom w:val="single" w:sz="4" w:space="0" w:color="auto"/>
                    <w:right w:val="single" w:sz="4" w:space="0" w:color="auto"/>
                  </w:tcBorders>
                  <w:shd w:val="clear" w:color="auto" w:fill="auto"/>
                  <w:vAlign w:val="center"/>
                </w:tcPr>
                <w:p w14:paraId="32EF6AE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30411FE"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587FE4FD"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6.23</w:t>
                  </w:r>
                </w:p>
              </w:tc>
              <w:tc>
                <w:tcPr>
                  <w:tcW w:w="7348" w:type="dxa"/>
                  <w:tcBorders>
                    <w:top w:val="nil"/>
                    <w:left w:val="nil"/>
                    <w:bottom w:val="single" w:sz="4" w:space="0" w:color="auto"/>
                    <w:right w:val="single" w:sz="4" w:space="0" w:color="auto"/>
                  </w:tcBorders>
                  <w:shd w:val="clear" w:color="auto" w:fill="auto"/>
                  <w:vAlign w:val="center"/>
                </w:tcPr>
                <w:p w14:paraId="3D80A74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Obsługa zarządzania kont użytkowników systemu WCS, integracja z AD Zamawiającego.   </w:t>
                  </w:r>
                </w:p>
              </w:tc>
              <w:tc>
                <w:tcPr>
                  <w:tcW w:w="1803" w:type="dxa"/>
                  <w:tcBorders>
                    <w:top w:val="nil"/>
                    <w:left w:val="nil"/>
                    <w:bottom w:val="single" w:sz="4" w:space="0" w:color="auto"/>
                    <w:right w:val="single" w:sz="4" w:space="0" w:color="auto"/>
                  </w:tcBorders>
                  <w:shd w:val="clear" w:color="auto" w:fill="auto"/>
                  <w:vAlign w:val="center"/>
                </w:tcPr>
                <w:p w14:paraId="0B9D77A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476C97D4" w14:textId="77777777" w:rsidTr="007A12C4">
              <w:trPr>
                <w:trHeight w:val="629"/>
              </w:trPr>
              <w:tc>
                <w:tcPr>
                  <w:tcW w:w="9736" w:type="dxa"/>
                  <w:gridSpan w:val="3"/>
                  <w:tcBorders>
                    <w:top w:val="nil"/>
                    <w:left w:val="single" w:sz="4" w:space="0" w:color="auto"/>
                    <w:bottom w:val="single" w:sz="4" w:space="0" w:color="auto"/>
                    <w:right w:val="single" w:sz="4" w:space="0" w:color="auto"/>
                  </w:tcBorders>
                  <w:shd w:val="clear" w:color="auto" w:fill="D5DCE4" w:themeFill="text2" w:themeFillTint="33"/>
                  <w:vAlign w:val="center"/>
                </w:tcPr>
                <w:p w14:paraId="3E330C5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PLC</w:t>
                  </w:r>
                </w:p>
              </w:tc>
            </w:tr>
            <w:tr w:rsidR="0036246B" w:rsidRPr="00D37D7E" w14:paraId="50D2045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098B64"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6.24</w:t>
                  </w:r>
                </w:p>
              </w:tc>
              <w:tc>
                <w:tcPr>
                  <w:tcW w:w="7348" w:type="dxa"/>
                  <w:tcBorders>
                    <w:top w:val="nil"/>
                    <w:left w:val="nil"/>
                    <w:bottom w:val="single" w:sz="4" w:space="0" w:color="auto"/>
                    <w:right w:val="single" w:sz="4" w:space="0" w:color="auto"/>
                  </w:tcBorders>
                  <w:shd w:val="clear" w:color="auto" w:fill="auto"/>
                  <w:vAlign w:val="center"/>
                  <w:hideMark/>
                </w:tcPr>
                <w:p w14:paraId="053539F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Pobranie danych ze sterownika PLC - możliwość komunikacji z wieloma producentami maszyn i PLC za pomocą dedykowanych programów komunikacyjnych.</w:t>
                  </w:r>
                </w:p>
              </w:tc>
              <w:tc>
                <w:tcPr>
                  <w:tcW w:w="1803" w:type="dxa"/>
                  <w:tcBorders>
                    <w:top w:val="nil"/>
                    <w:left w:val="nil"/>
                    <w:bottom w:val="single" w:sz="4" w:space="0" w:color="auto"/>
                    <w:right w:val="single" w:sz="4" w:space="0" w:color="auto"/>
                  </w:tcBorders>
                  <w:shd w:val="clear" w:color="auto" w:fill="auto"/>
                  <w:vAlign w:val="center"/>
                  <w:hideMark/>
                </w:tcPr>
                <w:p w14:paraId="65FDB33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0025D162"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FCC3D6"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6.25</w:t>
                  </w:r>
                </w:p>
              </w:tc>
              <w:tc>
                <w:tcPr>
                  <w:tcW w:w="7348" w:type="dxa"/>
                  <w:tcBorders>
                    <w:top w:val="nil"/>
                    <w:left w:val="nil"/>
                    <w:bottom w:val="single" w:sz="4" w:space="0" w:color="auto"/>
                    <w:right w:val="single" w:sz="4" w:space="0" w:color="auto"/>
                  </w:tcBorders>
                  <w:shd w:val="clear" w:color="auto" w:fill="auto"/>
                  <w:vAlign w:val="center"/>
                  <w:hideMark/>
                </w:tcPr>
                <w:p w14:paraId="32F1C0D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Mapowanie danych PLC pod architekturę WCS.</w:t>
                  </w:r>
                </w:p>
              </w:tc>
              <w:tc>
                <w:tcPr>
                  <w:tcW w:w="1803" w:type="dxa"/>
                  <w:tcBorders>
                    <w:top w:val="nil"/>
                    <w:left w:val="nil"/>
                    <w:bottom w:val="single" w:sz="4" w:space="0" w:color="auto"/>
                    <w:right w:val="single" w:sz="4" w:space="0" w:color="auto"/>
                  </w:tcBorders>
                  <w:shd w:val="clear" w:color="auto" w:fill="auto"/>
                  <w:vAlign w:val="center"/>
                  <w:hideMark/>
                </w:tcPr>
                <w:p w14:paraId="7F8082C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0D45CE4"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45DE3BFF"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6.26</w:t>
                  </w:r>
                </w:p>
              </w:tc>
              <w:tc>
                <w:tcPr>
                  <w:tcW w:w="7348" w:type="dxa"/>
                  <w:tcBorders>
                    <w:top w:val="nil"/>
                    <w:left w:val="nil"/>
                    <w:bottom w:val="single" w:sz="4" w:space="0" w:color="auto"/>
                    <w:right w:val="single" w:sz="4" w:space="0" w:color="auto"/>
                  </w:tcBorders>
                  <w:shd w:val="clear" w:color="auto" w:fill="auto"/>
                  <w:vAlign w:val="center"/>
                </w:tcPr>
                <w:p w14:paraId="79B0839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10% wolnych wejść/wyjść sterownika PLC. Stany wszystkich I/O (w tym rezerwowych) dostępne przez </w:t>
                  </w:r>
                  <w:proofErr w:type="spellStart"/>
                  <w:r w:rsidRPr="00D37D7E">
                    <w:rPr>
                      <w:rFonts w:asciiTheme="majorHAnsi" w:eastAsia="Times New Roman" w:hAnsiTheme="majorHAnsi" w:cstheme="majorHAnsi"/>
                      <w:kern w:val="0"/>
                    </w:rPr>
                    <w:t>Modbus</w:t>
                  </w:r>
                  <w:proofErr w:type="spellEnd"/>
                  <w:r w:rsidRPr="00D37D7E">
                    <w:rPr>
                      <w:rFonts w:asciiTheme="majorHAnsi" w:eastAsia="Times New Roman" w:hAnsiTheme="majorHAnsi" w:cstheme="majorHAnsi"/>
                      <w:kern w:val="0"/>
                    </w:rPr>
                    <w:t xml:space="preserve"> TCP lub </w:t>
                  </w:r>
                  <w:proofErr w:type="spellStart"/>
                  <w:r w:rsidRPr="00D37D7E">
                    <w:rPr>
                      <w:rFonts w:asciiTheme="majorHAnsi" w:eastAsia="Times New Roman" w:hAnsiTheme="majorHAnsi" w:cstheme="majorHAnsi"/>
                      <w:kern w:val="0"/>
                    </w:rPr>
                    <w:t>Profinet</w:t>
                  </w:r>
                  <w:proofErr w:type="spellEnd"/>
                  <w:r w:rsidRPr="00D37D7E">
                    <w:rPr>
                      <w:rFonts w:asciiTheme="majorHAnsi" w:eastAsia="Times New Roman" w:hAnsiTheme="majorHAnsi" w:cstheme="majorHAnsi"/>
                      <w:kern w:val="0"/>
                    </w:rPr>
                    <w:t xml:space="preserve"> IO</w:t>
                  </w:r>
                </w:p>
              </w:tc>
              <w:tc>
                <w:tcPr>
                  <w:tcW w:w="1803" w:type="dxa"/>
                  <w:tcBorders>
                    <w:top w:val="nil"/>
                    <w:left w:val="nil"/>
                    <w:bottom w:val="single" w:sz="4" w:space="0" w:color="auto"/>
                    <w:right w:val="single" w:sz="4" w:space="0" w:color="auto"/>
                  </w:tcBorders>
                  <w:shd w:val="clear" w:color="auto" w:fill="auto"/>
                  <w:vAlign w:val="center"/>
                </w:tcPr>
                <w:p w14:paraId="03B5644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36246B" w:rsidRPr="00D37D7E" w14:paraId="6D074D6A" w14:textId="77777777" w:rsidTr="007A12C4">
              <w:trPr>
                <w:trHeight w:val="900"/>
              </w:trPr>
              <w:tc>
                <w:tcPr>
                  <w:tcW w:w="9736" w:type="dxa"/>
                  <w:gridSpan w:val="3"/>
                  <w:tcBorders>
                    <w:top w:val="nil"/>
                    <w:left w:val="single" w:sz="4" w:space="0" w:color="auto"/>
                    <w:bottom w:val="single" w:sz="4" w:space="0" w:color="auto"/>
                    <w:right w:val="single" w:sz="4" w:space="0" w:color="auto"/>
                  </w:tcBorders>
                  <w:shd w:val="clear" w:color="auto" w:fill="D5DCE4" w:themeFill="text2" w:themeFillTint="33"/>
                  <w:vAlign w:val="center"/>
                </w:tcPr>
                <w:p w14:paraId="4DFC8F0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Obsługa A-</w:t>
                  </w:r>
                  <w:proofErr w:type="spellStart"/>
                  <w:r w:rsidRPr="00D37D7E">
                    <w:rPr>
                      <w:rFonts w:asciiTheme="majorHAnsi" w:eastAsia="Times New Roman" w:hAnsiTheme="majorHAnsi" w:cstheme="majorHAnsi"/>
                      <w:b/>
                      <w:bCs/>
                      <w:kern w:val="0"/>
                    </w:rPr>
                    <w:t>Frame</w:t>
                  </w:r>
                  <w:proofErr w:type="spellEnd"/>
                </w:p>
              </w:tc>
            </w:tr>
            <w:tr w:rsidR="0036246B" w:rsidRPr="00D37D7E" w14:paraId="585C8434"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C31C7D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6.27</w:t>
                  </w:r>
                </w:p>
              </w:tc>
              <w:tc>
                <w:tcPr>
                  <w:tcW w:w="7348" w:type="dxa"/>
                  <w:tcBorders>
                    <w:top w:val="nil"/>
                    <w:left w:val="nil"/>
                    <w:bottom w:val="single" w:sz="4" w:space="0" w:color="auto"/>
                    <w:right w:val="single" w:sz="4" w:space="0" w:color="auto"/>
                  </w:tcBorders>
                  <w:shd w:val="clear" w:color="auto" w:fill="auto"/>
                  <w:vAlign w:val="center"/>
                  <w:hideMark/>
                </w:tcPr>
                <w:p w14:paraId="2CCCE93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Obsługa harmonogramu zleceń z WMS do 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w:t>
                  </w:r>
                </w:p>
              </w:tc>
              <w:tc>
                <w:tcPr>
                  <w:tcW w:w="1803" w:type="dxa"/>
                  <w:tcBorders>
                    <w:top w:val="nil"/>
                    <w:left w:val="nil"/>
                    <w:bottom w:val="single" w:sz="4" w:space="0" w:color="auto"/>
                    <w:right w:val="single" w:sz="4" w:space="0" w:color="auto"/>
                  </w:tcBorders>
                  <w:shd w:val="clear" w:color="auto" w:fill="auto"/>
                  <w:vAlign w:val="center"/>
                  <w:hideMark/>
                </w:tcPr>
                <w:p w14:paraId="4C1B8F7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0C6BCE5"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4897E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6.28</w:t>
                  </w:r>
                </w:p>
              </w:tc>
              <w:tc>
                <w:tcPr>
                  <w:tcW w:w="7348" w:type="dxa"/>
                  <w:tcBorders>
                    <w:top w:val="nil"/>
                    <w:left w:val="nil"/>
                    <w:bottom w:val="single" w:sz="4" w:space="0" w:color="auto"/>
                    <w:right w:val="single" w:sz="4" w:space="0" w:color="auto"/>
                  </w:tcBorders>
                  <w:shd w:val="clear" w:color="auto" w:fill="auto"/>
                  <w:vAlign w:val="center"/>
                  <w:hideMark/>
                </w:tcPr>
                <w:p w14:paraId="2BF8710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Nadzorowanie wypełnienia "buforów" A-</w:t>
                  </w:r>
                  <w:proofErr w:type="spellStart"/>
                  <w:r w:rsidRPr="00D37D7E">
                    <w:rPr>
                      <w:rFonts w:asciiTheme="majorHAnsi" w:eastAsia="Times New Roman" w:hAnsiTheme="majorHAnsi" w:cstheme="majorHAnsi"/>
                      <w:kern w:val="0"/>
                    </w:rPr>
                    <w:t>Frame</w:t>
                  </w:r>
                  <w:proofErr w:type="spellEnd"/>
                  <w:r w:rsidRPr="00D37D7E">
                    <w:rPr>
                      <w:rFonts w:asciiTheme="majorHAnsi" w:eastAsia="Times New Roman" w:hAnsiTheme="majorHAnsi" w:cstheme="majorHAnsi"/>
                      <w:kern w:val="0"/>
                    </w:rPr>
                    <w:t xml:space="preserve"> + komunikacja z WMS.</w:t>
                  </w:r>
                </w:p>
              </w:tc>
              <w:tc>
                <w:tcPr>
                  <w:tcW w:w="1803" w:type="dxa"/>
                  <w:tcBorders>
                    <w:top w:val="nil"/>
                    <w:left w:val="nil"/>
                    <w:bottom w:val="single" w:sz="4" w:space="0" w:color="auto"/>
                    <w:right w:val="single" w:sz="4" w:space="0" w:color="auto"/>
                  </w:tcBorders>
                  <w:shd w:val="clear" w:color="auto" w:fill="auto"/>
                  <w:vAlign w:val="center"/>
                  <w:hideMark/>
                </w:tcPr>
                <w:p w14:paraId="7514F9F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1C1DE19" w14:textId="77777777" w:rsidTr="007A12C4">
              <w:trPr>
                <w:trHeight w:val="900"/>
              </w:trPr>
              <w:tc>
                <w:tcPr>
                  <w:tcW w:w="9736" w:type="dxa"/>
                  <w:gridSpan w:val="3"/>
                  <w:tcBorders>
                    <w:top w:val="nil"/>
                    <w:left w:val="single" w:sz="4" w:space="0" w:color="auto"/>
                    <w:bottom w:val="single" w:sz="4" w:space="0" w:color="auto"/>
                    <w:right w:val="single" w:sz="4" w:space="0" w:color="auto"/>
                  </w:tcBorders>
                  <w:shd w:val="clear" w:color="auto" w:fill="D5DCE4" w:themeFill="text2" w:themeFillTint="33"/>
                  <w:vAlign w:val="center"/>
                </w:tcPr>
                <w:p w14:paraId="2349655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Aplikacja operatorska (Terminal)</w:t>
                  </w:r>
                </w:p>
              </w:tc>
            </w:tr>
            <w:tr w:rsidR="0036246B" w:rsidRPr="00D37D7E" w14:paraId="2CF3597E"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724BF6"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6.29</w:t>
                  </w:r>
                </w:p>
              </w:tc>
              <w:tc>
                <w:tcPr>
                  <w:tcW w:w="7348" w:type="dxa"/>
                  <w:tcBorders>
                    <w:top w:val="nil"/>
                    <w:left w:val="nil"/>
                    <w:bottom w:val="single" w:sz="4" w:space="0" w:color="auto"/>
                    <w:right w:val="single" w:sz="4" w:space="0" w:color="auto"/>
                  </w:tcBorders>
                  <w:shd w:val="clear" w:color="auto" w:fill="auto"/>
                  <w:vAlign w:val="center"/>
                  <w:hideMark/>
                </w:tcPr>
                <w:p w14:paraId="5CD8DEE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Integracja ze sterownikiem PLC </w:t>
                  </w:r>
                  <w:proofErr w:type="spellStart"/>
                  <w:r w:rsidRPr="00D37D7E">
                    <w:rPr>
                      <w:rFonts w:asciiTheme="majorHAnsi" w:eastAsia="Times New Roman" w:hAnsiTheme="majorHAnsi" w:cstheme="majorHAnsi"/>
                      <w:kern w:val="0"/>
                    </w:rPr>
                    <w:t>Pick</w:t>
                  </w:r>
                  <w:proofErr w:type="spellEnd"/>
                  <w:r w:rsidRPr="00D37D7E">
                    <w:rPr>
                      <w:rFonts w:asciiTheme="majorHAnsi" w:eastAsia="Times New Roman" w:hAnsiTheme="majorHAnsi" w:cstheme="majorHAnsi"/>
                      <w:kern w:val="0"/>
                    </w:rPr>
                    <w:t xml:space="preserve"> By </w:t>
                  </w:r>
                  <w:proofErr w:type="spellStart"/>
                  <w:r w:rsidRPr="00D37D7E">
                    <w:rPr>
                      <w:rFonts w:asciiTheme="majorHAnsi" w:eastAsia="Times New Roman" w:hAnsiTheme="majorHAnsi" w:cstheme="majorHAnsi"/>
                      <w:kern w:val="0"/>
                    </w:rPr>
                    <w:t>Light</w:t>
                  </w:r>
                  <w:proofErr w:type="spellEnd"/>
                  <w:r w:rsidRPr="00D37D7E">
                    <w:rPr>
                      <w:rFonts w:asciiTheme="majorHAnsi" w:eastAsia="Times New Roman" w:hAnsiTheme="majorHAnsi" w:cstheme="majorHAnsi"/>
                      <w:kern w:val="0"/>
                    </w:rPr>
                    <w:t xml:space="preserve"> (MQTT).</w:t>
                  </w:r>
                </w:p>
              </w:tc>
              <w:tc>
                <w:tcPr>
                  <w:tcW w:w="1803" w:type="dxa"/>
                  <w:tcBorders>
                    <w:top w:val="nil"/>
                    <w:left w:val="nil"/>
                    <w:bottom w:val="single" w:sz="4" w:space="0" w:color="auto"/>
                    <w:right w:val="single" w:sz="4" w:space="0" w:color="auto"/>
                  </w:tcBorders>
                  <w:shd w:val="clear" w:color="auto" w:fill="auto"/>
                  <w:vAlign w:val="center"/>
                  <w:hideMark/>
                </w:tcPr>
                <w:p w14:paraId="06EC292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461B36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EBD0394"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6.30</w:t>
                  </w:r>
                </w:p>
              </w:tc>
              <w:tc>
                <w:tcPr>
                  <w:tcW w:w="7348" w:type="dxa"/>
                  <w:tcBorders>
                    <w:top w:val="nil"/>
                    <w:left w:val="nil"/>
                    <w:bottom w:val="single" w:sz="4" w:space="0" w:color="auto"/>
                    <w:right w:val="single" w:sz="4" w:space="0" w:color="auto"/>
                  </w:tcBorders>
                  <w:shd w:val="clear" w:color="auto" w:fill="auto"/>
                  <w:vAlign w:val="center"/>
                  <w:hideMark/>
                </w:tcPr>
                <w:p w14:paraId="043EFF3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Wyświetlenie ilości elementów do pobrania na wyświetlaczu przy </w:t>
                  </w:r>
                  <w:proofErr w:type="spellStart"/>
                  <w:r w:rsidRPr="00D37D7E">
                    <w:rPr>
                      <w:rFonts w:asciiTheme="majorHAnsi" w:eastAsia="Times New Roman" w:hAnsiTheme="majorHAnsi" w:cstheme="majorHAnsi"/>
                      <w:kern w:val="0"/>
                    </w:rPr>
                    <w:t>Pick</w:t>
                  </w:r>
                  <w:proofErr w:type="spellEnd"/>
                  <w:r w:rsidRPr="00D37D7E">
                    <w:rPr>
                      <w:rFonts w:asciiTheme="majorHAnsi" w:eastAsia="Times New Roman" w:hAnsiTheme="majorHAnsi" w:cstheme="majorHAnsi"/>
                      <w:kern w:val="0"/>
                    </w:rPr>
                    <w:t xml:space="preserve"> By </w:t>
                  </w:r>
                  <w:proofErr w:type="spellStart"/>
                  <w:r w:rsidRPr="00D37D7E">
                    <w:rPr>
                      <w:rFonts w:asciiTheme="majorHAnsi" w:eastAsia="Times New Roman" w:hAnsiTheme="majorHAnsi" w:cstheme="majorHAnsi"/>
                      <w:kern w:val="0"/>
                    </w:rPr>
                    <w:t>Light</w:t>
                  </w:r>
                  <w:proofErr w:type="spellEnd"/>
                  <w:r w:rsidRPr="00D37D7E">
                    <w:rPr>
                      <w:rFonts w:asciiTheme="majorHAnsi" w:eastAsia="Times New Roman" w:hAnsiTheme="majorHAnsi" w:cstheme="majorHAnsi"/>
                      <w:kern w:val="0"/>
                    </w:rPr>
                    <w:t>.</w:t>
                  </w:r>
                </w:p>
              </w:tc>
              <w:tc>
                <w:tcPr>
                  <w:tcW w:w="1803" w:type="dxa"/>
                  <w:tcBorders>
                    <w:top w:val="nil"/>
                    <w:left w:val="nil"/>
                    <w:bottom w:val="single" w:sz="4" w:space="0" w:color="auto"/>
                    <w:right w:val="single" w:sz="4" w:space="0" w:color="auto"/>
                  </w:tcBorders>
                  <w:shd w:val="clear" w:color="auto" w:fill="auto"/>
                  <w:vAlign w:val="center"/>
                  <w:hideMark/>
                </w:tcPr>
                <w:p w14:paraId="7FD1882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D041512"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2BA7D1"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6.31</w:t>
                  </w:r>
                </w:p>
              </w:tc>
              <w:tc>
                <w:tcPr>
                  <w:tcW w:w="7348" w:type="dxa"/>
                  <w:tcBorders>
                    <w:top w:val="nil"/>
                    <w:left w:val="nil"/>
                    <w:bottom w:val="single" w:sz="4" w:space="0" w:color="auto"/>
                    <w:right w:val="single" w:sz="4" w:space="0" w:color="auto"/>
                  </w:tcBorders>
                  <w:shd w:val="clear" w:color="auto" w:fill="auto"/>
                  <w:vAlign w:val="center"/>
                  <w:hideMark/>
                </w:tcPr>
                <w:p w14:paraId="4CD1E85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Obsługa braków elementów w kuwetach (aplikacja na terminal)</w:t>
                  </w:r>
                </w:p>
              </w:tc>
              <w:tc>
                <w:tcPr>
                  <w:tcW w:w="1803" w:type="dxa"/>
                  <w:tcBorders>
                    <w:top w:val="nil"/>
                    <w:left w:val="nil"/>
                    <w:bottom w:val="single" w:sz="4" w:space="0" w:color="auto"/>
                    <w:right w:val="single" w:sz="4" w:space="0" w:color="auto"/>
                  </w:tcBorders>
                  <w:shd w:val="clear" w:color="auto" w:fill="auto"/>
                  <w:vAlign w:val="center"/>
                  <w:hideMark/>
                </w:tcPr>
                <w:p w14:paraId="2BCC707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AB0B14C"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A92D15"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6.32</w:t>
                  </w:r>
                </w:p>
              </w:tc>
              <w:tc>
                <w:tcPr>
                  <w:tcW w:w="7348" w:type="dxa"/>
                  <w:tcBorders>
                    <w:top w:val="nil"/>
                    <w:left w:val="nil"/>
                    <w:bottom w:val="single" w:sz="4" w:space="0" w:color="auto"/>
                    <w:right w:val="single" w:sz="4" w:space="0" w:color="auto"/>
                  </w:tcBorders>
                  <w:shd w:val="clear" w:color="auto" w:fill="auto"/>
                  <w:vAlign w:val="center"/>
                  <w:hideMark/>
                </w:tcPr>
                <w:p w14:paraId="7533346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Dodanie przycisku na aplikacji na terminalu, zapalający ponownie lampki PBL przy elementach, które miał pobrać dla danego zlecenia.   </w:t>
                  </w:r>
                </w:p>
              </w:tc>
              <w:tc>
                <w:tcPr>
                  <w:tcW w:w="1803" w:type="dxa"/>
                  <w:tcBorders>
                    <w:top w:val="nil"/>
                    <w:left w:val="nil"/>
                    <w:bottom w:val="single" w:sz="4" w:space="0" w:color="auto"/>
                    <w:right w:val="single" w:sz="4" w:space="0" w:color="auto"/>
                  </w:tcBorders>
                  <w:shd w:val="clear" w:color="auto" w:fill="auto"/>
                  <w:vAlign w:val="center"/>
                  <w:hideMark/>
                </w:tcPr>
                <w:p w14:paraId="486F237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D7587DE"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8E905F"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6.33</w:t>
                  </w:r>
                </w:p>
              </w:tc>
              <w:tc>
                <w:tcPr>
                  <w:tcW w:w="7348" w:type="dxa"/>
                  <w:tcBorders>
                    <w:top w:val="nil"/>
                    <w:left w:val="nil"/>
                    <w:bottom w:val="single" w:sz="4" w:space="0" w:color="auto"/>
                    <w:right w:val="single" w:sz="4" w:space="0" w:color="auto"/>
                  </w:tcBorders>
                  <w:shd w:val="clear" w:color="auto" w:fill="auto"/>
                  <w:vAlign w:val="center"/>
                  <w:hideMark/>
                </w:tcPr>
                <w:p w14:paraId="5345453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Stworzenie logowania operatora na aplikacji terminala i przypisania po zalogowaniu stanowiska do skanera.   </w:t>
                  </w:r>
                </w:p>
              </w:tc>
              <w:tc>
                <w:tcPr>
                  <w:tcW w:w="1803" w:type="dxa"/>
                  <w:tcBorders>
                    <w:top w:val="nil"/>
                    <w:left w:val="nil"/>
                    <w:bottom w:val="single" w:sz="4" w:space="0" w:color="auto"/>
                    <w:right w:val="single" w:sz="4" w:space="0" w:color="auto"/>
                  </w:tcBorders>
                  <w:shd w:val="clear" w:color="auto" w:fill="auto"/>
                  <w:vAlign w:val="center"/>
                  <w:hideMark/>
                </w:tcPr>
                <w:p w14:paraId="237DD58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13B162C5"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EA11BD"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6.34</w:t>
                  </w:r>
                </w:p>
              </w:tc>
              <w:tc>
                <w:tcPr>
                  <w:tcW w:w="7348" w:type="dxa"/>
                  <w:tcBorders>
                    <w:top w:val="nil"/>
                    <w:left w:val="nil"/>
                    <w:bottom w:val="single" w:sz="4" w:space="0" w:color="auto"/>
                    <w:right w:val="single" w:sz="4" w:space="0" w:color="auto"/>
                  </w:tcBorders>
                  <w:shd w:val="clear" w:color="auto" w:fill="auto"/>
                  <w:vAlign w:val="center"/>
                  <w:hideMark/>
                </w:tcPr>
                <w:p w14:paraId="7EB73B1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Możliwość wyboru zakresu obsługiwanej strefy przez jednego operatora.    </w:t>
                  </w:r>
                </w:p>
              </w:tc>
              <w:tc>
                <w:tcPr>
                  <w:tcW w:w="1803" w:type="dxa"/>
                  <w:tcBorders>
                    <w:top w:val="nil"/>
                    <w:left w:val="nil"/>
                    <w:bottom w:val="single" w:sz="4" w:space="0" w:color="auto"/>
                    <w:right w:val="single" w:sz="4" w:space="0" w:color="auto"/>
                  </w:tcBorders>
                  <w:shd w:val="clear" w:color="auto" w:fill="auto"/>
                  <w:vAlign w:val="center"/>
                  <w:hideMark/>
                </w:tcPr>
                <w:p w14:paraId="566249A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10A0709"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26C8C8"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6.35</w:t>
                  </w:r>
                </w:p>
              </w:tc>
              <w:tc>
                <w:tcPr>
                  <w:tcW w:w="7348" w:type="dxa"/>
                  <w:tcBorders>
                    <w:top w:val="nil"/>
                    <w:left w:val="nil"/>
                    <w:bottom w:val="single" w:sz="4" w:space="0" w:color="auto"/>
                    <w:right w:val="single" w:sz="4" w:space="0" w:color="auto"/>
                  </w:tcBorders>
                  <w:shd w:val="clear" w:color="auto" w:fill="auto"/>
                  <w:vAlign w:val="center"/>
                  <w:hideMark/>
                </w:tcPr>
                <w:p w14:paraId="45F1506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Akceptacja pobrania elementów z regałów PBL.</w:t>
                  </w:r>
                </w:p>
              </w:tc>
              <w:tc>
                <w:tcPr>
                  <w:tcW w:w="1803" w:type="dxa"/>
                  <w:tcBorders>
                    <w:top w:val="nil"/>
                    <w:left w:val="nil"/>
                    <w:bottom w:val="single" w:sz="4" w:space="0" w:color="auto"/>
                    <w:right w:val="single" w:sz="4" w:space="0" w:color="auto"/>
                  </w:tcBorders>
                  <w:shd w:val="clear" w:color="auto" w:fill="auto"/>
                  <w:vAlign w:val="center"/>
                  <w:hideMark/>
                </w:tcPr>
                <w:p w14:paraId="55A5B47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585C57D8"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BCC621"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6.36</w:t>
                  </w:r>
                </w:p>
              </w:tc>
              <w:tc>
                <w:tcPr>
                  <w:tcW w:w="7348" w:type="dxa"/>
                  <w:tcBorders>
                    <w:top w:val="nil"/>
                    <w:left w:val="nil"/>
                    <w:bottom w:val="single" w:sz="4" w:space="0" w:color="auto"/>
                    <w:right w:val="single" w:sz="4" w:space="0" w:color="auto"/>
                  </w:tcBorders>
                  <w:shd w:val="clear" w:color="auto" w:fill="auto"/>
                  <w:vAlign w:val="center"/>
                  <w:hideMark/>
                </w:tcPr>
                <w:p w14:paraId="4D099C0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Obsługa wyjątków.</w:t>
                  </w:r>
                </w:p>
              </w:tc>
              <w:tc>
                <w:tcPr>
                  <w:tcW w:w="1803" w:type="dxa"/>
                  <w:tcBorders>
                    <w:top w:val="nil"/>
                    <w:left w:val="nil"/>
                    <w:bottom w:val="single" w:sz="4" w:space="0" w:color="auto"/>
                    <w:right w:val="single" w:sz="4" w:space="0" w:color="auto"/>
                  </w:tcBorders>
                  <w:shd w:val="clear" w:color="auto" w:fill="auto"/>
                  <w:vAlign w:val="center"/>
                  <w:hideMark/>
                </w:tcPr>
                <w:p w14:paraId="04B2BF2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39A3B07A"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A2CC0A"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6.37</w:t>
                  </w:r>
                </w:p>
              </w:tc>
              <w:tc>
                <w:tcPr>
                  <w:tcW w:w="7348" w:type="dxa"/>
                  <w:tcBorders>
                    <w:top w:val="nil"/>
                    <w:left w:val="nil"/>
                    <w:bottom w:val="single" w:sz="4" w:space="0" w:color="auto"/>
                    <w:right w:val="single" w:sz="4" w:space="0" w:color="auto"/>
                  </w:tcBorders>
                  <w:shd w:val="clear" w:color="auto" w:fill="auto"/>
                  <w:vAlign w:val="center"/>
                  <w:hideMark/>
                </w:tcPr>
                <w:p w14:paraId="257A7BE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Podgląd transporterów (elementów) z podstawową diagnostyką automatyki.</w:t>
                  </w:r>
                </w:p>
              </w:tc>
              <w:tc>
                <w:tcPr>
                  <w:tcW w:w="1803" w:type="dxa"/>
                  <w:tcBorders>
                    <w:top w:val="nil"/>
                    <w:left w:val="nil"/>
                    <w:bottom w:val="single" w:sz="4" w:space="0" w:color="auto"/>
                    <w:right w:val="single" w:sz="4" w:space="0" w:color="auto"/>
                  </w:tcBorders>
                  <w:shd w:val="clear" w:color="auto" w:fill="auto"/>
                  <w:vAlign w:val="center"/>
                  <w:hideMark/>
                </w:tcPr>
                <w:p w14:paraId="66F0A98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1105E59" w14:textId="77777777" w:rsidTr="007A12C4">
              <w:trPr>
                <w:trHeight w:val="135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7B60066"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6.38</w:t>
                  </w:r>
                </w:p>
              </w:tc>
              <w:tc>
                <w:tcPr>
                  <w:tcW w:w="7348" w:type="dxa"/>
                  <w:tcBorders>
                    <w:top w:val="nil"/>
                    <w:left w:val="nil"/>
                    <w:bottom w:val="single" w:sz="4" w:space="0" w:color="auto"/>
                    <w:right w:val="single" w:sz="4" w:space="0" w:color="auto"/>
                  </w:tcBorders>
                  <w:shd w:val="clear" w:color="auto" w:fill="auto"/>
                  <w:vAlign w:val="center"/>
                  <w:hideMark/>
                </w:tcPr>
                <w:p w14:paraId="7C3A3F37" w14:textId="77777777" w:rsidR="0036246B" w:rsidRPr="00D37D7E" w:rsidRDefault="0036246B" w:rsidP="0036246B">
                  <w:pPr>
                    <w:rPr>
                      <w:rFonts w:asciiTheme="majorHAnsi" w:hAnsiTheme="majorHAnsi" w:cstheme="majorHAnsi"/>
                    </w:rPr>
                  </w:pPr>
                  <w:r w:rsidRPr="00D37D7E">
                    <w:rPr>
                      <w:rFonts w:asciiTheme="majorHAnsi" w:hAnsiTheme="majorHAnsi" w:cstheme="majorHAnsi"/>
                    </w:rPr>
                    <w:t>Wyświetlanie podstawowych parametrów diagnostycznych Linii.</w:t>
                  </w:r>
                </w:p>
              </w:tc>
              <w:tc>
                <w:tcPr>
                  <w:tcW w:w="1803" w:type="dxa"/>
                  <w:tcBorders>
                    <w:top w:val="nil"/>
                    <w:left w:val="nil"/>
                    <w:bottom w:val="single" w:sz="4" w:space="0" w:color="auto"/>
                    <w:right w:val="single" w:sz="4" w:space="0" w:color="auto"/>
                  </w:tcBorders>
                  <w:shd w:val="clear" w:color="auto" w:fill="auto"/>
                  <w:vAlign w:val="center"/>
                  <w:hideMark/>
                </w:tcPr>
                <w:p w14:paraId="61980BF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3773AFE"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003EB9" w14:textId="77777777" w:rsidR="0036246B" w:rsidRPr="00D37D7E" w:rsidRDefault="0036246B" w:rsidP="0036246B">
                  <w:pPr>
                    <w:jc w:val="center"/>
                    <w:rPr>
                      <w:rFonts w:asciiTheme="majorHAnsi" w:hAnsiTheme="majorHAnsi" w:cstheme="majorHAnsi"/>
                    </w:rPr>
                  </w:pPr>
                  <w:r w:rsidRPr="00D37D7E">
                    <w:rPr>
                      <w:rFonts w:asciiTheme="majorHAnsi" w:hAnsiTheme="majorHAnsi" w:cstheme="majorHAnsi"/>
                    </w:rPr>
                    <w:t>6.39</w:t>
                  </w:r>
                </w:p>
              </w:tc>
              <w:tc>
                <w:tcPr>
                  <w:tcW w:w="7348" w:type="dxa"/>
                  <w:tcBorders>
                    <w:top w:val="nil"/>
                    <w:left w:val="nil"/>
                    <w:bottom w:val="single" w:sz="4" w:space="0" w:color="auto"/>
                    <w:right w:val="single" w:sz="4" w:space="0" w:color="auto"/>
                  </w:tcBorders>
                  <w:shd w:val="clear" w:color="auto" w:fill="auto"/>
                  <w:vAlign w:val="center"/>
                  <w:hideMark/>
                </w:tcPr>
                <w:p w14:paraId="0072F02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Informacja o zleceniach znajdujących się w systemie.</w:t>
                  </w:r>
                </w:p>
              </w:tc>
              <w:tc>
                <w:tcPr>
                  <w:tcW w:w="1803" w:type="dxa"/>
                  <w:tcBorders>
                    <w:top w:val="nil"/>
                    <w:left w:val="nil"/>
                    <w:bottom w:val="single" w:sz="4" w:space="0" w:color="auto"/>
                    <w:right w:val="single" w:sz="4" w:space="0" w:color="auto"/>
                  </w:tcBorders>
                  <w:shd w:val="clear" w:color="auto" w:fill="auto"/>
                  <w:vAlign w:val="center"/>
                  <w:hideMark/>
                </w:tcPr>
                <w:p w14:paraId="547339A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61B3BC8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p>
        </w:tc>
        <w:tc>
          <w:tcPr>
            <w:tcW w:w="4693" w:type="dxa"/>
          </w:tcPr>
          <w:tbl>
            <w:tblPr>
              <w:tblW w:w="9736" w:type="dxa"/>
              <w:tblCellMar>
                <w:left w:w="70" w:type="dxa"/>
                <w:right w:w="70" w:type="dxa"/>
              </w:tblCellMar>
              <w:tblLook w:val="04A0" w:firstRow="1" w:lastRow="0" w:firstColumn="1" w:lastColumn="0" w:noHBand="0" w:noVBand="1"/>
            </w:tblPr>
            <w:tblGrid>
              <w:gridCol w:w="333"/>
              <w:gridCol w:w="3267"/>
              <w:gridCol w:w="862"/>
            </w:tblGrid>
            <w:tr w:rsidR="0036246B" w:rsidRPr="00D37D7E" w14:paraId="607CBF66" w14:textId="77777777" w:rsidTr="007A12C4">
              <w:trPr>
                <w:trHeight w:val="1065"/>
              </w:trPr>
              <w:tc>
                <w:tcPr>
                  <w:tcW w:w="585" w:type="dxa"/>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4293624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7348" w:type="dxa"/>
                  <w:tcBorders>
                    <w:top w:val="single" w:sz="4" w:space="0" w:color="auto"/>
                    <w:left w:val="nil"/>
                    <w:bottom w:val="single" w:sz="4" w:space="0" w:color="auto"/>
                    <w:right w:val="single" w:sz="4" w:space="0" w:color="auto"/>
                  </w:tcBorders>
                  <w:shd w:val="clear" w:color="auto" w:fill="D6DCE4"/>
                  <w:noWrap/>
                  <w:vAlign w:val="center"/>
                  <w:hideMark/>
                </w:tcPr>
                <w:p w14:paraId="2B2D129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1803" w:type="dxa"/>
                  <w:tcBorders>
                    <w:top w:val="single" w:sz="4" w:space="0" w:color="auto"/>
                    <w:left w:val="nil"/>
                    <w:bottom w:val="single" w:sz="4" w:space="0" w:color="auto"/>
                    <w:right w:val="single" w:sz="4" w:space="0" w:color="auto"/>
                  </w:tcBorders>
                  <w:shd w:val="clear" w:color="auto" w:fill="D6DCE4"/>
                  <w:vAlign w:val="center"/>
                  <w:hideMark/>
                </w:tcPr>
                <w:p w14:paraId="7B2EB61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Condition</w:t>
                  </w:r>
                </w:p>
                <w:p w14:paraId="4A0C9A0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 xml:space="preserve">  (- required, -optional)</w:t>
                  </w:r>
                </w:p>
              </w:tc>
            </w:tr>
            <w:tr w:rsidR="0036246B" w:rsidRPr="00D37D7E" w14:paraId="010EA9D6" w14:textId="77777777" w:rsidTr="007A12C4">
              <w:trPr>
                <w:trHeight w:val="610"/>
              </w:trPr>
              <w:tc>
                <w:tcPr>
                  <w:tcW w:w="9736" w:type="dxa"/>
                  <w:gridSpan w:val="3"/>
                  <w:tcBorders>
                    <w:top w:val="single" w:sz="4" w:space="0" w:color="auto"/>
                    <w:left w:val="single" w:sz="4" w:space="0" w:color="auto"/>
                    <w:bottom w:val="single" w:sz="4" w:space="0" w:color="auto"/>
                    <w:right w:val="single" w:sz="4" w:space="0" w:color="auto"/>
                  </w:tcBorders>
                  <w:shd w:val="clear" w:color="auto" w:fill="D6DCE4"/>
                  <w:noWrap/>
                  <w:vAlign w:val="center"/>
                </w:tcPr>
                <w:p w14:paraId="2CC79E3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WCS</w:t>
                  </w:r>
                </w:p>
              </w:tc>
            </w:tr>
            <w:tr w:rsidR="0036246B" w:rsidRPr="00D37D7E" w14:paraId="268C468D"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962D24"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w:t>
                  </w:r>
                </w:p>
              </w:tc>
              <w:tc>
                <w:tcPr>
                  <w:tcW w:w="7348" w:type="dxa"/>
                  <w:tcBorders>
                    <w:top w:val="nil"/>
                    <w:left w:val="nil"/>
                    <w:bottom w:val="single" w:sz="4" w:space="0" w:color="auto"/>
                    <w:right w:val="single" w:sz="4" w:space="0" w:color="auto"/>
                  </w:tcBorders>
                  <w:shd w:val="clear" w:color="auto" w:fill="auto"/>
                  <w:hideMark/>
                </w:tcPr>
                <w:p w14:paraId="5E4E92F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lang w:val="en-GB"/>
                    </w:rPr>
                    <w:t>The supplier provides the servers required for the operation of the IT WCS. The Ordering Party will ensure the following:</w:t>
                  </w:r>
                </w:p>
                <w:p w14:paraId="0769381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A single server room located in the target </w:t>
                  </w:r>
                  <w:proofErr w:type="gramStart"/>
                  <w:r w:rsidRPr="00D37D7E">
                    <w:rPr>
                      <w:rFonts w:asciiTheme="majorHAnsi" w:eastAsia="Times New Roman" w:hAnsiTheme="majorHAnsi" w:cstheme="majorHAnsi"/>
                      <w:kern w:val="0"/>
                      <w:lang w:val="en-GB"/>
                    </w:rPr>
                    <w:t>facility;</w:t>
                  </w:r>
                  <w:proofErr w:type="gramEnd"/>
                </w:p>
                <w:p w14:paraId="6A9942B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Redundant power supply with a UPS </w:t>
                  </w:r>
                  <w:proofErr w:type="gramStart"/>
                  <w:r w:rsidRPr="00D37D7E">
                    <w:rPr>
                      <w:rFonts w:asciiTheme="majorHAnsi" w:eastAsia="Times New Roman" w:hAnsiTheme="majorHAnsi" w:cstheme="majorHAnsi"/>
                      <w:kern w:val="0"/>
                      <w:lang w:val="en-GB"/>
                    </w:rPr>
                    <w:t>system;</w:t>
                  </w:r>
                  <w:proofErr w:type="gramEnd"/>
                  <w:r w:rsidRPr="00D37D7E">
                    <w:rPr>
                      <w:rFonts w:asciiTheme="majorHAnsi" w:eastAsia="Times New Roman" w:hAnsiTheme="majorHAnsi" w:cstheme="majorHAnsi"/>
                      <w:kern w:val="0"/>
                      <w:lang w:val="en-GB"/>
                    </w:rPr>
                    <w:t xml:space="preserve"> </w:t>
                  </w:r>
                </w:p>
                <w:p w14:paraId="14A12C1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Redundant air conditioning and environmental monitoring </w:t>
                  </w:r>
                  <w:proofErr w:type="gramStart"/>
                  <w:r w:rsidRPr="00D37D7E">
                    <w:rPr>
                      <w:rFonts w:asciiTheme="majorHAnsi" w:eastAsia="Times New Roman" w:hAnsiTheme="majorHAnsi" w:cstheme="majorHAnsi"/>
                      <w:kern w:val="0"/>
                      <w:lang w:val="en-GB"/>
                    </w:rPr>
                    <w:t>system;</w:t>
                  </w:r>
                  <w:proofErr w:type="gramEnd"/>
                </w:p>
                <w:p w14:paraId="06253E6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Inert gas fire suppression </w:t>
                  </w:r>
                  <w:proofErr w:type="gramStart"/>
                  <w:r w:rsidRPr="00D37D7E">
                    <w:rPr>
                      <w:rFonts w:asciiTheme="majorHAnsi" w:eastAsia="Times New Roman" w:hAnsiTheme="majorHAnsi" w:cstheme="majorHAnsi"/>
                      <w:kern w:val="0"/>
                      <w:lang w:val="en-GB"/>
                    </w:rPr>
                    <w:t>system;</w:t>
                  </w:r>
                  <w:proofErr w:type="gramEnd"/>
                </w:p>
                <w:p w14:paraId="5DD6E8C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Space in a 19" 42U rack </w:t>
                  </w:r>
                  <w:proofErr w:type="gramStart"/>
                  <w:r w:rsidRPr="00D37D7E">
                    <w:rPr>
                      <w:rFonts w:asciiTheme="majorHAnsi" w:eastAsia="Times New Roman" w:hAnsiTheme="majorHAnsi" w:cstheme="majorHAnsi"/>
                      <w:kern w:val="0"/>
                      <w:lang w:val="en-GB"/>
                    </w:rPr>
                    <w:t>cabinet;</w:t>
                  </w:r>
                  <w:proofErr w:type="gramEnd"/>
                </w:p>
                <w:p w14:paraId="18ACF67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Network LAN terminations and manageable network </w:t>
                  </w:r>
                  <w:proofErr w:type="gramStart"/>
                  <w:r w:rsidRPr="00D37D7E">
                    <w:rPr>
                      <w:rFonts w:asciiTheme="majorHAnsi" w:eastAsia="Times New Roman" w:hAnsiTheme="majorHAnsi" w:cstheme="majorHAnsi"/>
                      <w:kern w:val="0"/>
                      <w:lang w:val="en-GB"/>
                    </w:rPr>
                    <w:t>switches;</w:t>
                  </w:r>
                  <w:proofErr w:type="gramEnd"/>
                </w:p>
                <w:p w14:paraId="3E77AA0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WAN connection.</w:t>
                  </w:r>
                </w:p>
              </w:tc>
              <w:tc>
                <w:tcPr>
                  <w:tcW w:w="1803" w:type="dxa"/>
                  <w:tcBorders>
                    <w:top w:val="nil"/>
                    <w:left w:val="nil"/>
                    <w:bottom w:val="single" w:sz="4" w:space="0" w:color="auto"/>
                    <w:right w:val="single" w:sz="4" w:space="0" w:color="auto"/>
                  </w:tcBorders>
                  <w:shd w:val="clear" w:color="auto" w:fill="auto"/>
                  <w:vAlign w:val="center"/>
                  <w:hideMark/>
                </w:tcPr>
                <w:p w14:paraId="0FC2282F" w14:textId="2944CDEE"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proofErr w:type="spellStart"/>
                  <w:r w:rsidRPr="00D37D7E">
                    <w:rPr>
                      <w:rFonts w:asciiTheme="majorHAnsi" w:eastAsia="Times New Roman" w:hAnsiTheme="majorHAnsi" w:cstheme="majorHAnsi"/>
                      <w:kern w:val="0"/>
                      <w:lang w:val="en-GB"/>
                    </w:rPr>
                    <w:t>requred</w:t>
                  </w:r>
                  <w:proofErr w:type="spellEnd"/>
                </w:p>
              </w:tc>
            </w:tr>
            <w:tr w:rsidR="0036246B" w:rsidRPr="00D37D7E" w14:paraId="595F82AE"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6E7B60E4"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6.2</w:t>
                  </w:r>
                </w:p>
              </w:tc>
              <w:tc>
                <w:tcPr>
                  <w:tcW w:w="7348" w:type="dxa"/>
                  <w:tcBorders>
                    <w:top w:val="nil"/>
                    <w:left w:val="nil"/>
                    <w:bottom w:val="single" w:sz="4" w:space="0" w:color="auto"/>
                    <w:right w:val="single" w:sz="4" w:space="0" w:color="auto"/>
                  </w:tcBorders>
                  <w:shd w:val="clear" w:color="auto" w:fill="auto"/>
                  <w:vAlign w:val="center"/>
                </w:tcPr>
                <w:p w14:paraId="0E410A9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Configuration and installation of the environment on the target servers, support for virtualized environments.</w:t>
                  </w:r>
                </w:p>
              </w:tc>
              <w:tc>
                <w:tcPr>
                  <w:tcW w:w="1803" w:type="dxa"/>
                  <w:tcBorders>
                    <w:top w:val="nil"/>
                    <w:left w:val="nil"/>
                    <w:bottom w:val="single" w:sz="4" w:space="0" w:color="auto"/>
                    <w:right w:val="single" w:sz="4" w:space="0" w:color="auto"/>
                  </w:tcBorders>
                  <w:shd w:val="clear" w:color="auto" w:fill="auto"/>
                  <w:vAlign w:val="center"/>
                </w:tcPr>
                <w:p w14:paraId="703FC46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E47E2BC"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40253B6E"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w:t>
                  </w:r>
                </w:p>
              </w:tc>
              <w:tc>
                <w:tcPr>
                  <w:tcW w:w="7348" w:type="dxa"/>
                  <w:tcBorders>
                    <w:top w:val="nil"/>
                    <w:left w:val="nil"/>
                    <w:bottom w:val="single" w:sz="4" w:space="0" w:color="auto"/>
                    <w:right w:val="single" w:sz="4" w:space="0" w:color="auto"/>
                  </w:tcBorders>
                  <w:shd w:val="clear" w:color="auto" w:fill="auto"/>
                  <w:vAlign w:val="center"/>
                </w:tcPr>
                <w:p w14:paraId="6F65CC3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servers will be delivered to the Ordering Party’s site at the following address:</w:t>
                  </w:r>
                </w:p>
                <w:p w14:paraId="2F58515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proofErr w:type="spellStart"/>
                  <w:r w:rsidRPr="00D37D7E">
                    <w:rPr>
                      <w:rFonts w:asciiTheme="majorHAnsi" w:eastAsia="Times New Roman" w:hAnsiTheme="majorHAnsi" w:cstheme="majorHAnsi"/>
                      <w:kern w:val="0"/>
                      <w:lang w:val="en-GB"/>
                    </w:rPr>
                    <w:t>ul</w:t>
                  </w:r>
                  <w:proofErr w:type="spellEnd"/>
                  <w:r w:rsidRPr="00D37D7E">
                    <w:rPr>
                      <w:rFonts w:asciiTheme="majorHAnsi" w:eastAsia="Times New Roman" w:hAnsiTheme="majorHAnsi" w:cstheme="majorHAnsi"/>
                      <w:kern w:val="0"/>
                      <w:lang w:val="en-GB"/>
                    </w:rPr>
                    <w:t xml:space="preserve">. </w:t>
                  </w:r>
                  <w:proofErr w:type="spellStart"/>
                  <w:r w:rsidRPr="00D37D7E">
                    <w:rPr>
                      <w:rFonts w:asciiTheme="majorHAnsi" w:eastAsia="Times New Roman" w:hAnsiTheme="majorHAnsi" w:cstheme="majorHAnsi"/>
                      <w:kern w:val="0"/>
                      <w:lang w:val="en-GB"/>
                    </w:rPr>
                    <w:t>Żmigrodzka</w:t>
                  </w:r>
                  <w:proofErr w:type="spellEnd"/>
                  <w:r w:rsidRPr="00D37D7E">
                    <w:rPr>
                      <w:rFonts w:asciiTheme="majorHAnsi" w:eastAsia="Times New Roman" w:hAnsiTheme="majorHAnsi" w:cstheme="majorHAnsi"/>
                      <w:kern w:val="0"/>
                      <w:lang w:val="en-GB"/>
                    </w:rPr>
                    <w:t xml:space="preserve"> 244a/53</w:t>
                  </w:r>
                </w:p>
                <w:p w14:paraId="6A355E1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51-131 Wrocław (IT Department Office)</w:t>
                  </w:r>
                </w:p>
                <w:p w14:paraId="1C671F8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Poland</w:t>
                  </w:r>
                </w:p>
              </w:tc>
              <w:tc>
                <w:tcPr>
                  <w:tcW w:w="1803" w:type="dxa"/>
                  <w:tcBorders>
                    <w:top w:val="nil"/>
                    <w:left w:val="nil"/>
                    <w:bottom w:val="single" w:sz="4" w:space="0" w:color="auto"/>
                    <w:right w:val="single" w:sz="4" w:space="0" w:color="auto"/>
                  </w:tcBorders>
                  <w:shd w:val="clear" w:color="auto" w:fill="auto"/>
                  <w:vAlign w:val="center"/>
                </w:tcPr>
                <w:p w14:paraId="3B32287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076B05D"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6D1F6EC"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6.4</w:t>
                  </w:r>
                </w:p>
              </w:tc>
              <w:tc>
                <w:tcPr>
                  <w:tcW w:w="7348" w:type="dxa"/>
                  <w:tcBorders>
                    <w:top w:val="nil"/>
                    <w:left w:val="nil"/>
                    <w:bottom w:val="single" w:sz="4" w:space="0" w:color="auto"/>
                    <w:right w:val="single" w:sz="4" w:space="0" w:color="auto"/>
                  </w:tcBorders>
                  <w:shd w:val="clear" w:color="auto" w:fill="auto"/>
                  <w:vAlign w:val="center"/>
                </w:tcPr>
                <w:p w14:paraId="6FFAB78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Servers should be selected from a single manufacturer and from one product line, no older than introduced to the market in 2023, in a version for installation in a 19" server rack, with a chassis:</w:t>
                  </w:r>
                </w:p>
                <w:p w14:paraId="005F1F7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p>
                <w:p w14:paraId="5C47E4D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equipped with two independent power supplies ensuring continuous operation in the event of an incident in one of them or power failure on one of the </w:t>
                  </w:r>
                  <w:proofErr w:type="gramStart"/>
                  <w:r w:rsidRPr="00D37D7E">
                    <w:rPr>
                      <w:rFonts w:asciiTheme="majorHAnsi" w:eastAsia="Times New Roman" w:hAnsiTheme="majorHAnsi" w:cstheme="majorHAnsi"/>
                      <w:kern w:val="0"/>
                      <w:lang w:val="en-GB"/>
                    </w:rPr>
                    <w:t>circuits;</w:t>
                  </w:r>
                  <w:proofErr w:type="gramEnd"/>
                </w:p>
                <w:p w14:paraId="4D22CB3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ventilated from front to </w:t>
                  </w:r>
                  <w:proofErr w:type="gramStart"/>
                  <w:r w:rsidRPr="00D37D7E">
                    <w:rPr>
                      <w:rFonts w:asciiTheme="majorHAnsi" w:eastAsia="Times New Roman" w:hAnsiTheme="majorHAnsi" w:cstheme="majorHAnsi"/>
                      <w:kern w:val="0"/>
                      <w:lang w:val="en-GB"/>
                    </w:rPr>
                    <w:t>back;</w:t>
                  </w:r>
                  <w:proofErr w:type="gramEnd"/>
                </w:p>
                <w:p w14:paraId="4ADA232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equipped with 2.5" hot-swap drive </w:t>
                  </w:r>
                  <w:proofErr w:type="gramStart"/>
                  <w:r w:rsidRPr="00D37D7E">
                    <w:rPr>
                      <w:rFonts w:asciiTheme="majorHAnsi" w:eastAsia="Times New Roman" w:hAnsiTheme="majorHAnsi" w:cstheme="majorHAnsi"/>
                      <w:kern w:val="0"/>
                      <w:lang w:val="en-GB"/>
                    </w:rPr>
                    <w:t>bays;</w:t>
                  </w:r>
                  <w:proofErr w:type="gramEnd"/>
                </w:p>
                <w:p w14:paraId="2D82FE1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with a front bezel lockable with a key; all keys with one code type for all servers (the Ordering Party allows servers with a front bezel lockable with a key, with a key fitting one server and allows servers equipped with mounting kits enabling the servers to be pulled out to the front and their mounting/dismounting using tools</w:t>
                  </w:r>
                  <w:proofErr w:type="gramStart"/>
                  <w:r w:rsidRPr="00D37D7E">
                    <w:rPr>
                      <w:rFonts w:asciiTheme="majorHAnsi" w:eastAsia="Times New Roman" w:hAnsiTheme="majorHAnsi" w:cstheme="majorHAnsi"/>
                      <w:kern w:val="0"/>
                      <w:lang w:val="en-GB"/>
                    </w:rPr>
                    <w:t>);</w:t>
                  </w:r>
                  <w:proofErr w:type="gramEnd"/>
                </w:p>
                <w:p w14:paraId="155A5BF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equipped with mounting kits enabling the servers to be pulled out to the front and their mounting/dismounting without the use of </w:t>
                  </w:r>
                  <w:proofErr w:type="gramStart"/>
                  <w:r w:rsidRPr="00D37D7E">
                    <w:rPr>
                      <w:rFonts w:asciiTheme="majorHAnsi" w:eastAsia="Times New Roman" w:hAnsiTheme="majorHAnsi" w:cstheme="majorHAnsi"/>
                      <w:kern w:val="0"/>
                      <w:lang w:val="en-GB"/>
                    </w:rPr>
                    <w:t>tools;</w:t>
                  </w:r>
                  <w:proofErr w:type="gramEnd"/>
                </w:p>
                <w:p w14:paraId="4686377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servers operating under an operating system compatible and fully manageable with the existing Windows 2022 </w:t>
                  </w:r>
                  <w:proofErr w:type="gramStart"/>
                  <w:r w:rsidRPr="00D37D7E">
                    <w:rPr>
                      <w:rFonts w:asciiTheme="majorHAnsi" w:eastAsia="Times New Roman" w:hAnsiTheme="majorHAnsi" w:cstheme="majorHAnsi"/>
                      <w:kern w:val="0"/>
                      <w:lang w:val="en-GB"/>
                    </w:rPr>
                    <w:t>domain;</w:t>
                  </w:r>
                  <w:proofErr w:type="gramEnd"/>
                </w:p>
                <w:p w14:paraId="260AC74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database servers should be physical and application/WWW servers should be virtualized.</w:t>
                  </w:r>
                </w:p>
              </w:tc>
              <w:tc>
                <w:tcPr>
                  <w:tcW w:w="1803" w:type="dxa"/>
                  <w:tcBorders>
                    <w:top w:val="nil"/>
                    <w:left w:val="nil"/>
                    <w:bottom w:val="single" w:sz="4" w:space="0" w:color="auto"/>
                    <w:right w:val="single" w:sz="4" w:space="0" w:color="auto"/>
                  </w:tcBorders>
                  <w:shd w:val="clear" w:color="auto" w:fill="auto"/>
                  <w:vAlign w:val="center"/>
                </w:tcPr>
                <w:p w14:paraId="068C53C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205E01D"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458CD07"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6.5</w:t>
                  </w:r>
                </w:p>
              </w:tc>
              <w:tc>
                <w:tcPr>
                  <w:tcW w:w="7348" w:type="dxa"/>
                  <w:tcBorders>
                    <w:top w:val="nil"/>
                    <w:left w:val="nil"/>
                    <w:bottom w:val="single" w:sz="4" w:space="0" w:color="auto"/>
                    <w:right w:val="single" w:sz="4" w:space="0" w:color="auto"/>
                  </w:tcBorders>
                  <w:shd w:val="clear" w:color="auto" w:fill="auto"/>
                  <w:vAlign w:val="center"/>
                </w:tcPr>
                <w:p w14:paraId="0DBE7F4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supplier provides the database IT system required for the operation of the WCS.</w:t>
                  </w:r>
                </w:p>
              </w:tc>
              <w:tc>
                <w:tcPr>
                  <w:tcW w:w="1803" w:type="dxa"/>
                  <w:tcBorders>
                    <w:top w:val="nil"/>
                    <w:left w:val="nil"/>
                    <w:bottom w:val="single" w:sz="4" w:space="0" w:color="auto"/>
                    <w:right w:val="single" w:sz="4" w:space="0" w:color="auto"/>
                  </w:tcBorders>
                  <w:shd w:val="clear" w:color="auto" w:fill="auto"/>
                  <w:vAlign w:val="center"/>
                </w:tcPr>
                <w:p w14:paraId="60268D4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FC7BD4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67388C8"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6.6</w:t>
                  </w:r>
                </w:p>
              </w:tc>
              <w:tc>
                <w:tcPr>
                  <w:tcW w:w="7348" w:type="dxa"/>
                  <w:tcBorders>
                    <w:top w:val="nil"/>
                    <w:left w:val="nil"/>
                    <w:bottom w:val="single" w:sz="4" w:space="0" w:color="auto"/>
                    <w:right w:val="single" w:sz="4" w:space="0" w:color="auto"/>
                  </w:tcBorders>
                  <w:shd w:val="clear" w:color="auto" w:fill="auto"/>
                  <w:vAlign w:val="center"/>
                </w:tcPr>
                <w:p w14:paraId="49534F1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supplier provides the operating system for the delivered servers, in accordance with the requirements described in Sec. 6.2.</w:t>
                  </w:r>
                </w:p>
              </w:tc>
              <w:tc>
                <w:tcPr>
                  <w:tcW w:w="1803" w:type="dxa"/>
                  <w:tcBorders>
                    <w:top w:val="nil"/>
                    <w:left w:val="nil"/>
                    <w:bottom w:val="single" w:sz="4" w:space="0" w:color="auto"/>
                    <w:right w:val="single" w:sz="4" w:space="0" w:color="auto"/>
                  </w:tcBorders>
                  <w:shd w:val="clear" w:color="auto" w:fill="auto"/>
                  <w:vAlign w:val="center"/>
                </w:tcPr>
                <w:p w14:paraId="1C0E686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42D348D4"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5CB4939F"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6.7</w:t>
                  </w:r>
                </w:p>
              </w:tc>
              <w:tc>
                <w:tcPr>
                  <w:tcW w:w="7348" w:type="dxa"/>
                  <w:tcBorders>
                    <w:top w:val="nil"/>
                    <w:left w:val="nil"/>
                    <w:bottom w:val="single" w:sz="4" w:space="0" w:color="auto"/>
                    <w:right w:val="single" w:sz="4" w:space="0" w:color="auto"/>
                  </w:tcBorders>
                  <w:shd w:val="clear" w:color="auto" w:fill="auto"/>
                  <w:vAlign w:val="center"/>
                </w:tcPr>
                <w:p w14:paraId="1690245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infrastructure should include a test/training environment and a production environment. It is acceptable to create both environments within one hardware infrastructure while maintaining complete functional separation of software and data, without mutual influence between the environments.</w:t>
                  </w:r>
                </w:p>
              </w:tc>
              <w:tc>
                <w:tcPr>
                  <w:tcW w:w="1803" w:type="dxa"/>
                  <w:tcBorders>
                    <w:top w:val="nil"/>
                    <w:left w:val="nil"/>
                    <w:bottom w:val="single" w:sz="4" w:space="0" w:color="auto"/>
                    <w:right w:val="single" w:sz="4" w:space="0" w:color="auto"/>
                  </w:tcBorders>
                  <w:shd w:val="clear" w:color="auto" w:fill="auto"/>
                  <w:vAlign w:val="center"/>
                </w:tcPr>
                <w:p w14:paraId="32CECE7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3A9CBB8"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3E9DBD30"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6.8</w:t>
                  </w:r>
                </w:p>
              </w:tc>
              <w:tc>
                <w:tcPr>
                  <w:tcW w:w="7348" w:type="dxa"/>
                  <w:tcBorders>
                    <w:top w:val="nil"/>
                    <w:left w:val="nil"/>
                    <w:bottom w:val="single" w:sz="4" w:space="0" w:color="auto"/>
                    <w:right w:val="single" w:sz="4" w:space="0" w:color="auto"/>
                  </w:tcBorders>
                  <w:shd w:val="clear" w:color="auto" w:fill="auto"/>
                  <w:vAlign w:val="center"/>
                </w:tcPr>
                <w:p w14:paraId="446FC1E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All servers are equipped with a network interface for remote management console at the hardware level, either as a separate card or built into the motherboard, with access to the local console. Required functionality: Remote monitoring of server parameters, ability to remotely power off and on the server, remote connection to the local console, ability to remotely map installation images.</w:t>
                  </w:r>
                </w:p>
              </w:tc>
              <w:tc>
                <w:tcPr>
                  <w:tcW w:w="1803" w:type="dxa"/>
                  <w:tcBorders>
                    <w:top w:val="nil"/>
                    <w:left w:val="nil"/>
                    <w:bottom w:val="single" w:sz="4" w:space="0" w:color="auto"/>
                    <w:right w:val="single" w:sz="4" w:space="0" w:color="auto"/>
                  </w:tcBorders>
                  <w:shd w:val="clear" w:color="auto" w:fill="auto"/>
                  <w:vAlign w:val="center"/>
                </w:tcPr>
                <w:p w14:paraId="0E6F01E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D43E1DF"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33F93DE4"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6.9</w:t>
                  </w:r>
                </w:p>
              </w:tc>
              <w:tc>
                <w:tcPr>
                  <w:tcW w:w="7348" w:type="dxa"/>
                  <w:tcBorders>
                    <w:top w:val="nil"/>
                    <w:left w:val="nil"/>
                    <w:bottom w:val="single" w:sz="4" w:space="0" w:color="auto"/>
                    <w:right w:val="single" w:sz="4" w:space="0" w:color="auto"/>
                  </w:tcBorders>
                  <w:shd w:val="clear" w:color="auto" w:fill="auto"/>
                  <w:vAlign w:val="center"/>
                </w:tcPr>
                <w:p w14:paraId="7BC82AD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Statistical parameters useful for estimating server performance:</w:t>
                  </w:r>
                </w:p>
                <w:p w14:paraId="491F8FB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Processor with a minimum Single Thread Rating of </w:t>
                  </w:r>
                  <w:proofErr w:type="gramStart"/>
                  <w:r w:rsidRPr="00D37D7E">
                    <w:rPr>
                      <w:rFonts w:asciiTheme="majorHAnsi" w:eastAsia="Times New Roman" w:hAnsiTheme="majorHAnsi" w:cstheme="majorHAnsi"/>
                      <w:kern w:val="0"/>
                      <w:lang w:val="en-GB"/>
                    </w:rPr>
                    <w:t>2229;</w:t>
                  </w:r>
                  <w:proofErr w:type="gramEnd"/>
                </w:p>
                <w:p w14:paraId="5AD8EF4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- 128 GB </w:t>
                  </w:r>
                  <w:proofErr w:type="gramStart"/>
                  <w:r w:rsidRPr="00D37D7E">
                    <w:rPr>
                      <w:rFonts w:asciiTheme="majorHAnsi" w:eastAsia="Times New Roman" w:hAnsiTheme="majorHAnsi" w:cstheme="majorHAnsi"/>
                      <w:kern w:val="0"/>
                      <w:lang w:val="en-GB"/>
                    </w:rPr>
                    <w:t>RAM;</w:t>
                  </w:r>
                  <w:proofErr w:type="gramEnd"/>
                </w:p>
                <w:p w14:paraId="4F60D03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Minimum 480 GB disk space for the operating system in RAID 1 configuration. Type of drives used: SSD M</w:t>
                  </w:r>
                  <w:proofErr w:type="gramStart"/>
                  <w:r w:rsidRPr="00D37D7E">
                    <w:rPr>
                      <w:rFonts w:asciiTheme="majorHAnsi" w:eastAsia="Times New Roman" w:hAnsiTheme="majorHAnsi" w:cstheme="majorHAnsi"/>
                      <w:kern w:val="0"/>
                      <w:lang w:val="en-GB"/>
                    </w:rPr>
                    <w:t>2.SATA</w:t>
                  </w:r>
                  <w:proofErr w:type="gramEnd"/>
                  <w:r w:rsidRPr="00D37D7E">
                    <w:rPr>
                      <w:rFonts w:asciiTheme="majorHAnsi" w:eastAsia="Times New Roman" w:hAnsiTheme="majorHAnsi" w:cstheme="majorHAnsi"/>
                      <w:kern w:val="0"/>
                      <w:lang w:val="en-GB"/>
                    </w:rPr>
                    <w:t>.</w:t>
                  </w:r>
                </w:p>
              </w:tc>
              <w:tc>
                <w:tcPr>
                  <w:tcW w:w="1803" w:type="dxa"/>
                  <w:tcBorders>
                    <w:top w:val="nil"/>
                    <w:left w:val="nil"/>
                    <w:bottom w:val="single" w:sz="4" w:space="0" w:color="auto"/>
                    <w:right w:val="single" w:sz="4" w:space="0" w:color="auto"/>
                  </w:tcBorders>
                  <w:shd w:val="clear" w:color="auto" w:fill="auto"/>
                  <w:vAlign w:val="center"/>
                </w:tcPr>
                <w:p w14:paraId="50216C4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0F2CF1B"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203CE814"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6.10</w:t>
                  </w:r>
                </w:p>
              </w:tc>
              <w:tc>
                <w:tcPr>
                  <w:tcW w:w="7348" w:type="dxa"/>
                  <w:tcBorders>
                    <w:top w:val="nil"/>
                    <w:left w:val="nil"/>
                    <w:bottom w:val="single" w:sz="4" w:space="0" w:color="auto"/>
                    <w:right w:val="single" w:sz="4" w:space="0" w:color="auto"/>
                  </w:tcBorders>
                  <w:shd w:val="clear" w:color="auto" w:fill="auto"/>
                  <w:vAlign w:val="center"/>
                </w:tcPr>
                <w:p w14:paraId="5BA0065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WCS servers ensuring reliability through redundancy: 2 physical servers operating in Active / Standby mode with a single disk space.</w:t>
                  </w:r>
                </w:p>
              </w:tc>
              <w:tc>
                <w:tcPr>
                  <w:tcW w:w="1803" w:type="dxa"/>
                  <w:tcBorders>
                    <w:top w:val="nil"/>
                    <w:left w:val="nil"/>
                    <w:bottom w:val="single" w:sz="4" w:space="0" w:color="auto"/>
                    <w:right w:val="single" w:sz="4" w:space="0" w:color="auto"/>
                  </w:tcBorders>
                  <w:shd w:val="clear" w:color="auto" w:fill="auto"/>
                  <w:vAlign w:val="center"/>
                </w:tcPr>
                <w:p w14:paraId="2520A8A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AB9A6A2"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2E0020BE"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6.11</w:t>
                  </w:r>
                </w:p>
              </w:tc>
              <w:tc>
                <w:tcPr>
                  <w:tcW w:w="7348" w:type="dxa"/>
                  <w:tcBorders>
                    <w:top w:val="nil"/>
                    <w:left w:val="nil"/>
                    <w:bottom w:val="single" w:sz="4" w:space="0" w:color="auto"/>
                    <w:right w:val="single" w:sz="4" w:space="0" w:color="auto"/>
                  </w:tcBorders>
                  <w:shd w:val="clear" w:color="auto" w:fill="auto"/>
                  <w:vAlign w:val="center"/>
                </w:tcPr>
                <w:p w14:paraId="55F4DC1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Physical servers operating in an active-passive reliability cluster with a shared disk space for databases.</w:t>
                  </w:r>
                </w:p>
              </w:tc>
              <w:tc>
                <w:tcPr>
                  <w:tcW w:w="1803" w:type="dxa"/>
                  <w:tcBorders>
                    <w:top w:val="nil"/>
                    <w:left w:val="nil"/>
                    <w:bottom w:val="single" w:sz="4" w:space="0" w:color="auto"/>
                    <w:right w:val="single" w:sz="4" w:space="0" w:color="auto"/>
                  </w:tcBorders>
                  <w:shd w:val="clear" w:color="auto" w:fill="auto"/>
                  <w:vAlign w:val="center"/>
                </w:tcPr>
                <w:p w14:paraId="2DAC014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64200D2"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F3A6446"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6.12</w:t>
                  </w:r>
                </w:p>
              </w:tc>
              <w:tc>
                <w:tcPr>
                  <w:tcW w:w="7348" w:type="dxa"/>
                  <w:tcBorders>
                    <w:top w:val="nil"/>
                    <w:left w:val="nil"/>
                    <w:bottom w:val="single" w:sz="4" w:space="0" w:color="auto"/>
                    <w:right w:val="single" w:sz="4" w:space="0" w:color="auto"/>
                  </w:tcBorders>
                  <w:shd w:val="clear" w:color="auto" w:fill="auto"/>
                  <w:vAlign w:val="center"/>
                </w:tcPr>
                <w:p w14:paraId="7E25BFF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 single physical sixteen-core processor with a base clock speed of 2.4 GHz and 3.4 GHz in turbo mode. Cache memory 24 MB, TDP 135W. The processor is to support HT technology. Possibility of installing a second processor on the motherboard.</w:t>
                  </w:r>
                </w:p>
              </w:tc>
              <w:tc>
                <w:tcPr>
                  <w:tcW w:w="1803" w:type="dxa"/>
                  <w:tcBorders>
                    <w:top w:val="nil"/>
                    <w:left w:val="nil"/>
                    <w:bottom w:val="single" w:sz="4" w:space="0" w:color="auto"/>
                    <w:right w:val="single" w:sz="4" w:space="0" w:color="auto"/>
                  </w:tcBorders>
                  <w:shd w:val="clear" w:color="auto" w:fill="auto"/>
                  <w:vAlign w:val="center"/>
                </w:tcPr>
                <w:p w14:paraId="0941A41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0E816E5"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1D263DAD"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6.13</w:t>
                  </w:r>
                </w:p>
              </w:tc>
              <w:tc>
                <w:tcPr>
                  <w:tcW w:w="7348" w:type="dxa"/>
                  <w:tcBorders>
                    <w:top w:val="nil"/>
                    <w:left w:val="nil"/>
                    <w:bottom w:val="single" w:sz="4" w:space="0" w:color="auto"/>
                    <w:right w:val="single" w:sz="4" w:space="0" w:color="auto"/>
                  </w:tcBorders>
                  <w:shd w:val="clear" w:color="auto" w:fill="auto"/>
                  <w:vAlign w:val="center"/>
                </w:tcPr>
                <w:p w14:paraId="5F18D0F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Minimum RAM of 128 GB with the possibility of expansion to 512 GB, distributed among the physical processors.</w:t>
                  </w:r>
                </w:p>
              </w:tc>
              <w:tc>
                <w:tcPr>
                  <w:tcW w:w="1803" w:type="dxa"/>
                  <w:tcBorders>
                    <w:top w:val="nil"/>
                    <w:left w:val="nil"/>
                    <w:bottom w:val="single" w:sz="4" w:space="0" w:color="auto"/>
                    <w:right w:val="single" w:sz="4" w:space="0" w:color="auto"/>
                  </w:tcBorders>
                  <w:shd w:val="clear" w:color="auto" w:fill="auto"/>
                  <w:vAlign w:val="center"/>
                </w:tcPr>
                <w:p w14:paraId="561579A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F35B11B"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32C2F6E8"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6.14</w:t>
                  </w:r>
                </w:p>
              </w:tc>
              <w:tc>
                <w:tcPr>
                  <w:tcW w:w="7348" w:type="dxa"/>
                  <w:tcBorders>
                    <w:top w:val="nil"/>
                    <w:left w:val="nil"/>
                    <w:bottom w:val="single" w:sz="4" w:space="0" w:color="auto"/>
                    <w:right w:val="single" w:sz="4" w:space="0" w:color="auto"/>
                  </w:tcBorders>
                  <w:shd w:val="clear" w:color="auto" w:fill="auto"/>
                  <w:vAlign w:val="center"/>
                </w:tcPr>
                <w:p w14:paraId="7C86E01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Minimum disk space for the operating system of 480 GB in RAID 1. Type of drives used: SSD M</w:t>
                  </w:r>
                  <w:proofErr w:type="gramStart"/>
                  <w:r w:rsidRPr="00D37D7E">
                    <w:rPr>
                      <w:rFonts w:asciiTheme="majorHAnsi" w:eastAsia="Times New Roman" w:hAnsiTheme="majorHAnsi" w:cstheme="majorHAnsi"/>
                      <w:kern w:val="0"/>
                      <w:lang w:val="en-GB"/>
                    </w:rPr>
                    <w:t>2.SATA</w:t>
                  </w:r>
                  <w:proofErr w:type="gramEnd"/>
                  <w:r w:rsidRPr="00D37D7E">
                    <w:rPr>
                      <w:rFonts w:asciiTheme="majorHAnsi" w:eastAsia="Times New Roman" w:hAnsiTheme="majorHAnsi" w:cstheme="majorHAnsi"/>
                      <w:kern w:val="0"/>
                      <w:lang w:val="en-GB"/>
                    </w:rPr>
                    <w:t>. Possibility of replacing faulty drives while the server is running.</w:t>
                  </w:r>
                </w:p>
              </w:tc>
              <w:tc>
                <w:tcPr>
                  <w:tcW w:w="1803" w:type="dxa"/>
                  <w:tcBorders>
                    <w:top w:val="nil"/>
                    <w:left w:val="nil"/>
                    <w:bottom w:val="single" w:sz="4" w:space="0" w:color="auto"/>
                    <w:right w:val="single" w:sz="4" w:space="0" w:color="auto"/>
                  </w:tcBorders>
                  <w:shd w:val="clear" w:color="auto" w:fill="auto"/>
                  <w:vAlign w:val="center"/>
                </w:tcPr>
                <w:p w14:paraId="5D4FF34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3B8C388"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29D8345F"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6.15</w:t>
                  </w:r>
                </w:p>
              </w:tc>
              <w:tc>
                <w:tcPr>
                  <w:tcW w:w="7348" w:type="dxa"/>
                  <w:tcBorders>
                    <w:top w:val="nil"/>
                    <w:left w:val="nil"/>
                    <w:bottom w:val="single" w:sz="4" w:space="0" w:color="auto"/>
                    <w:right w:val="single" w:sz="4" w:space="0" w:color="auto"/>
                  </w:tcBorders>
                  <w:shd w:val="clear" w:color="auto" w:fill="auto"/>
                  <w:vAlign w:val="center"/>
                </w:tcPr>
                <w:p w14:paraId="665DF90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Server equipped with:</w:t>
                  </w:r>
                </w:p>
                <w:p w14:paraId="3E2662B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At least two SPF+ ports with a bandwidth of 25 Gb/</w:t>
                  </w:r>
                  <w:proofErr w:type="gramStart"/>
                  <w:r w:rsidRPr="00D37D7E">
                    <w:rPr>
                      <w:rFonts w:asciiTheme="majorHAnsi" w:eastAsia="Times New Roman" w:hAnsiTheme="majorHAnsi" w:cstheme="majorHAnsi"/>
                      <w:kern w:val="0"/>
                      <w:lang w:val="en-GB"/>
                    </w:rPr>
                    <w:t>s;</w:t>
                  </w:r>
                  <w:proofErr w:type="gramEnd"/>
                </w:p>
                <w:p w14:paraId="61A51D8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At least two RJ45 ports with a bandwidth of 10 Gb/s.</w:t>
                  </w:r>
                </w:p>
              </w:tc>
              <w:tc>
                <w:tcPr>
                  <w:tcW w:w="1803" w:type="dxa"/>
                  <w:tcBorders>
                    <w:top w:val="nil"/>
                    <w:left w:val="nil"/>
                    <w:bottom w:val="single" w:sz="4" w:space="0" w:color="auto"/>
                    <w:right w:val="single" w:sz="4" w:space="0" w:color="auto"/>
                  </w:tcBorders>
                  <w:shd w:val="clear" w:color="auto" w:fill="auto"/>
                  <w:vAlign w:val="center"/>
                </w:tcPr>
                <w:p w14:paraId="1669CBB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322FEAA"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12321E03"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6.16</w:t>
                  </w:r>
                </w:p>
              </w:tc>
              <w:tc>
                <w:tcPr>
                  <w:tcW w:w="7348" w:type="dxa"/>
                  <w:tcBorders>
                    <w:top w:val="nil"/>
                    <w:left w:val="nil"/>
                    <w:bottom w:val="single" w:sz="4" w:space="0" w:color="auto"/>
                    <w:right w:val="single" w:sz="4" w:space="0" w:color="auto"/>
                  </w:tcBorders>
                  <w:shd w:val="clear" w:color="auto" w:fill="auto"/>
                  <w:vAlign w:val="center"/>
                </w:tcPr>
                <w:p w14:paraId="27B61842" w14:textId="77777777" w:rsidR="0036246B" w:rsidRPr="00324E10"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324E10">
                    <w:rPr>
                      <w:rFonts w:asciiTheme="majorHAnsi" w:eastAsia="Times New Roman" w:hAnsiTheme="majorHAnsi" w:cstheme="majorHAnsi"/>
                      <w:kern w:val="0"/>
                      <w:lang w:val="en-GB"/>
                    </w:rPr>
                    <w:t>A database IT system licensed per processor, providing the capability to build a high-availability cluster from at least 2 servers using active-passive technology without automatic failover.</w:t>
                  </w:r>
                </w:p>
              </w:tc>
              <w:tc>
                <w:tcPr>
                  <w:tcW w:w="1803" w:type="dxa"/>
                  <w:tcBorders>
                    <w:top w:val="nil"/>
                    <w:left w:val="nil"/>
                    <w:bottom w:val="single" w:sz="4" w:space="0" w:color="auto"/>
                    <w:right w:val="single" w:sz="4" w:space="0" w:color="auto"/>
                  </w:tcBorders>
                  <w:shd w:val="clear" w:color="auto" w:fill="auto"/>
                  <w:vAlign w:val="center"/>
                </w:tcPr>
                <w:p w14:paraId="0FCD542D" w14:textId="77777777" w:rsidR="0036246B" w:rsidRPr="00324E10"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324E10">
                    <w:rPr>
                      <w:rFonts w:asciiTheme="majorHAnsi" w:eastAsia="Times New Roman" w:hAnsiTheme="majorHAnsi" w:cstheme="majorHAnsi"/>
                      <w:kern w:val="0"/>
                      <w:lang w:val="en-GB"/>
                    </w:rPr>
                    <w:t>required</w:t>
                  </w:r>
                </w:p>
              </w:tc>
            </w:tr>
            <w:tr w:rsidR="0036246B" w:rsidRPr="00D37D7E" w14:paraId="0ACA35F8"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0090A211"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6.17</w:t>
                  </w:r>
                </w:p>
              </w:tc>
              <w:tc>
                <w:tcPr>
                  <w:tcW w:w="7348" w:type="dxa"/>
                  <w:tcBorders>
                    <w:top w:val="nil"/>
                    <w:left w:val="nil"/>
                    <w:bottom w:val="single" w:sz="4" w:space="0" w:color="auto"/>
                    <w:right w:val="single" w:sz="4" w:space="0" w:color="auto"/>
                  </w:tcBorders>
                  <w:shd w:val="clear" w:color="auto" w:fill="auto"/>
                  <w:vAlign w:val="center"/>
                </w:tcPr>
                <w:p w14:paraId="47A625A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Server operating in ACTIVE mode by default.</w:t>
                  </w:r>
                </w:p>
              </w:tc>
              <w:tc>
                <w:tcPr>
                  <w:tcW w:w="1803" w:type="dxa"/>
                  <w:tcBorders>
                    <w:top w:val="nil"/>
                    <w:left w:val="nil"/>
                    <w:bottom w:val="single" w:sz="4" w:space="0" w:color="auto"/>
                    <w:right w:val="single" w:sz="4" w:space="0" w:color="auto"/>
                  </w:tcBorders>
                  <w:shd w:val="clear" w:color="auto" w:fill="auto"/>
                  <w:vAlign w:val="center"/>
                </w:tcPr>
                <w:p w14:paraId="4BFED8A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ABF09B9"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0A852085"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6.18</w:t>
                  </w:r>
                </w:p>
              </w:tc>
              <w:tc>
                <w:tcPr>
                  <w:tcW w:w="7348" w:type="dxa"/>
                  <w:tcBorders>
                    <w:top w:val="nil"/>
                    <w:left w:val="nil"/>
                    <w:bottom w:val="single" w:sz="4" w:space="0" w:color="auto"/>
                    <w:right w:val="single" w:sz="4" w:space="0" w:color="auto"/>
                  </w:tcBorders>
                  <w:shd w:val="clear" w:color="auto" w:fill="auto"/>
                  <w:vAlign w:val="center"/>
                </w:tcPr>
                <w:p w14:paraId="303D555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Supporting actuating devices (code terminals).</w:t>
                  </w:r>
                </w:p>
              </w:tc>
              <w:tc>
                <w:tcPr>
                  <w:tcW w:w="1803" w:type="dxa"/>
                  <w:tcBorders>
                    <w:top w:val="nil"/>
                    <w:left w:val="nil"/>
                    <w:bottom w:val="single" w:sz="4" w:space="0" w:color="auto"/>
                    <w:right w:val="single" w:sz="4" w:space="0" w:color="auto"/>
                  </w:tcBorders>
                  <w:shd w:val="clear" w:color="auto" w:fill="auto"/>
                  <w:vAlign w:val="center"/>
                </w:tcPr>
                <w:p w14:paraId="3C0018A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5E24D6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E4E17D"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6.19</w:t>
                  </w:r>
                </w:p>
              </w:tc>
              <w:tc>
                <w:tcPr>
                  <w:tcW w:w="7348" w:type="dxa"/>
                  <w:tcBorders>
                    <w:top w:val="nil"/>
                    <w:left w:val="nil"/>
                    <w:bottom w:val="single" w:sz="4" w:space="0" w:color="auto"/>
                    <w:right w:val="single" w:sz="4" w:space="0" w:color="auto"/>
                  </w:tcBorders>
                  <w:shd w:val="clear" w:color="auto" w:fill="auto"/>
                  <w:vAlign w:val="center"/>
                  <w:hideMark/>
                </w:tcPr>
                <w:p w14:paraId="10AB45B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Integration of the WCS with WMS software through an API provided by the supplier of the WCS.</w:t>
                  </w:r>
                </w:p>
              </w:tc>
              <w:tc>
                <w:tcPr>
                  <w:tcW w:w="1803" w:type="dxa"/>
                  <w:tcBorders>
                    <w:top w:val="nil"/>
                    <w:left w:val="nil"/>
                    <w:bottom w:val="single" w:sz="4" w:space="0" w:color="auto"/>
                    <w:right w:val="single" w:sz="4" w:space="0" w:color="auto"/>
                  </w:tcBorders>
                  <w:shd w:val="clear" w:color="auto" w:fill="auto"/>
                  <w:vAlign w:val="center"/>
                  <w:hideMark/>
                </w:tcPr>
                <w:p w14:paraId="159F288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018B6B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25BF84FD"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6.20</w:t>
                  </w:r>
                </w:p>
              </w:tc>
              <w:tc>
                <w:tcPr>
                  <w:tcW w:w="7348" w:type="dxa"/>
                  <w:tcBorders>
                    <w:top w:val="nil"/>
                    <w:left w:val="nil"/>
                    <w:bottom w:val="single" w:sz="4" w:space="0" w:color="auto"/>
                    <w:right w:val="single" w:sz="4" w:space="0" w:color="auto"/>
                  </w:tcBorders>
                  <w:shd w:val="clear" w:color="auto" w:fill="auto"/>
                  <w:vAlign w:val="center"/>
                </w:tcPr>
                <w:p w14:paraId="3F5DB65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Capability of archiving process reports. Saving reports in the internal memory of the device and the ability to connect external memory (not necessarily USB). Capability of automatic saving of data to an external database.</w:t>
                  </w:r>
                </w:p>
              </w:tc>
              <w:tc>
                <w:tcPr>
                  <w:tcW w:w="1803" w:type="dxa"/>
                  <w:tcBorders>
                    <w:top w:val="nil"/>
                    <w:left w:val="nil"/>
                    <w:bottom w:val="single" w:sz="4" w:space="0" w:color="auto"/>
                    <w:right w:val="single" w:sz="4" w:space="0" w:color="auto"/>
                  </w:tcBorders>
                  <w:shd w:val="clear" w:color="auto" w:fill="auto"/>
                  <w:vAlign w:val="center"/>
                </w:tcPr>
                <w:p w14:paraId="092874E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43C500E6"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F25DE7E"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6.21</w:t>
                  </w:r>
                </w:p>
              </w:tc>
              <w:tc>
                <w:tcPr>
                  <w:tcW w:w="7348" w:type="dxa"/>
                  <w:tcBorders>
                    <w:top w:val="nil"/>
                    <w:left w:val="nil"/>
                    <w:bottom w:val="single" w:sz="4" w:space="0" w:color="auto"/>
                    <w:right w:val="single" w:sz="4" w:space="0" w:color="auto"/>
                  </w:tcBorders>
                  <w:shd w:val="clear" w:color="auto" w:fill="auto"/>
                  <w:vAlign w:val="center"/>
                </w:tcPr>
                <w:p w14:paraId="6AD5968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Capability of saving/printing a report of the process/audit trail logs.</w:t>
                  </w:r>
                </w:p>
              </w:tc>
              <w:tc>
                <w:tcPr>
                  <w:tcW w:w="1803" w:type="dxa"/>
                  <w:tcBorders>
                    <w:top w:val="nil"/>
                    <w:left w:val="nil"/>
                    <w:bottom w:val="single" w:sz="4" w:space="0" w:color="auto"/>
                    <w:right w:val="single" w:sz="4" w:space="0" w:color="auto"/>
                  </w:tcBorders>
                  <w:shd w:val="clear" w:color="auto" w:fill="auto"/>
                  <w:vAlign w:val="center"/>
                </w:tcPr>
                <w:p w14:paraId="1EFBFA7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ACE07C6"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77C04494"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6.22</w:t>
                  </w:r>
                </w:p>
              </w:tc>
              <w:tc>
                <w:tcPr>
                  <w:tcW w:w="7348" w:type="dxa"/>
                  <w:tcBorders>
                    <w:top w:val="nil"/>
                    <w:left w:val="nil"/>
                    <w:bottom w:val="single" w:sz="4" w:space="0" w:color="auto"/>
                    <w:right w:val="single" w:sz="4" w:space="0" w:color="auto"/>
                  </w:tcBorders>
                  <w:shd w:val="clear" w:color="auto" w:fill="auto"/>
                  <w:vAlign w:val="center"/>
                </w:tcPr>
                <w:p w14:paraId="2613D77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WCS sends data to MES (e.g. START, STOP, OPERATION, INCIDENT, ALARM) as well as parameters of the ongoing process, using the Modbus TCP/IP protocol. </w:t>
                  </w:r>
                </w:p>
              </w:tc>
              <w:tc>
                <w:tcPr>
                  <w:tcW w:w="1803" w:type="dxa"/>
                  <w:tcBorders>
                    <w:top w:val="nil"/>
                    <w:left w:val="nil"/>
                    <w:bottom w:val="single" w:sz="4" w:space="0" w:color="auto"/>
                    <w:right w:val="single" w:sz="4" w:space="0" w:color="auto"/>
                  </w:tcBorders>
                  <w:shd w:val="clear" w:color="auto" w:fill="auto"/>
                  <w:vAlign w:val="center"/>
                </w:tcPr>
                <w:p w14:paraId="623E4AF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A42C6C0"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1D0CF2F3"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6.23</w:t>
                  </w:r>
                </w:p>
              </w:tc>
              <w:tc>
                <w:tcPr>
                  <w:tcW w:w="7348" w:type="dxa"/>
                  <w:tcBorders>
                    <w:top w:val="nil"/>
                    <w:left w:val="nil"/>
                    <w:bottom w:val="single" w:sz="4" w:space="0" w:color="auto"/>
                    <w:right w:val="single" w:sz="4" w:space="0" w:color="auto"/>
                  </w:tcBorders>
                  <w:shd w:val="clear" w:color="auto" w:fill="auto"/>
                  <w:vAlign w:val="center"/>
                </w:tcPr>
                <w:p w14:paraId="3BD70C28" w14:textId="77777777" w:rsidR="0036246B"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Managing user accounts in the WCS, integration with the Ordering Party’s Active Directory (AD).   </w:t>
                  </w:r>
                </w:p>
                <w:p w14:paraId="7255DF8F" w14:textId="77777777" w:rsidR="00324E10" w:rsidRDefault="00324E10" w:rsidP="0036246B">
                  <w:pPr>
                    <w:widowControl/>
                    <w:suppressAutoHyphens w:val="0"/>
                    <w:autoSpaceDN/>
                    <w:jc w:val="both"/>
                    <w:textAlignment w:val="auto"/>
                    <w:rPr>
                      <w:rFonts w:asciiTheme="majorHAnsi" w:eastAsia="Times New Roman" w:hAnsiTheme="majorHAnsi" w:cstheme="majorHAnsi"/>
                      <w:kern w:val="0"/>
                      <w:lang w:val="en-GB"/>
                    </w:rPr>
                  </w:pPr>
                </w:p>
                <w:p w14:paraId="1C3496BB" w14:textId="77777777" w:rsidR="00324E10" w:rsidRDefault="00324E10" w:rsidP="0036246B">
                  <w:pPr>
                    <w:widowControl/>
                    <w:suppressAutoHyphens w:val="0"/>
                    <w:autoSpaceDN/>
                    <w:jc w:val="both"/>
                    <w:textAlignment w:val="auto"/>
                    <w:rPr>
                      <w:rFonts w:asciiTheme="majorHAnsi" w:eastAsia="Times New Roman" w:hAnsiTheme="majorHAnsi" w:cstheme="majorHAnsi"/>
                      <w:kern w:val="0"/>
                      <w:lang w:val="en-GB"/>
                    </w:rPr>
                  </w:pPr>
                </w:p>
                <w:p w14:paraId="69D2415F" w14:textId="77777777" w:rsidR="00324E10" w:rsidRDefault="00324E10" w:rsidP="0036246B">
                  <w:pPr>
                    <w:widowControl/>
                    <w:suppressAutoHyphens w:val="0"/>
                    <w:autoSpaceDN/>
                    <w:jc w:val="both"/>
                    <w:textAlignment w:val="auto"/>
                    <w:rPr>
                      <w:rFonts w:asciiTheme="majorHAnsi" w:eastAsia="Times New Roman" w:hAnsiTheme="majorHAnsi" w:cstheme="majorHAnsi"/>
                      <w:kern w:val="0"/>
                      <w:lang w:val="en-GB"/>
                    </w:rPr>
                  </w:pPr>
                </w:p>
                <w:p w14:paraId="4991E67F" w14:textId="77777777" w:rsidR="00324E10" w:rsidRDefault="00324E10" w:rsidP="0036246B">
                  <w:pPr>
                    <w:widowControl/>
                    <w:suppressAutoHyphens w:val="0"/>
                    <w:autoSpaceDN/>
                    <w:jc w:val="both"/>
                    <w:textAlignment w:val="auto"/>
                    <w:rPr>
                      <w:rFonts w:asciiTheme="majorHAnsi" w:eastAsia="Times New Roman" w:hAnsiTheme="majorHAnsi" w:cstheme="majorHAnsi"/>
                      <w:kern w:val="0"/>
                      <w:lang w:val="en-GB"/>
                    </w:rPr>
                  </w:pPr>
                </w:p>
                <w:p w14:paraId="436F13AD" w14:textId="77777777" w:rsidR="00324E10" w:rsidRDefault="00324E10" w:rsidP="0036246B">
                  <w:pPr>
                    <w:widowControl/>
                    <w:suppressAutoHyphens w:val="0"/>
                    <w:autoSpaceDN/>
                    <w:jc w:val="both"/>
                    <w:textAlignment w:val="auto"/>
                    <w:rPr>
                      <w:rFonts w:asciiTheme="majorHAnsi" w:eastAsia="Times New Roman" w:hAnsiTheme="majorHAnsi" w:cstheme="majorHAnsi"/>
                      <w:kern w:val="0"/>
                      <w:lang w:val="en-GB"/>
                    </w:rPr>
                  </w:pPr>
                </w:p>
                <w:p w14:paraId="5A51056F" w14:textId="77777777" w:rsidR="00324E10" w:rsidRDefault="00324E10" w:rsidP="0036246B">
                  <w:pPr>
                    <w:widowControl/>
                    <w:suppressAutoHyphens w:val="0"/>
                    <w:autoSpaceDN/>
                    <w:jc w:val="both"/>
                    <w:textAlignment w:val="auto"/>
                    <w:rPr>
                      <w:rFonts w:asciiTheme="majorHAnsi" w:eastAsia="Times New Roman" w:hAnsiTheme="majorHAnsi" w:cstheme="majorHAnsi"/>
                      <w:kern w:val="0"/>
                      <w:lang w:val="en-GB"/>
                    </w:rPr>
                  </w:pPr>
                </w:p>
                <w:p w14:paraId="14D11AB7" w14:textId="77777777" w:rsidR="00324E10" w:rsidRPr="00D37D7E" w:rsidRDefault="00324E10" w:rsidP="0036246B">
                  <w:pPr>
                    <w:widowControl/>
                    <w:suppressAutoHyphens w:val="0"/>
                    <w:autoSpaceDN/>
                    <w:jc w:val="both"/>
                    <w:textAlignment w:val="auto"/>
                    <w:rPr>
                      <w:rFonts w:asciiTheme="majorHAnsi" w:eastAsia="Times New Roman" w:hAnsiTheme="majorHAnsi" w:cstheme="majorHAnsi"/>
                      <w:kern w:val="0"/>
                      <w:lang w:val="en-GB"/>
                    </w:rPr>
                  </w:pPr>
                </w:p>
              </w:tc>
              <w:tc>
                <w:tcPr>
                  <w:tcW w:w="1803" w:type="dxa"/>
                  <w:tcBorders>
                    <w:top w:val="nil"/>
                    <w:left w:val="nil"/>
                    <w:bottom w:val="single" w:sz="4" w:space="0" w:color="auto"/>
                    <w:right w:val="single" w:sz="4" w:space="0" w:color="auto"/>
                  </w:tcBorders>
                  <w:shd w:val="clear" w:color="auto" w:fill="auto"/>
                  <w:vAlign w:val="center"/>
                </w:tcPr>
                <w:p w14:paraId="34FA881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36AF229F" w14:textId="77777777" w:rsidTr="007A12C4">
              <w:trPr>
                <w:trHeight w:val="629"/>
              </w:trPr>
              <w:tc>
                <w:tcPr>
                  <w:tcW w:w="9736" w:type="dxa"/>
                  <w:gridSpan w:val="3"/>
                  <w:tcBorders>
                    <w:top w:val="nil"/>
                    <w:left w:val="single" w:sz="4" w:space="0" w:color="auto"/>
                    <w:bottom w:val="single" w:sz="4" w:space="0" w:color="auto"/>
                    <w:right w:val="single" w:sz="4" w:space="0" w:color="auto"/>
                  </w:tcBorders>
                  <w:shd w:val="clear" w:color="auto" w:fill="D5DCE4" w:themeFill="text2" w:themeFillTint="33"/>
                  <w:vAlign w:val="center"/>
                </w:tcPr>
                <w:p w14:paraId="3ECF6DA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PLC</w:t>
                  </w:r>
                </w:p>
              </w:tc>
            </w:tr>
            <w:tr w:rsidR="0036246B" w:rsidRPr="00D37D7E" w14:paraId="08F95766"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7CFFE02"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6.24</w:t>
                  </w:r>
                </w:p>
              </w:tc>
              <w:tc>
                <w:tcPr>
                  <w:tcW w:w="7348" w:type="dxa"/>
                  <w:tcBorders>
                    <w:top w:val="nil"/>
                    <w:left w:val="nil"/>
                    <w:bottom w:val="single" w:sz="4" w:space="0" w:color="auto"/>
                    <w:right w:val="single" w:sz="4" w:space="0" w:color="auto"/>
                  </w:tcBorders>
                  <w:shd w:val="clear" w:color="auto" w:fill="auto"/>
                  <w:vAlign w:val="center"/>
                  <w:hideMark/>
                </w:tcPr>
                <w:p w14:paraId="0150812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Data retrieval from the PLC - the ability to communicate with multiple machine and PLC manufacturers using dedicated communication programs.</w:t>
                  </w:r>
                </w:p>
              </w:tc>
              <w:tc>
                <w:tcPr>
                  <w:tcW w:w="1803" w:type="dxa"/>
                  <w:tcBorders>
                    <w:top w:val="nil"/>
                    <w:left w:val="nil"/>
                    <w:bottom w:val="single" w:sz="4" w:space="0" w:color="auto"/>
                    <w:right w:val="single" w:sz="4" w:space="0" w:color="auto"/>
                  </w:tcBorders>
                  <w:shd w:val="clear" w:color="auto" w:fill="auto"/>
                  <w:vAlign w:val="center"/>
                  <w:hideMark/>
                </w:tcPr>
                <w:p w14:paraId="087844F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A9009E3"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9AA979"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6.25</w:t>
                  </w:r>
                </w:p>
              </w:tc>
              <w:tc>
                <w:tcPr>
                  <w:tcW w:w="7348" w:type="dxa"/>
                  <w:tcBorders>
                    <w:top w:val="nil"/>
                    <w:left w:val="nil"/>
                    <w:bottom w:val="single" w:sz="4" w:space="0" w:color="auto"/>
                    <w:right w:val="single" w:sz="4" w:space="0" w:color="auto"/>
                  </w:tcBorders>
                  <w:shd w:val="clear" w:color="auto" w:fill="auto"/>
                  <w:vAlign w:val="center"/>
                  <w:hideMark/>
                </w:tcPr>
                <w:p w14:paraId="28647F1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Mapping PLC data to the WCS architecture.</w:t>
                  </w:r>
                </w:p>
              </w:tc>
              <w:tc>
                <w:tcPr>
                  <w:tcW w:w="1803" w:type="dxa"/>
                  <w:tcBorders>
                    <w:top w:val="nil"/>
                    <w:left w:val="nil"/>
                    <w:bottom w:val="single" w:sz="4" w:space="0" w:color="auto"/>
                    <w:right w:val="single" w:sz="4" w:space="0" w:color="auto"/>
                  </w:tcBorders>
                  <w:shd w:val="clear" w:color="auto" w:fill="auto"/>
                  <w:vAlign w:val="center"/>
                  <w:hideMark/>
                </w:tcPr>
                <w:p w14:paraId="326CFF6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C58B931"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tcPr>
                <w:p w14:paraId="22D804A9"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6.26</w:t>
                  </w:r>
                </w:p>
              </w:tc>
              <w:tc>
                <w:tcPr>
                  <w:tcW w:w="7348" w:type="dxa"/>
                  <w:tcBorders>
                    <w:top w:val="nil"/>
                    <w:left w:val="nil"/>
                    <w:bottom w:val="single" w:sz="4" w:space="0" w:color="auto"/>
                    <w:right w:val="single" w:sz="4" w:space="0" w:color="auto"/>
                  </w:tcBorders>
                  <w:shd w:val="clear" w:color="auto" w:fill="auto"/>
                  <w:vAlign w:val="center"/>
                </w:tcPr>
                <w:p w14:paraId="54378DE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10% of free PLC inputs/outputs. The status of all I/O (including redundant ones) available via Modbus TCP or </w:t>
                  </w:r>
                  <w:proofErr w:type="spellStart"/>
                  <w:r w:rsidRPr="00D37D7E">
                    <w:rPr>
                      <w:rFonts w:asciiTheme="majorHAnsi" w:eastAsia="Times New Roman" w:hAnsiTheme="majorHAnsi" w:cstheme="majorHAnsi"/>
                      <w:kern w:val="0"/>
                      <w:lang w:val="en-GB"/>
                    </w:rPr>
                    <w:t>Profinet</w:t>
                  </w:r>
                  <w:proofErr w:type="spellEnd"/>
                  <w:r w:rsidRPr="00D37D7E">
                    <w:rPr>
                      <w:rFonts w:asciiTheme="majorHAnsi" w:eastAsia="Times New Roman" w:hAnsiTheme="majorHAnsi" w:cstheme="majorHAnsi"/>
                      <w:kern w:val="0"/>
                      <w:lang w:val="en-GB"/>
                    </w:rPr>
                    <w:t xml:space="preserve"> IO.</w:t>
                  </w:r>
                </w:p>
              </w:tc>
              <w:tc>
                <w:tcPr>
                  <w:tcW w:w="1803" w:type="dxa"/>
                  <w:tcBorders>
                    <w:top w:val="nil"/>
                    <w:left w:val="nil"/>
                    <w:bottom w:val="single" w:sz="4" w:space="0" w:color="auto"/>
                    <w:right w:val="single" w:sz="4" w:space="0" w:color="auto"/>
                  </w:tcBorders>
                  <w:shd w:val="clear" w:color="auto" w:fill="auto"/>
                  <w:vAlign w:val="center"/>
                </w:tcPr>
                <w:p w14:paraId="724BADD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36246B" w:rsidRPr="00D37D7E" w14:paraId="7B07E759" w14:textId="77777777" w:rsidTr="007A12C4">
              <w:trPr>
                <w:trHeight w:val="900"/>
              </w:trPr>
              <w:tc>
                <w:tcPr>
                  <w:tcW w:w="9736" w:type="dxa"/>
                  <w:gridSpan w:val="3"/>
                  <w:tcBorders>
                    <w:top w:val="nil"/>
                    <w:left w:val="single" w:sz="4" w:space="0" w:color="auto"/>
                    <w:bottom w:val="single" w:sz="4" w:space="0" w:color="auto"/>
                    <w:right w:val="single" w:sz="4" w:space="0" w:color="auto"/>
                  </w:tcBorders>
                  <w:shd w:val="clear" w:color="auto" w:fill="D5DCE4" w:themeFill="text2" w:themeFillTint="33"/>
                  <w:vAlign w:val="center"/>
                </w:tcPr>
                <w:p w14:paraId="52C56D8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A-Frame handling</w:t>
                  </w:r>
                </w:p>
              </w:tc>
            </w:tr>
            <w:tr w:rsidR="0036246B" w:rsidRPr="00D37D7E" w14:paraId="4FFDBFFC"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43459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6.27</w:t>
                  </w:r>
                </w:p>
              </w:tc>
              <w:tc>
                <w:tcPr>
                  <w:tcW w:w="7348" w:type="dxa"/>
                  <w:tcBorders>
                    <w:top w:val="nil"/>
                    <w:left w:val="nil"/>
                    <w:bottom w:val="single" w:sz="4" w:space="0" w:color="auto"/>
                    <w:right w:val="single" w:sz="4" w:space="0" w:color="auto"/>
                  </w:tcBorders>
                  <w:shd w:val="clear" w:color="auto" w:fill="auto"/>
                  <w:vAlign w:val="center"/>
                  <w:hideMark/>
                </w:tcPr>
                <w:p w14:paraId="24D12F8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Handling the schedule of orders from WMS to A-Frame.</w:t>
                  </w:r>
                </w:p>
              </w:tc>
              <w:tc>
                <w:tcPr>
                  <w:tcW w:w="1803" w:type="dxa"/>
                  <w:tcBorders>
                    <w:top w:val="nil"/>
                    <w:left w:val="nil"/>
                    <w:bottom w:val="single" w:sz="4" w:space="0" w:color="auto"/>
                    <w:right w:val="single" w:sz="4" w:space="0" w:color="auto"/>
                  </w:tcBorders>
                  <w:shd w:val="clear" w:color="auto" w:fill="auto"/>
                  <w:vAlign w:val="center"/>
                  <w:hideMark/>
                </w:tcPr>
                <w:p w14:paraId="08195C7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BF7518D"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BB169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6.28</w:t>
                  </w:r>
                </w:p>
              </w:tc>
              <w:tc>
                <w:tcPr>
                  <w:tcW w:w="7348" w:type="dxa"/>
                  <w:tcBorders>
                    <w:top w:val="nil"/>
                    <w:left w:val="nil"/>
                    <w:bottom w:val="single" w:sz="4" w:space="0" w:color="auto"/>
                    <w:right w:val="single" w:sz="4" w:space="0" w:color="auto"/>
                  </w:tcBorders>
                  <w:shd w:val="clear" w:color="auto" w:fill="auto"/>
                  <w:vAlign w:val="center"/>
                  <w:hideMark/>
                </w:tcPr>
                <w:p w14:paraId="285D815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Supervising A-Frame buffers replenishment and communication with WMS.</w:t>
                  </w:r>
                </w:p>
              </w:tc>
              <w:tc>
                <w:tcPr>
                  <w:tcW w:w="1803" w:type="dxa"/>
                  <w:tcBorders>
                    <w:top w:val="nil"/>
                    <w:left w:val="nil"/>
                    <w:bottom w:val="single" w:sz="4" w:space="0" w:color="auto"/>
                    <w:right w:val="single" w:sz="4" w:space="0" w:color="auto"/>
                  </w:tcBorders>
                  <w:shd w:val="clear" w:color="auto" w:fill="auto"/>
                  <w:vAlign w:val="center"/>
                  <w:hideMark/>
                </w:tcPr>
                <w:p w14:paraId="2638613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F4B60F7" w14:textId="77777777" w:rsidTr="007A12C4">
              <w:trPr>
                <w:trHeight w:val="900"/>
              </w:trPr>
              <w:tc>
                <w:tcPr>
                  <w:tcW w:w="9736" w:type="dxa"/>
                  <w:gridSpan w:val="3"/>
                  <w:tcBorders>
                    <w:top w:val="nil"/>
                    <w:left w:val="single" w:sz="4" w:space="0" w:color="auto"/>
                    <w:bottom w:val="single" w:sz="4" w:space="0" w:color="auto"/>
                    <w:right w:val="single" w:sz="4" w:space="0" w:color="auto"/>
                  </w:tcBorders>
                  <w:shd w:val="clear" w:color="auto" w:fill="D5DCE4" w:themeFill="text2" w:themeFillTint="33"/>
                  <w:vAlign w:val="center"/>
                </w:tcPr>
                <w:p w14:paraId="3A0079B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Application for an operator (Terminal)</w:t>
                  </w:r>
                </w:p>
              </w:tc>
            </w:tr>
            <w:tr w:rsidR="0036246B" w:rsidRPr="00D37D7E" w14:paraId="654DB9BC"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9D3AFA2"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6.29</w:t>
                  </w:r>
                </w:p>
              </w:tc>
              <w:tc>
                <w:tcPr>
                  <w:tcW w:w="7348" w:type="dxa"/>
                  <w:tcBorders>
                    <w:top w:val="nil"/>
                    <w:left w:val="nil"/>
                    <w:bottom w:val="single" w:sz="4" w:space="0" w:color="auto"/>
                    <w:right w:val="single" w:sz="4" w:space="0" w:color="auto"/>
                  </w:tcBorders>
                  <w:shd w:val="clear" w:color="auto" w:fill="auto"/>
                  <w:vAlign w:val="center"/>
                  <w:hideMark/>
                </w:tcPr>
                <w:p w14:paraId="5905B3C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Integration with PLC Pick </w:t>
                  </w:r>
                  <w:proofErr w:type="gramStart"/>
                  <w:r w:rsidRPr="00D37D7E">
                    <w:rPr>
                      <w:rFonts w:asciiTheme="majorHAnsi" w:eastAsia="Times New Roman" w:hAnsiTheme="majorHAnsi" w:cstheme="majorHAnsi"/>
                      <w:kern w:val="0"/>
                      <w:lang w:val="en-GB"/>
                    </w:rPr>
                    <w:t>By</w:t>
                  </w:r>
                  <w:proofErr w:type="gramEnd"/>
                  <w:r w:rsidRPr="00D37D7E">
                    <w:rPr>
                      <w:rFonts w:asciiTheme="majorHAnsi" w:eastAsia="Times New Roman" w:hAnsiTheme="majorHAnsi" w:cstheme="majorHAnsi"/>
                      <w:kern w:val="0"/>
                      <w:lang w:val="en-GB"/>
                    </w:rPr>
                    <w:t xml:space="preserve"> Light (MQTT).</w:t>
                  </w:r>
                </w:p>
              </w:tc>
              <w:tc>
                <w:tcPr>
                  <w:tcW w:w="1803" w:type="dxa"/>
                  <w:tcBorders>
                    <w:top w:val="nil"/>
                    <w:left w:val="nil"/>
                    <w:bottom w:val="single" w:sz="4" w:space="0" w:color="auto"/>
                    <w:right w:val="single" w:sz="4" w:space="0" w:color="auto"/>
                  </w:tcBorders>
                  <w:shd w:val="clear" w:color="auto" w:fill="auto"/>
                  <w:vAlign w:val="center"/>
                  <w:hideMark/>
                </w:tcPr>
                <w:p w14:paraId="4ACE3ED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16B24AF"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1DB5642"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6.30</w:t>
                  </w:r>
                </w:p>
              </w:tc>
              <w:tc>
                <w:tcPr>
                  <w:tcW w:w="7348" w:type="dxa"/>
                  <w:tcBorders>
                    <w:top w:val="nil"/>
                    <w:left w:val="nil"/>
                    <w:bottom w:val="single" w:sz="4" w:space="0" w:color="auto"/>
                    <w:right w:val="single" w:sz="4" w:space="0" w:color="auto"/>
                  </w:tcBorders>
                  <w:shd w:val="clear" w:color="auto" w:fill="auto"/>
                  <w:vAlign w:val="center"/>
                  <w:hideMark/>
                </w:tcPr>
                <w:p w14:paraId="0689109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Displaying the number of items to be picked on the display at Pick </w:t>
                  </w:r>
                  <w:proofErr w:type="gramStart"/>
                  <w:r w:rsidRPr="00D37D7E">
                    <w:rPr>
                      <w:rFonts w:asciiTheme="majorHAnsi" w:eastAsia="Times New Roman" w:hAnsiTheme="majorHAnsi" w:cstheme="majorHAnsi"/>
                      <w:kern w:val="0"/>
                      <w:lang w:val="en-GB"/>
                    </w:rPr>
                    <w:t>By</w:t>
                  </w:r>
                  <w:proofErr w:type="gramEnd"/>
                  <w:r w:rsidRPr="00D37D7E">
                    <w:rPr>
                      <w:rFonts w:asciiTheme="majorHAnsi" w:eastAsia="Times New Roman" w:hAnsiTheme="majorHAnsi" w:cstheme="majorHAnsi"/>
                      <w:kern w:val="0"/>
                      <w:lang w:val="en-GB"/>
                    </w:rPr>
                    <w:t xml:space="preserve"> Light.</w:t>
                  </w:r>
                </w:p>
              </w:tc>
              <w:tc>
                <w:tcPr>
                  <w:tcW w:w="1803" w:type="dxa"/>
                  <w:tcBorders>
                    <w:top w:val="nil"/>
                    <w:left w:val="nil"/>
                    <w:bottom w:val="single" w:sz="4" w:space="0" w:color="auto"/>
                    <w:right w:val="single" w:sz="4" w:space="0" w:color="auto"/>
                  </w:tcBorders>
                  <w:shd w:val="clear" w:color="auto" w:fill="auto"/>
                  <w:vAlign w:val="center"/>
                  <w:hideMark/>
                </w:tcPr>
                <w:p w14:paraId="534D8EC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8D65A71"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6B36D9"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6.31</w:t>
                  </w:r>
                </w:p>
              </w:tc>
              <w:tc>
                <w:tcPr>
                  <w:tcW w:w="7348" w:type="dxa"/>
                  <w:tcBorders>
                    <w:top w:val="nil"/>
                    <w:left w:val="nil"/>
                    <w:bottom w:val="single" w:sz="4" w:space="0" w:color="auto"/>
                    <w:right w:val="single" w:sz="4" w:space="0" w:color="auto"/>
                  </w:tcBorders>
                  <w:shd w:val="clear" w:color="auto" w:fill="auto"/>
                  <w:vAlign w:val="center"/>
                  <w:hideMark/>
                </w:tcPr>
                <w:p w14:paraId="3A24048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Handling shortages of items in totes (application on the terminal).</w:t>
                  </w:r>
                </w:p>
              </w:tc>
              <w:tc>
                <w:tcPr>
                  <w:tcW w:w="1803" w:type="dxa"/>
                  <w:tcBorders>
                    <w:top w:val="nil"/>
                    <w:left w:val="nil"/>
                    <w:bottom w:val="single" w:sz="4" w:space="0" w:color="auto"/>
                    <w:right w:val="single" w:sz="4" w:space="0" w:color="auto"/>
                  </w:tcBorders>
                  <w:shd w:val="clear" w:color="auto" w:fill="auto"/>
                  <w:vAlign w:val="center"/>
                  <w:hideMark/>
                </w:tcPr>
                <w:p w14:paraId="12CEF69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7814542"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587040"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6.32</w:t>
                  </w:r>
                </w:p>
              </w:tc>
              <w:tc>
                <w:tcPr>
                  <w:tcW w:w="7348" w:type="dxa"/>
                  <w:tcBorders>
                    <w:top w:val="nil"/>
                    <w:left w:val="nil"/>
                    <w:bottom w:val="single" w:sz="4" w:space="0" w:color="auto"/>
                    <w:right w:val="single" w:sz="4" w:space="0" w:color="auto"/>
                  </w:tcBorders>
                  <w:shd w:val="clear" w:color="auto" w:fill="auto"/>
                  <w:vAlign w:val="center"/>
                  <w:hideMark/>
                </w:tcPr>
                <w:p w14:paraId="55D720D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Adding a button to the application on the terminal, which lights up the Pick </w:t>
                  </w:r>
                  <w:proofErr w:type="gramStart"/>
                  <w:r w:rsidRPr="00D37D7E">
                    <w:rPr>
                      <w:rFonts w:asciiTheme="majorHAnsi" w:eastAsia="Times New Roman" w:hAnsiTheme="majorHAnsi" w:cstheme="majorHAnsi"/>
                      <w:kern w:val="0"/>
                      <w:lang w:val="en-GB"/>
                    </w:rPr>
                    <w:t>By</w:t>
                  </w:r>
                  <w:proofErr w:type="gramEnd"/>
                  <w:r w:rsidRPr="00D37D7E">
                    <w:rPr>
                      <w:rFonts w:asciiTheme="majorHAnsi" w:eastAsia="Times New Roman" w:hAnsiTheme="majorHAnsi" w:cstheme="majorHAnsi"/>
                      <w:kern w:val="0"/>
                      <w:lang w:val="en-GB"/>
                    </w:rPr>
                    <w:t xml:space="preserve"> Light (PBL) lights again for items that were to be picked for a given order.   </w:t>
                  </w:r>
                </w:p>
              </w:tc>
              <w:tc>
                <w:tcPr>
                  <w:tcW w:w="1803" w:type="dxa"/>
                  <w:tcBorders>
                    <w:top w:val="nil"/>
                    <w:left w:val="nil"/>
                    <w:bottom w:val="single" w:sz="4" w:space="0" w:color="auto"/>
                    <w:right w:val="single" w:sz="4" w:space="0" w:color="auto"/>
                  </w:tcBorders>
                  <w:shd w:val="clear" w:color="auto" w:fill="auto"/>
                  <w:vAlign w:val="center"/>
                  <w:hideMark/>
                </w:tcPr>
                <w:p w14:paraId="3914A16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C6CB307"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54AE870"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6.33</w:t>
                  </w:r>
                </w:p>
              </w:tc>
              <w:tc>
                <w:tcPr>
                  <w:tcW w:w="7348" w:type="dxa"/>
                  <w:tcBorders>
                    <w:top w:val="nil"/>
                    <w:left w:val="nil"/>
                    <w:bottom w:val="single" w:sz="4" w:space="0" w:color="auto"/>
                    <w:right w:val="single" w:sz="4" w:space="0" w:color="auto"/>
                  </w:tcBorders>
                  <w:shd w:val="clear" w:color="auto" w:fill="auto"/>
                  <w:vAlign w:val="center"/>
                  <w:hideMark/>
                </w:tcPr>
                <w:p w14:paraId="05C40D5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Creating an operator login functionality on the terminal application and assigning a workstation to the scanner upon login.</w:t>
                  </w:r>
                </w:p>
              </w:tc>
              <w:tc>
                <w:tcPr>
                  <w:tcW w:w="1803" w:type="dxa"/>
                  <w:tcBorders>
                    <w:top w:val="nil"/>
                    <w:left w:val="nil"/>
                    <w:bottom w:val="single" w:sz="4" w:space="0" w:color="auto"/>
                    <w:right w:val="single" w:sz="4" w:space="0" w:color="auto"/>
                  </w:tcBorders>
                  <w:shd w:val="clear" w:color="auto" w:fill="auto"/>
                  <w:vAlign w:val="center"/>
                  <w:hideMark/>
                </w:tcPr>
                <w:p w14:paraId="4D41B29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59D1124"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11CF687"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6.34</w:t>
                  </w:r>
                </w:p>
              </w:tc>
              <w:tc>
                <w:tcPr>
                  <w:tcW w:w="7348" w:type="dxa"/>
                  <w:tcBorders>
                    <w:top w:val="nil"/>
                    <w:left w:val="nil"/>
                    <w:bottom w:val="single" w:sz="4" w:space="0" w:color="auto"/>
                    <w:right w:val="single" w:sz="4" w:space="0" w:color="auto"/>
                  </w:tcBorders>
                  <w:shd w:val="clear" w:color="auto" w:fill="auto"/>
                  <w:vAlign w:val="center"/>
                  <w:hideMark/>
                </w:tcPr>
                <w:p w14:paraId="6F2A4A9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An operator can select the range of the handled zone.    </w:t>
                  </w:r>
                </w:p>
              </w:tc>
              <w:tc>
                <w:tcPr>
                  <w:tcW w:w="1803" w:type="dxa"/>
                  <w:tcBorders>
                    <w:top w:val="nil"/>
                    <w:left w:val="nil"/>
                    <w:bottom w:val="single" w:sz="4" w:space="0" w:color="auto"/>
                    <w:right w:val="single" w:sz="4" w:space="0" w:color="auto"/>
                  </w:tcBorders>
                  <w:shd w:val="clear" w:color="auto" w:fill="auto"/>
                  <w:vAlign w:val="center"/>
                  <w:hideMark/>
                </w:tcPr>
                <w:p w14:paraId="447B9F5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21E0D38"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A77CEE"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6.35</w:t>
                  </w:r>
                </w:p>
              </w:tc>
              <w:tc>
                <w:tcPr>
                  <w:tcW w:w="7348" w:type="dxa"/>
                  <w:tcBorders>
                    <w:top w:val="nil"/>
                    <w:left w:val="nil"/>
                    <w:bottom w:val="single" w:sz="4" w:space="0" w:color="auto"/>
                    <w:right w:val="single" w:sz="4" w:space="0" w:color="auto"/>
                  </w:tcBorders>
                  <w:shd w:val="clear" w:color="auto" w:fill="auto"/>
                  <w:vAlign w:val="center"/>
                  <w:hideMark/>
                </w:tcPr>
                <w:p w14:paraId="05706AB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Acceptance of picking items from PBL racks.</w:t>
                  </w:r>
                </w:p>
              </w:tc>
              <w:tc>
                <w:tcPr>
                  <w:tcW w:w="1803" w:type="dxa"/>
                  <w:tcBorders>
                    <w:top w:val="nil"/>
                    <w:left w:val="nil"/>
                    <w:bottom w:val="single" w:sz="4" w:space="0" w:color="auto"/>
                    <w:right w:val="single" w:sz="4" w:space="0" w:color="auto"/>
                  </w:tcBorders>
                  <w:shd w:val="clear" w:color="auto" w:fill="auto"/>
                  <w:vAlign w:val="center"/>
                  <w:hideMark/>
                </w:tcPr>
                <w:p w14:paraId="44B9AC9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262C21A"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EDEF50"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6.36</w:t>
                  </w:r>
                </w:p>
              </w:tc>
              <w:tc>
                <w:tcPr>
                  <w:tcW w:w="7348" w:type="dxa"/>
                  <w:tcBorders>
                    <w:top w:val="nil"/>
                    <w:left w:val="nil"/>
                    <w:bottom w:val="single" w:sz="4" w:space="0" w:color="auto"/>
                    <w:right w:val="single" w:sz="4" w:space="0" w:color="auto"/>
                  </w:tcBorders>
                  <w:shd w:val="clear" w:color="auto" w:fill="auto"/>
                  <w:vAlign w:val="center"/>
                  <w:hideMark/>
                </w:tcPr>
                <w:p w14:paraId="4402C55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Exception handling.</w:t>
                  </w:r>
                </w:p>
              </w:tc>
              <w:tc>
                <w:tcPr>
                  <w:tcW w:w="1803" w:type="dxa"/>
                  <w:tcBorders>
                    <w:top w:val="nil"/>
                    <w:left w:val="nil"/>
                    <w:bottom w:val="single" w:sz="4" w:space="0" w:color="auto"/>
                    <w:right w:val="single" w:sz="4" w:space="0" w:color="auto"/>
                  </w:tcBorders>
                  <w:shd w:val="clear" w:color="auto" w:fill="auto"/>
                  <w:vAlign w:val="center"/>
                  <w:hideMark/>
                </w:tcPr>
                <w:p w14:paraId="3958E55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13354B3F"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BD1937"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6.37</w:t>
                  </w:r>
                </w:p>
              </w:tc>
              <w:tc>
                <w:tcPr>
                  <w:tcW w:w="7348" w:type="dxa"/>
                  <w:tcBorders>
                    <w:top w:val="nil"/>
                    <w:left w:val="nil"/>
                    <w:bottom w:val="single" w:sz="4" w:space="0" w:color="auto"/>
                    <w:right w:val="single" w:sz="4" w:space="0" w:color="auto"/>
                  </w:tcBorders>
                  <w:shd w:val="clear" w:color="auto" w:fill="auto"/>
                  <w:vAlign w:val="center"/>
                  <w:hideMark/>
                </w:tcPr>
                <w:p w14:paraId="0E7D2E8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Preview of conveyors (components) with basic automation diagnostics.</w:t>
                  </w:r>
                </w:p>
              </w:tc>
              <w:tc>
                <w:tcPr>
                  <w:tcW w:w="1803" w:type="dxa"/>
                  <w:tcBorders>
                    <w:top w:val="nil"/>
                    <w:left w:val="nil"/>
                    <w:bottom w:val="single" w:sz="4" w:space="0" w:color="auto"/>
                    <w:right w:val="single" w:sz="4" w:space="0" w:color="auto"/>
                  </w:tcBorders>
                  <w:shd w:val="clear" w:color="auto" w:fill="auto"/>
                  <w:vAlign w:val="center"/>
                  <w:hideMark/>
                </w:tcPr>
                <w:p w14:paraId="736F62F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A740C0B" w14:textId="77777777" w:rsidTr="007A12C4">
              <w:trPr>
                <w:trHeight w:val="135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94605D"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6.38</w:t>
                  </w:r>
                </w:p>
              </w:tc>
              <w:tc>
                <w:tcPr>
                  <w:tcW w:w="7348" w:type="dxa"/>
                  <w:tcBorders>
                    <w:top w:val="nil"/>
                    <w:left w:val="nil"/>
                    <w:bottom w:val="single" w:sz="4" w:space="0" w:color="auto"/>
                    <w:right w:val="single" w:sz="4" w:space="0" w:color="auto"/>
                  </w:tcBorders>
                  <w:shd w:val="clear" w:color="auto" w:fill="auto"/>
                  <w:vAlign w:val="center"/>
                  <w:hideMark/>
                </w:tcPr>
                <w:p w14:paraId="1D41BDA2" w14:textId="77777777" w:rsidR="0036246B" w:rsidRPr="00D37D7E" w:rsidRDefault="0036246B" w:rsidP="0036246B">
                  <w:pPr>
                    <w:rPr>
                      <w:rFonts w:asciiTheme="majorHAnsi" w:hAnsiTheme="majorHAnsi" w:cstheme="majorHAnsi"/>
                      <w:lang w:val="en-GB"/>
                    </w:rPr>
                  </w:pPr>
                  <w:r w:rsidRPr="00D37D7E">
                    <w:rPr>
                      <w:rFonts w:asciiTheme="majorHAnsi" w:hAnsiTheme="majorHAnsi" w:cstheme="majorHAnsi"/>
                      <w:lang w:val="en-GB"/>
                    </w:rPr>
                    <w:t>Displaying basic diagnostic parameters of the Line.</w:t>
                  </w:r>
                </w:p>
              </w:tc>
              <w:tc>
                <w:tcPr>
                  <w:tcW w:w="1803" w:type="dxa"/>
                  <w:tcBorders>
                    <w:top w:val="nil"/>
                    <w:left w:val="nil"/>
                    <w:bottom w:val="single" w:sz="4" w:space="0" w:color="auto"/>
                    <w:right w:val="single" w:sz="4" w:space="0" w:color="auto"/>
                  </w:tcBorders>
                  <w:shd w:val="clear" w:color="auto" w:fill="auto"/>
                  <w:vAlign w:val="center"/>
                  <w:hideMark/>
                </w:tcPr>
                <w:p w14:paraId="7E14AE6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657E9238" w14:textId="77777777" w:rsidTr="007A12C4">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0FF05CB" w14:textId="77777777" w:rsidR="0036246B" w:rsidRPr="00D37D7E" w:rsidRDefault="0036246B" w:rsidP="0036246B">
                  <w:pPr>
                    <w:jc w:val="center"/>
                    <w:rPr>
                      <w:rFonts w:asciiTheme="majorHAnsi" w:hAnsiTheme="majorHAnsi" w:cstheme="majorHAnsi"/>
                      <w:lang w:val="en-GB"/>
                    </w:rPr>
                  </w:pPr>
                  <w:r w:rsidRPr="00D37D7E">
                    <w:rPr>
                      <w:rFonts w:asciiTheme="majorHAnsi" w:hAnsiTheme="majorHAnsi" w:cstheme="majorHAnsi"/>
                      <w:lang w:val="en-GB"/>
                    </w:rPr>
                    <w:t>6.39</w:t>
                  </w:r>
                </w:p>
              </w:tc>
              <w:tc>
                <w:tcPr>
                  <w:tcW w:w="7348" w:type="dxa"/>
                  <w:tcBorders>
                    <w:top w:val="nil"/>
                    <w:left w:val="nil"/>
                    <w:bottom w:val="single" w:sz="4" w:space="0" w:color="auto"/>
                    <w:right w:val="single" w:sz="4" w:space="0" w:color="auto"/>
                  </w:tcBorders>
                  <w:shd w:val="clear" w:color="auto" w:fill="auto"/>
                  <w:vAlign w:val="center"/>
                  <w:hideMark/>
                </w:tcPr>
                <w:p w14:paraId="628E2A11"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Information about orders in the system.</w:t>
                  </w:r>
                </w:p>
              </w:tc>
              <w:tc>
                <w:tcPr>
                  <w:tcW w:w="1803" w:type="dxa"/>
                  <w:tcBorders>
                    <w:top w:val="nil"/>
                    <w:left w:val="nil"/>
                    <w:bottom w:val="single" w:sz="4" w:space="0" w:color="auto"/>
                    <w:right w:val="single" w:sz="4" w:space="0" w:color="auto"/>
                  </w:tcBorders>
                  <w:shd w:val="clear" w:color="auto" w:fill="auto"/>
                  <w:vAlign w:val="center"/>
                  <w:hideMark/>
                </w:tcPr>
                <w:p w14:paraId="02F0A88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475427C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01DF250F" w14:textId="77777777" w:rsidTr="00D37D7E">
        <w:tc>
          <w:tcPr>
            <w:tcW w:w="4693" w:type="dxa"/>
          </w:tcPr>
          <w:p w14:paraId="51B15D08" w14:textId="31AB41E4"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hAnsiTheme="majorHAnsi" w:cstheme="majorHAnsi"/>
                <w:b/>
                <w:bCs/>
              </w:rPr>
              <w:t>Bezpieczeństwo:</w:t>
            </w:r>
          </w:p>
        </w:tc>
        <w:tc>
          <w:tcPr>
            <w:tcW w:w="4693" w:type="dxa"/>
          </w:tcPr>
          <w:p w14:paraId="1C4AEFD3" w14:textId="6D891B0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hAnsiTheme="majorHAnsi" w:cstheme="majorHAnsi"/>
                <w:b/>
                <w:bCs/>
                <w:lang w:val="en-GB"/>
              </w:rPr>
              <w:t>Safety:</w:t>
            </w:r>
          </w:p>
        </w:tc>
      </w:tr>
      <w:tr w:rsidR="0036246B" w:rsidRPr="00D37D7E" w14:paraId="0BB409D4" w14:textId="77777777" w:rsidTr="00D37D7E">
        <w:tc>
          <w:tcPr>
            <w:tcW w:w="4693" w:type="dxa"/>
          </w:tcPr>
          <w:tbl>
            <w:tblPr>
              <w:tblW w:w="5000" w:type="pct"/>
              <w:tblCellMar>
                <w:left w:w="70" w:type="dxa"/>
                <w:right w:w="70" w:type="dxa"/>
              </w:tblCellMar>
              <w:tblLook w:val="04A0" w:firstRow="1" w:lastRow="0" w:firstColumn="1" w:lastColumn="0" w:noHBand="0" w:noVBand="1"/>
            </w:tblPr>
            <w:tblGrid>
              <w:gridCol w:w="392"/>
              <w:gridCol w:w="2996"/>
              <w:gridCol w:w="1079"/>
            </w:tblGrid>
            <w:tr w:rsidR="0036246B" w:rsidRPr="00D37D7E" w14:paraId="5A70FD28" w14:textId="77777777" w:rsidTr="00D37D7E">
              <w:trPr>
                <w:trHeight w:val="1065"/>
              </w:trPr>
              <w:tc>
                <w:tcPr>
                  <w:tcW w:w="245" w:type="pct"/>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16528AB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3812" w:type="pct"/>
                  <w:tcBorders>
                    <w:top w:val="single" w:sz="4" w:space="0" w:color="auto"/>
                    <w:left w:val="nil"/>
                    <w:bottom w:val="single" w:sz="4" w:space="0" w:color="auto"/>
                    <w:right w:val="single" w:sz="4" w:space="0" w:color="auto"/>
                  </w:tcBorders>
                  <w:shd w:val="clear" w:color="auto" w:fill="D6DCE4"/>
                  <w:noWrap/>
                  <w:vAlign w:val="center"/>
                  <w:hideMark/>
                </w:tcPr>
                <w:p w14:paraId="779FBAD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943" w:type="pct"/>
                  <w:tcBorders>
                    <w:top w:val="single" w:sz="4" w:space="0" w:color="auto"/>
                    <w:left w:val="nil"/>
                    <w:bottom w:val="single" w:sz="4" w:space="0" w:color="auto"/>
                    <w:right w:val="single" w:sz="4" w:space="0" w:color="auto"/>
                  </w:tcBorders>
                  <w:shd w:val="clear" w:color="auto" w:fill="D6DCE4"/>
                  <w:vAlign w:val="center"/>
                  <w:hideMark/>
                </w:tcPr>
                <w:p w14:paraId="45D012E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36246B" w:rsidRPr="00D37D7E" w14:paraId="122ECEDE" w14:textId="77777777" w:rsidTr="00D37D7E">
              <w:trPr>
                <w:trHeight w:val="114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3BACC2F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7.1</w:t>
                  </w:r>
                </w:p>
              </w:tc>
              <w:tc>
                <w:tcPr>
                  <w:tcW w:w="3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BF8877" w14:textId="77777777" w:rsidR="0036246B" w:rsidRPr="00D37D7E" w:rsidRDefault="0036246B" w:rsidP="0036246B">
                  <w:pPr>
                    <w:jc w:val="both"/>
                    <w:rPr>
                      <w:rFonts w:asciiTheme="majorHAnsi" w:hAnsiTheme="majorHAnsi" w:cstheme="majorHAnsi"/>
                    </w:rPr>
                  </w:pPr>
                  <w:r w:rsidRPr="00D37D7E">
                    <w:rPr>
                      <w:rFonts w:asciiTheme="majorHAnsi" w:hAnsiTheme="majorHAnsi" w:cstheme="majorHAnsi"/>
                    </w:rPr>
                    <w:t>Urządzenia wchodzące w skład Linii powinny być zaprojektowane oraz wykonane w sposób zapewniający bezpieczną oraz ergonomiczną pracę wykonane zgodnie z postanowieniami Dyrektywy Maszynowej</w:t>
                  </w:r>
                </w:p>
              </w:tc>
              <w:tc>
                <w:tcPr>
                  <w:tcW w:w="943" w:type="pct"/>
                  <w:tcBorders>
                    <w:top w:val="nil"/>
                    <w:left w:val="single" w:sz="4" w:space="0" w:color="auto"/>
                    <w:bottom w:val="single" w:sz="4" w:space="0" w:color="auto"/>
                    <w:right w:val="single" w:sz="4" w:space="0" w:color="auto"/>
                  </w:tcBorders>
                  <w:shd w:val="clear" w:color="auto" w:fill="auto"/>
                  <w:vAlign w:val="center"/>
                  <w:hideMark/>
                </w:tcPr>
                <w:p w14:paraId="67E3332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AD33953" w14:textId="77777777" w:rsidTr="00D37D7E">
              <w:trPr>
                <w:trHeight w:val="1665"/>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28C2D0C0"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7.2</w:t>
                  </w:r>
                </w:p>
              </w:tc>
              <w:tc>
                <w:tcPr>
                  <w:tcW w:w="3812" w:type="pct"/>
                  <w:tcBorders>
                    <w:top w:val="nil"/>
                    <w:left w:val="single" w:sz="8" w:space="0" w:color="auto"/>
                    <w:bottom w:val="single" w:sz="8" w:space="0" w:color="auto"/>
                    <w:right w:val="single" w:sz="8" w:space="0" w:color="auto"/>
                  </w:tcBorders>
                  <w:shd w:val="clear" w:color="auto" w:fill="auto"/>
                  <w:vAlign w:val="center"/>
                  <w:hideMark/>
                </w:tcPr>
                <w:p w14:paraId="54CF0EC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Urządzenia powinny posiadać oznaczenie CE – budowa urządzeń oraz ich wyposażenie muszą spełniać obowiązujące normy UE. Deklaracja zgodności wystawiona na całość jako maszynę. Instrukcja obsługi oraz deklaracja zgodności w j. polskim i oryginalnym (jeżeli nie będzie to j. polski). Dokumentacja w formie </w:t>
                  </w:r>
                  <w:proofErr w:type="gramStart"/>
                  <w:r w:rsidRPr="00D37D7E">
                    <w:rPr>
                      <w:rFonts w:asciiTheme="majorHAnsi" w:eastAsia="Times New Roman" w:hAnsiTheme="majorHAnsi" w:cstheme="majorHAnsi"/>
                      <w:kern w:val="0"/>
                    </w:rPr>
                    <w:t>papierowej  elektronicznej</w:t>
                  </w:r>
                  <w:proofErr w:type="gramEnd"/>
                  <w:r w:rsidRPr="00D37D7E">
                    <w:rPr>
                      <w:rFonts w:asciiTheme="majorHAnsi" w:eastAsia="Times New Roman" w:hAnsiTheme="majorHAnsi" w:cstheme="majorHAnsi"/>
                      <w:kern w:val="0"/>
                    </w:rPr>
                    <w:t>.</w:t>
                  </w:r>
                </w:p>
              </w:tc>
              <w:tc>
                <w:tcPr>
                  <w:tcW w:w="943" w:type="pct"/>
                  <w:tcBorders>
                    <w:top w:val="nil"/>
                    <w:left w:val="single" w:sz="4" w:space="0" w:color="auto"/>
                    <w:bottom w:val="single" w:sz="4" w:space="0" w:color="auto"/>
                    <w:right w:val="single" w:sz="4" w:space="0" w:color="auto"/>
                  </w:tcBorders>
                  <w:shd w:val="clear" w:color="auto" w:fill="auto"/>
                  <w:vAlign w:val="center"/>
                  <w:hideMark/>
                </w:tcPr>
                <w:p w14:paraId="26767E2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5771840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p>
        </w:tc>
        <w:tc>
          <w:tcPr>
            <w:tcW w:w="4693" w:type="dxa"/>
          </w:tcPr>
          <w:tbl>
            <w:tblPr>
              <w:tblW w:w="5000" w:type="pct"/>
              <w:tblCellMar>
                <w:left w:w="70" w:type="dxa"/>
                <w:right w:w="70" w:type="dxa"/>
              </w:tblCellMar>
              <w:tblLook w:val="04A0" w:firstRow="1" w:lastRow="0" w:firstColumn="1" w:lastColumn="0" w:noHBand="0" w:noVBand="1"/>
            </w:tblPr>
            <w:tblGrid>
              <w:gridCol w:w="422"/>
              <w:gridCol w:w="3122"/>
              <w:gridCol w:w="923"/>
            </w:tblGrid>
            <w:tr w:rsidR="0036246B" w:rsidRPr="00D37D7E" w14:paraId="0BE61C10" w14:textId="77777777" w:rsidTr="00D37D7E">
              <w:trPr>
                <w:trHeight w:val="1065"/>
              </w:trPr>
              <w:tc>
                <w:tcPr>
                  <w:tcW w:w="245" w:type="pct"/>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3C79FDF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3812" w:type="pct"/>
                  <w:tcBorders>
                    <w:top w:val="single" w:sz="4" w:space="0" w:color="auto"/>
                    <w:left w:val="nil"/>
                    <w:bottom w:val="single" w:sz="4" w:space="0" w:color="auto"/>
                    <w:right w:val="single" w:sz="4" w:space="0" w:color="auto"/>
                  </w:tcBorders>
                  <w:shd w:val="clear" w:color="auto" w:fill="D6DCE4"/>
                  <w:noWrap/>
                  <w:vAlign w:val="center"/>
                  <w:hideMark/>
                </w:tcPr>
                <w:p w14:paraId="2F116AA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943" w:type="pct"/>
                  <w:tcBorders>
                    <w:top w:val="single" w:sz="4" w:space="0" w:color="auto"/>
                    <w:left w:val="nil"/>
                    <w:bottom w:val="single" w:sz="4" w:space="0" w:color="auto"/>
                    <w:right w:val="single" w:sz="4" w:space="0" w:color="auto"/>
                  </w:tcBorders>
                  <w:shd w:val="clear" w:color="auto" w:fill="D6DCE4"/>
                  <w:vAlign w:val="center"/>
                  <w:hideMark/>
                </w:tcPr>
                <w:p w14:paraId="4A35C57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roofErr w:type="gramStart"/>
                  <w:r w:rsidRPr="00D37D7E">
                    <w:rPr>
                      <w:rFonts w:asciiTheme="majorHAnsi" w:eastAsia="Times New Roman" w:hAnsiTheme="majorHAnsi" w:cstheme="majorHAnsi"/>
                      <w:b/>
                      <w:bCs/>
                      <w:kern w:val="0"/>
                      <w:lang w:val="en-GB"/>
                    </w:rPr>
                    <w:t>Condition  (</w:t>
                  </w:r>
                  <w:proofErr w:type="gramEnd"/>
                  <w:r w:rsidRPr="00D37D7E">
                    <w:rPr>
                      <w:rFonts w:asciiTheme="majorHAnsi" w:eastAsia="Times New Roman" w:hAnsiTheme="majorHAnsi" w:cstheme="majorHAnsi"/>
                      <w:b/>
                      <w:bCs/>
                      <w:kern w:val="0"/>
                      <w:lang w:val="en-GB"/>
                    </w:rPr>
                    <w:t>- required, -optional)</w:t>
                  </w:r>
                </w:p>
              </w:tc>
            </w:tr>
            <w:tr w:rsidR="0036246B" w:rsidRPr="00D37D7E" w14:paraId="532ADEC3" w14:textId="77777777" w:rsidTr="00D37D7E">
              <w:trPr>
                <w:trHeight w:val="114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15CF488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7.1</w:t>
                  </w:r>
                </w:p>
              </w:tc>
              <w:tc>
                <w:tcPr>
                  <w:tcW w:w="3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1D93FE" w14:textId="77777777" w:rsidR="0036246B" w:rsidRPr="00D37D7E" w:rsidRDefault="0036246B" w:rsidP="0036246B">
                  <w:pPr>
                    <w:jc w:val="both"/>
                    <w:rPr>
                      <w:rFonts w:asciiTheme="majorHAnsi" w:hAnsiTheme="majorHAnsi" w:cstheme="majorHAnsi"/>
                      <w:lang w:val="en-GB"/>
                    </w:rPr>
                  </w:pPr>
                  <w:r w:rsidRPr="00D37D7E">
                    <w:rPr>
                      <w:rFonts w:asciiTheme="majorHAnsi" w:hAnsiTheme="majorHAnsi" w:cstheme="majorHAnsi"/>
                      <w:lang w:val="en-GB"/>
                    </w:rPr>
                    <w:t xml:space="preserve">Devices included in the Line should be designed and constructed in a way that ensures safe and ergonomic </w:t>
                  </w:r>
                  <w:proofErr w:type="gramStart"/>
                  <w:r w:rsidRPr="00D37D7E">
                    <w:rPr>
                      <w:rFonts w:asciiTheme="majorHAnsi" w:hAnsiTheme="majorHAnsi" w:cstheme="majorHAnsi"/>
                      <w:lang w:val="en-GB"/>
                    </w:rPr>
                    <w:t>work, and</w:t>
                  </w:r>
                  <w:proofErr w:type="gramEnd"/>
                  <w:r w:rsidRPr="00D37D7E">
                    <w:rPr>
                      <w:rFonts w:asciiTheme="majorHAnsi" w:hAnsiTheme="majorHAnsi" w:cstheme="majorHAnsi"/>
                      <w:lang w:val="en-GB"/>
                    </w:rPr>
                    <w:t xml:space="preserve"> made in accordance with the provisions of the Machinery Directive.</w:t>
                  </w:r>
                </w:p>
              </w:tc>
              <w:tc>
                <w:tcPr>
                  <w:tcW w:w="943" w:type="pct"/>
                  <w:tcBorders>
                    <w:top w:val="nil"/>
                    <w:left w:val="single" w:sz="4" w:space="0" w:color="auto"/>
                    <w:bottom w:val="single" w:sz="4" w:space="0" w:color="auto"/>
                    <w:right w:val="single" w:sz="4" w:space="0" w:color="auto"/>
                  </w:tcBorders>
                  <w:shd w:val="clear" w:color="auto" w:fill="auto"/>
                  <w:vAlign w:val="center"/>
                  <w:hideMark/>
                </w:tcPr>
                <w:p w14:paraId="25C35F4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34F4BE2C" w14:textId="77777777" w:rsidTr="00D37D7E">
              <w:trPr>
                <w:trHeight w:val="1665"/>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2EB0D2F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7.2</w:t>
                  </w:r>
                </w:p>
              </w:tc>
              <w:tc>
                <w:tcPr>
                  <w:tcW w:w="3812" w:type="pct"/>
                  <w:tcBorders>
                    <w:top w:val="nil"/>
                    <w:left w:val="single" w:sz="8" w:space="0" w:color="auto"/>
                    <w:bottom w:val="single" w:sz="8" w:space="0" w:color="auto"/>
                    <w:right w:val="single" w:sz="8" w:space="0" w:color="auto"/>
                  </w:tcBorders>
                  <w:shd w:val="clear" w:color="auto" w:fill="auto"/>
                  <w:vAlign w:val="center"/>
                  <w:hideMark/>
                </w:tcPr>
                <w:p w14:paraId="509AAF7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Devices should have CE marking - the construction of devices and their fittings must comply with applicable EU standards. Declaration of conformity must be issued for the entirety as a single machine. Operating manual and declaration of conformity mut be provided in Polish and the original language (if the original language is other than Polish). Documentation should be provided in both paper and electronic forms.</w:t>
                  </w:r>
                </w:p>
              </w:tc>
              <w:tc>
                <w:tcPr>
                  <w:tcW w:w="943" w:type="pct"/>
                  <w:tcBorders>
                    <w:top w:val="nil"/>
                    <w:left w:val="single" w:sz="4" w:space="0" w:color="auto"/>
                    <w:bottom w:val="single" w:sz="4" w:space="0" w:color="auto"/>
                    <w:right w:val="single" w:sz="4" w:space="0" w:color="auto"/>
                  </w:tcBorders>
                  <w:shd w:val="clear" w:color="auto" w:fill="auto"/>
                  <w:vAlign w:val="center"/>
                  <w:hideMark/>
                </w:tcPr>
                <w:p w14:paraId="594B331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38E386B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66C25F11" w14:textId="77777777" w:rsidTr="00D37D7E">
        <w:tc>
          <w:tcPr>
            <w:tcW w:w="4693" w:type="dxa"/>
          </w:tcPr>
          <w:p w14:paraId="11B4FB66" w14:textId="3A0E7533" w:rsidR="0036246B" w:rsidRPr="00324E10" w:rsidRDefault="0036246B" w:rsidP="00324E10">
            <w:pPr>
              <w:pStyle w:val="Akapitzlist"/>
              <w:widowControl/>
              <w:numPr>
                <w:ilvl w:val="0"/>
                <w:numId w:val="71"/>
              </w:numPr>
              <w:suppressAutoHyphens w:val="0"/>
              <w:autoSpaceDN/>
              <w:jc w:val="center"/>
              <w:textAlignment w:val="auto"/>
              <w:rPr>
                <w:rFonts w:asciiTheme="majorHAnsi" w:eastAsia="Times New Roman" w:hAnsiTheme="majorHAnsi" w:cstheme="majorHAnsi"/>
                <w:b/>
                <w:bCs/>
                <w:kern w:val="0"/>
              </w:rPr>
            </w:pPr>
            <w:r w:rsidRPr="00324E10">
              <w:rPr>
                <w:rFonts w:asciiTheme="majorHAnsi" w:hAnsiTheme="majorHAnsi" w:cstheme="majorHAnsi"/>
                <w:b/>
                <w:bCs/>
              </w:rPr>
              <w:t>Środowisko pracy</w:t>
            </w:r>
          </w:p>
        </w:tc>
        <w:tc>
          <w:tcPr>
            <w:tcW w:w="4693" w:type="dxa"/>
          </w:tcPr>
          <w:p w14:paraId="71743683" w14:textId="03C8BEDB" w:rsidR="0036246B" w:rsidRPr="00D37D7E" w:rsidRDefault="0036246B" w:rsidP="00324E10">
            <w:pPr>
              <w:pStyle w:val="Akapitzlist"/>
              <w:numPr>
                <w:ilvl w:val="0"/>
                <w:numId w:val="72"/>
              </w:numPr>
              <w:spacing w:line="360" w:lineRule="auto"/>
              <w:jc w:val="both"/>
              <w:rPr>
                <w:rFonts w:asciiTheme="majorHAnsi" w:hAnsiTheme="majorHAnsi" w:cstheme="majorHAnsi"/>
                <w:b/>
                <w:bCs/>
                <w:lang w:val="en-GB"/>
              </w:rPr>
            </w:pPr>
            <w:r w:rsidRPr="00D37D7E">
              <w:rPr>
                <w:rFonts w:asciiTheme="majorHAnsi" w:hAnsiTheme="majorHAnsi" w:cstheme="majorHAnsi"/>
                <w:b/>
                <w:bCs/>
                <w:lang w:val="en-GB"/>
              </w:rPr>
              <w:t xml:space="preserve">Operating environment </w:t>
            </w:r>
          </w:p>
          <w:p w14:paraId="671D368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1B9D1F3C" w14:textId="77777777" w:rsidTr="00D37D7E">
        <w:tc>
          <w:tcPr>
            <w:tcW w:w="4693" w:type="dxa"/>
          </w:tcPr>
          <w:tbl>
            <w:tblPr>
              <w:tblW w:w="5000" w:type="pct"/>
              <w:tblCellMar>
                <w:left w:w="70" w:type="dxa"/>
                <w:right w:w="70" w:type="dxa"/>
              </w:tblCellMar>
              <w:tblLook w:val="04A0" w:firstRow="1" w:lastRow="0" w:firstColumn="1" w:lastColumn="0" w:noHBand="0" w:noVBand="1"/>
            </w:tblPr>
            <w:tblGrid>
              <w:gridCol w:w="392"/>
              <w:gridCol w:w="2996"/>
              <w:gridCol w:w="1079"/>
            </w:tblGrid>
            <w:tr w:rsidR="0036246B" w:rsidRPr="00D37D7E" w14:paraId="7A70F1A2" w14:textId="77777777" w:rsidTr="00D37D7E">
              <w:trPr>
                <w:trHeight w:val="1065"/>
              </w:trPr>
              <w:tc>
                <w:tcPr>
                  <w:tcW w:w="245" w:type="pct"/>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1192E66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3812" w:type="pct"/>
                  <w:tcBorders>
                    <w:top w:val="single" w:sz="4" w:space="0" w:color="auto"/>
                    <w:left w:val="nil"/>
                    <w:bottom w:val="single" w:sz="4" w:space="0" w:color="auto"/>
                    <w:right w:val="single" w:sz="4" w:space="0" w:color="auto"/>
                  </w:tcBorders>
                  <w:shd w:val="clear" w:color="auto" w:fill="D6DCE4"/>
                  <w:noWrap/>
                  <w:vAlign w:val="center"/>
                  <w:hideMark/>
                </w:tcPr>
                <w:p w14:paraId="4B9D642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943" w:type="pct"/>
                  <w:tcBorders>
                    <w:top w:val="single" w:sz="4" w:space="0" w:color="auto"/>
                    <w:left w:val="nil"/>
                    <w:bottom w:val="single" w:sz="4" w:space="0" w:color="auto"/>
                    <w:right w:val="single" w:sz="4" w:space="0" w:color="auto"/>
                  </w:tcBorders>
                  <w:shd w:val="clear" w:color="auto" w:fill="D6DCE4"/>
                  <w:vAlign w:val="center"/>
                  <w:hideMark/>
                </w:tcPr>
                <w:p w14:paraId="7018974A"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36246B" w:rsidRPr="00D37D7E" w14:paraId="2F7E7A8A"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59F2C883"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8.1</w:t>
                  </w:r>
                </w:p>
              </w:tc>
              <w:tc>
                <w:tcPr>
                  <w:tcW w:w="3812" w:type="pct"/>
                  <w:tcBorders>
                    <w:top w:val="nil"/>
                    <w:left w:val="nil"/>
                    <w:bottom w:val="single" w:sz="4" w:space="0" w:color="auto"/>
                    <w:right w:val="single" w:sz="4" w:space="0" w:color="auto"/>
                  </w:tcBorders>
                  <w:shd w:val="clear" w:color="auto" w:fill="auto"/>
                  <w:vAlign w:val="center"/>
                  <w:hideMark/>
                </w:tcPr>
                <w:p w14:paraId="520342C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Zakres pracy urządzeń - Temperatura pokojowa 15-25°C. </w:t>
                  </w:r>
                </w:p>
              </w:tc>
              <w:tc>
                <w:tcPr>
                  <w:tcW w:w="943" w:type="pct"/>
                  <w:tcBorders>
                    <w:top w:val="nil"/>
                    <w:left w:val="nil"/>
                    <w:bottom w:val="single" w:sz="4" w:space="0" w:color="auto"/>
                    <w:right w:val="single" w:sz="4" w:space="0" w:color="auto"/>
                  </w:tcBorders>
                  <w:shd w:val="clear" w:color="auto" w:fill="auto"/>
                  <w:vAlign w:val="center"/>
                  <w:hideMark/>
                </w:tcPr>
                <w:p w14:paraId="62248E9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42F29E8D"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222FD18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8.2</w:t>
                  </w:r>
                </w:p>
              </w:tc>
              <w:tc>
                <w:tcPr>
                  <w:tcW w:w="3812" w:type="pct"/>
                  <w:tcBorders>
                    <w:top w:val="nil"/>
                    <w:left w:val="nil"/>
                    <w:bottom w:val="single" w:sz="4" w:space="0" w:color="auto"/>
                    <w:right w:val="single" w:sz="4" w:space="0" w:color="auto"/>
                  </w:tcBorders>
                  <w:shd w:val="clear" w:color="auto" w:fill="auto"/>
                  <w:vAlign w:val="center"/>
                  <w:hideMark/>
                </w:tcPr>
                <w:p w14:paraId="1F8525B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Wilgotność względna poniżej 70%.</w:t>
                  </w:r>
                </w:p>
              </w:tc>
              <w:tc>
                <w:tcPr>
                  <w:tcW w:w="943" w:type="pct"/>
                  <w:tcBorders>
                    <w:top w:val="nil"/>
                    <w:left w:val="nil"/>
                    <w:bottom w:val="single" w:sz="4" w:space="0" w:color="auto"/>
                    <w:right w:val="single" w:sz="4" w:space="0" w:color="auto"/>
                  </w:tcBorders>
                  <w:shd w:val="clear" w:color="auto" w:fill="auto"/>
                  <w:vAlign w:val="center"/>
                  <w:hideMark/>
                </w:tcPr>
                <w:p w14:paraId="5205C8B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kern w:val="0"/>
                    </w:rPr>
                    <w:t>wymagany</w:t>
                  </w:r>
                </w:p>
              </w:tc>
            </w:tr>
            <w:tr w:rsidR="0036246B" w:rsidRPr="00D37D7E" w14:paraId="27B87165"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tcPr>
                <w:p w14:paraId="70B9614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8.3</w:t>
                  </w:r>
                </w:p>
              </w:tc>
              <w:tc>
                <w:tcPr>
                  <w:tcW w:w="3812" w:type="pct"/>
                  <w:tcBorders>
                    <w:top w:val="nil"/>
                    <w:left w:val="nil"/>
                    <w:bottom w:val="single" w:sz="4" w:space="0" w:color="auto"/>
                    <w:right w:val="single" w:sz="4" w:space="0" w:color="auto"/>
                  </w:tcBorders>
                  <w:shd w:val="clear" w:color="auto" w:fill="auto"/>
                  <w:vAlign w:val="center"/>
                </w:tcPr>
                <w:p w14:paraId="12D6141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Nośność posadzki – 10T/m2</w:t>
                  </w:r>
                </w:p>
              </w:tc>
              <w:tc>
                <w:tcPr>
                  <w:tcW w:w="943" w:type="pct"/>
                  <w:tcBorders>
                    <w:top w:val="nil"/>
                    <w:left w:val="nil"/>
                    <w:bottom w:val="single" w:sz="4" w:space="0" w:color="auto"/>
                    <w:right w:val="single" w:sz="4" w:space="0" w:color="auto"/>
                  </w:tcBorders>
                  <w:shd w:val="clear" w:color="auto" w:fill="auto"/>
                  <w:vAlign w:val="center"/>
                </w:tcPr>
                <w:p w14:paraId="39CDD02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kern w:val="0"/>
                    </w:rPr>
                    <w:t>wymagany</w:t>
                  </w:r>
                </w:p>
              </w:tc>
            </w:tr>
            <w:tr w:rsidR="0036246B" w:rsidRPr="00D37D7E" w14:paraId="0FAE5D66"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tcPr>
                <w:p w14:paraId="69E2ECC1"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8.4</w:t>
                  </w:r>
                </w:p>
              </w:tc>
              <w:tc>
                <w:tcPr>
                  <w:tcW w:w="3812" w:type="pct"/>
                  <w:tcBorders>
                    <w:top w:val="nil"/>
                    <w:left w:val="nil"/>
                    <w:bottom w:val="single" w:sz="4" w:space="0" w:color="auto"/>
                    <w:right w:val="single" w:sz="4" w:space="0" w:color="auto"/>
                  </w:tcBorders>
                  <w:shd w:val="clear" w:color="auto" w:fill="auto"/>
                  <w:vAlign w:val="center"/>
                </w:tcPr>
                <w:p w14:paraId="41A1A9BD"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Dostępna wysokość pomieszczenia 9,5m</w:t>
                  </w:r>
                </w:p>
              </w:tc>
              <w:tc>
                <w:tcPr>
                  <w:tcW w:w="943" w:type="pct"/>
                  <w:tcBorders>
                    <w:top w:val="nil"/>
                    <w:left w:val="nil"/>
                    <w:bottom w:val="single" w:sz="4" w:space="0" w:color="auto"/>
                    <w:right w:val="single" w:sz="4" w:space="0" w:color="auto"/>
                  </w:tcBorders>
                  <w:shd w:val="clear" w:color="auto" w:fill="auto"/>
                  <w:vAlign w:val="center"/>
                </w:tcPr>
                <w:p w14:paraId="71F99AA3"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kern w:val="0"/>
                    </w:rPr>
                    <w:t>wymagany</w:t>
                  </w:r>
                </w:p>
              </w:tc>
            </w:tr>
            <w:tr w:rsidR="0036246B" w:rsidRPr="00D37D7E" w14:paraId="0DFD8B18"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tcPr>
                <w:p w14:paraId="2F41C10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8.5</w:t>
                  </w:r>
                </w:p>
              </w:tc>
              <w:tc>
                <w:tcPr>
                  <w:tcW w:w="3812" w:type="pct"/>
                  <w:tcBorders>
                    <w:top w:val="nil"/>
                    <w:left w:val="nil"/>
                    <w:bottom w:val="single" w:sz="4" w:space="0" w:color="auto"/>
                    <w:right w:val="single" w:sz="4" w:space="0" w:color="auto"/>
                  </w:tcBorders>
                  <w:shd w:val="clear" w:color="auto" w:fill="auto"/>
                  <w:vAlign w:val="center"/>
                </w:tcPr>
                <w:p w14:paraId="08974BD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Otwór pod przejście taśmociągu pomiędzy STREFĄ KOMPLETACJI I PAKOWANIA a STREFĄ DYSTRYBUCJI zamykany przegrodą PPOŻ o wymiarach max. 100cm (wys.) x 100cm (szer.)</w:t>
                  </w:r>
                </w:p>
              </w:tc>
              <w:tc>
                <w:tcPr>
                  <w:tcW w:w="943" w:type="pct"/>
                  <w:tcBorders>
                    <w:top w:val="nil"/>
                    <w:left w:val="nil"/>
                    <w:bottom w:val="single" w:sz="4" w:space="0" w:color="auto"/>
                    <w:right w:val="single" w:sz="4" w:space="0" w:color="auto"/>
                  </w:tcBorders>
                  <w:shd w:val="clear" w:color="auto" w:fill="auto"/>
                  <w:vAlign w:val="center"/>
                </w:tcPr>
                <w:p w14:paraId="2F453B37"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kern w:val="0"/>
                    </w:rPr>
                    <w:t>wymagany</w:t>
                  </w:r>
                </w:p>
              </w:tc>
            </w:tr>
            <w:tr w:rsidR="0036246B" w:rsidRPr="00D37D7E" w14:paraId="7A9DD22C"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52CDD09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8.6</w:t>
                  </w:r>
                </w:p>
              </w:tc>
              <w:tc>
                <w:tcPr>
                  <w:tcW w:w="3812" w:type="pct"/>
                  <w:tcBorders>
                    <w:top w:val="nil"/>
                    <w:left w:val="nil"/>
                    <w:bottom w:val="single" w:sz="4" w:space="0" w:color="auto"/>
                    <w:right w:val="single" w:sz="4" w:space="0" w:color="auto"/>
                  </w:tcBorders>
                  <w:shd w:val="clear" w:color="auto" w:fill="auto"/>
                  <w:vAlign w:val="center"/>
                  <w:hideMark/>
                </w:tcPr>
                <w:p w14:paraId="3CC8058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Możliwość obsługi sprzętu przy oświetleniu obszaru pracy w granicach 300 - 500 </w:t>
                  </w:r>
                  <w:proofErr w:type="spellStart"/>
                  <w:r w:rsidRPr="00D37D7E">
                    <w:rPr>
                      <w:rFonts w:asciiTheme="majorHAnsi" w:eastAsia="Times New Roman" w:hAnsiTheme="majorHAnsi" w:cstheme="majorHAnsi"/>
                      <w:kern w:val="0"/>
                    </w:rPr>
                    <w:t>lux</w:t>
                  </w:r>
                  <w:proofErr w:type="spellEnd"/>
                  <w:r w:rsidRPr="00D37D7E">
                    <w:rPr>
                      <w:rFonts w:asciiTheme="majorHAnsi" w:eastAsia="Times New Roman" w:hAnsiTheme="majorHAnsi" w:cstheme="majorHAnsi"/>
                      <w:kern w:val="0"/>
                    </w:rPr>
                    <w:t>.</w:t>
                  </w:r>
                </w:p>
              </w:tc>
              <w:tc>
                <w:tcPr>
                  <w:tcW w:w="943" w:type="pct"/>
                  <w:tcBorders>
                    <w:top w:val="nil"/>
                    <w:left w:val="nil"/>
                    <w:bottom w:val="single" w:sz="4" w:space="0" w:color="auto"/>
                    <w:right w:val="single" w:sz="4" w:space="0" w:color="auto"/>
                  </w:tcBorders>
                  <w:shd w:val="clear" w:color="auto" w:fill="auto"/>
                  <w:vAlign w:val="center"/>
                  <w:hideMark/>
                </w:tcPr>
                <w:p w14:paraId="6088C94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kern w:val="0"/>
                    </w:rPr>
                    <w:t>wymagany</w:t>
                  </w:r>
                </w:p>
              </w:tc>
            </w:tr>
            <w:tr w:rsidR="0036246B" w:rsidRPr="00D37D7E" w14:paraId="4C3552DC"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1394E31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8.7</w:t>
                  </w:r>
                </w:p>
              </w:tc>
              <w:tc>
                <w:tcPr>
                  <w:tcW w:w="3812" w:type="pct"/>
                  <w:tcBorders>
                    <w:top w:val="nil"/>
                    <w:left w:val="nil"/>
                    <w:bottom w:val="single" w:sz="4" w:space="0" w:color="auto"/>
                    <w:right w:val="single" w:sz="4" w:space="0" w:color="auto"/>
                  </w:tcBorders>
                  <w:shd w:val="clear" w:color="auto" w:fill="auto"/>
                  <w:vAlign w:val="center"/>
                  <w:hideMark/>
                </w:tcPr>
                <w:p w14:paraId="51D89BA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Hałas przy najgłośniejszych elementach linii max 80dB.</w:t>
                  </w:r>
                </w:p>
              </w:tc>
              <w:tc>
                <w:tcPr>
                  <w:tcW w:w="943" w:type="pct"/>
                  <w:tcBorders>
                    <w:top w:val="nil"/>
                    <w:left w:val="nil"/>
                    <w:bottom w:val="single" w:sz="4" w:space="0" w:color="auto"/>
                    <w:right w:val="single" w:sz="4" w:space="0" w:color="auto"/>
                  </w:tcBorders>
                  <w:shd w:val="clear" w:color="auto" w:fill="auto"/>
                  <w:vAlign w:val="center"/>
                  <w:hideMark/>
                </w:tcPr>
                <w:p w14:paraId="7DD76B1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4F043BF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p>
        </w:tc>
        <w:tc>
          <w:tcPr>
            <w:tcW w:w="4693" w:type="dxa"/>
          </w:tcPr>
          <w:tbl>
            <w:tblPr>
              <w:tblW w:w="5000" w:type="pct"/>
              <w:tblCellMar>
                <w:left w:w="70" w:type="dxa"/>
                <w:right w:w="70" w:type="dxa"/>
              </w:tblCellMar>
              <w:tblLook w:val="04A0" w:firstRow="1" w:lastRow="0" w:firstColumn="1" w:lastColumn="0" w:noHBand="0" w:noVBand="1"/>
            </w:tblPr>
            <w:tblGrid>
              <w:gridCol w:w="422"/>
              <w:gridCol w:w="3122"/>
              <w:gridCol w:w="923"/>
            </w:tblGrid>
            <w:tr w:rsidR="0036246B" w:rsidRPr="00D37D7E" w14:paraId="612772AE" w14:textId="77777777" w:rsidTr="00D37D7E">
              <w:trPr>
                <w:trHeight w:val="1065"/>
              </w:trPr>
              <w:tc>
                <w:tcPr>
                  <w:tcW w:w="245" w:type="pct"/>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2C6CE01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3812" w:type="pct"/>
                  <w:tcBorders>
                    <w:top w:val="single" w:sz="4" w:space="0" w:color="auto"/>
                    <w:left w:val="nil"/>
                    <w:bottom w:val="single" w:sz="4" w:space="0" w:color="auto"/>
                    <w:right w:val="single" w:sz="4" w:space="0" w:color="auto"/>
                  </w:tcBorders>
                  <w:shd w:val="clear" w:color="auto" w:fill="D6DCE4"/>
                  <w:noWrap/>
                  <w:vAlign w:val="center"/>
                  <w:hideMark/>
                </w:tcPr>
                <w:p w14:paraId="67DE30E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943" w:type="pct"/>
                  <w:tcBorders>
                    <w:top w:val="single" w:sz="4" w:space="0" w:color="auto"/>
                    <w:left w:val="nil"/>
                    <w:bottom w:val="single" w:sz="4" w:space="0" w:color="auto"/>
                    <w:right w:val="single" w:sz="4" w:space="0" w:color="auto"/>
                  </w:tcBorders>
                  <w:shd w:val="clear" w:color="auto" w:fill="D6DCE4"/>
                  <w:vAlign w:val="center"/>
                  <w:hideMark/>
                </w:tcPr>
                <w:p w14:paraId="5206924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roofErr w:type="gramStart"/>
                  <w:r w:rsidRPr="00D37D7E">
                    <w:rPr>
                      <w:rFonts w:asciiTheme="majorHAnsi" w:eastAsia="Times New Roman" w:hAnsiTheme="majorHAnsi" w:cstheme="majorHAnsi"/>
                      <w:b/>
                      <w:bCs/>
                      <w:kern w:val="0"/>
                      <w:lang w:val="en-GB"/>
                    </w:rPr>
                    <w:t>Condition  (</w:t>
                  </w:r>
                  <w:proofErr w:type="gramEnd"/>
                  <w:r w:rsidRPr="00D37D7E">
                    <w:rPr>
                      <w:rFonts w:asciiTheme="majorHAnsi" w:eastAsia="Times New Roman" w:hAnsiTheme="majorHAnsi" w:cstheme="majorHAnsi"/>
                      <w:b/>
                      <w:bCs/>
                      <w:kern w:val="0"/>
                      <w:lang w:val="en-GB"/>
                    </w:rPr>
                    <w:t>- required, -optional)</w:t>
                  </w:r>
                </w:p>
              </w:tc>
            </w:tr>
            <w:tr w:rsidR="0036246B" w:rsidRPr="00D37D7E" w14:paraId="1F8A547F"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41676DD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8.1</w:t>
                  </w:r>
                </w:p>
              </w:tc>
              <w:tc>
                <w:tcPr>
                  <w:tcW w:w="3812" w:type="pct"/>
                  <w:tcBorders>
                    <w:top w:val="nil"/>
                    <w:left w:val="nil"/>
                    <w:bottom w:val="single" w:sz="4" w:space="0" w:color="auto"/>
                    <w:right w:val="single" w:sz="4" w:space="0" w:color="auto"/>
                  </w:tcBorders>
                  <w:shd w:val="clear" w:color="auto" w:fill="auto"/>
                  <w:vAlign w:val="center"/>
                  <w:hideMark/>
                </w:tcPr>
                <w:p w14:paraId="37ED381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Operating range of devices - room temperature 15-25°C.</w:t>
                  </w:r>
                </w:p>
              </w:tc>
              <w:tc>
                <w:tcPr>
                  <w:tcW w:w="943" w:type="pct"/>
                  <w:tcBorders>
                    <w:top w:val="nil"/>
                    <w:left w:val="nil"/>
                    <w:bottom w:val="single" w:sz="4" w:space="0" w:color="auto"/>
                    <w:right w:val="single" w:sz="4" w:space="0" w:color="auto"/>
                  </w:tcBorders>
                  <w:shd w:val="clear" w:color="auto" w:fill="auto"/>
                  <w:vAlign w:val="center"/>
                  <w:hideMark/>
                </w:tcPr>
                <w:p w14:paraId="228D3DD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5964AD18"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18D85B7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8.2</w:t>
                  </w:r>
                </w:p>
              </w:tc>
              <w:tc>
                <w:tcPr>
                  <w:tcW w:w="3812" w:type="pct"/>
                  <w:tcBorders>
                    <w:top w:val="nil"/>
                    <w:left w:val="nil"/>
                    <w:bottom w:val="single" w:sz="4" w:space="0" w:color="auto"/>
                    <w:right w:val="single" w:sz="4" w:space="0" w:color="auto"/>
                  </w:tcBorders>
                  <w:shd w:val="clear" w:color="auto" w:fill="auto"/>
                  <w:vAlign w:val="center"/>
                  <w:hideMark/>
                </w:tcPr>
                <w:p w14:paraId="3F3A8B9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Relative humidity below 70%</w:t>
                  </w:r>
                </w:p>
              </w:tc>
              <w:tc>
                <w:tcPr>
                  <w:tcW w:w="943" w:type="pct"/>
                  <w:tcBorders>
                    <w:top w:val="nil"/>
                    <w:left w:val="nil"/>
                    <w:bottom w:val="single" w:sz="4" w:space="0" w:color="auto"/>
                    <w:right w:val="single" w:sz="4" w:space="0" w:color="auto"/>
                  </w:tcBorders>
                  <w:shd w:val="clear" w:color="auto" w:fill="auto"/>
                  <w:vAlign w:val="center"/>
                  <w:hideMark/>
                </w:tcPr>
                <w:p w14:paraId="440A477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kern w:val="0"/>
                      <w:lang w:val="en-GB"/>
                    </w:rPr>
                    <w:t>required</w:t>
                  </w:r>
                </w:p>
              </w:tc>
            </w:tr>
            <w:tr w:rsidR="0036246B" w:rsidRPr="00D37D7E" w14:paraId="25961FC2"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tcPr>
                <w:p w14:paraId="06515E2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8.3</w:t>
                  </w:r>
                </w:p>
              </w:tc>
              <w:tc>
                <w:tcPr>
                  <w:tcW w:w="3812" w:type="pct"/>
                  <w:tcBorders>
                    <w:top w:val="nil"/>
                    <w:left w:val="nil"/>
                    <w:bottom w:val="single" w:sz="4" w:space="0" w:color="auto"/>
                    <w:right w:val="single" w:sz="4" w:space="0" w:color="auto"/>
                  </w:tcBorders>
                  <w:shd w:val="clear" w:color="auto" w:fill="auto"/>
                  <w:vAlign w:val="center"/>
                </w:tcPr>
                <w:p w14:paraId="7A955E8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Load-bearing capacity of the floor – 10 T/m2</w:t>
                  </w:r>
                </w:p>
              </w:tc>
              <w:tc>
                <w:tcPr>
                  <w:tcW w:w="943" w:type="pct"/>
                  <w:tcBorders>
                    <w:top w:val="nil"/>
                    <w:left w:val="nil"/>
                    <w:bottom w:val="single" w:sz="4" w:space="0" w:color="auto"/>
                    <w:right w:val="single" w:sz="4" w:space="0" w:color="auto"/>
                  </w:tcBorders>
                  <w:shd w:val="clear" w:color="auto" w:fill="auto"/>
                  <w:vAlign w:val="center"/>
                </w:tcPr>
                <w:p w14:paraId="4F590809"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kern w:val="0"/>
                      <w:lang w:val="en-GB"/>
                    </w:rPr>
                    <w:t>required</w:t>
                  </w:r>
                </w:p>
              </w:tc>
            </w:tr>
            <w:tr w:rsidR="0036246B" w:rsidRPr="00D37D7E" w14:paraId="613CDD6F"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tcPr>
                <w:p w14:paraId="0B4D0AD4"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8.4</w:t>
                  </w:r>
                </w:p>
              </w:tc>
              <w:tc>
                <w:tcPr>
                  <w:tcW w:w="3812" w:type="pct"/>
                  <w:tcBorders>
                    <w:top w:val="nil"/>
                    <w:left w:val="nil"/>
                    <w:bottom w:val="single" w:sz="4" w:space="0" w:color="auto"/>
                    <w:right w:val="single" w:sz="4" w:space="0" w:color="auto"/>
                  </w:tcBorders>
                  <w:shd w:val="clear" w:color="auto" w:fill="auto"/>
                  <w:vAlign w:val="center"/>
                </w:tcPr>
                <w:p w14:paraId="25A5271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Available room height - 9.5 m</w:t>
                  </w:r>
                </w:p>
              </w:tc>
              <w:tc>
                <w:tcPr>
                  <w:tcW w:w="943" w:type="pct"/>
                  <w:tcBorders>
                    <w:top w:val="nil"/>
                    <w:left w:val="nil"/>
                    <w:bottom w:val="single" w:sz="4" w:space="0" w:color="auto"/>
                    <w:right w:val="single" w:sz="4" w:space="0" w:color="auto"/>
                  </w:tcBorders>
                  <w:shd w:val="clear" w:color="auto" w:fill="auto"/>
                  <w:vAlign w:val="center"/>
                </w:tcPr>
                <w:p w14:paraId="4BD90FB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kern w:val="0"/>
                      <w:lang w:val="en-GB"/>
                    </w:rPr>
                    <w:t>required</w:t>
                  </w:r>
                </w:p>
              </w:tc>
            </w:tr>
            <w:tr w:rsidR="0036246B" w:rsidRPr="00D37D7E" w14:paraId="6F8FF85F"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tcPr>
                <w:p w14:paraId="7707D21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8.5</w:t>
                  </w:r>
                </w:p>
              </w:tc>
              <w:tc>
                <w:tcPr>
                  <w:tcW w:w="3812" w:type="pct"/>
                  <w:tcBorders>
                    <w:top w:val="nil"/>
                    <w:left w:val="nil"/>
                    <w:bottom w:val="single" w:sz="4" w:space="0" w:color="auto"/>
                    <w:right w:val="single" w:sz="4" w:space="0" w:color="auto"/>
                  </w:tcBorders>
                  <w:shd w:val="clear" w:color="auto" w:fill="auto"/>
                  <w:vAlign w:val="center"/>
                </w:tcPr>
                <w:p w14:paraId="0214F78F"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Opening for the passage of the conveyor belt between the PICKING AND PACKING AREA and the DISTRIBUTION AREA closed with a fire barrier with maximum dimensions of 100 cm (height) x 100 cm (width).</w:t>
                  </w:r>
                </w:p>
              </w:tc>
              <w:tc>
                <w:tcPr>
                  <w:tcW w:w="943" w:type="pct"/>
                  <w:tcBorders>
                    <w:top w:val="nil"/>
                    <w:left w:val="nil"/>
                    <w:bottom w:val="single" w:sz="4" w:space="0" w:color="auto"/>
                    <w:right w:val="single" w:sz="4" w:space="0" w:color="auto"/>
                  </w:tcBorders>
                  <w:shd w:val="clear" w:color="auto" w:fill="auto"/>
                  <w:vAlign w:val="center"/>
                </w:tcPr>
                <w:p w14:paraId="7969EC0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kern w:val="0"/>
                      <w:lang w:val="en-GB"/>
                    </w:rPr>
                    <w:t>required</w:t>
                  </w:r>
                </w:p>
              </w:tc>
            </w:tr>
            <w:tr w:rsidR="0036246B" w:rsidRPr="00D37D7E" w14:paraId="3A806243"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013837C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8.6</w:t>
                  </w:r>
                </w:p>
              </w:tc>
              <w:tc>
                <w:tcPr>
                  <w:tcW w:w="3812" w:type="pct"/>
                  <w:tcBorders>
                    <w:top w:val="nil"/>
                    <w:left w:val="nil"/>
                    <w:bottom w:val="single" w:sz="4" w:space="0" w:color="auto"/>
                    <w:right w:val="single" w:sz="4" w:space="0" w:color="auto"/>
                  </w:tcBorders>
                  <w:shd w:val="clear" w:color="auto" w:fill="auto"/>
                  <w:vAlign w:val="center"/>
                  <w:hideMark/>
                </w:tcPr>
                <w:p w14:paraId="64C1342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Possibility to operate the equipment with work area lighting within the range of 300 - 500 lux.</w:t>
                  </w:r>
                </w:p>
              </w:tc>
              <w:tc>
                <w:tcPr>
                  <w:tcW w:w="943" w:type="pct"/>
                  <w:tcBorders>
                    <w:top w:val="nil"/>
                    <w:left w:val="nil"/>
                    <w:bottom w:val="single" w:sz="4" w:space="0" w:color="auto"/>
                    <w:right w:val="single" w:sz="4" w:space="0" w:color="auto"/>
                  </w:tcBorders>
                  <w:shd w:val="clear" w:color="auto" w:fill="auto"/>
                  <w:vAlign w:val="center"/>
                  <w:hideMark/>
                </w:tcPr>
                <w:p w14:paraId="62FA61A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kern w:val="0"/>
                      <w:lang w:val="en-GB"/>
                    </w:rPr>
                    <w:t>required</w:t>
                  </w:r>
                </w:p>
              </w:tc>
            </w:tr>
            <w:tr w:rsidR="0036246B" w:rsidRPr="00D37D7E" w14:paraId="43C654B6" w14:textId="77777777" w:rsidTr="00D37D7E">
              <w:trPr>
                <w:trHeight w:val="90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6A467915"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8.7</w:t>
                  </w:r>
                </w:p>
              </w:tc>
              <w:tc>
                <w:tcPr>
                  <w:tcW w:w="3812" w:type="pct"/>
                  <w:tcBorders>
                    <w:top w:val="nil"/>
                    <w:left w:val="nil"/>
                    <w:bottom w:val="single" w:sz="4" w:space="0" w:color="auto"/>
                    <w:right w:val="single" w:sz="4" w:space="0" w:color="auto"/>
                  </w:tcBorders>
                  <w:shd w:val="clear" w:color="auto" w:fill="auto"/>
                  <w:vAlign w:val="center"/>
                  <w:hideMark/>
                </w:tcPr>
                <w:p w14:paraId="2CA0052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Noise level at the loudest elements of the line max 80 </w:t>
                  </w:r>
                  <w:proofErr w:type="spellStart"/>
                  <w:r w:rsidRPr="00D37D7E">
                    <w:rPr>
                      <w:rFonts w:asciiTheme="majorHAnsi" w:eastAsia="Times New Roman" w:hAnsiTheme="majorHAnsi" w:cstheme="majorHAnsi"/>
                      <w:kern w:val="0"/>
                      <w:lang w:val="en-GB"/>
                    </w:rPr>
                    <w:t>dB.</w:t>
                  </w:r>
                  <w:proofErr w:type="spellEnd"/>
                </w:p>
              </w:tc>
              <w:tc>
                <w:tcPr>
                  <w:tcW w:w="943" w:type="pct"/>
                  <w:tcBorders>
                    <w:top w:val="nil"/>
                    <w:left w:val="nil"/>
                    <w:bottom w:val="single" w:sz="4" w:space="0" w:color="auto"/>
                    <w:right w:val="single" w:sz="4" w:space="0" w:color="auto"/>
                  </w:tcBorders>
                  <w:shd w:val="clear" w:color="auto" w:fill="auto"/>
                  <w:vAlign w:val="center"/>
                  <w:hideMark/>
                </w:tcPr>
                <w:p w14:paraId="11F3746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707D8D28"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628EDB4C" w14:textId="77777777" w:rsidTr="00D37D7E">
        <w:tc>
          <w:tcPr>
            <w:tcW w:w="4693" w:type="dxa"/>
          </w:tcPr>
          <w:p w14:paraId="3D43C01E" w14:textId="564AC1DB" w:rsidR="0036246B" w:rsidRPr="00324E10" w:rsidRDefault="0036246B" w:rsidP="00324E10">
            <w:pPr>
              <w:pStyle w:val="Akapitzlist"/>
              <w:widowControl/>
              <w:numPr>
                <w:ilvl w:val="0"/>
                <w:numId w:val="72"/>
              </w:numPr>
              <w:suppressAutoHyphens w:val="0"/>
              <w:autoSpaceDN/>
              <w:jc w:val="center"/>
              <w:textAlignment w:val="auto"/>
              <w:rPr>
                <w:rFonts w:asciiTheme="majorHAnsi" w:eastAsia="Times New Roman" w:hAnsiTheme="majorHAnsi" w:cstheme="majorHAnsi"/>
                <w:b/>
                <w:bCs/>
                <w:kern w:val="0"/>
              </w:rPr>
            </w:pPr>
            <w:r w:rsidRPr="00324E10">
              <w:rPr>
                <w:rFonts w:asciiTheme="majorHAnsi" w:hAnsiTheme="majorHAnsi" w:cstheme="majorHAnsi"/>
                <w:b/>
                <w:bCs/>
              </w:rPr>
              <w:t>Wymagania montaż i transport</w:t>
            </w:r>
          </w:p>
        </w:tc>
        <w:tc>
          <w:tcPr>
            <w:tcW w:w="4693" w:type="dxa"/>
          </w:tcPr>
          <w:p w14:paraId="6B2E1956" w14:textId="2A2F77D1" w:rsidR="0036246B" w:rsidRPr="00324E10" w:rsidRDefault="0036246B" w:rsidP="00324E10">
            <w:pPr>
              <w:pStyle w:val="Akapitzlist"/>
              <w:widowControl/>
              <w:numPr>
                <w:ilvl w:val="0"/>
                <w:numId w:val="71"/>
              </w:numPr>
              <w:suppressAutoHyphens w:val="0"/>
              <w:autoSpaceDN/>
              <w:textAlignment w:val="auto"/>
              <w:rPr>
                <w:rFonts w:asciiTheme="majorHAnsi" w:eastAsia="Times New Roman" w:hAnsiTheme="majorHAnsi" w:cstheme="majorHAnsi"/>
                <w:b/>
                <w:bCs/>
                <w:kern w:val="0"/>
                <w:lang w:val="en-GB"/>
              </w:rPr>
            </w:pPr>
            <w:r w:rsidRPr="00324E10">
              <w:rPr>
                <w:rFonts w:asciiTheme="majorHAnsi" w:hAnsiTheme="majorHAnsi" w:cstheme="majorHAnsi"/>
                <w:b/>
                <w:bCs/>
                <w:lang w:val="en-GB"/>
              </w:rPr>
              <w:t>Requirements for assembly and transport</w:t>
            </w:r>
          </w:p>
        </w:tc>
      </w:tr>
      <w:tr w:rsidR="0036246B" w:rsidRPr="00D37D7E" w14:paraId="7385B2AC" w14:textId="77777777" w:rsidTr="00D37D7E">
        <w:tc>
          <w:tcPr>
            <w:tcW w:w="4693" w:type="dxa"/>
          </w:tcPr>
          <w:tbl>
            <w:tblPr>
              <w:tblW w:w="5000" w:type="pct"/>
              <w:tblCellMar>
                <w:left w:w="70" w:type="dxa"/>
                <w:right w:w="70" w:type="dxa"/>
              </w:tblCellMar>
              <w:tblLook w:val="04A0" w:firstRow="1" w:lastRow="0" w:firstColumn="1" w:lastColumn="0" w:noHBand="0" w:noVBand="1"/>
            </w:tblPr>
            <w:tblGrid>
              <w:gridCol w:w="392"/>
              <w:gridCol w:w="2996"/>
              <w:gridCol w:w="1079"/>
            </w:tblGrid>
            <w:tr w:rsidR="0036246B" w:rsidRPr="00D37D7E" w14:paraId="76B08E19" w14:textId="77777777" w:rsidTr="00D37D7E">
              <w:trPr>
                <w:trHeight w:val="1065"/>
              </w:trPr>
              <w:tc>
                <w:tcPr>
                  <w:tcW w:w="284" w:type="pct"/>
                  <w:tcBorders>
                    <w:top w:val="single" w:sz="4" w:space="0" w:color="auto"/>
                    <w:left w:val="single" w:sz="4" w:space="0" w:color="auto"/>
                    <w:bottom w:val="nil"/>
                    <w:right w:val="single" w:sz="4" w:space="0" w:color="auto"/>
                  </w:tcBorders>
                  <w:shd w:val="clear" w:color="auto" w:fill="D6DCE4"/>
                  <w:noWrap/>
                  <w:vAlign w:val="center"/>
                  <w:hideMark/>
                </w:tcPr>
                <w:p w14:paraId="70145A4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3774" w:type="pct"/>
                  <w:tcBorders>
                    <w:top w:val="single" w:sz="4" w:space="0" w:color="auto"/>
                    <w:left w:val="nil"/>
                    <w:bottom w:val="nil"/>
                    <w:right w:val="single" w:sz="4" w:space="0" w:color="auto"/>
                  </w:tcBorders>
                  <w:shd w:val="clear" w:color="auto" w:fill="D6DCE4"/>
                  <w:noWrap/>
                  <w:vAlign w:val="center"/>
                  <w:hideMark/>
                </w:tcPr>
                <w:p w14:paraId="57D77F66"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943" w:type="pct"/>
                  <w:tcBorders>
                    <w:top w:val="single" w:sz="4" w:space="0" w:color="auto"/>
                    <w:left w:val="nil"/>
                    <w:bottom w:val="nil"/>
                    <w:right w:val="single" w:sz="4" w:space="0" w:color="auto"/>
                  </w:tcBorders>
                  <w:shd w:val="clear" w:color="auto" w:fill="D6DCE4"/>
                  <w:vAlign w:val="center"/>
                  <w:hideMark/>
                </w:tcPr>
                <w:p w14:paraId="013F5BC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36246B" w:rsidRPr="00D37D7E" w14:paraId="7C33239C" w14:textId="77777777" w:rsidTr="00D37D7E">
              <w:trPr>
                <w:trHeight w:val="1350"/>
              </w:trPr>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846BF"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9.1</w:t>
                  </w:r>
                </w:p>
              </w:tc>
              <w:tc>
                <w:tcPr>
                  <w:tcW w:w="377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CF07E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color w:val="000000" w:themeColor="text1"/>
                    </w:rPr>
                    <w:t xml:space="preserve">Transport maszyn wraz wszystkimi elementami składowymi po stronie dostawcy. </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26EB56E"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680CAD0C" w14:textId="77777777" w:rsidTr="00D37D7E">
              <w:trPr>
                <w:trHeight w:val="1350"/>
              </w:trPr>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120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9.2</w:t>
                  </w:r>
                </w:p>
              </w:tc>
              <w:tc>
                <w:tcPr>
                  <w:tcW w:w="3774" w:type="pct"/>
                  <w:tcBorders>
                    <w:top w:val="single" w:sz="4" w:space="0" w:color="auto"/>
                    <w:left w:val="nil"/>
                    <w:bottom w:val="single" w:sz="4" w:space="0" w:color="auto"/>
                    <w:right w:val="single" w:sz="4" w:space="0" w:color="auto"/>
                  </w:tcBorders>
                  <w:shd w:val="clear" w:color="auto" w:fill="FFFFFF" w:themeFill="background1"/>
                  <w:vAlign w:val="center"/>
                </w:tcPr>
                <w:p w14:paraId="3EC2883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color w:val="000000"/>
                    </w:rPr>
                    <w:t>Montaż po stornie dostawcy</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tcPr>
                <w:p w14:paraId="47F04826"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6D052EF" w14:textId="77777777" w:rsidTr="00D37D7E">
              <w:trPr>
                <w:trHeight w:val="1350"/>
              </w:trPr>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9DF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9.3</w:t>
                  </w:r>
                </w:p>
              </w:tc>
              <w:tc>
                <w:tcPr>
                  <w:tcW w:w="3774" w:type="pct"/>
                  <w:tcBorders>
                    <w:top w:val="single" w:sz="4" w:space="0" w:color="auto"/>
                    <w:left w:val="nil"/>
                    <w:bottom w:val="single" w:sz="4" w:space="0" w:color="auto"/>
                    <w:right w:val="single" w:sz="4" w:space="0" w:color="auto"/>
                  </w:tcBorders>
                  <w:shd w:val="clear" w:color="auto" w:fill="FFFFFF" w:themeFill="background1"/>
                  <w:vAlign w:val="center"/>
                </w:tcPr>
                <w:p w14:paraId="4155040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color w:val="000000"/>
                    </w:rPr>
                  </w:pPr>
                  <w:r w:rsidRPr="00D37D7E">
                    <w:rPr>
                      <w:rFonts w:asciiTheme="majorHAnsi" w:eastAsia="Times New Roman" w:hAnsiTheme="majorHAnsi" w:cstheme="majorHAnsi"/>
                      <w:color w:val="000000"/>
                    </w:rPr>
                    <w:t>Dostawy oraz montaż sprzętu realizowane w godzinach 08:00 - 18:00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tcPr>
                <w:p w14:paraId="758913F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36246B" w:rsidRPr="00D37D7E" w14:paraId="28554930" w14:textId="77777777" w:rsidTr="00D37D7E">
              <w:trPr>
                <w:trHeight w:val="1350"/>
              </w:trPr>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A7112"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9.5</w:t>
                  </w:r>
                </w:p>
              </w:tc>
              <w:tc>
                <w:tcPr>
                  <w:tcW w:w="3774" w:type="pct"/>
                  <w:tcBorders>
                    <w:top w:val="single" w:sz="4" w:space="0" w:color="auto"/>
                    <w:left w:val="nil"/>
                    <w:bottom w:val="single" w:sz="4" w:space="0" w:color="auto"/>
                    <w:right w:val="single" w:sz="4" w:space="0" w:color="auto"/>
                  </w:tcBorders>
                  <w:shd w:val="clear" w:color="auto" w:fill="FFFFFF" w:themeFill="background1"/>
                  <w:vAlign w:val="center"/>
                </w:tcPr>
                <w:p w14:paraId="28A075A4"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color w:val="000000"/>
                    </w:rPr>
                  </w:pPr>
                  <w:r w:rsidRPr="00D37D7E">
                    <w:rPr>
                      <w:rFonts w:asciiTheme="majorHAnsi" w:eastAsia="Times New Roman" w:hAnsiTheme="majorHAnsi" w:cstheme="majorHAnsi"/>
                      <w:color w:val="000000"/>
                    </w:rPr>
                    <w:t xml:space="preserve">Protokół odbioru dostarczonych elementów strefy zgodnie ze specyfikacją dostarczoną przez dostawcę na 3 dni przed planowaną dostawą   </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tcPr>
                <w:p w14:paraId="2ECDCD9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6C9E1AB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rPr>
            </w:pPr>
          </w:p>
        </w:tc>
        <w:tc>
          <w:tcPr>
            <w:tcW w:w="4693" w:type="dxa"/>
          </w:tcPr>
          <w:tbl>
            <w:tblPr>
              <w:tblW w:w="5000" w:type="pct"/>
              <w:tblCellMar>
                <w:left w:w="70" w:type="dxa"/>
                <w:right w:w="70" w:type="dxa"/>
              </w:tblCellMar>
              <w:tblLook w:val="04A0" w:firstRow="1" w:lastRow="0" w:firstColumn="1" w:lastColumn="0" w:noHBand="0" w:noVBand="1"/>
            </w:tblPr>
            <w:tblGrid>
              <w:gridCol w:w="422"/>
              <w:gridCol w:w="3122"/>
              <w:gridCol w:w="923"/>
            </w:tblGrid>
            <w:tr w:rsidR="0036246B" w:rsidRPr="00D37D7E" w14:paraId="2447FA86" w14:textId="77777777" w:rsidTr="00D37D7E">
              <w:trPr>
                <w:trHeight w:val="1065"/>
              </w:trPr>
              <w:tc>
                <w:tcPr>
                  <w:tcW w:w="284" w:type="pct"/>
                  <w:tcBorders>
                    <w:top w:val="single" w:sz="4" w:space="0" w:color="auto"/>
                    <w:left w:val="single" w:sz="4" w:space="0" w:color="auto"/>
                    <w:bottom w:val="nil"/>
                    <w:right w:val="single" w:sz="4" w:space="0" w:color="auto"/>
                  </w:tcBorders>
                  <w:shd w:val="clear" w:color="auto" w:fill="D6DCE4"/>
                  <w:noWrap/>
                  <w:vAlign w:val="center"/>
                  <w:hideMark/>
                </w:tcPr>
                <w:p w14:paraId="1CFEA21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3774" w:type="pct"/>
                  <w:tcBorders>
                    <w:top w:val="single" w:sz="4" w:space="0" w:color="auto"/>
                    <w:left w:val="nil"/>
                    <w:bottom w:val="nil"/>
                    <w:right w:val="single" w:sz="4" w:space="0" w:color="auto"/>
                  </w:tcBorders>
                  <w:shd w:val="clear" w:color="auto" w:fill="D6DCE4"/>
                  <w:noWrap/>
                  <w:vAlign w:val="center"/>
                  <w:hideMark/>
                </w:tcPr>
                <w:p w14:paraId="6F9E082D"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943" w:type="pct"/>
                  <w:tcBorders>
                    <w:top w:val="single" w:sz="4" w:space="0" w:color="auto"/>
                    <w:left w:val="nil"/>
                    <w:bottom w:val="nil"/>
                    <w:right w:val="single" w:sz="4" w:space="0" w:color="auto"/>
                  </w:tcBorders>
                  <w:shd w:val="clear" w:color="auto" w:fill="D6DCE4"/>
                  <w:vAlign w:val="center"/>
                  <w:hideMark/>
                </w:tcPr>
                <w:p w14:paraId="1CAC97CB"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roofErr w:type="gramStart"/>
                  <w:r w:rsidRPr="00D37D7E">
                    <w:rPr>
                      <w:rFonts w:asciiTheme="majorHAnsi" w:eastAsia="Times New Roman" w:hAnsiTheme="majorHAnsi" w:cstheme="majorHAnsi"/>
                      <w:b/>
                      <w:bCs/>
                      <w:kern w:val="0"/>
                      <w:lang w:val="en-GB"/>
                    </w:rPr>
                    <w:t>Condition  (</w:t>
                  </w:r>
                  <w:proofErr w:type="gramEnd"/>
                  <w:r w:rsidRPr="00D37D7E">
                    <w:rPr>
                      <w:rFonts w:asciiTheme="majorHAnsi" w:eastAsia="Times New Roman" w:hAnsiTheme="majorHAnsi" w:cstheme="majorHAnsi"/>
                      <w:b/>
                      <w:bCs/>
                      <w:kern w:val="0"/>
                      <w:lang w:val="en-GB"/>
                    </w:rPr>
                    <w:t>- required, -optional)</w:t>
                  </w:r>
                </w:p>
              </w:tc>
            </w:tr>
            <w:tr w:rsidR="0036246B" w:rsidRPr="00D37D7E" w14:paraId="0AEAC3A8" w14:textId="77777777" w:rsidTr="00D37D7E">
              <w:trPr>
                <w:trHeight w:val="1350"/>
              </w:trPr>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2ADDC"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9.1</w:t>
                  </w:r>
                </w:p>
              </w:tc>
              <w:tc>
                <w:tcPr>
                  <w:tcW w:w="3774"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B4C03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color w:val="000000" w:themeColor="text1"/>
                      <w:lang w:val="en-GB"/>
                    </w:rPr>
                    <w:t>Transport of machines along with all components is the responsibility of the supplier.</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D3DE79A"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0FBDCBB0" w14:textId="77777777" w:rsidTr="00D37D7E">
              <w:trPr>
                <w:trHeight w:val="1350"/>
              </w:trPr>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0CD29"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9.2</w:t>
                  </w:r>
                </w:p>
              </w:tc>
              <w:tc>
                <w:tcPr>
                  <w:tcW w:w="3774" w:type="pct"/>
                  <w:tcBorders>
                    <w:top w:val="single" w:sz="4" w:space="0" w:color="auto"/>
                    <w:left w:val="nil"/>
                    <w:bottom w:val="single" w:sz="4" w:space="0" w:color="auto"/>
                    <w:right w:val="single" w:sz="4" w:space="0" w:color="auto"/>
                  </w:tcBorders>
                  <w:shd w:val="clear" w:color="auto" w:fill="FFFFFF" w:themeFill="background1"/>
                  <w:vAlign w:val="center"/>
                </w:tcPr>
                <w:p w14:paraId="7BAB8285"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color w:val="000000"/>
                      <w:lang w:val="en-GB"/>
                    </w:rPr>
                    <w:t>Assembly is the responsibility of the supplier.</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tcPr>
                <w:p w14:paraId="7DBB266B"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238BBA12" w14:textId="77777777" w:rsidTr="00D37D7E">
              <w:trPr>
                <w:trHeight w:val="1350"/>
              </w:trPr>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D94E"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9.3</w:t>
                  </w:r>
                </w:p>
              </w:tc>
              <w:tc>
                <w:tcPr>
                  <w:tcW w:w="3774" w:type="pct"/>
                  <w:tcBorders>
                    <w:top w:val="single" w:sz="4" w:space="0" w:color="auto"/>
                    <w:left w:val="nil"/>
                    <w:bottom w:val="single" w:sz="4" w:space="0" w:color="auto"/>
                    <w:right w:val="single" w:sz="4" w:space="0" w:color="auto"/>
                  </w:tcBorders>
                  <w:shd w:val="clear" w:color="auto" w:fill="FFFFFF" w:themeFill="background1"/>
                  <w:vAlign w:val="center"/>
                </w:tcPr>
                <w:p w14:paraId="360C7248"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color w:val="000000"/>
                      <w:lang w:val="en-GB"/>
                    </w:rPr>
                  </w:pPr>
                  <w:r w:rsidRPr="00D37D7E">
                    <w:rPr>
                      <w:rFonts w:asciiTheme="majorHAnsi" w:eastAsia="Times New Roman" w:hAnsiTheme="majorHAnsi" w:cstheme="majorHAnsi"/>
                      <w:color w:val="000000"/>
                      <w:lang w:val="en-GB"/>
                    </w:rPr>
                    <w:t>Deliveries and assembly of equipment are carried out between 08:00 - 18:00.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tcPr>
                <w:p w14:paraId="16891232"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36246B" w:rsidRPr="00D37D7E" w14:paraId="7935D0D6" w14:textId="77777777" w:rsidTr="00D37D7E">
              <w:trPr>
                <w:trHeight w:val="1350"/>
              </w:trPr>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DF6F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9.5</w:t>
                  </w:r>
                </w:p>
              </w:tc>
              <w:tc>
                <w:tcPr>
                  <w:tcW w:w="3774" w:type="pct"/>
                  <w:tcBorders>
                    <w:top w:val="single" w:sz="4" w:space="0" w:color="auto"/>
                    <w:left w:val="nil"/>
                    <w:bottom w:val="single" w:sz="4" w:space="0" w:color="auto"/>
                    <w:right w:val="single" w:sz="4" w:space="0" w:color="auto"/>
                  </w:tcBorders>
                  <w:shd w:val="clear" w:color="auto" w:fill="FFFFFF" w:themeFill="background1"/>
                  <w:vAlign w:val="center"/>
                </w:tcPr>
                <w:p w14:paraId="0FA844F0"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color w:val="000000"/>
                      <w:lang w:val="en-GB"/>
                    </w:rPr>
                  </w:pPr>
                  <w:r w:rsidRPr="00D37D7E">
                    <w:rPr>
                      <w:rFonts w:asciiTheme="majorHAnsi" w:eastAsia="Times New Roman" w:hAnsiTheme="majorHAnsi" w:cstheme="majorHAnsi"/>
                      <w:color w:val="000000"/>
                      <w:lang w:val="en-GB"/>
                    </w:rPr>
                    <w:t>Acceptance report for the delivered elements of the area in accordance with the specification provided by the supplier 3 days before the planned delivery.</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tcPr>
                <w:p w14:paraId="4569718C" w14:textId="77777777" w:rsidR="0036246B" w:rsidRPr="00D37D7E" w:rsidRDefault="0036246B" w:rsidP="0036246B">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72540988" w14:textId="77777777" w:rsidR="0036246B" w:rsidRPr="00D37D7E" w:rsidRDefault="0036246B" w:rsidP="0036246B">
            <w:pPr>
              <w:rPr>
                <w:rFonts w:asciiTheme="majorHAnsi" w:eastAsia="Times New Roman" w:hAnsiTheme="majorHAnsi" w:cstheme="majorHAnsi"/>
                <w:b/>
                <w:bCs/>
                <w:kern w:val="0"/>
                <w:lang w:val="en-GB"/>
              </w:rPr>
            </w:pPr>
          </w:p>
          <w:p w14:paraId="08745FA3" w14:textId="77777777" w:rsidR="0036246B" w:rsidRPr="00D37D7E" w:rsidRDefault="0036246B" w:rsidP="0036246B">
            <w:pPr>
              <w:ind w:firstLine="708"/>
              <w:rPr>
                <w:rFonts w:asciiTheme="majorHAnsi" w:eastAsia="Times New Roman" w:hAnsiTheme="majorHAnsi" w:cstheme="majorHAnsi"/>
                <w:lang w:val="en-GB"/>
              </w:rPr>
            </w:pPr>
          </w:p>
        </w:tc>
      </w:tr>
      <w:tr w:rsidR="0036246B" w:rsidRPr="00D37D7E" w14:paraId="2C5EAB53" w14:textId="77777777" w:rsidTr="00D37D7E">
        <w:tc>
          <w:tcPr>
            <w:tcW w:w="4693" w:type="dxa"/>
          </w:tcPr>
          <w:p w14:paraId="4A331E6D" w14:textId="59896D5A" w:rsidR="0036246B" w:rsidRPr="00324E10" w:rsidRDefault="0036246B" w:rsidP="00324E10">
            <w:pPr>
              <w:pStyle w:val="Akapitzlist"/>
              <w:widowControl/>
              <w:numPr>
                <w:ilvl w:val="0"/>
                <w:numId w:val="71"/>
              </w:numPr>
              <w:suppressAutoHyphens w:val="0"/>
              <w:autoSpaceDN/>
              <w:jc w:val="center"/>
              <w:textAlignment w:val="auto"/>
              <w:rPr>
                <w:rFonts w:asciiTheme="majorHAnsi" w:eastAsia="Times New Roman" w:hAnsiTheme="majorHAnsi" w:cstheme="majorHAnsi"/>
                <w:b/>
                <w:bCs/>
                <w:kern w:val="0"/>
              </w:rPr>
            </w:pPr>
            <w:r w:rsidRPr="00324E10">
              <w:rPr>
                <w:rFonts w:asciiTheme="majorHAnsi" w:hAnsiTheme="majorHAnsi" w:cstheme="majorHAnsi"/>
                <w:b/>
                <w:bCs/>
                <w:shd w:val="clear" w:color="auto" w:fill="FFFFFF"/>
              </w:rPr>
              <w:t>Wymagania dotyczące gwarancji i serwisu:</w:t>
            </w:r>
          </w:p>
        </w:tc>
        <w:tc>
          <w:tcPr>
            <w:tcW w:w="4693" w:type="dxa"/>
          </w:tcPr>
          <w:p w14:paraId="26231EBB" w14:textId="62B109E5" w:rsidR="0036246B" w:rsidRPr="00324E10" w:rsidRDefault="0036246B" w:rsidP="00324E10">
            <w:pPr>
              <w:pStyle w:val="Akapitzlist"/>
              <w:widowControl/>
              <w:numPr>
                <w:ilvl w:val="0"/>
                <w:numId w:val="72"/>
              </w:numPr>
              <w:suppressAutoHyphens w:val="0"/>
              <w:autoSpaceDN/>
              <w:textAlignment w:val="auto"/>
              <w:rPr>
                <w:rFonts w:asciiTheme="majorHAnsi" w:eastAsia="Times New Roman" w:hAnsiTheme="majorHAnsi" w:cstheme="majorHAnsi"/>
                <w:b/>
                <w:bCs/>
                <w:kern w:val="0"/>
                <w:lang w:val="en-GB"/>
              </w:rPr>
            </w:pPr>
            <w:r w:rsidRPr="00324E10">
              <w:rPr>
                <w:rFonts w:asciiTheme="majorHAnsi" w:hAnsiTheme="majorHAnsi" w:cstheme="majorHAnsi"/>
                <w:b/>
                <w:bCs/>
                <w:shd w:val="clear" w:color="auto" w:fill="FFFFFF"/>
                <w:lang w:val="en-GB"/>
              </w:rPr>
              <w:t>Commercial warranty and service requirements:</w:t>
            </w:r>
          </w:p>
        </w:tc>
      </w:tr>
      <w:tr w:rsidR="0036246B" w:rsidRPr="00D37D7E" w14:paraId="31353201" w14:textId="77777777" w:rsidTr="00D37D7E">
        <w:tc>
          <w:tcPr>
            <w:tcW w:w="4693" w:type="dxa"/>
          </w:tcPr>
          <w:tbl>
            <w:tblPr>
              <w:tblW w:w="5000" w:type="pct"/>
              <w:tblCellMar>
                <w:left w:w="70" w:type="dxa"/>
                <w:right w:w="70" w:type="dxa"/>
              </w:tblCellMar>
              <w:tblLook w:val="04A0" w:firstRow="1" w:lastRow="0" w:firstColumn="1" w:lastColumn="0" w:noHBand="0" w:noVBand="1"/>
            </w:tblPr>
            <w:tblGrid>
              <w:gridCol w:w="595"/>
              <w:gridCol w:w="2793"/>
              <w:gridCol w:w="1079"/>
            </w:tblGrid>
            <w:tr w:rsidR="00D37D7E" w:rsidRPr="00D37D7E" w14:paraId="504A3B66" w14:textId="77777777" w:rsidTr="00D37D7E">
              <w:trPr>
                <w:trHeight w:val="1065"/>
              </w:trPr>
              <w:tc>
                <w:tcPr>
                  <w:tcW w:w="345" w:type="pct"/>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27203914"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3712" w:type="pct"/>
                  <w:tcBorders>
                    <w:top w:val="single" w:sz="4" w:space="0" w:color="auto"/>
                    <w:left w:val="nil"/>
                    <w:bottom w:val="single" w:sz="4" w:space="0" w:color="auto"/>
                    <w:right w:val="single" w:sz="4" w:space="0" w:color="auto"/>
                  </w:tcBorders>
                  <w:shd w:val="clear" w:color="auto" w:fill="D6DCE4"/>
                  <w:noWrap/>
                  <w:vAlign w:val="center"/>
                  <w:hideMark/>
                </w:tcPr>
                <w:p w14:paraId="1A3A6CFD"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943" w:type="pct"/>
                  <w:tcBorders>
                    <w:top w:val="single" w:sz="4" w:space="0" w:color="auto"/>
                    <w:left w:val="nil"/>
                    <w:bottom w:val="single" w:sz="4" w:space="0" w:color="auto"/>
                    <w:right w:val="single" w:sz="4" w:space="0" w:color="auto"/>
                  </w:tcBorders>
                  <w:shd w:val="clear" w:color="auto" w:fill="D6DCE4"/>
                  <w:vAlign w:val="center"/>
                  <w:hideMark/>
                </w:tcPr>
                <w:p w14:paraId="4E73ECA4"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D37D7E" w:rsidRPr="00D37D7E" w14:paraId="2534149E"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4AD5A081"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10.1</w:t>
                  </w:r>
                </w:p>
              </w:tc>
              <w:tc>
                <w:tcPr>
                  <w:tcW w:w="3712" w:type="pct"/>
                  <w:tcBorders>
                    <w:top w:val="nil"/>
                    <w:left w:val="nil"/>
                    <w:bottom w:val="single" w:sz="4" w:space="0" w:color="auto"/>
                    <w:right w:val="single" w:sz="4" w:space="0" w:color="auto"/>
                  </w:tcBorders>
                  <w:shd w:val="clear" w:color="auto" w:fill="auto"/>
                  <w:vAlign w:val="center"/>
                </w:tcPr>
                <w:p w14:paraId="007B56A6" w14:textId="77777777" w:rsidR="00D37D7E" w:rsidRPr="00D37D7E" w:rsidRDefault="00D37D7E" w:rsidP="00D37D7E">
                  <w:pPr>
                    <w:jc w:val="both"/>
                    <w:rPr>
                      <w:rFonts w:asciiTheme="majorHAnsi" w:hAnsiTheme="majorHAnsi" w:cstheme="majorHAnsi"/>
                    </w:rPr>
                  </w:pPr>
                  <w:r w:rsidRPr="00D37D7E">
                    <w:rPr>
                      <w:rFonts w:asciiTheme="majorHAnsi" w:hAnsiTheme="majorHAnsi" w:cstheme="majorHAnsi"/>
                    </w:rPr>
                    <w:t>Wykonawca zapewni gwarancje na całą Linię (z wyjątkiem urządzeń zewnętrznych dostarczonych z gwarancją producenta) na minimum 24mc. liczoną od podpisania przez Strony bezusterkowego Protokołu Odbioru Końcowego</w:t>
                  </w:r>
                </w:p>
              </w:tc>
              <w:tc>
                <w:tcPr>
                  <w:tcW w:w="943" w:type="pct"/>
                  <w:tcBorders>
                    <w:top w:val="nil"/>
                    <w:left w:val="nil"/>
                    <w:bottom w:val="single" w:sz="4" w:space="0" w:color="auto"/>
                    <w:right w:val="single" w:sz="4" w:space="0" w:color="auto"/>
                  </w:tcBorders>
                  <w:shd w:val="clear" w:color="auto" w:fill="FFFFFF" w:themeFill="background1"/>
                  <w:vAlign w:val="center"/>
                </w:tcPr>
                <w:p w14:paraId="16B7D35B"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6C2F0F67"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5A07A61C"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10.2</w:t>
                  </w:r>
                </w:p>
              </w:tc>
              <w:tc>
                <w:tcPr>
                  <w:tcW w:w="3712" w:type="pct"/>
                  <w:tcBorders>
                    <w:top w:val="nil"/>
                    <w:left w:val="nil"/>
                    <w:bottom w:val="single" w:sz="4" w:space="0" w:color="auto"/>
                    <w:right w:val="single" w:sz="4" w:space="0" w:color="auto"/>
                  </w:tcBorders>
                  <w:shd w:val="clear" w:color="auto" w:fill="auto"/>
                  <w:vAlign w:val="center"/>
                </w:tcPr>
                <w:p w14:paraId="727C64E9"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rPr>
                    <w:t xml:space="preserve">Gwarancja producenta na serwery wchodzące w skład sprzętu dostarczonego przez Wykonawcę z czasem reakcji min. 4 godziny na okres 5 lat. Serwer domyślnie pracujący w trybie </w:t>
                  </w:r>
                  <w:proofErr w:type="spellStart"/>
                  <w:proofErr w:type="gramStart"/>
                  <w:r w:rsidRPr="00D37D7E">
                    <w:rPr>
                      <w:rFonts w:asciiTheme="majorHAnsi" w:eastAsia="Times New Roman" w:hAnsiTheme="majorHAnsi" w:cstheme="majorHAnsi"/>
                    </w:rPr>
                    <w:t>StandBy</w:t>
                  </w:r>
                  <w:proofErr w:type="spellEnd"/>
                  <w:r w:rsidRPr="00D37D7E">
                    <w:rPr>
                      <w:rFonts w:asciiTheme="majorHAnsi" w:eastAsia="Times New Roman" w:hAnsiTheme="majorHAnsi" w:cstheme="majorHAnsi"/>
                    </w:rPr>
                    <w:t xml:space="preserve">  objęty</w:t>
                  </w:r>
                  <w:proofErr w:type="gramEnd"/>
                  <w:r w:rsidRPr="00D37D7E">
                    <w:rPr>
                      <w:rFonts w:asciiTheme="majorHAnsi" w:eastAsia="Times New Roman" w:hAnsiTheme="majorHAnsi" w:cstheme="majorHAnsi"/>
                    </w:rPr>
                    <w:t xml:space="preserve"> gwarancją producenta z czasem reakcji następny dzień roboczy na okres 5 lat. Gwarancja na dyski powinna uwzględniać możliwość wymiany bez konieczności zwrotu uszkodzonego dysku. Czas reakcji liczony od zgłoszenia. </w:t>
                  </w:r>
                </w:p>
              </w:tc>
              <w:tc>
                <w:tcPr>
                  <w:tcW w:w="943" w:type="pct"/>
                  <w:tcBorders>
                    <w:top w:val="nil"/>
                    <w:left w:val="nil"/>
                    <w:bottom w:val="single" w:sz="4" w:space="0" w:color="auto"/>
                    <w:right w:val="single" w:sz="4" w:space="0" w:color="auto"/>
                  </w:tcBorders>
                  <w:shd w:val="clear" w:color="auto" w:fill="FFFFFF" w:themeFill="background1"/>
                  <w:vAlign w:val="center"/>
                </w:tcPr>
                <w:p w14:paraId="293833FC"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0CF61CFD" w14:textId="77777777" w:rsidTr="00D37D7E">
              <w:trPr>
                <w:trHeight w:val="1530"/>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6EDFD9"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10.3</w:t>
                  </w:r>
                </w:p>
              </w:tc>
              <w:tc>
                <w:tcPr>
                  <w:tcW w:w="3712" w:type="pct"/>
                  <w:tcBorders>
                    <w:top w:val="nil"/>
                    <w:left w:val="nil"/>
                    <w:bottom w:val="single" w:sz="4" w:space="0" w:color="auto"/>
                    <w:right w:val="single" w:sz="4" w:space="0" w:color="auto"/>
                  </w:tcBorders>
                  <w:shd w:val="clear" w:color="auto" w:fill="auto"/>
                  <w:vAlign w:val="center"/>
                  <w:hideMark/>
                </w:tcPr>
                <w:p w14:paraId="0C8E645F"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Zamawiający może dokonać zgłoszenia incydentu w systemie, co najmniej telefonicznie lub pisemnie na formularzu przesyłanym za pomocą poczty elektronicznej.</w:t>
                  </w:r>
                </w:p>
              </w:tc>
              <w:tc>
                <w:tcPr>
                  <w:tcW w:w="943" w:type="pct"/>
                  <w:tcBorders>
                    <w:top w:val="nil"/>
                    <w:left w:val="nil"/>
                    <w:bottom w:val="single" w:sz="4" w:space="0" w:color="auto"/>
                    <w:right w:val="single" w:sz="4" w:space="0" w:color="auto"/>
                  </w:tcBorders>
                  <w:shd w:val="clear" w:color="auto" w:fill="auto"/>
                  <w:vAlign w:val="center"/>
                  <w:hideMark/>
                </w:tcPr>
                <w:p w14:paraId="4DAD5080"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325D579B" w14:textId="77777777" w:rsidTr="00D37D7E">
              <w:trPr>
                <w:trHeight w:val="1935"/>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C2CB42"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10.4</w:t>
                  </w:r>
                </w:p>
              </w:tc>
              <w:tc>
                <w:tcPr>
                  <w:tcW w:w="3712" w:type="pct"/>
                  <w:tcBorders>
                    <w:top w:val="nil"/>
                    <w:left w:val="nil"/>
                    <w:bottom w:val="single" w:sz="4" w:space="0" w:color="auto"/>
                    <w:right w:val="single" w:sz="4" w:space="0" w:color="auto"/>
                  </w:tcBorders>
                  <w:shd w:val="clear" w:color="auto" w:fill="auto"/>
                  <w:vAlign w:val="center"/>
                  <w:hideMark/>
                </w:tcPr>
                <w:p w14:paraId="43FC8967" w14:textId="77777777" w:rsidR="00D37D7E" w:rsidRPr="00D37D7E" w:rsidRDefault="00D37D7E" w:rsidP="00D37D7E">
                  <w:pPr>
                    <w:jc w:val="both"/>
                    <w:rPr>
                      <w:rFonts w:asciiTheme="majorHAnsi" w:hAnsiTheme="majorHAnsi" w:cstheme="majorHAnsi"/>
                    </w:rPr>
                  </w:pPr>
                  <w:r w:rsidRPr="00D37D7E">
                    <w:rPr>
                      <w:rFonts w:asciiTheme="majorHAnsi" w:hAnsiTheme="majorHAnsi" w:cstheme="majorHAnsi"/>
                    </w:rPr>
                    <w:t xml:space="preserve">Obsługa zgłoszenia incydentu odbywać się będzie poprzez system helpdesku Dostawcy (system zgłoszeń musi umożliwiać nadawanie kategorii incydentu, obsługę etapów i ewaluacji każdego zgłoszenia (np. przyjęto zgłoszenie, przypisano osobę odpowiedzialną, przedstawienie propozycji rozwiązania, akceptację rozwiązania ze strony Zamawiającego oraz ostateczny stan realizacji zgłoszenia).  </w:t>
                  </w:r>
                </w:p>
              </w:tc>
              <w:tc>
                <w:tcPr>
                  <w:tcW w:w="943" w:type="pct"/>
                  <w:tcBorders>
                    <w:top w:val="nil"/>
                    <w:left w:val="nil"/>
                    <w:bottom w:val="single" w:sz="4" w:space="0" w:color="auto"/>
                    <w:right w:val="single" w:sz="4" w:space="0" w:color="auto"/>
                  </w:tcBorders>
                  <w:shd w:val="clear" w:color="auto" w:fill="auto"/>
                  <w:vAlign w:val="center"/>
                  <w:hideMark/>
                </w:tcPr>
                <w:p w14:paraId="4A3019DF"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D37D7E" w:rsidRPr="00D37D7E" w14:paraId="1F18229B"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41F695BF"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10.5</w:t>
                  </w:r>
                </w:p>
              </w:tc>
              <w:tc>
                <w:tcPr>
                  <w:tcW w:w="3712" w:type="pct"/>
                  <w:tcBorders>
                    <w:top w:val="nil"/>
                    <w:left w:val="nil"/>
                    <w:bottom w:val="single" w:sz="4" w:space="0" w:color="auto"/>
                    <w:right w:val="single" w:sz="4" w:space="0" w:color="auto"/>
                  </w:tcBorders>
                  <w:shd w:val="clear" w:color="auto" w:fill="auto"/>
                  <w:vAlign w:val="center"/>
                  <w:hideMark/>
                </w:tcPr>
                <w:p w14:paraId="2BDBA252"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Czas </w:t>
                  </w:r>
                  <w:r w:rsidRPr="00D37D7E">
                    <w:rPr>
                      <w:rFonts w:asciiTheme="majorHAnsi" w:eastAsia="Times New Roman" w:hAnsiTheme="majorHAnsi" w:cstheme="majorHAnsi"/>
                    </w:rPr>
                    <w:t xml:space="preserve">obejścia / </w:t>
                  </w:r>
                  <w:r w:rsidRPr="00D37D7E">
                    <w:rPr>
                      <w:rFonts w:asciiTheme="majorHAnsi" w:eastAsia="Times New Roman" w:hAnsiTheme="majorHAnsi" w:cstheme="majorHAnsi"/>
                      <w:kern w:val="0"/>
                    </w:rPr>
                    <w:t xml:space="preserve">naprawy przez dostawcę w ramach gwarancji na Incydent krytyczny to    maksymalnie 72 godziny od momentu zgłoszenia - </w:t>
                  </w:r>
                  <w:r w:rsidRPr="00D37D7E">
                    <w:rPr>
                      <w:rFonts w:asciiTheme="majorHAnsi" w:eastAsia="Times New Roman" w:hAnsiTheme="majorHAnsi" w:cstheme="majorHAnsi"/>
                    </w:rPr>
                    <w:t xml:space="preserve">nie dotyczy godzin </w:t>
                  </w:r>
                  <w:r w:rsidRPr="00D37D7E">
                    <w:rPr>
                      <w:rFonts w:asciiTheme="majorHAnsi" w:eastAsia="Times New Roman" w:hAnsiTheme="majorHAnsi" w:cstheme="majorHAnsi"/>
                      <w:kern w:val="0"/>
                    </w:rPr>
                    <w:t>roboczych.</w:t>
                  </w:r>
                </w:p>
              </w:tc>
              <w:tc>
                <w:tcPr>
                  <w:tcW w:w="943" w:type="pct"/>
                  <w:tcBorders>
                    <w:top w:val="nil"/>
                    <w:left w:val="nil"/>
                    <w:bottom w:val="single" w:sz="4" w:space="0" w:color="auto"/>
                    <w:right w:val="single" w:sz="4" w:space="0" w:color="auto"/>
                  </w:tcBorders>
                  <w:shd w:val="clear" w:color="auto" w:fill="auto"/>
                  <w:vAlign w:val="center"/>
                  <w:hideMark/>
                </w:tcPr>
                <w:p w14:paraId="23EEE6C7"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267A2877"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7BF464A1"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10.6</w:t>
                  </w:r>
                </w:p>
              </w:tc>
              <w:tc>
                <w:tcPr>
                  <w:tcW w:w="3712" w:type="pct"/>
                  <w:tcBorders>
                    <w:top w:val="nil"/>
                    <w:left w:val="nil"/>
                    <w:bottom w:val="single" w:sz="4" w:space="0" w:color="auto"/>
                    <w:right w:val="single" w:sz="4" w:space="0" w:color="auto"/>
                  </w:tcBorders>
                  <w:shd w:val="clear" w:color="auto" w:fill="auto"/>
                  <w:vAlign w:val="center"/>
                </w:tcPr>
                <w:p w14:paraId="69C569E6"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rPr>
                    <w:t xml:space="preserve"> Czas obejścia / naprawy przez dostawcę w ramach gwarancji na Incydent krytyczny to    maksymalnie 48 godzin od momentu zgłoszenia – nie dotyczy godzin roboczych.</w:t>
                  </w:r>
                </w:p>
              </w:tc>
              <w:tc>
                <w:tcPr>
                  <w:tcW w:w="943" w:type="pct"/>
                  <w:tcBorders>
                    <w:top w:val="nil"/>
                    <w:left w:val="nil"/>
                    <w:bottom w:val="single" w:sz="4" w:space="0" w:color="auto"/>
                    <w:right w:val="single" w:sz="4" w:space="0" w:color="auto"/>
                  </w:tcBorders>
                  <w:shd w:val="clear" w:color="auto" w:fill="auto"/>
                  <w:vAlign w:val="center"/>
                </w:tcPr>
                <w:p w14:paraId="557C8EAB"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D37D7E" w:rsidRPr="00D37D7E" w14:paraId="279A6A32"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76F17C0"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10.7</w:t>
                  </w:r>
                </w:p>
              </w:tc>
              <w:tc>
                <w:tcPr>
                  <w:tcW w:w="3712" w:type="pct"/>
                  <w:tcBorders>
                    <w:top w:val="nil"/>
                    <w:left w:val="nil"/>
                    <w:bottom w:val="single" w:sz="4" w:space="0" w:color="auto"/>
                    <w:right w:val="single" w:sz="4" w:space="0" w:color="auto"/>
                  </w:tcBorders>
                  <w:shd w:val="clear" w:color="auto" w:fill="auto"/>
                  <w:vAlign w:val="center"/>
                  <w:hideMark/>
                </w:tcPr>
                <w:p w14:paraId="3BEEF545"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Czas </w:t>
                  </w:r>
                  <w:r w:rsidRPr="00D37D7E">
                    <w:rPr>
                      <w:rFonts w:asciiTheme="majorHAnsi" w:eastAsia="Times New Roman" w:hAnsiTheme="majorHAnsi" w:cstheme="majorHAnsi"/>
                    </w:rPr>
                    <w:t xml:space="preserve">obejścia / </w:t>
                  </w:r>
                  <w:r w:rsidRPr="00D37D7E">
                    <w:rPr>
                      <w:rFonts w:asciiTheme="majorHAnsi" w:eastAsia="Times New Roman" w:hAnsiTheme="majorHAnsi" w:cstheme="majorHAnsi"/>
                      <w:kern w:val="0"/>
                    </w:rPr>
                    <w:t xml:space="preserve">naprawy przez dostawcę w ramach gwarancji na Incydent pilny </w:t>
                  </w:r>
                  <w:proofErr w:type="gramStart"/>
                  <w:r w:rsidRPr="00D37D7E">
                    <w:rPr>
                      <w:rFonts w:asciiTheme="majorHAnsi" w:eastAsia="Times New Roman" w:hAnsiTheme="majorHAnsi" w:cstheme="majorHAnsi"/>
                      <w:kern w:val="0"/>
                    </w:rPr>
                    <w:t>to  maksymalnie</w:t>
                  </w:r>
                  <w:proofErr w:type="gramEnd"/>
                  <w:r w:rsidRPr="00D37D7E">
                    <w:rPr>
                      <w:rFonts w:asciiTheme="majorHAnsi" w:eastAsia="Times New Roman" w:hAnsiTheme="majorHAnsi" w:cstheme="majorHAnsi"/>
                      <w:kern w:val="0"/>
                    </w:rPr>
                    <w:t xml:space="preserve"> 96 godzin od momentu zgłoszenia</w:t>
                  </w:r>
                  <w:r w:rsidRPr="00D37D7E">
                    <w:rPr>
                      <w:rFonts w:asciiTheme="majorHAnsi" w:eastAsia="Times New Roman" w:hAnsiTheme="majorHAnsi" w:cstheme="majorHAnsi"/>
                    </w:rPr>
                    <w:t xml:space="preserve"> - nie dotyczy godzin roboczych.</w:t>
                  </w:r>
                </w:p>
              </w:tc>
              <w:tc>
                <w:tcPr>
                  <w:tcW w:w="943" w:type="pct"/>
                  <w:tcBorders>
                    <w:top w:val="nil"/>
                    <w:left w:val="nil"/>
                    <w:bottom w:val="single" w:sz="4" w:space="0" w:color="auto"/>
                    <w:right w:val="single" w:sz="4" w:space="0" w:color="auto"/>
                  </w:tcBorders>
                  <w:shd w:val="clear" w:color="auto" w:fill="auto"/>
                  <w:vAlign w:val="center"/>
                  <w:hideMark/>
                </w:tcPr>
                <w:p w14:paraId="59442DB5"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1375E607"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69E8DA27"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10.8</w:t>
                  </w:r>
                </w:p>
              </w:tc>
              <w:tc>
                <w:tcPr>
                  <w:tcW w:w="3712" w:type="pct"/>
                  <w:tcBorders>
                    <w:top w:val="nil"/>
                    <w:left w:val="nil"/>
                    <w:bottom w:val="single" w:sz="4" w:space="0" w:color="auto"/>
                    <w:right w:val="single" w:sz="4" w:space="0" w:color="auto"/>
                  </w:tcBorders>
                  <w:shd w:val="clear" w:color="auto" w:fill="auto"/>
                  <w:vAlign w:val="center"/>
                </w:tcPr>
                <w:p w14:paraId="2505E9C7"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rPr>
                    <w:t xml:space="preserve"> Czas obejścia / naprawy przez dostawcę w ramach gwarancji na Incydent pilny </w:t>
                  </w:r>
                  <w:proofErr w:type="gramStart"/>
                  <w:r w:rsidRPr="00D37D7E">
                    <w:rPr>
                      <w:rFonts w:asciiTheme="majorHAnsi" w:eastAsia="Times New Roman" w:hAnsiTheme="majorHAnsi" w:cstheme="majorHAnsi"/>
                    </w:rPr>
                    <w:t>to  maksymalnie</w:t>
                  </w:r>
                  <w:proofErr w:type="gramEnd"/>
                  <w:r w:rsidRPr="00D37D7E">
                    <w:rPr>
                      <w:rFonts w:asciiTheme="majorHAnsi" w:eastAsia="Times New Roman" w:hAnsiTheme="majorHAnsi" w:cstheme="majorHAnsi"/>
                    </w:rPr>
                    <w:t xml:space="preserve"> 72 godziny od momentu zgłoszenia. - nie dotyczy godzin roboczych. </w:t>
                  </w:r>
                </w:p>
              </w:tc>
              <w:tc>
                <w:tcPr>
                  <w:tcW w:w="943" w:type="pct"/>
                  <w:tcBorders>
                    <w:top w:val="nil"/>
                    <w:left w:val="nil"/>
                    <w:bottom w:val="single" w:sz="4" w:space="0" w:color="auto"/>
                    <w:right w:val="single" w:sz="4" w:space="0" w:color="auto"/>
                  </w:tcBorders>
                  <w:shd w:val="clear" w:color="auto" w:fill="auto"/>
                  <w:vAlign w:val="center"/>
                </w:tcPr>
                <w:p w14:paraId="6EE64870"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D37D7E" w:rsidRPr="00D37D7E" w14:paraId="2B8858BE"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D065F67"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10.9</w:t>
                  </w:r>
                </w:p>
              </w:tc>
              <w:tc>
                <w:tcPr>
                  <w:tcW w:w="3712" w:type="pct"/>
                  <w:tcBorders>
                    <w:top w:val="nil"/>
                    <w:left w:val="nil"/>
                    <w:bottom w:val="single" w:sz="4" w:space="0" w:color="auto"/>
                    <w:right w:val="single" w:sz="4" w:space="0" w:color="auto"/>
                  </w:tcBorders>
                  <w:shd w:val="clear" w:color="auto" w:fill="auto"/>
                  <w:vAlign w:val="center"/>
                  <w:hideMark/>
                </w:tcPr>
                <w:p w14:paraId="6886C97C"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Czas </w:t>
                  </w:r>
                  <w:r w:rsidRPr="00D37D7E">
                    <w:rPr>
                      <w:rFonts w:asciiTheme="majorHAnsi" w:eastAsia="Times New Roman" w:hAnsiTheme="majorHAnsi" w:cstheme="majorHAnsi"/>
                    </w:rPr>
                    <w:t>obejścia/</w:t>
                  </w:r>
                  <w:r w:rsidRPr="00D37D7E">
                    <w:rPr>
                      <w:rFonts w:asciiTheme="majorHAnsi" w:eastAsia="Times New Roman" w:hAnsiTheme="majorHAnsi" w:cstheme="majorHAnsi"/>
                      <w:kern w:val="0"/>
                    </w:rPr>
                    <w:t xml:space="preserve">naprawy przez dostawcę w ramach gwarancji na Incydent standardowy </w:t>
                  </w:r>
                  <w:proofErr w:type="gramStart"/>
                  <w:r w:rsidRPr="00D37D7E">
                    <w:rPr>
                      <w:rFonts w:asciiTheme="majorHAnsi" w:eastAsia="Times New Roman" w:hAnsiTheme="majorHAnsi" w:cstheme="majorHAnsi"/>
                      <w:kern w:val="0"/>
                    </w:rPr>
                    <w:t>to  maksymalnie</w:t>
                  </w:r>
                  <w:proofErr w:type="gramEnd"/>
                  <w:r w:rsidRPr="00D37D7E">
                    <w:rPr>
                      <w:rFonts w:asciiTheme="majorHAnsi" w:eastAsia="Times New Roman" w:hAnsiTheme="majorHAnsi" w:cstheme="majorHAnsi"/>
                      <w:kern w:val="0"/>
                    </w:rPr>
                    <w:t xml:space="preserve"> 144 godziny </w:t>
                  </w:r>
                  <w:r w:rsidRPr="00D37D7E">
                    <w:rPr>
                      <w:rFonts w:asciiTheme="majorHAnsi" w:eastAsia="Times New Roman" w:hAnsiTheme="majorHAnsi" w:cstheme="majorHAnsi"/>
                    </w:rPr>
                    <w:t>od momentu zgłoszenia. - nie dotyczy godzin roboczych.</w:t>
                  </w:r>
                </w:p>
              </w:tc>
              <w:tc>
                <w:tcPr>
                  <w:tcW w:w="943" w:type="pct"/>
                  <w:tcBorders>
                    <w:top w:val="nil"/>
                    <w:left w:val="nil"/>
                    <w:bottom w:val="single" w:sz="4" w:space="0" w:color="auto"/>
                    <w:right w:val="single" w:sz="4" w:space="0" w:color="auto"/>
                  </w:tcBorders>
                  <w:shd w:val="clear" w:color="auto" w:fill="auto"/>
                  <w:vAlign w:val="center"/>
                  <w:hideMark/>
                </w:tcPr>
                <w:p w14:paraId="15EC7670"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533CD4FA" w14:textId="77777777" w:rsidTr="00D37D7E">
              <w:trPr>
                <w:trHeight w:val="2095"/>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8C13163"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10.10</w:t>
                  </w:r>
                </w:p>
              </w:tc>
              <w:tc>
                <w:tcPr>
                  <w:tcW w:w="3712" w:type="pct"/>
                  <w:tcBorders>
                    <w:top w:val="nil"/>
                    <w:left w:val="nil"/>
                    <w:bottom w:val="single" w:sz="4" w:space="0" w:color="auto"/>
                    <w:right w:val="single" w:sz="4" w:space="0" w:color="auto"/>
                  </w:tcBorders>
                  <w:vAlign w:val="center"/>
                  <w:hideMark/>
                </w:tcPr>
                <w:p w14:paraId="16907DEE" w14:textId="77777777" w:rsidR="00D37D7E" w:rsidRPr="00D37D7E" w:rsidRDefault="00D37D7E" w:rsidP="00D37D7E">
                  <w:pPr>
                    <w:jc w:val="both"/>
                    <w:rPr>
                      <w:rFonts w:asciiTheme="majorHAnsi" w:hAnsiTheme="majorHAnsi" w:cstheme="majorHAnsi"/>
                    </w:rPr>
                  </w:pPr>
                  <w:r w:rsidRPr="00D37D7E">
                    <w:rPr>
                      <w:rFonts w:asciiTheme="majorHAnsi" w:hAnsiTheme="majorHAnsi" w:cstheme="majorHAnsi"/>
                    </w:rPr>
                    <w:t>Wykonawca na okres min 2 tygodni zapewnia wsparcie konfiguracyjne w miejscu realizacji umowy biegnące od podpisania Protokołu Odbioru Końcowego całej Linii i minimum 240 roboczogodzin zdalnie w czasie jego pracy, czyli w godz. 8:00 - 16:00 do momentu przeprowadzenia walidacji Linii przez Zamawiającego, ale nie dłużej niż do 01.06.</w:t>
                  </w:r>
                  <w:proofErr w:type="gramStart"/>
                  <w:r w:rsidRPr="00D37D7E">
                    <w:rPr>
                      <w:rFonts w:asciiTheme="majorHAnsi" w:hAnsiTheme="majorHAnsi" w:cstheme="majorHAnsi"/>
                    </w:rPr>
                    <w:t>2026r.</w:t>
                  </w:r>
                  <w:proofErr w:type="gramEnd"/>
                  <w:r w:rsidRPr="00D37D7E">
                    <w:rPr>
                      <w:rFonts w:asciiTheme="majorHAnsi" w:hAnsiTheme="majorHAnsi" w:cstheme="majorHAnsi"/>
                    </w:rPr>
                    <w:t xml:space="preserve"> Wykonawca odpowiedzialny jest do oddelegowania odpowiedniej ilości pracowników w celu zapewnienia sprawnego wsparcia w obu okresach. Zamawiający ma prawo do zgłoszenia zapotrzebowania na dodatkowych pracowników, w przypadku, kiedy oddelegowana ilość pracowników jest niewystarczająca.</w:t>
                  </w:r>
                </w:p>
              </w:tc>
              <w:tc>
                <w:tcPr>
                  <w:tcW w:w="943" w:type="pct"/>
                  <w:tcBorders>
                    <w:top w:val="nil"/>
                    <w:left w:val="nil"/>
                    <w:bottom w:val="single" w:sz="4" w:space="0" w:color="auto"/>
                    <w:right w:val="single" w:sz="4" w:space="0" w:color="auto"/>
                  </w:tcBorders>
                  <w:shd w:val="clear" w:color="auto" w:fill="auto"/>
                  <w:vAlign w:val="center"/>
                  <w:hideMark/>
                </w:tcPr>
                <w:p w14:paraId="403BDA91"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7A93DAAD"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5FC34EAA"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10.11</w:t>
                  </w:r>
                </w:p>
              </w:tc>
              <w:tc>
                <w:tcPr>
                  <w:tcW w:w="3712" w:type="pct"/>
                  <w:tcBorders>
                    <w:top w:val="nil"/>
                    <w:left w:val="nil"/>
                    <w:bottom w:val="single" w:sz="4" w:space="0" w:color="auto"/>
                    <w:right w:val="single" w:sz="4" w:space="0" w:color="auto"/>
                  </w:tcBorders>
                  <w:shd w:val="clear" w:color="auto" w:fill="auto"/>
                  <w:vAlign w:val="center"/>
                </w:tcPr>
                <w:p w14:paraId="62ADB369"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Zamawiający ma prawo do przeprowadzenia audytów okresowych na zasadach określonych w umowie o współpracy.</w:t>
                  </w:r>
                </w:p>
              </w:tc>
              <w:tc>
                <w:tcPr>
                  <w:tcW w:w="943" w:type="pct"/>
                  <w:tcBorders>
                    <w:top w:val="nil"/>
                    <w:left w:val="nil"/>
                    <w:bottom w:val="single" w:sz="4" w:space="0" w:color="auto"/>
                    <w:right w:val="single" w:sz="4" w:space="0" w:color="auto"/>
                  </w:tcBorders>
                  <w:shd w:val="clear" w:color="auto" w:fill="auto"/>
                  <w:vAlign w:val="center"/>
                </w:tcPr>
                <w:p w14:paraId="3CC8B350"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2DDF6651" w14:textId="77777777" w:rsidR="0036246B" w:rsidRPr="00D37D7E" w:rsidRDefault="0036246B" w:rsidP="0036246B">
            <w:pPr>
              <w:widowControl/>
              <w:suppressAutoHyphens w:val="0"/>
              <w:autoSpaceDN/>
              <w:jc w:val="center"/>
              <w:textAlignment w:val="auto"/>
              <w:rPr>
                <w:rFonts w:asciiTheme="majorHAnsi" w:hAnsiTheme="majorHAnsi" w:cstheme="majorHAnsi"/>
                <w:b/>
                <w:bCs/>
                <w:shd w:val="clear" w:color="auto" w:fill="FFFFFF"/>
              </w:rPr>
            </w:pPr>
          </w:p>
        </w:tc>
        <w:tc>
          <w:tcPr>
            <w:tcW w:w="4693" w:type="dxa"/>
          </w:tcPr>
          <w:tbl>
            <w:tblPr>
              <w:tblpPr w:leftFromText="141" w:rightFromText="141" w:vertAnchor="text" w:tblpY="16"/>
              <w:tblW w:w="5000" w:type="pct"/>
              <w:tblCellMar>
                <w:left w:w="70" w:type="dxa"/>
                <w:right w:w="70" w:type="dxa"/>
              </w:tblCellMar>
              <w:tblLook w:val="04A0" w:firstRow="1" w:lastRow="0" w:firstColumn="1" w:lastColumn="0" w:noHBand="0" w:noVBand="1"/>
            </w:tblPr>
            <w:tblGrid>
              <w:gridCol w:w="595"/>
              <w:gridCol w:w="2949"/>
              <w:gridCol w:w="923"/>
            </w:tblGrid>
            <w:tr w:rsidR="00D37D7E" w:rsidRPr="00D37D7E" w14:paraId="487117B6" w14:textId="77777777" w:rsidTr="00D37D7E">
              <w:trPr>
                <w:trHeight w:val="1065"/>
              </w:trPr>
              <w:tc>
                <w:tcPr>
                  <w:tcW w:w="345" w:type="pct"/>
                  <w:tcBorders>
                    <w:top w:val="single" w:sz="4" w:space="0" w:color="auto"/>
                    <w:left w:val="single" w:sz="4" w:space="0" w:color="auto"/>
                    <w:bottom w:val="single" w:sz="4" w:space="0" w:color="auto"/>
                    <w:right w:val="single" w:sz="4" w:space="0" w:color="auto"/>
                  </w:tcBorders>
                  <w:shd w:val="clear" w:color="auto" w:fill="D6DCE4"/>
                  <w:noWrap/>
                  <w:vAlign w:val="center"/>
                  <w:hideMark/>
                </w:tcPr>
                <w:p w14:paraId="69B6885E"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3712" w:type="pct"/>
                  <w:tcBorders>
                    <w:top w:val="single" w:sz="4" w:space="0" w:color="auto"/>
                    <w:left w:val="nil"/>
                    <w:bottom w:val="single" w:sz="4" w:space="0" w:color="auto"/>
                    <w:right w:val="single" w:sz="4" w:space="0" w:color="auto"/>
                  </w:tcBorders>
                  <w:shd w:val="clear" w:color="auto" w:fill="D6DCE4"/>
                  <w:noWrap/>
                  <w:vAlign w:val="center"/>
                  <w:hideMark/>
                </w:tcPr>
                <w:p w14:paraId="1A9A6015"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943" w:type="pct"/>
                  <w:tcBorders>
                    <w:top w:val="single" w:sz="4" w:space="0" w:color="auto"/>
                    <w:left w:val="nil"/>
                    <w:bottom w:val="single" w:sz="4" w:space="0" w:color="auto"/>
                    <w:right w:val="single" w:sz="4" w:space="0" w:color="auto"/>
                  </w:tcBorders>
                  <w:shd w:val="clear" w:color="auto" w:fill="D6DCE4"/>
                  <w:vAlign w:val="center"/>
                  <w:hideMark/>
                </w:tcPr>
                <w:p w14:paraId="2F64C89E"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lang w:val="en-GB"/>
                    </w:rPr>
                  </w:pPr>
                  <w:proofErr w:type="gramStart"/>
                  <w:r w:rsidRPr="00D37D7E">
                    <w:rPr>
                      <w:rFonts w:asciiTheme="majorHAnsi" w:eastAsia="Times New Roman" w:hAnsiTheme="majorHAnsi" w:cstheme="majorHAnsi"/>
                      <w:b/>
                      <w:bCs/>
                      <w:kern w:val="0"/>
                      <w:lang w:val="en-GB"/>
                    </w:rPr>
                    <w:t>Condition  (</w:t>
                  </w:r>
                  <w:proofErr w:type="gramEnd"/>
                  <w:r w:rsidRPr="00D37D7E">
                    <w:rPr>
                      <w:rFonts w:asciiTheme="majorHAnsi" w:eastAsia="Times New Roman" w:hAnsiTheme="majorHAnsi" w:cstheme="majorHAnsi"/>
                      <w:b/>
                      <w:bCs/>
                      <w:kern w:val="0"/>
                      <w:lang w:val="en-GB"/>
                    </w:rPr>
                    <w:t>- required, -optional)</w:t>
                  </w:r>
                </w:p>
              </w:tc>
            </w:tr>
            <w:tr w:rsidR="00D37D7E" w:rsidRPr="00D37D7E" w14:paraId="6B9540C8"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35A77171"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10.1</w:t>
                  </w:r>
                </w:p>
              </w:tc>
              <w:tc>
                <w:tcPr>
                  <w:tcW w:w="3712" w:type="pct"/>
                  <w:tcBorders>
                    <w:top w:val="nil"/>
                    <w:left w:val="nil"/>
                    <w:bottom w:val="single" w:sz="4" w:space="0" w:color="auto"/>
                    <w:right w:val="single" w:sz="4" w:space="0" w:color="auto"/>
                  </w:tcBorders>
                  <w:shd w:val="clear" w:color="auto" w:fill="auto"/>
                  <w:vAlign w:val="center"/>
                </w:tcPr>
                <w:p w14:paraId="73B7CB19" w14:textId="77777777" w:rsidR="00D37D7E" w:rsidRPr="00D37D7E" w:rsidRDefault="00D37D7E" w:rsidP="00D37D7E">
                  <w:pPr>
                    <w:jc w:val="both"/>
                    <w:rPr>
                      <w:rFonts w:asciiTheme="majorHAnsi" w:hAnsiTheme="majorHAnsi" w:cstheme="majorHAnsi"/>
                      <w:lang w:val="en-GB"/>
                    </w:rPr>
                  </w:pPr>
                  <w:r w:rsidRPr="00D37D7E">
                    <w:rPr>
                      <w:rFonts w:asciiTheme="majorHAnsi" w:hAnsiTheme="majorHAnsi" w:cstheme="majorHAnsi"/>
                      <w:lang w:val="en-GB"/>
                    </w:rPr>
                    <w:t>The Contractor shall provide a commercial warranty for the entire Line (excluding external devices supplied with the manufacturer’s commercial warranty) for a minimum of 24 months, starting from the date the Parties sign the defect-free Final Acceptance Report.</w:t>
                  </w:r>
                </w:p>
              </w:tc>
              <w:tc>
                <w:tcPr>
                  <w:tcW w:w="943" w:type="pct"/>
                  <w:tcBorders>
                    <w:top w:val="nil"/>
                    <w:left w:val="nil"/>
                    <w:bottom w:val="single" w:sz="4" w:space="0" w:color="auto"/>
                    <w:right w:val="single" w:sz="4" w:space="0" w:color="auto"/>
                  </w:tcBorders>
                  <w:shd w:val="clear" w:color="auto" w:fill="FFFFFF" w:themeFill="background1"/>
                  <w:vAlign w:val="center"/>
                </w:tcPr>
                <w:p w14:paraId="6CF7701F"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692C7E19"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57E32BAC"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10.2</w:t>
                  </w:r>
                </w:p>
              </w:tc>
              <w:tc>
                <w:tcPr>
                  <w:tcW w:w="3712" w:type="pct"/>
                  <w:tcBorders>
                    <w:top w:val="nil"/>
                    <w:left w:val="nil"/>
                    <w:bottom w:val="single" w:sz="4" w:space="0" w:color="auto"/>
                    <w:right w:val="single" w:sz="4" w:space="0" w:color="auto"/>
                  </w:tcBorders>
                  <w:shd w:val="clear" w:color="auto" w:fill="auto"/>
                  <w:vAlign w:val="center"/>
                </w:tcPr>
                <w:p w14:paraId="410F386E"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lang w:val="en-GB"/>
                    </w:rPr>
                    <w:t xml:space="preserve">Manufacturer’s commercial </w:t>
                  </w:r>
                  <w:r w:rsidRPr="00D37D7E">
                    <w:rPr>
                      <w:rFonts w:asciiTheme="majorHAnsi" w:hAnsiTheme="majorHAnsi" w:cstheme="majorHAnsi"/>
                      <w:lang w:val="en-GB"/>
                    </w:rPr>
                    <w:t>warranty</w:t>
                  </w:r>
                  <w:r w:rsidRPr="00D37D7E">
                    <w:rPr>
                      <w:rFonts w:asciiTheme="majorHAnsi" w:eastAsia="Times New Roman" w:hAnsiTheme="majorHAnsi" w:cstheme="majorHAnsi"/>
                      <w:lang w:val="en-GB"/>
                    </w:rPr>
                    <w:t xml:space="preserve"> for servers included in the equipment supplied by the Contractor with a minimum response time of 4 hours for a period of 5 years. The server operating in </w:t>
                  </w:r>
                  <w:proofErr w:type="spellStart"/>
                  <w:r w:rsidRPr="00D37D7E">
                    <w:rPr>
                      <w:rFonts w:asciiTheme="majorHAnsi" w:eastAsia="Times New Roman" w:hAnsiTheme="majorHAnsi" w:cstheme="majorHAnsi"/>
                      <w:lang w:val="en-GB"/>
                    </w:rPr>
                    <w:t>StandBy</w:t>
                  </w:r>
                  <w:proofErr w:type="spellEnd"/>
                  <w:r w:rsidRPr="00D37D7E">
                    <w:rPr>
                      <w:rFonts w:asciiTheme="majorHAnsi" w:eastAsia="Times New Roman" w:hAnsiTheme="majorHAnsi" w:cstheme="majorHAnsi"/>
                      <w:lang w:val="en-GB"/>
                    </w:rPr>
                    <w:t xml:space="preserve"> mode by default is covered by the manufacturer’s commercial </w:t>
                  </w:r>
                  <w:r w:rsidRPr="00D37D7E">
                    <w:rPr>
                      <w:rFonts w:asciiTheme="majorHAnsi" w:hAnsiTheme="majorHAnsi" w:cstheme="majorHAnsi"/>
                      <w:lang w:val="en-GB"/>
                    </w:rPr>
                    <w:t>warranty</w:t>
                  </w:r>
                  <w:r w:rsidRPr="00D37D7E">
                    <w:rPr>
                      <w:rFonts w:asciiTheme="majorHAnsi" w:eastAsia="Times New Roman" w:hAnsiTheme="majorHAnsi" w:cstheme="majorHAnsi"/>
                      <w:lang w:val="en-GB"/>
                    </w:rPr>
                    <w:t xml:space="preserve"> with a next business day response time for a period of 5 years. The commercial </w:t>
                  </w:r>
                  <w:r w:rsidRPr="00D37D7E">
                    <w:rPr>
                      <w:rFonts w:asciiTheme="majorHAnsi" w:hAnsiTheme="majorHAnsi" w:cstheme="majorHAnsi"/>
                      <w:lang w:val="en-GB"/>
                    </w:rPr>
                    <w:t>warranty</w:t>
                  </w:r>
                  <w:r w:rsidRPr="00D37D7E">
                    <w:rPr>
                      <w:rFonts w:asciiTheme="majorHAnsi" w:eastAsia="Times New Roman" w:hAnsiTheme="majorHAnsi" w:cstheme="majorHAnsi"/>
                      <w:lang w:val="en-GB"/>
                    </w:rPr>
                    <w:t xml:space="preserve"> for the drives should include the possibility of replacement without the need to return the defective drive. Response time is counted from the time of reporting.</w:t>
                  </w:r>
                </w:p>
              </w:tc>
              <w:tc>
                <w:tcPr>
                  <w:tcW w:w="943" w:type="pct"/>
                  <w:tcBorders>
                    <w:top w:val="nil"/>
                    <w:left w:val="nil"/>
                    <w:bottom w:val="single" w:sz="4" w:space="0" w:color="auto"/>
                    <w:right w:val="single" w:sz="4" w:space="0" w:color="auto"/>
                  </w:tcBorders>
                  <w:shd w:val="clear" w:color="auto" w:fill="FFFFFF" w:themeFill="background1"/>
                  <w:vAlign w:val="center"/>
                </w:tcPr>
                <w:p w14:paraId="7FF4B0B8"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3BB9E958" w14:textId="77777777" w:rsidTr="00D37D7E">
              <w:trPr>
                <w:trHeight w:val="1530"/>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6AEE7DA4"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10.3</w:t>
                  </w:r>
                </w:p>
              </w:tc>
              <w:tc>
                <w:tcPr>
                  <w:tcW w:w="3712" w:type="pct"/>
                  <w:tcBorders>
                    <w:top w:val="nil"/>
                    <w:left w:val="nil"/>
                    <w:bottom w:val="single" w:sz="4" w:space="0" w:color="auto"/>
                    <w:right w:val="single" w:sz="4" w:space="0" w:color="auto"/>
                  </w:tcBorders>
                  <w:shd w:val="clear" w:color="auto" w:fill="auto"/>
                  <w:vAlign w:val="center"/>
                  <w:hideMark/>
                </w:tcPr>
                <w:p w14:paraId="5A56E062"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hAnsiTheme="majorHAnsi" w:cstheme="majorHAnsi"/>
                      <w:lang w:val="en-GB"/>
                    </w:rPr>
                    <w:t>The Ordering Party can report an incident in the system at least by phone or in writing using a form sent via email.</w:t>
                  </w:r>
                </w:p>
              </w:tc>
              <w:tc>
                <w:tcPr>
                  <w:tcW w:w="943" w:type="pct"/>
                  <w:tcBorders>
                    <w:top w:val="nil"/>
                    <w:left w:val="nil"/>
                    <w:bottom w:val="single" w:sz="4" w:space="0" w:color="auto"/>
                    <w:right w:val="single" w:sz="4" w:space="0" w:color="auto"/>
                  </w:tcBorders>
                  <w:shd w:val="clear" w:color="auto" w:fill="auto"/>
                  <w:vAlign w:val="center"/>
                  <w:hideMark/>
                </w:tcPr>
                <w:p w14:paraId="51EAE758"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27E3BD3D" w14:textId="77777777" w:rsidTr="00D37D7E">
              <w:trPr>
                <w:trHeight w:val="1935"/>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6639AEA8"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10.4</w:t>
                  </w:r>
                </w:p>
              </w:tc>
              <w:tc>
                <w:tcPr>
                  <w:tcW w:w="3712" w:type="pct"/>
                  <w:tcBorders>
                    <w:top w:val="nil"/>
                    <w:left w:val="nil"/>
                    <w:bottom w:val="single" w:sz="4" w:space="0" w:color="auto"/>
                    <w:right w:val="single" w:sz="4" w:space="0" w:color="auto"/>
                  </w:tcBorders>
                  <w:shd w:val="clear" w:color="auto" w:fill="auto"/>
                  <w:vAlign w:val="center"/>
                  <w:hideMark/>
                </w:tcPr>
                <w:p w14:paraId="4DEE4D21" w14:textId="77777777" w:rsidR="00D37D7E" w:rsidRPr="00D37D7E" w:rsidRDefault="00D37D7E" w:rsidP="00D37D7E">
                  <w:pPr>
                    <w:jc w:val="both"/>
                    <w:rPr>
                      <w:rFonts w:asciiTheme="majorHAnsi" w:hAnsiTheme="majorHAnsi" w:cstheme="majorHAnsi"/>
                      <w:lang w:val="en-GB"/>
                    </w:rPr>
                  </w:pPr>
                  <w:r w:rsidRPr="00D37D7E">
                    <w:rPr>
                      <w:rFonts w:asciiTheme="majorHAnsi" w:hAnsiTheme="majorHAnsi" w:cstheme="majorHAnsi"/>
                      <w:lang w:val="en-GB"/>
                    </w:rPr>
                    <w:t>Incident reports will be handled through the Supplier’s helpdesk system (the reporting system must allow categorizing incidents, managing stages, and evaluating each report (e.g. report received, responsible person assigned, solution proposal presented, solution accepted by the Ordering Party, and final status of the report)</w:t>
                  </w:r>
                </w:p>
              </w:tc>
              <w:tc>
                <w:tcPr>
                  <w:tcW w:w="943" w:type="pct"/>
                  <w:tcBorders>
                    <w:top w:val="nil"/>
                    <w:left w:val="nil"/>
                    <w:bottom w:val="single" w:sz="4" w:space="0" w:color="auto"/>
                    <w:right w:val="single" w:sz="4" w:space="0" w:color="auto"/>
                  </w:tcBorders>
                  <w:shd w:val="clear" w:color="auto" w:fill="auto"/>
                  <w:vAlign w:val="center"/>
                  <w:hideMark/>
                </w:tcPr>
                <w:p w14:paraId="4A11CC9F"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D37D7E" w:rsidRPr="00D37D7E" w14:paraId="01FE0B8B"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66DF9FF4"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10.5</w:t>
                  </w:r>
                </w:p>
              </w:tc>
              <w:tc>
                <w:tcPr>
                  <w:tcW w:w="3712" w:type="pct"/>
                  <w:tcBorders>
                    <w:top w:val="nil"/>
                    <w:left w:val="nil"/>
                    <w:bottom w:val="single" w:sz="4" w:space="0" w:color="auto"/>
                    <w:right w:val="single" w:sz="4" w:space="0" w:color="auto"/>
                  </w:tcBorders>
                  <w:shd w:val="clear" w:color="auto" w:fill="auto"/>
                  <w:vAlign w:val="center"/>
                  <w:hideMark/>
                </w:tcPr>
                <w:p w14:paraId="2C0848D4"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lang w:val="en-GB"/>
                    </w:rPr>
                    <w:t xml:space="preserve">The time for workaround/repair by the supplier under the commercial </w:t>
                  </w:r>
                  <w:r w:rsidRPr="00D37D7E">
                    <w:rPr>
                      <w:rFonts w:asciiTheme="majorHAnsi" w:hAnsiTheme="majorHAnsi" w:cstheme="majorHAnsi"/>
                      <w:lang w:val="en-GB"/>
                    </w:rPr>
                    <w:t>warranty</w:t>
                  </w:r>
                  <w:r w:rsidRPr="00D37D7E">
                    <w:rPr>
                      <w:rFonts w:asciiTheme="majorHAnsi" w:eastAsia="Times New Roman" w:hAnsiTheme="majorHAnsi" w:cstheme="majorHAnsi"/>
                      <w:lang w:val="en-GB"/>
                    </w:rPr>
                    <w:t xml:space="preserve"> for critical incident is a maximum of 72 hours from reporting </w:t>
                  </w:r>
                  <w:r w:rsidRPr="00D37D7E">
                    <w:rPr>
                      <w:rFonts w:asciiTheme="majorHAnsi" w:eastAsia="Times New Roman" w:hAnsiTheme="majorHAnsi" w:cstheme="majorHAnsi"/>
                      <w:kern w:val="0"/>
                      <w:lang w:val="en-GB"/>
                    </w:rPr>
                    <w:t>– not applicable to working hours.</w:t>
                  </w:r>
                </w:p>
              </w:tc>
              <w:tc>
                <w:tcPr>
                  <w:tcW w:w="943" w:type="pct"/>
                  <w:tcBorders>
                    <w:top w:val="nil"/>
                    <w:left w:val="nil"/>
                    <w:bottom w:val="single" w:sz="4" w:space="0" w:color="auto"/>
                    <w:right w:val="single" w:sz="4" w:space="0" w:color="auto"/>
                  </w:tcBorders>
                  <w:shd w:val="clear" w:color="auto" w:fill="auto"/>
                  <w:vAlign w:val="center"/>
                  <w:hideMark/>
                </w:tcPr>
                <w:p w14:paraId="54DECA27"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42827DEB"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0A0D9104"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10.6</w:t>
                  </w:r>
                </w:p>
              </w:tc>
              <w:tc>
                <w:tcPr>
                  <w:tcW w:w="3712" w:type="pct"/>
                  <w:tcBorders>
                    <w:top w:val="nil"/>
                    <w:left w:val="nil"/>
                    <w:bottom w:val="single" w:sz="4" w:space="0" w:color="auto"/>
                    <w:right w:val="single" w:sz="4" w:space="0" w:color="auto"/>
                  </w:tcBorders>
                  <w:shd w:val="clear" w:color="auto" w:fill="auto"/>
                  <w:vAlign w:val="center"/>
                </w:tcPr>
                <w:p w14:paraId="4580FECD"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lang w:val="en-GB"/>
                    </w:rPr>
                    <w:t xml:space="preserve">The time for workaround/repair by the supplier under the commercial </w:t>
                  </w:r>
                  <w:r w:rsidRPr="00D37D7E">
                    <w:rPr>
                      <w:rFonts w:asciiTheme="majorHAnsi" w:hAnsiTheme="majorHAnsi" w:cstheme="majorHAnsi"/>
                      <w:lang w:val="en-GB"/>
                    </w:rPr>
                    <w:t>warranty</w:t>
                  </w:r>
                  <w:r w:rsidRPr="00D37D7E">
                    <w:rPr>
                      <w:rFonts w:asciiTheme="majorHAnsi" w:eastAsia="Times New Roman" w:hAnsiTheme="majorHAnsi" w:cstheme="majorHAnsi"/>
                      <w:lang w:val="en-GB"/>
                    </w:rPr>
                    <w:t xml:space="preserve"> for critical incident is a maximum of 48 hours from reporting </w:t>
                  </w:r>
                  <w:r w:rsidRPr="00D37D7E">
                    <w:rPr>
                      <w:rFonts w:asciiTheme="majorHAnsi" w:eastAsia="Times New Roman" w:hAnsiTheme="majorHAnsi" w:cstheme="majorHAnsi"/>
                      <w:kern w:val="0"/>
                      <w:lang w:val="en-GB"/>
                    </w:rPr>
                    <w:t>– not applicable to working hours.</w:t>
                  </w:r>
                </w:p>
              </w:tc>
              <w:tc>
                <w:tcPr>
                  <w:tcW w:w="943" w:type="pct"/>
                  <w:tcBorders>
                    <w:top w:val="nil"/>
                    <w:left w:val="nil"/>
                    <w:bottom w:val="single" w:sz="4" w:space="0" w:color="auto"/>
                    <w:right w:val="single" w:sz="4" w:space="0" w:color="auto"/>
                  </w:tcBorders>
                  <w:shd w:val="clear" w:color="auto" w:fill="auto"/>
                  <w:vAlign w:val="center"/>
                </w:tcPr>
                <w:p w14:paraId="00BBDFB9"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D37D7E" w:rsidRPr="00D37D7E" w14:paraId="70960706"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32585AD"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10.7</w:t>
                  </w:r>
                </w:p>
              </w:tc>
              <w:tc>
                <w:tcPr>
                  <w:tcW w:w="3712" w:type="pct"/>
                  <w:tcBorders>
                    <w:top w:val="nil"/>
                    <w:left w:val="nil"/>
                    <w:bottom w:val="single" w:sz="4" w:space="0" w:color="auto"/>
                    <w:right w:val="single" w:sz="4" w:space="0" w:color="auto"/>
                  </w:tcBorders>
                  <w:shd w:val="clear" w:color="auto" w:fill="auto"/>
                  <w:vAlign w:val="center"/>
                  <w:hideMark/>
                </w:tcPr>
                <w:p w14:paraId="718612F7"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lang w:val="en-GB"/>
                    </w:rPr>
                    <w:t xml:space="preserve">The time for workaround/repair by the supplier under the commercial </w:t>
                  </w:r>
                  <w:r w:rsidRPr="00D37D7E">
                    <w:rPr>
                      <w:rFonts w:asciiTheme="majorHAnsi" w:hAnsiTheme="majorHAnsi" w:cstheme="majorHAnsi"/>
                      <w:lang w:val="en-GB"/>
                    </w:rPr>
                    <w:t>warranty</w:t>
                  </w:r>
                  <w:r w:rsidRPr="00D37D7E">
                    <w:rPr>
                      <w:rFonts w:asciiTheme="majorHAnsi" w:eastAsia="Times New Roman" w:hAnsiTheme="majorHAnsi" w:cstheme="majorHAnsi"/>
                      <w:lang w:val="en-GB"/>
                    </w:rPr>
                    <w:t xml:space="preserve"> for urgent incident is a maximum of 96 hours from reporting </w:t>
                  </w:r>
                  <w:r w:rsidRPr="00D37D7E">
                    <w:rPr>
                      <w:rFonts w:asciiTheme="majorHAnsi" w:eastAsia="Times New Roman" w:hAnsiTheme="majorHAnsi" w:cstheme="majorHAnsi"/>
                      <w:kern w:val="0"/>
                      <w:lang w:val="en-GB"/>
                    </w:rPr>
                    <w:t>– not applicable to working hours.</w:t>
                  </w:r>
                </w:p>
              </w:tc>
              <w:tc>
                <w:tcPr>
                  <w:tcW w:w="943" w:type="pct"/>
                  <w:tcBorders>
                    <w:top w:val="nil"/>
                    <w:left w:val="nil"/>
                    <w:bottom w:val="single" w:sz="4" w:space="0" w:color="auto"/>
                    <w:right w:val="single" w:sz="4" w:space="0" w:color="auto"/>
                  </w:tcBorders>
                  <w:shd w:val="clear" w:color="auto" w:fill="auto"/>
                  <w:vAlign w:val="center"/>
                  <w:hideMark/>
                </w:tcPr>
                <w:p w14:paraId="3F9274C2"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5CACB9DA"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46985522"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10.8</w:t>
                  </w:r>
                </w:p>
              </w:tc>
              <w:tc>
                <w:tcPr>
                  <w:tcW w:w="3712" w:type="pct"/>
                  <w:tcBorders>
                    <w:top w:val="nil"/>
                    <w:left w:val="nil"/>
                    <w:bottom w:val="single" w:sz="4" w:space="0" w:color="auto"/>
                    <w:right w:val="single" w:sz="4" w:space="0" w:color="auto"/>
                  </w:tcBorders>
                  <w:shd w:val="clear" w:color="auto" w:fill="auto"/>
                  <w:vAlign w:val="center"/>
                </w:tcPr>
                <w:p w14:paraId="5D06DF2D"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lang w:val="en-GB"/>
                    </w:rPr>
                    <w:t xml:space="preserve">The time for workaround/repair by the supplier under the commercial </w:t>
                  </w:r>
                  <w:r w:rsidRPr="00D37D7E">
                    <w:rPr>
                      <w:rFonts w:asciiTheme="majorHAnsi" w:hAnsiTheme="majorHAnsi" w:cstheme="majorHAnsi"/>
                      <w:lang w:val="en-GB"/>
                    </w:rPr>
                    <w:t>warranty</w:t>
                  </w:r>
                  <w:r w:rsidRPr="00D37D7E">
                    <w:rPr>
                      <w:rFonts w:asciiTheme="majorHAnsi" w:eastAsia="Times New Roman" w:hAnsiTheme="majorHAnsi" w:cstheme="majorHAnsi"/>
                      <w:lang w:val="en-GB"/>
                    </w:rPr>
                    <w:t xml:space="preserve"> for urgent incident is a maximum of 72 hours from reporting </w:t>
                  </w:r>
                  <w:r w:rsidRPr="00D37D7E">
                    <w:rPr>
                      <w:rFonts w:asciiTheme="majorHAnsi" w:eastAsia="Times New Roman" w:hAnsiTheme="majorHAnsi" w:cstheme="majorHAnsi"/>
                      <w:kern w:val="0"/>
                      <w:lang w:val="en-GB"/>
                    </w:rPr>
                    <w:t>– not applicable to working hours.</w:t>
                  </w:r>
                </w:p>
              </w:tc>
              <w:tc>
                <w:tcPr>
                  <w:tcW w:w="943" w:type="pct"/>
                  <w:tcBorders>
                    <w:top w:val="nil"/>
                    <w:left w:val="nil"/>
                    <w:bottom w:val="single" w:sz="4" w:space="0" w:color="auto"/>
                    <w:right w:val="single" w:sz="4" w:space="0" w:color="auto"/>
                  </w:tcBorders>
                  <w:shd w:val="clear" w:color="auto" w:fill="auto"/>
                  <w:vAlign w:val="center"/>
                </w:tcPr>
                <w:p w14:paraId="6BACBBC7"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D37D7E" w:rsidRPr="00D37D7E" w14:paraId="01CEE0F3"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6962C413"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10.9</w:t>
                  </w:r>
                </w:p>
              </w:tc>
              <w:tc>
                <w:tcPr>
                  <w:tcW w:w="3712" w:type="pct"/>
                  <w:tcBorders>
                    <w:top w:val="nil"/>
                    <w:left w:val="nil"/>
                    <w:bottom w:val="single" w:sz="4" w:space="0" w:color="auto"/>
                    <w:right w:val="single" w:sz="4" w:space="0" w:color="auto"/>
                  </w:tcBorders>
                  <w:shd w:val="clear" w:color="auto" w:fill="auto"/>
                  <w:vAlign w:val="center"/>
                  <w:hideMark/>
                </w:tcPr>
                <w:p w14:paraId="0D08EB9D"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xml:space="preserve">The time for workaround/repair by the supplier under the </w:t>
                  </w:r>
                  <w:r w:rsidRPr="00D37D7E">
                    <w:rPr>
                      <w:rFonts w:asciiTheme="majorHAnsi" w:eastAsia="Times New Roman" w:hAnsiTheme="majorHAnsi" w:cstheme="majorHAnsi"/>
                      <w:lang w:val="en-GB"/>
                    </w:rPr>
                    <w:t xml:space="preserve">commercial </w:t>
                  </w:r>
                  <w:r w:rsidRPr="00D37D7E">
                    <w:rPr>
                      <w:rFonts w:asciiTheme="majorHAnsi" w:hAnsiTheme="majorHAnsi" w:cstheme="majorHAnsi"/>
                      <w:lang w:val="en-GB"/>
                    </w:rPr>
                    <w:t>warranty</w:t>
                  </w:r>
                  <w:r w:rsidRPr="00D37D7E">
                    <w:rPr>
                      <w:rFonts w:asciiTheme="majorHAnsi" w:eastAsia="Times New Roman" w:hAnsiTheme="majorHAnsi" w:cstheme="majorHAnsi"/>
                      <w:kern w:val="0"/>
                      <w:lang w:val="en-GB"/>
                    </w:rPr>
                    <w:t xml:space="preserve"> for a standard incident is a maximum of 144 hours from reporting – not applicable to working hours.</w:t>
                  </w:r>
                </w:p>
              </w:tc>
              <w:tc>
                <w:tcPr>
                  <w:tcW w:w="943" w:type="pct"/>
                  <w:tcBorders>
                    <w:top w:val="nil"/>
                    <w:left w:val="nil"/>
                    <w:bottom w:val="single" w:sz="4" w:space="0" w:color="auto"/>
                    <w:right w:val="single" w:sz="4" w:space="0" w:color="auto"/>
                  </w:tcBorders>
                  <w:shd w:val="clear" w:color="auto" w:fill="auto"/>
                  <w:vAlign w:val="center"/>
                  <w:hideMark/>
                </w:tcPr>
                <w:p w14:paraId="2A43B04A"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399C1302" w14:textId="77777777" w:rsidTr="00D37D7E">
              <w:trPr>
                <w:trHeight w:val="2095"/>
              </w:trPr>
              <w:tc>
                <w:tcPr>
                  <w:tcW w:w="3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988A7D"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10.10</w:t>
                  </w:r>
                </w:p>
              </w:tc>
              <w:tc>
                <w:tcPr>
                  <w:tcW w:w="3712" w:type="pct"/>
                  <w:tcBorders>
                    <w:top w:val="nil"/>
                    <w:left w:val="nil"/>
                    <w:bottom w:val="single" w:sz="4" w:space="0" w:color="auto"/>
                    <w:right w:val="single" w:sz="4" w:space="0" w:color="auto"/>
                  </w:tcBorders>
                  <w:vAlign w:val="center"/>
                  <w:hideMark/>
                </w:tcPr>
                <w:p w14:paraId="0F05D0CE" w14:textId="77777777" w:rsidR="00D37D7E" w:rsidRPr="00D37D7E" w:rsidRDefault="00D37D7E" w:rsidP="00D37D7E">
                  <w:pPr>
                    <w:jc w:val="both"/>
                    <w:rPr>
                      <w:rFonts w:asciiTheme="majorHAnsi" w:hAnsiTheme="majorHAnsi" w:cstheme="majorHAnsi"/>
                      <w:lang w:val="en-GB"/>
                    </w:rPr>
                  </w:pPr>
                  <w:r w:rsidRPr="00D37D7E">
                    <w:rPr>
                      <w:rFonts w:asciiTheme="majorHAnsi" w:hAnsiTheme="majorHAnsi" w:cstheme="majorHAnsi"/>
                      <w:lang w:val="en-GB"/>
                    </w:rPr>
                    <w:t xml:space="preserve">The Contractor shall provide on-site configuration support for a minimum period of 2 weeks starting from the signing of the Final Acceptance Report of the entire Line and a minimum of 240 remote working hours during its working hours, i.e., from 8:00 AM to 4:00 PM until the Line is validated by the Ordering Party, but no later than June 1, 2026. The Contractor is responsible for assigning </w:t>
                  </w:r>
                  <w:proofErr w:type="gramStart"/>
                  <w:r w:rsidRPr="00D37D7E">
                    <w:rPr>
                      <w:rFonts w:asciiTheme="majorHAnsi" w:hAnsiTheme="majorHAnsi" w:cstheme="majorHAnsi"/>
                      <w:lang w:val="en-GB"/>
                    </w:rPr>
                    <w:t>a sufficient number of</w:t>
                  </w:r>
                  <w:proofErr w:type="gramEnd"/>
                  <w:r w:rsidRPr="00D37D7E">
                    <w:rPr>
                      <w:rFonts w:asciiTheme="majorHAnsi" w:hAnsiTheme="majorHAnsi" w:cstheme="majorHAnsi"/>
                      <w:lang w:val="en-GB"/>
                    </w:rPr>
                    <w:t xml:space="preserve"> employees to ensure effective support during both periods. The Ordering Party has the right to request additional employees if the assigned number of employees is insufficient.</w:t>
                  </w:r>
                </w:p>
              </w:tc>
              <w:tc>
                <w:tcPr>
                  <w:tcW w:w="943" w:type="pct"/>
                  <w:tcBorders>
                    <w:top w:val="nil"/>
                    <w:left w:val="nil"/>
                    <w:bottom w:val="single" w:sz="4" w:space="0" w:color="auto"/>
                    <w:right w:val="single" w:sz="4" w:space="0" w:color="auto"/>
                  </w:tcBorders>
                  <w:shd w:val="clear" w:color="auto" w:fill="auto"/>
                  <w:vAlign w:val="center"/>
                  <w:hideMark/>
                </w:tcPr>
                <w:p w14:paraId="6D282EE6"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10CB01C2" w14:textId="77777777" w:rsidTr="00D37D7E">
              <w:trPr>
                <w:trHeight w:val="900"/>
              </w:trPr>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14:paraId="33920B78"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10.11</w:t>
                  </w:r>
                </w:p>
              </w:tc>
              <w:tc>
                <w:tcPr>
                  <w:tcW w:w="3712" w:type="pct"/>
                  <w:tcBorders>
                    <w:top w:val="nil"/>
                    <w:left w:val="nil"/>
                    <w:bottom w:val="single" w:sz="4" w:space="0" w:color="auto"/>
                    <w:right w:val="single" w:sz="4" w:space="0" w:color="auto"/>
                  </w:tcBorders>
                  <w:shd w:val="clear" w:color="auto" w:fill="auto"/>
                  <w:vAlign w:val="center"/>
                </w:tcPr>
                <w:p w14:paraId="04CEC8F9"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Ordering Party has the right to conduct periodic audits according to the terms specified in the cooperation contract.</w:t>
                  </w:r>
                </w:p>
              </w:tc>
              <w:tc>
                <w:tcPr>
                  <w:tcW w:w="943" w:type="pct"/>
                  <w:tcBorders>
                    <w:top w:val="nil"/>
                    <w:left w:val="nil"/>
                    <w:bottom w:val="single" w:sz="4" w:space="0" w:color="auto"/>
                    <w:right w:val="single" w:sz="4" w:space="0" w:color="auto"/>
                  </w:tcBorders>
                  <w:shd w:val="clear" w:color="auto" w:fill="auto"/>
                  <w:vAlign w:val="center"/>
                </w:tcPr>
                <w:p w14:paraId="0C00ABC9"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6E64EF17" w14:textId="77777777" w:rsidR="0036246B" w:rsidRPr="00D37D7E" w:rsidRDefault="0036246B"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36246B" w:rsidRPr="00D37D7E" w14:paraId="5DF3D68C" w14:textId="77777777" w:rsidTr="00D37D7E">
        <w:tc>
          <w:tcPr>
            <w:tcW w:w="4693" w:type="dxa"/>
          </w:tcPr>
          <w:p w14:paraId="732B5E40" w14:textId="2C41764B" w:rsidR="0036246B" w:rsidRPr="00324E10" w:rsidRDefault="00D37D7E" w:rsidP="00324E10">
            <w:pPr>
              <w:pStyle w:val="Akapitzlist"/>
              <w:widowControl/>
              <w:numPr>
                <w:ilvl w:val="0"/>
                <w:numId w:val="72"/>
              </w:numPr>
              <w:suppressAutoHyphens w:val="0"/>
              <w:autoSpaceDN/>
              <w:jc w:val="center"/>
              <w:textAlignment w:val="auto"/>
              <w:rPr>
                <w:rFonts w:asciiTheme="majorHAnsi" w:hAnsiTheme="majorHAnsi" w:cstheme="majorHAnsi"/>
                <w:b/>
                <w:bCs/>
                <w:shd w:val="clear" w:color="auto" w:fill="FFFFFF"/>
              </w:rPr>
            </w:pPr>
            <w:r w:rsidRPr="00324E10">
              <w:rPr>
                <w:rFonts w:asciiTheme="majorHAnsi" w:hAnsiTheme="majorHAnsi" w:cstheme="majorHAnsi"/>
                <w:b/>
                <w:bCs/>
              </w:rPr>
              <w:t>Wymagane Dokumenty</w:t>
            </w:r>
          </w:p>
        </w:tc>
        <w:tc>
          <w:tcPr>
            <w:tcW w:w="4693" w:type="dxa"/>
          </w:tcPr>
          <w:p w14:paraId="61CBAE8A" w14:textId="0C74D6FF" w:rsidR="0036246B" w:rsidRPr="00324E10" w:rsidRDefault="00D37D7E" w:rsidP="00324E10">
            <w:pPr>
              <w:pStyle w:val="Akapitzlist"/>
              <w:widowControl/>
              <w:numPr>
                <w:ilvl w:val="0"/>
                <w:numId w:val="71"/>
              </w:numPr>
              <w:suppressAutoHyphens w:val="0"/>
              <w:autoSpaceDN/>
              <w:textAlignment w:val="auto"/>
              <w:rPr>
                <w:rFonts w:asciiTheme="majorHAnsi" w:eastAsia="Times New Roman" w:hAnsiTheme="majorHAnsi" w:cstheme="majorHAnsi"/>
                <w:b/>
                <w:bCs/>
                <w:kern w:val="0"/>
                <w:lang w:val="en-GB"/>
              </w:rPr>
            </w:pPr>
            <w:r w:rsidRPr="00324E10">
              <w:rPr>
                <w:rFonts w:asciiTheme="majorHAnsi" w:hAnsiTheme="majorHAnsi" w:cstheme="majorHAnsi"/>
                <w:b/>
                <w:bCs/>
                <w:lang w:val="en-GB"/>
              </w:rPr>
              <w:t>Necessary Documents</w:t>
            </w:r>
          </w:p>
        </w:tc>
      </w:tr>
      <w:tr w:rsidR="00D37D7E" w:rsidRPr="00D37D7E" w14:paraId="43571B29" w14:textId="77777777" w:rsidTr="00D37D7E">
        <w:tc>
          <w:tcPr>
            <w:tcW w:w="4693" w:type="dxa"/>
          </w:tcPr>
          <w:tbl>
            <w:tblPr>
              <w:tblW w:w="5000" w:type="pct"/>
              <w:tblCellMar>
                <w:left w:w="70" w:type="dxa"/>
                <w:right w:w="70" w:type="dxa"/>
              </w:tblCellMar>
              <w:tblLook w:val="04A0" w:firstRow="1" w:lastRow="0" w:firstColumn="1" w:lastColumn="0" w:noHBand="0" w:noVBand="1"/>
            </w:tblPr>
            <w:tblGrid>
              <w:gridCol w:w="595"/>
              <w:gridCol w:w="2793"/>
              <w:gridCol w:w="1079"/>
            </w:tblGrid>
            <w:tr w:rsidR="00D37D7E" w:rsidRPr="00D37D7E" w14:paraId="1182FA4E" w14:textId="77777777" w:rsidTr="00D37D7E">
              <w:trPr>
                <w:trHeight w:val="720"/>
              </w:trPr>
              <w:tc>
                <w:tcPr>
                  <w:tcW w:w="391" w:type="pct"/>
                  <w:tcBorders>
                    <w:top w:val="single" w:sz="4" w:space="0" w:color="auto"/>
                    <w:left w:val="single" w:sz="4" w:space="0" w:color="auto"/>
                    <w:bottom w:val="single" w:sz="4" w:space="0" w:color="auto"/>
                    <w:right w:val="single" w:sz="4" w:space="0" w:color="auto"/>
                  </w:tcBorders>
                  <w:shd w:val="clear" w:color="auto" w:fill="D6DCE4"/>
                  <w:vAlign w:val="center"/>
                  <w:hideMark/>
                </w:tcPr>
                <w:p w14:paraId="6D123530"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Lp.</w:t>
                  </w:r>
                </w:p>
              </w:tc>
              <w:tc>
                <w:tcPr>
                  <w:tcW w:w="3666" w:type="pct"/>
                  <w:tcBorders>
                    <w:top w:val="single" w:sz="4" w:space="0" w:color="auto"/>
                    <w:left w:val="nil"/>
                    <w:bottom w:val="single" w:sz="4" w:space="0" w:color="auto"/>
                    <w:right w:val="single" w:sz="4" w:space="0" w:color="auto"/>
                  </w:tcBorders>
                  <w:shd w:val="clear" w:color="auto" w:fill="D6DCE4"/>
                  <w:vAlign w:val="center"/>
                  <w:hideMark/>
                </w:tcPr>
                <w:p w14:paraId="6E8F6B4B"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Opis wymagania</w:t>
                  </w:r>
                </w:p>
              </w:tc>
              <w:tc>
                <w:tcPr>
                  <w:tcW w:w="943" w:type="pct"/>
                  <w:tcBorders>
                    <w:top w:val="single" w:sz="4" w:space="0" w:color="auto"/>
                    <w:left w:val="nil"/>
                    <w:bottom w:val="single" w:sz="4" w:space="0" w:color="auto"/>
                    <w:right w:val="single" w:sz="4" w:space="0" w:color="auto"/>
                  </w:tcBorders>
                  <w:shd w:val="clear" w:color="auto" w:fill="D6DCE4"/>
                  <w:vAlign w:val="center"/>
                  <w:hideMark/>
                </w:tcPr>
                <w:p w14:paraId="0F141C01"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Warunek (- wymagany, -opcjonalny)</w:t>
                  </w:r>
                </w:p>
              </w:tc>
            </w:tr>
            <w:tr w:rsidR="00D37D7E" w:rsidRPr="00D37D7E" w14:paraId="75440566"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68C92EB1"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11.1</w:t>
                  </w:r>
                </w:p>
              </w:tc>
              <w:tc>
                <w:tcPr>
                  <w:tcW w:w="3666" w:type="pct"/>
                  <w:tcBorders>
                    <w:top w:val="nil"/>
                    <w:left w:val="nil"/>
                    <w:bottom w:val="nil"/>
                    <w:right w:val="nil"/>
                  </w:tcBorders>
                  <w:shd w:val="clear" w:color="auto" w:fill="auto"/>
                  <w:vAlign w:val="bottom"/>
                  <w:hideMark/>
                </w:tcPr>
                <w:p w14:paraId="09112A86"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Dokumentacja DTR instrukcja obsługi i deklaracja zgodności</w:t>
                  </w:r>
                </w:p>
              </w:tc>
              <w:tc>
                <w:tcPr>
                  <w:tcW w:w="943" w:type="pct"/>
                  <w:tcBorders>
                    <w:top w:val="nil"/>
                    <w:left w:val="single" w:sz="4" w:space="0" w:color="auto"/>
                    <w:bottom w:val="single" w:sz="4" w:space="0" w:color="auto"/>
                    <w:right w:val="single" w:sz="4" w:space="0" w:color="auto"/>
                  </w:tcBorders>
                  <w:shd w:val="clear" w:color="auto" w:fill="auto"/>
                  <w:vAlign w:val="center"/>
                  <w:hideMark/>
                </w:tcPr>
                <w:p w14:paraId="72991192"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58CE55DE" w14:textId="77777777" w:rsidTr="00D37D7E">
              <w:trPr>
                <w:trHeight w:val="3600"/>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4D900188"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11.2</w:t>
                  </w:r>
                </w:p>
              </w:tc>
              <w:tc>
                <w:tcPr>
                  <w:tcW w:w="3666" w:type="pct"/>
                  <w:tcBorders>
                    <w:top w:val="single" w:sz="4" w:space="0" w:color="auto"/>
                    <w:left w:val="nil"/>
                    <w:bottom w:val="single" w:sz="4" w:space="0" w:color="auto"/>
                    <w:right w:val="single" w:sz="4" w:space="0" w:color="auto"/>
                  </w:tcBorders>
                  <w:shd w:val="clear" w:color="auto" w:fill="auto"/>
                  <w:vAlign w:val="center"/>
                  <w:hideMark/>
                </w:tcPr>
                <w:p w14:paraId="28979267" w14:textId="77777777" w:rsidR="00D37D7E" w:rsidRPr="00D37D7E" w:rsidRDefault="00D37D7E" w:rsidP="00D37D7E">
                  <w:pPr>
                    <w:rPr>
                      <w:rFonts w:asciiTheme="majorHAnsi" w:hAnsiTheme="majorHAnsi" w:cstheme="majorHAnsi"/>
                    </w:rPr>
                  </w:pPr>
                  <w:r w:rsidRPr="00D37D7E">
                    <w:rPr>
                      <w:rFonts w:asciiTheme="majorHAnsi" w:hAnsiTheme="majorHAnsi" w:cstheme="majorHAnsi"/>
                    </w:rPr>
                    <w:t xml:space="preserve">Dokumenty powinny być sporządzone w języku polskim i muszą zawierać charakterystykę techniczną oraz plan kwalifikacji instalacyjnej i operacyjnej urządzeń będących częścią Linii. Dla każdego urządzenia   wymagane są:  </w:t>
                  </w:r>
                  <w:r w:rsidRPr="00D37D7E">
                    <w:rPr>
                      <w:rFonts w:asciiTheme="majorHAnsi" w:hAnsiTheme="majorHAnsi" w:cstheme="majorHAnsi"/>
                    </w:rPr>
                    <w:br/>
                    <w:t xml:space="preserve">- Dokumentacja techniczna za schematami urządzenia, </w:t>
                  </w:r>
                  <w:r w:rsidRPr="00D37D7E">
                    <w:rPr>
                      <w:rFonts w:asciiTheme="majorHAnsi" w:hAnsiTheme="majorHAnsi" w:cstheme="majorHAnsi"/>
                    </w:rPr>
                    <w:br/>
                    <w:t xml:space="preserve">- Instrukcja obsługi w języku polskim,  </w:t>
                  </w:r>
                  <w:r w:rsidRPr="00D37D7E">
                    <w:rPr>
                      <w:rFonts w:asciiTheme="majorHAnsi" w:hAnsiTheme="majorHAnsi" w:cstheme="majorHAnsi"/>
                    </w:rPr>
                    <w:br/>
                    <w:t xml:space="preserve">- Listy części zamiennych z kodem i danymi producenta,  </w:t>
                  </w:r>
                  <w:r w:rsidRPr="00D37D7E">
                    <w:rPr>
                      <w:rFonts w:asciiTheme="majorHAnsi" w:hAnsiTheme="majorHAnsi" w:cstheme="majorHAnsi"/>
                    </w:rPr>
                    <w:br/>
                    <w:t xml:space="preserve">- Dokument gwarancji urządzeń, serwerów, systemów, stanowiących całość przedmiotu zamówienia zawierający całość wymagań   określonych w niniejszej specyfikacji </w:t>
                  </w:r>
                  <w:r w:rsidRPr="00D37D7E">
                    <w:rPr>
                      <w:rFonts w:asciiTheme="majorHAnsi" w:hAnsiTheme="majorHAnsi" w:cstheme="majorHAnsi"/>
                    </w:rPr>
                    <w:br/>
                    <w:t xml:space="preserve">-Certyfikaty bezpieczeństwa,  </w:t>
                  </w:r>
                  <w:r w:rsidRPr="00D37D7E">
                    <w:rPr>
                      <w:rFonts w:asciiTheme="majorHAnsi" w:hAnsiTheme="majorHAnsi" w:cstheme="majorHAnsi"/>
                    </w:rPr>
                    <w:br/>
                    <w:t xml:space="preserve">-Deklaracje zgodności CE,  </w:t>
                  </w:r>
                  <w:r w:rsidRPr="00D37D7E">
                    <w:rPr>
                      <w:rFonts w:asciiTheme="majorHAnsi" w:hAnsiTheme="majorHAnsi" w:cstheme="majorHAnsi"/>
                    </w:rPr>
                    <w:br/>
                    <w:t xml:space="preserve">- Świadectwa wzorcowania Wag potwierdzające deklarowane dokładności przez producenta </w:t>
                  </w:r>
                </w:p>
              </w:tc>
              <w:tc>
                <w:tcPr>
                  <w:tcW w:w="943" w:type="pct"/>
                  <w:tcBorders>
                    <w:top w:val="nil"/>
                    <w:left w:val="nil"/>
                    <w:bottom w:val="single" w:sz="4" w:space="0" w:color="auto"/>
                    <w:right w:val="single" w:sz="4" w:space="0" w:color="auto"/>
                  </w:tcBorders>
                  <w:shd w:val="clear" w:color="auto" w:fill="auto"/>
                  <w:vAlign w:val="center"/>
                  <w:hideMark/>
                </w:tcPr>
                <w:p w14:paraId="59D844A5"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1ABF6A39" w14:textId="77777777" w:rsidTr="00D37D7E">
              <w:trPr>
                <w:trHeight w:val="1920"/>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7EC0FD03"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11.3</w:t>
                  </w:r>
                </w:p>
              </w:tc>
              <w:tc>
                <w:tcPr>
                  <w:tcW w:w="3666" w:type="pct"/>
                  <w:tcBorders>
                    <w:top w:val="nil"/>
                    <w:left w:val="nil"/>
                    <w:bottom w:val="single" w:sz="4" w:space="0" w:color="auto"/>
                    <w:right w:val="single" w:sz="4" w:space="0" w:color="auto"/>
                  </w:tcBorders>
                  <w:shd w:val="clear" w:color="auto" w:fill="auto"/>
                  <w:vAlign w:val="center"/>
                  <w:hideMark/>
                </w:tcPr>
                <w:p w14:paraId="4CB75459" w14:textId="77777777" w:rsidR="00D37D7E" w:rsidRPr="00D37D7E" w:rsidRDefault="00D37D7E" w:rsidP="00D37D7E">
                  <w:pPr>
                    <w:rPr>
                      <w:rFonts w:asciiTheme="majorHAnsi" w:hAnsiTheme="majorHAnsi" w:cstheme="majorHAnsi"/>
                    </w:rPr>
                  </w:pPr>
                  <w:r w:rsidRPr="00D37D7E">
                    <w:rPr>
                      <w:rFonts w:asciiTheme="majorHAnsi" w:hAnsiTheme="majorHAnsi" w:cstheme="majorHAnsi"/>
                    </w:rPr>
                    <w:t xml:space="preserve">Dostawca dostarczy Specyfikacje Linii opisujące planowane rozwiązania systemowe, w tym co najmniej: </w:t>
                  </w:r>
                  <w:r w:rsidRPr="00D37D7E">
                    <w:rPr>
                      <w:rFonts w:asciiTheme="majorHAnsi" w:hAnsiTheme="majorHAnsi" w:cstheme="majorHAnsi"/>
                    </w:rPr>
                    <w:br/>
                    <w:t xml:space="preserve">- Specyfikację wymagań funkcjonalnych (FS), </w:t>
                  </w:r>
                  <w:r w:rsidRPr="00D37D7E">
                    <w:rPr>
                      <w:rFonts w:asciiTheme="majorHAnsi" w:hAnsiTheme="majorHAnsi" w:cstheme="majorHAnsi"/>
                    </w:rPr>
                    <w:br/>
                    <w:t xml:space="preserve">- Specyfikację sprzętu (HDS) zawierającą wymagania techniczne produktu względem infrastruktury IT (w tym urządzeń sieciowych), </w:t>
                  </w:r>
                  <w:r w:rsidRPr="00D37D7E">
                    <w:rPr>
                      <w:rFonts w:asciiTheme="majorHAnsi" w:hAnsiTheme="majorHAnsi" w:cstheme="majorHAnsi"/>
                    </w:rPr>
                    <w:br/>
                    <w:t xml:space="preserve">- Specyfikację oprogramowania (SDS) wraz z informacją czy/które oprogramowanie bądź jego części jest oprogramowaniem kategorii 5 według przewodnika GAMP5 </w:t>
                  </w:r>
                  <w:r w:rsidRPr="00D37D7E">
                    <w:rPr>
                      <w:rFonts w:asciiTheme="majorHAnsi" w:hAnsiTheme="majorHAnsi" w:cstheme="majorHAnsi"/>
                    </w:rPr>
                    <w:br/>
                  </w:r>
                  <w:r w:rsidRPr="00D37D7E">
                    <w:rPr>
                      <w:rFonts w:asciiTheme="majorHAnsi" w:hAnsiTheme="majorHAnsi" w:cstheme="majorHAnsi"/>
                    </w:rPr>
                    <w:br/>
                    <w:t xml:space="preserve">Dokumenty powinny być dostarczone  minimum 14 dni przez planowanym zakończeniem danego etapu kwalifikacji, zgodnie z ustalonym z dostawcą Harmonogramem implementacyjnym ujętym w Raporcie Implementacji.  </w:t>
                  </w:r>
                </w:p>
              </w:tc>
              <w:tc>
                <w:tcPr>
                  <w:tcW w:w="943" w:type="pct"/>
                  <w:tcBorders>
                    <w:top w:val="nil"/>
                    <w:left w:val="nil"/>
                    <w:bottom w:val="single" w:sz="4" w:space="0" w:color="auto"/>
                    <w:right w:val="single" w:sz="4" w:space="0" w:color="auto"/>
                  </w:tcBorders>
                  <w:shd w:val="clear" w:color="auto" w:fill="auto"/>
                  <w:vAlign w:val="center"/>
                  <w:hideMark/>
                </w:tcPr>
                <w:p w14:paraId="302BC8B4"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2D7DAE1B" w14:textId="77777777" w:rsidTr="00D37D7E">
              <w:trPr>
                <w:trHeight w:val="2160"/>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3C5AD577"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11.4</w:t>
                  </w:r>
                </w:p>
              </w:tc>
              <w:tc>
                <w:tcPr>
                  <w:tcW w:w="3666" w:type="pct"/>
                  <w:tcBorders>
                    <w:top w:val="nil"/>
                    <w:left w:val="nil"/>
                    <w:bottom w:val="single" w:sz="4" w:space="0" w:color="auto"/>
                    <w:right w:val="single" w:sz="4" w:space="0" w:color="auto"/>
                  </w:tcBorders>
                  <w:shd w:val="clear" w:color="auto" w:fill="auto"/>
                  <w:vAlign w:val="center"/>
                  <w:hideMark/>
                </w:tcPr>
                <w:p w14:paraId="03BBF806" w14:textId="77777777" w:rsidR="00D37D7E" w:rsidRPr="00D37D7E" w:rsidRDefault="00D37D7E" w:rsidP="00D37D7E">
                  <w:pPr>
                    <w:rPr>
                      <w:rFonts w:asciiTheme="majorHAnsi" w:hAnsiTheme="majorHAnsi" w:cstheme="majorHAnsi"/>
                    </w:rPr>
                  </w:pPr>
                  <w:r w:rsidRPr="00D37D7E">
                    <w:rPr>
                      <w:rFonts w:asciiTheme="majorHAnsi" w:hAnsiTheme="majorHAnsi" w:cstheme="majorHAnsi"/>
                    </w:rPr>
                    <w:t xml:space="preserve">Dostawca zapewni propozycje planu implementacji Linii w środowisku odbiorcy, </w:t>
                  </w:r>
                  <w:proofErr w:type="gramStart"/>
                  <w:r w:rsidRPr="00D37D7E">
                    <w:rPr>
                      <w:rFonts w:asciiTheme="majorHAnsi" w:hAnsiTheme="majorHAnsi" w:cstheme="majorHAnsi"/>
                    </w:rPr>
                    <w:t xml:space="preserve">uwzględniający:   </w:t>
                  </w:r>
                  <w:proofErr w:type="gramEnd"/>
                  <w:r w:rsidRPr="00D37D7E">
                    <w:rPr>
                      <w:rFonts w:asciiTheme="majorHAnsi" w:hAnsiTheme="majorHAnsi" w:cstheme="majorHAnsi"/>
                    </w:rPr>
                    <w:t xml:space="preserve">   </w:t>
                  </w:r>
                  <w:r w:rsidRPr="00D37D7E">
                    <w:rPr>
                      <w:rFonts w:asciiTheme="majorHAnsi" w:hAnsiTheme="majorHAnsi" w:cstheme="majorHAnsi"/>
                    </w:rPr>
                    <w:br/>
                    <w:t xml:space="preserve">- opis odpowiedzialności stron </w:t>
                  </w:r>
                  <w:r w:rsidRPr="00D37D7E">
                    <w:rPr>
                      <w:rFonts w:asciiTheme="majorHAnsi" w:hAnsiTheme="majorHAnsi" w:cstheme="majorHAnsi"/>
                    </w:rPr>
                    <w:br/>
                    <w:t xml:space="preserve">- planowane działania implementacyjne, </w:t>
                  </w:r>
                  <w:r w:rsidRPr="00D37D7E">
                    <w:rPr>
                      <w:rFonts w:asciiTheme="majorHAnsi" w:hAnsiTheme="majorHAnsi" w:cstheme="majorHAnsi"/>
                    </w:rPr>
                    <w:br/>
                    <w:t xml:space="preserve">- harmonogram realizacji wszystkich działań, </w:t>
                  </w:r>
                  <w:r w:rsidRPr="00D37D7E">
                    <w:rPr>
                      <w:rFonts w:asciiTheme="majorHAnsi" w:hAnsiTheme="majorHAnsi" w:cstheme="majorHAnsi"/>
                    </w:rPr>
                    <w:br/>
                    <w:t xml:space="preserve">- format dokumentacji (implementacyjnej i walidacyjnej), </w:t>
                  </w:r>
                  <w:r w:rsidRPr="00D37D7E">
                    <w:rPr>
                      <w:rFonts w:asciiTheme="majorHAnsi" w:hAnsiTheme="majorHAnsi" w:cstheme="majorHAnsi"/>
                    </w:rPr>
                    <w:br/>
                    <w:t xml:space="preserve">- specyfikację dokumentacji dostarczaną przez dostawcę w ramach wdrożenia </w:t>
                  </w:r>
                  <w:r w:rsidRPr="00D37D7E">
                    <w:rPr>
                      <w:rFonts w:asciiTheme="majorHAnsi" w:hAnsiTheme="majorHAnsi" w:cstheme="majorHAnsi"/>
                    </w:rPr>
                    <w:br/>
                    <w:t>- zasady nadzoru jakościowego nad realizacją wdrożenia</w:t>
                  </w:r>
                </w:p>
              </w:tc>
              <w:tc>
                <w:tcPr>
                  <w:tcW w:w="943" w:type="pct"/>
                  <w:tcBorders>
                    <w:top w:val="nil"/>
                    <w:left w:val="nil"/>
                    <w:bottom w:val="single" w:sz="4" w:space="0" w:color="auto"/>
                    <w:right w:val="single" w:sz="4" w:space="0" w:color="auto"/>
                  </w:tcBorders>
                  <w:shd w:val="clear" w:color="auto" w:fill="auto"/>
                  <w:vAlign w:val="center"/>
                  <w:hideMark/>
                </w:tcPr>
                <w:p w14:paraId="5D269DB9"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3294486C"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498D0ADD"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11.5</w:t>
                  </w:r>
                </w:p>
              </w:tc>
              <w:tc>
                <w:tcPr>
                  <w:tcW w:w="3666" w:type="pct"/>
                  <w:tcBorders>
                    <w:top w:val="nil"/>
                    <w:left w:val="nil"/>
                    <w:bottom w:val="single" w:sz="4" w:space="0" w:color="auto"/>
                    <w:right w:val="single" w:sz="4" w:space="0" w:color="auto"/>
                  </w:tcBorders>
                  <w:shd w:val="clear" w:color="auto" w:fill="auto"/>
                  <w:vAlign w:val="center"/>
                  <w:hideMark/>
                </w:tcPr>
                <w:p w14:paraId="42E69DF2"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Opracowanie projektu wykonawczego (schematy, rysunki, </w:t>
                  </w:r>
                  <w:proofErr w:type="gramStart"/>
                  <w:r w:rsidRPr="00D37D7E">
                    <w:rPr>
                      <w:rFonts w:asciiTheme="majorHAnsi" w:eastAsia="Times New Roman" w:hAnsiTheme="majorHAnsi" w:cstheme="majorHAnsi"/>
                      <w:kern w:val="0"/>
                    </w:rPr>
                    <w:t xml:space="preserve">specyfikacje)   </w:t>
                  </w:r>
                  <w:proofErr w:type="gramEnd"/>
                  <w:r w:rsidRPr="00D37D7E">
                    <w:rPr>
                      <w:rFonts w:asciiTheme="majorHAnsi" w:eastAsia="Times New Roman" w:hAnsiTheme="majorHAnsi" w:cstheme="majorHAnsi"/>
                      <w:kern w:val="0"/>
                    </w:rPr>
                    <w:t xml:space="preserve"> - (DS)</w:t>
                  </w:r>
                </w:p>
              </w:tc>
              <w:tc>
                <w:tcPr>
                  <w:tcW w:w="943" w:type="pct"/>
                  <w:tcBorders>
                    <w:top w:val="nil"/>
                    <w:left w:val="nil"/>
                    <w:bottom w:val="single" w:sz="4" w:space="0" w:color="auto"/>
                    <w:right w:val="single" w:sz="4" w:space="0" w:color="auto"/>
                  </w:tcBorders>
                  <w:shd w:val="clear" w:color="auto" w:fill="auto"/>
                  <w:vAlign w:val="center"/>
                  <w:hideMark/>
                </w:tcPr>
                <w:p w14:paraId="244628B4"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295A1CFE"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7DAB3890"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11.6</w:t>
                  </w:r>
                </w:p>
              </w:tc>
              <w:tc>
                <w:tcPr>
                  <w:tcW w:w="3666" w:type="pct"/>
                  <w:tcBorders>
                    <w:top w:val="nil"/>
                    <w:left w:val="nil"/>
                    <w:bottom w:val="single" w:sz="4" w:space="0" w:color="auto"/>
                    <w:right w:val="single" w:sz="4" w:space="0" w:color="auto"/>
                  </w:tcBorders>
                  <w:shd w:val="clear" w:color="auto" w:fill="auto"/>
                  <w:vAlign w:val="center"/>
                  <w:hideMark/>
                </w:tcPr>
                <w:p w14:paraId="2CA5EAA5" w14:textId="77777777" w:rsidR="00D37D7E" w:rsidRPr="00D37D7E" w:rsidRDefault="00D37D7E" w:rsidP="00D37D7E">
                  <w:pPr>
                    <w:jc w:val="both"/>
                    <w:rPr>
                      <w:rFonts w:asciiTheme="majorHAnsi" w:hAnsiTheme="majorHAnsi" w:cstheme="majorHAnsi"/>
                    </w:rPr>
                  </w:pPr>
                  <w:r w:rsidRPr="00D37D7E">
                    <w:rPr>
                      <w:rFonts w:asciiTheme="majorHAnsi" w:hAnsiTheme="majorHAnsi" w:cstheme="majorHAnsi"/>
                    </w:rPr>
                    <w:t>Realizacja obiektowa    – projekt wykonawczy oraz dokumentacja powykonawcza Linii wraz z Protokołem Odbioru Końcowego</w:t>
                  </w:r>
                </w:p>
              </w:tc>
              <w:tc>
                <w:tcPr>
                  <w:tcW w:w="943" w:type="pct"/>
                  <w:tcBorders>
                    <w:top w:val="nil"/>
                    <w:left w:val="nil"/>
                    <w:bottom w:val="single" w:sz="4" w:space="0" w:color="auto"/>
                    <w:right w:val="single" w:sz="4" w:space="0" w:color="auto"/>
                  </w:tcBorders>
                  <w:shd w:val="clear" w:color="auto" w:fill="auto"/>
                  <w:vAlign w:val="center"/>
                  <w:hideMark/>
                </w:tcPr>
                <w:p w14:paraId="74277901"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7B24CEF4" w14:textId="77777777" w:rsidTr="00D37D7E">
              <w:trPr>
                <w:trHeight w:val="720"/>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0116F90B"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11.7</w:t>
                  </w:r>
                </w:p>
              </w:tc>
              <w:tc>
                <w:tcPr>
                  <w:tcW w:w="3666" w:type="pct"/>
                  <w:tcBorders>
                    <w:top w:val="nil"/>
                    <w:left w:val="nil"/>
                    <w:bottom w:val="single" w:sz="4" w:space="0" w:color="auto"/>
                    <w:right w:val="single" w:sz="4" w:space="0" w:color="auto"/>
                  </w:tcBorders>
                  <w:shd w:val="clear" w:color="auto" w:fill="auto"/>
                  <w:vAlign w:val="center"/>
                  <w:hideMark/>
                </w:tcPr>
                <w:p w14:paraId="695CDA62" w14:textId="77777777" w:rsidR="00D37D7E" w:rsidRPr="00D37D7E" w:rsidRDefault="00D37D7E" w:rsidP="00D37D7E">
                  <w:pPr>
                    <w:jc w:val="both"/>
                    <w:rPr>
                      <w:rFonts w:asciiTheme="majorHAnsi" w:hAnsiTheme="majorHAnsi" w:cstheme="majorHAnsi"/>
                    </w:rPr>
                  </w:pPr>
                  <w:r w:rsidRPr="00D37D7E">
                    <w:rPr>
                      <w:rFonts w:asciiTheme="majorHAnsi" w:hAnsiTheme="majorHAnsi" w:cstheme="majorHAnsi"/>
                    </w:rPr>
                    <w:t>Wykonawca zapewni wsparcie w zmapowaniu wybranych Wymagań zawartych w postępowaniu przetargowym: URS dla Linii z zapisami dostarczonych Specyfikacji HDS, SDS, FS (Matryca [URS x FS</w:t>
                  </w:r>
                  <w:proofErr w:type="gramStart"/>
                  <w:r w:rsidRPr="00D37D7E">
                    <w:rPr>
                      <w:rFonts w:asciiTheme="majorHAnsi" w:hAnsiTheme="majorHAnsi" w:cstheme="majorHAnsi"/>
                    </w:rPr>
                    <w:t>] )</w:t>
                  </w:r>
                  <w:proofErr w:type="gramEnd"/>
                  <w:r w:rsidRPr="00D37D7E">
                    <w:rPr>
                      <w:rFonts w:asciiTheme="majorHAnsi" w:hAnsiTheme="majorHAnsi" w:cstheme="majorHAnsi"/>
                    </w:rPr>
                    <w:t xml:space="preserve">,     </w:t>
                  </w:r>
                </w:p>
              </w:tc>
              <w:tc>
                <w:tcPr>
                  <w:tcW w:w="943" w:type="pct"/>
                  <w:tcBorders>
                    <w:top w:val="nil"/>
                    <w:left w:val="nil"/>
                    <w:bottom w:val="single" w:sz="4" w:space="0" w:color="auto"/>
                    <w:right w:val="single" w:sz="4" w:space="0" w:color="auto"/>
                  </w:tcBorders>
                  <w:shd w:val="clear" w:color="auto" w:fill="auto"/>
                  <w:vAlign w:val="center"/>
                  <w:hideMark/>
                </w:tcPr>
                <w:p w14:paraId="2A32D512"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D37D7E" w:rsidRPr="00D37D7E" w14:paraId="76869213"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4E24686A"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11.8</w:t>
                  </w:r>
                </w:p>
              </w:tc>
              <w:tc>
                <w:tcPr>
                  <w:tcW w:w="3666" w:type="pct"/>
                  <w:tcBorders>
                    <w:top w:val="nil"/>
                    <w:left w:val="nil"/>
                    <w:bottom w:val="single" w:sz="4" w:space="0" w:color="auto"/>
                    <w:right w:val="single" w:sz="4" w:space="0" w:color="auto"/>
                  </w:tcBorders>
                  <w:shd w:val="clear" w:color="auto" w:fill="auto"/>
                  <w:vAlign w:val="center"/>
                  <w:hideMark/>
                </w:tcPr>
                <w:p w14:paraId="65C69B6C"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Dostawca dostarczy dokumentację specyfikującą interfejsy do systemu WMS</w:t>
                  </w:r>
                </w:p>
              </w:tc>
              <w:tc>
                <w:tcPr>
                  <w:tcW w:w="943" w:type="pct"/>
                  <w:tcBorders>
                    <w:top w:val="nil"/>
                    <w:left w:val="nil"/>
                    <w:bottom w:val="single" w:sz="4" w:space="0" w:color="auto"/>
                    <w:right w:val="single" w:sz="4" w:space="0" w:color="auto"/>
                  </w:tcBorders>
                  <w:shd w:val="clear" w:color="auto" w:fill="auto"/>
                  <w:vAlign w:val="center"/>
                  <w:hideMark/>
                </w:tcPr>
                <w:p w14:paraId="0F45742D"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2AF27483" w14:textId="77777777" w:rsidTr="00D37D7E">
              <w:trPr>
                <w:trHeight w:val="90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239ED7CB"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11.9</w:t>
                  </w:r>
                </w:p>
              </w:tc>
              <w:tc>
                <w:tcPr>
                  <w:tcW w:w="3666" w:type="pct"/>
                  <w:tcBorders>
                    <w:top w:val="nil"/>
                    <w:left w:val="nil"/>
                    <w:bottom w:val="single" w:sz="4" w:space="0" w:color="auto"/>
                    <w:right w:val="single" w:sz="4" w:space="0" w:color="auto"/>
                  </w:tcBorders>
                  <w:shd w:val="clear" w:color="auto" w:fill="auto"/>
                  <w:vAlign w:val="bottom"/>
                  <w:hideMark/>
                </w:tcPr>
                <w:p w14:paraId="1FC94803"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Dostawca dostarczy procedury i rozwiązania techniczne w zakresie tworzenia kopii zapasowych danych, procedury odtworzeniowe (ang. </w:t>
                  </w:r>
                  <w:proofErr w:type="spellStart"/>
                  <w:r w:rsidRPr="00D37D7E">
                    <w:rPr>
                      <w:rFonts w:asciiTheme="majorHAnsi" w:eastAsia="Times New Roman" w:hAnsiTheme="majorHAnsi" w:cstheme="majorHAnsi"/>
                      <w:kern w:val="0"/>
                    </w:rPr>
                    <w:t>Disaster</w:t>
                  </w:r>
                  <w:proofErr w:type="spellEnd"/>
                  <w:r w:rsidRPr="00D37D7E">
                    <w:rPr>
                      <w:rFonts w:asciiTheme="majorHAnsi" w:eastAsia="Times New Roman" w:hAnsiTheme="majorHAnsi" w:cstheme="majorHAnsi"/>
                      <w:kern w:val="0"/>
                    </w:rPr>
                    <w:t xml:space="preserve"> </w:t>
                  </w:r>
                  <w:proofErr w:type="spellStart"/>
                  <w:r w:rsidRPr="00D37D7E">
                    <w:rPr>
                      <w:rFonts w:asciiTheme="majorHAnsi" w:eastAsia="Times New Roman" w:hAnsiTheme="majorHAnsi" w:cstheme="majorHAnsi"/>
                      <w:kern w:val="0"/>
                    </w:rPr>
                    <w:t>Recovery</w:t>
                  </w:r>
                  <w:proofErr w:type="spellEnd"/>
                  <w:r w:rsidRPr="00D37D7E">
                    <w:rPr>
                      <w:rFonts w:asciiTheme="majorHAnsi" w:eastAsia="Times New Roman" w:hAnsiTheme="majorHAnsi" w:cstheme="majorHAnsi"/>
                      <w:kern w:val="0"/>
                    </w:rPr>
                    <w:t>),</w:t>
                  </w:r>
                </w:p>
              </w:tc>
              <w:tc>
                <w:tcPr>
                  <w:tcW w:w="943" w:type="pct"/>
                  <w:tcBorders>
                    <w:top w:val="nil"/>
                    <w:left w:val="nil"/>
                    <w:bottom w:val="single" w:sz="4" w:space="0" w:color="auto"/>
                    <w:right w:val="single" w:sz="4" w:space="0" w:color="auto"/>
                  </w:tcBorders>
                  <w:shd w:val="clear" w:color="auto" w:fill="auto"/>
                  <w:vAlign w:val="center"/>
                  <w:hideMark/>
                </w:tcPr>
                <w:p w14:paraId="07DC5696"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684F243B" w14:textId="77777777" w:rsidTr="00D37D7E">
              <w:trPr>
                <w:trHeight w:val="90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326C8C06"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11.10</w:t>
                  </w:r>
                </w:p>
              </w:tc>
              <w:tc>
                <w:tcPr>
                  <w:tcW w:w="3666" w:type="pct"/>
                  <w:tcBorders>
                    <w:top w:val="nil"/>
                    <w:left w:val="nil"/>
                    <w:bottom w:val="single" w:sz="4" w:space="0" w:color="auto"/>
                    <w:right w:val="single" w:sz="4" w:space="0" w:color="auto"/>
                  </w:tcBorders>
                  <w:shd w:val="clear" w:color="auto" w:fill="auto"/>
                  <w:vAlign w:val="bottom"/>
                  <w:hideMark/>
                </w:tcPr>
                <w:p w14:paraId="09449222"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Dostawca zapewni protokoły testowe dla kwalifikacji instalacyjnej (IQ) w środowiskach: testowym i produkcyjnym</w:t>
                  </w:r>
                </w:p>
              </w:tc>
              <w:tc>
                <w:tcPr>
                  <w:tcW w:w="943" w:type="pct"/>
                  <w:tcBorders>
                    <w:top w:val="nil"/>
                    <w:left w:val="nil"/>
                    <w:bottom w:val="single" w:sz="4" w:space="0" w:color="auto"/>
                    <w:right w:val="single" w:sz="4" w:space="0" w:color="auto"/>
                  </w:tcBorders>
                  <w:shd w:val="clear" w:color="auto" w:fill="auto"/>
                  <w:vAlign w:val="center"/>
                  <w:hideMark/>
                </w:tcPr>
                <w:p w14:paraId="26A6CE90"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66304058" w14:textId="77777777" w:rsidTr="00D37D7E">
              <w:trPr>
                <w:trHeight w:val="240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3F2DD4EF"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11.11</w:t>
                  </w:r>
                </w:p>
              </w:tc>
              <w:tc>
                <w:tcPr>
                  <w:tcW w:w="3666" w:type="pct"/>
                  <w:tcBorders>
                    <w:top w:val="nil"/>
                    <w:left w:val="nil"/>
                    <w:bottom w:val="single" w:sz="4" w:space="0" w:color="auto"/>
                    <w:right w:val="single" w:sz="4" w:space="0" w:color="auto"/>
                  </w:tcBorders>
                  <w:shd w:val="clear" w:color="auto" w:fill="auto"/>
                  <w:vAlign w:val="bottom"/>
                  <w:hideMark/>
                </w:tcPr>
                <w:p w14:paraId="5C4EA512" w14:textId="77777777" w:rsidR="00D37D7E" w:rsidRPr="00D37D7E" w:rsidRDefault="00D37D7E" w:rsidP="00D37D7E">
                  <w:pPr>
                    <w:rPr>
                      <w:rFonts w:asciiTheme="majorHAnsi" w:hAnsiTheme="majorHAnsi" w:cstheme="majorHAnsi"/>
                    </w:rPr>
                  </w:pPr>
                  <w:r w:rsidRPr="00D37D7E">
                    <w:rPr>
                      <w:rFonts w:asciiTheme="majorHAnsi" w:hAnsiTheme="majorHAnsi" w:cstheme="majorHAnsi"/>
                    </w:rPr>
                    <w:t xml:space="preserve">Dostawca zapewni protokoły testowe i wsparcie w zakresie realizacji testów akceptacji użytkownika (UAT) weryfikujących: </w:t>
                  </w:r>
                  <w:r w:rsidRPr="00D37D7E">
                    <w:rPr>
                      <w:rFonts w:asciiTheme="majorHAnsi" w:hAnsiTheme="majorHAnsi" w:cstheme="majorHAnsi"/>
                    </w:rPr>
                    <w:br/>
                    <w:t xml:space="preserve">- poprawność i kompletność </w:t>
                  </w:r>
                  <w:proofErr w:type="spellStart"/>
                  <w:r w:rsidRPr="00D37D7E">
                    <w:rPr>
                      <w:rFonts w:asciiTheme="majorHAnsi" w:hAnsiTheme="majorHAnsi" w:cstheme="majorHAnsi"/>
                    </w:rPr>
                    <w:t>up-loadingu</w:t>
                  </w:r>
                  <w:proofErr w:type="spellEnd"/>
                  <w:r w:rsidRPr="00D37D7E">
                    <w:rPr>
                      <w:rFonts w:asciiTheme="majorHAnsi" w:hAnsiTheme="majorHAnsi" w:cstheme="majorHAnsi"/>
                    </w:rPr>
                    <w:t xml:space="preserve"> danych,  </w:t>
                  </w:r>
                  <w:r w:rsidRPr="00D37D7E">
                    <w:rPr>
                      <w:rFonts w:asciiTheme="majorHAnsi" w:hAnsiTheme="majorHAnsi" w:cstheme="majorHAnsi"/>
                    </w:rPr>
                    <w:br/>
                    <w:t xml:space="preserve">- poprawność konfiguracji grup użytkowników (jeżeli występują) i autoryzacji,   </w:t>
                  </w:r>
                  <w:r w:rsidRPr="00D37D7E">
                    <w:rPr>
                      <w:rFonts w:asciiTheme="majorHAnsi" w:hAnsiTheme="majorHAnsi" w:cstheme="majorHAnsi"/>
                    </w:rPr>
                    <w:br/>
                    <w:t xml:space="preserve">- autoryzacje krytyczne, </w:t>
                  </w:r>
                  <w:r w:rsidRPr="00D37D7E">
                    <w:rPr>
                      <w:rFonts w:asciiTheme="majorHAnsi" w:hAnsiTheme="majorHAnsi" w:cstheme="majorHAnsi"/>
                    </w:rPr>
                    <w:br/>
                    <w:t xml:space="preserve">- konfigurację procesów w systemie    (testy End - to End), </w:t>
                  </w:r>
                  <w:r w:rsidRPr="00D37D7E">
                    <w:rPr>
                      <w:rFonts w:asciiTheme="majorHAnsi" w:hAnsiTheme="majorHAnsi" w:cstheme="majorHAnsi"/>
                    </w:rPr>
                    <w:br/>
                    <w:t xml:space="preserve">- poprawność integracji modyfikacji nie objętych testami End - to -End, </w:t>
                  </w:r>
                  <w:r w:rsidRPr="00D37D7E">
                    <w:rPr>
                      <w:rFonts w:asciiTheme="majorHAnsi" w:hAnsiTheme="majorHAnsi" w:cstheme="majorHAnsi"/>
                    </w:rPr>
                    <w:br/>
                    <w:t xml:space="preserve">- działanie interfejsów wymiany danych z innymi systemami, </w:t>
                  </w:r>
                  <w:r w:rsidRPr="00D37D7E">
                    <w:rPr>
                      <w:rFonts w:asciiTheme="majorHAnsi" w:hAnsiTheme="majorHAnsi" w:cstheme="majorHAnsi"/>
                    </w:rPr>
                    <w:br/>
                    <w:t xml:space="preserve">- konfigurację pliku/ów logowania zmian, </w:t>
                  </w:r>
                  <w:r w:rsidRPr="00D37D7E">
                    <w:rPr>
                      <w:rFonts w:asciiTheme="majorHAnsi" w:hAnsiTheme="majorHAnsi" w:cstheme="majorHAnsi"/>
                    </w:rPr>
                    <w:br/>
                    <w:t>- poprawność wykonania backupu i odtworzenia systemu z kopii zapasowych,</w:t>
                  </w:r>
                </w:p>
              </w:tc>
              <w:tc>
                <w:tcPr>
                  <w:tcW w:w="943" w:type="pct"/>
                  <w:tcBorders>
                    <w:top w:val="nil"/>
                    <w:left w:val="nil"/>
                    <w:bottom w:val="single" w:sz="4" w:space="0" w:color="auto"/>
                    <w:right w:val="single" w:sz="4" w:space="0" w:color="auto"/>
                  </w:tcBorders>
                  <w:shd w:val="clear" w:color="auto" w:fill="auto"/>
                  <w:vAlign w:val="center"/>
                  <w:hideMark/>
                </w:tcPr>
                <w:p w14:paraId="501F91FC"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495E233A" w14:textId="77777777" w:rsidTr="00D37D7E">
              <w:trPr>
                <w:trHeight w:val="150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64215AF7"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11.12</w:t>
                  </w:r>
                </w:p>
              </w:tc>
              <w:tc>
                <w:tcPr>
                  <w:tcW w:w="3666" w:type="pct"/>
                  <w:tcBorders>
                    <w:top w:val="nil"/>
                    <w:left w:val="nil"/>
                    <w:bottom w:val="single" w:sz="4" w:space="0" w:color="auto"/>
                    <w:right w:val="single" w:sz="4" w:space="0" w:color="auto"/>
                  </w:tcBorders>
                  <w:shd w:val="clear" w:color="auto" w:fill="auto"/>
                  <w:vAlign w:val="bottom"/>
                  <w:hideMark/>
                </w:tcPr>
                <w:p w14:paraId="6EAB9E41"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Dostawca zapewni specyfikację parametrów (operacyjnych, sprzętowych, innych) związanych z zachowaniem </w:t>
                  </w:r>
                  <w:proofErr w:type="gramStart"/>
                  <w:r w:rsidRPr="00D37D7E">
                    <w:rPr>
                      <w:rFonts w:asciiTheme="majorHAnsi" w:eastAsia="Times New Roman" w:hAnsiTheme="majorHAnsi" w:cstheme="majorHAnsi"/>
                      <w:kern w:val="0"/>
                    </w:rPr>
                    <w:t xml:space="preserve">systemu  </w:t>
                  </w:r>
                  <w:r w:rsidRPr="00D37D7E">
                    <w:rPr>
                      <w:rFonts w:asciiTheme="majorHAnsi" w:eastAsia="Times New Roman" w:hAnsiTheme="majorHAnsi" w:cstheme="majorHAnsi"/>
                    </w:rPr>
                    <w:t>WCS</w:t>
                  </w:r>
                  <w:proofErr w:type="gramEnd"/>
                  <w:r w:rsidRPr="00D37D7E">
                    <w:rPr>
                      <w:rFonts w:asciiTheme="majorHAnsi" w:eastAsia="Times New Roman" w:hAnsiTheme="majorHAnsi" w:cstheme="majorHAnsi"/>
                      <w:kern w:val="0"/>
                    </w:rPr>
                    <w:t xml:space="preserve"> podczas </w:t>
                  </w:r>
                  <w:proofErr w:type="spellStart"/>
                  <w:r w:rsidRPr="00D37D7E">
                    <w:rPr>
                      <w:rFonts w:asciiTheme="majorHAnsi" w:eastAsia="Times New Roman" w:hAnsiTheme="majorHAnsi" w:cstheme="majorHAnsi"/>
                    </w:rPr>
                    <w:t>Iincydentu</w:t>
                  </w:r>
                  <w:proofErr w:type="spellEnd"/>
                  <w:r w:rsidRPr="00D37D7E">
                    <w:rPr>
                      <w:rFonts w:asciiTheme="majorHAnsi" w:eastAsia="Times New Roman" w:hAnsiTheme="majorHAnsi" w:cstheme="majorHAnsi"/>
                    </w:rPr>
                    <w:t xml:space="preserve"> </w:t>
                  </w:r>
                  <w:r w:rsidRPr="00D37D7E">
                    <w:rPr>
                      <w:rFonts w:asciiTheme="majorHAnsi" w:eastAsia="Times New Roman" w:hAnsiTheme="majorHAnsi" w:cstheme="majorHAnsi"/>
                      <w:kern w:val="0"/>
                    </w:rPr>
                    <w:t>lub zdarzenia losowego, w tym m.in.:</w:t>
                  </w:r>
                  <w:r w:rsidRPr="00D37D7E">
                    <w:rPr>
                      <w:rFonts w:asciiTheme="majorHAnsi" w:eastAsia="Times New Roman" w:hAnsiTheme="majorHAnsi" w:cstheme="majorHAnsi"/>
                      <w:kern w:val="0"/>
                    </w:rPr>
                    <w:br/>
                    <w:t>- reakcja systemu na utratę i przywrócenie zasilania,</w:t>
                  </w:r>
                  <w:r w:rsidRPr="00D37D7E">
                    <w:rPr>
                      <w:rFonts w:asciiTheme="majorHAnsi" w:eastAsia="Times New Roman" w:hAnsiTheme="majorHAnsi" w:cstheme="majorHAnsi"/>
                      <w:kern w:val="0"/>
                    </w:rPr>
                    <w:br/>
                    <w:t>- alarmy i komunikaty systemowe</w:t>
                  </w:r>
                </w:p>
              </w:tc>
              <w:tc>
                <w:tcPr>
                  <w:tcW w:w="943" w:type="pct"/>
                  <w:tcBorders>
                    <w:top w:val="nil"/>
                    <w:left w:val="nil"/>
                    <w:bottom w:val="single" w:sz="4" w:space="0" w:color="auto"/>
                    <w:right w:val="single" w:sz="4" w:space="0" w:color="auto"/>
                  </w:tcBorders>
                  <w:shd w:val="clear" w:color="auto" w:fill="auto"/>
                  <w:vAlign w:val="center"/>
                  <w:hideMark/>
                </w:tcPr>
                <w:p w14:paraId="48E30C5D"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rPr>
                  </w:pPr>
                  <w:r w:rsidRPr="00D37D7E">
                    <w:rPr>
                      <w:rFonts w:asciiTheme="majorHAnsi" w:eastAsia="Times New Roman" w:hAnsiTheme="majorHAnsi" w:cstheme="majorHAnsi"/>
                      <w:b/>
                      <w:bCs/>
                      <w:kern w:val="0"/>
                    </w:rPr>
                    <w:t>opcjonalny</w:t>
                  </w:r>
                </w:p>
              </w:tc>
            </w:tr>
            <w:tr w:rsidR="00D37D7E" w:rsidRPr="00D37D7E" w14:paraId="17397A85" w14:textId="77777777" w:rsidTr="00D37D7E">
              <w:trPr>
                <w:trHeight w:val="1489"/>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3B7A40F0"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11.13</w:t>
                  </w:r>
                </w:p>
              </w:tc>
              <w:tc>
                <w:tcPr>
                  <w:tcW w:w="3666" w:type="pct"/>
                  <w:tcBorders>
                    <w:top w:val="nil"/>
                    <w:left w:val="nil"/>
                    <w:bottom w:val="single" w:sz="4" w:space="0" w:color="auto"/>
                    <w:right w:val="single" w:sz="4" w:space="0" w:color="auto"/>
                  </w:tcBorders>
                  <w:shd w:val="clear" w:color="auto" w:fill="auto"/>
                  <w:vAlign w:val="bottom"/>
                  <w:hideMark/>
                </w:tcPr>
                <w:p w14:paraId="5C19FAFF"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Dostawca każdorazowo zapewni dokumentację specyfikującą zakres zmian do kolejnych wersji / aktualizacji systemu – ze wskazaniem obszaru systemu, którego zmiana dotyczy, opisu zakresu zmiany oraz wskazania podstawy wdrożenia zmiany (np. rozwój systemu / incydent/ zmiana wynikająca z regulacji prawnych </w:t>
                  </w:r>
                  <w:proofErr w:type="spellStart"/>
                  <w:r w:rsidRPr="00D37D7E">
                    <w:rPr>
                      <w:rFonts w:asciiTheme="majorHAnsi" w:eastAsia="Times New Roman" w:hAnsiTheme="majorHAnsi" w:cstheme="majorHAnsi"/>
                      <w:kern w:val="0"/>
                    </w:rPr>
                    <w:t>itp</w:t>
                  </w:r>
                  <w:proofErr w:type="spellEnd"/>
                  <w:r w:rsidRPr="00D37D7E">
                    <w:rPr>
                      <w:rFonts w:asciiTheme="majorHAnsi" w:eastAsia="Times New Roman" w:hAnsiTheme="majorHAnsi" w:cstheme="majorHAnsi"/>
                      <w:kern w:val="0"/>
                    </w:rPr>
                    <w:t>).</w:t>
                  </w:r>
                </w:p>
              </w:tc>
              <w:tc>
                <w:tcPr>
                  <w:tcW w:w="943" w:type="pct"/>
                  <w:tcBorders>
                    <w:top w:val="nil"/>
                    <w:left w:val="nil"/>
                    <w:bottom w:val="single" w:sz="4" w:space="0" w:color="auto"/>
                    <w:right w:val="single" w:sz="4" w:space="0" w:color="auto"/>
                  </w:tcBorders>
                  <w:shd w:val="clear" w:color="auto" w:fill="auto"/>
                  <w:vAlign w:val="center"/>
                  <w:hideMark/>
                </w:tcPr>
                <w:p w14:paraId="6BBEF13C"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6E4F04CB" w14:textId="77777777" w:rsidTr="00D37D7E">
              <w:trPr>
                <w:trHeight w:val="1397"/>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131DED34"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11.14</w:t>
                  </w:r>
                </w:p>
              </w:tc>
              <w:tc>
                <w:tcPr>
                  <w:tcW w:w="3666" w:type="pct"/>
                  <w:tcBorders>
                    <w:top w:val="nil"/>
                    <w:left w:val="nil"/>
                    <w:bottom w:val="single" w:sz="4" w:space="0" w:color="auto"/>
                    <w:right w:val="single" w:sz="4" w:space="0" w:color="auto"/>
                  </w:tcBorders>
                  <w:shd w:val="clear" w:color="auto" w:fill="auto"/>
                  <w:vAlign w:val="bottom"/>
                  <w:hideMark/>
                </w:tcPr>
                <w:p w14:paraId="7E218FCC"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 xml:space="preserve">Wzory protokołów testowych walidacji muszą być </w:t>
                  </w:r>
                  <w:proofErr w:type="gramStart"/>
                  <w:r w:rsidRPr="00D37D7E">
                    <w:rPr>
                      <w:rFonts w:asciiTheme="majorHAnsi" w:eastAsia="Times New Roman" w:hAnsiTheme="majorHAnsi" w:cstheme="majorHAnsi"/>
                      <w:kern w:val="0"/>
                    </w:rPr>
                    <w:t>dostarczone  minimum</w:t>
                  </w:r>
                  <w:proofErr w:type="gramEnd"/>
                  <w:r w:rsidRPr="00D37D7E">
                    <w:rPr>
                      <w:rFonts w:asciiTheme="majorHAnsi" w:eastAsia="Times New Roman" w:hAnsiTheme="majorHAnsi" w:cstheme="majorHAnsi"/>
                      <w:kern w:val="0"/>
                    </w:rPr>
                    <w:t xml:space="preserve"> 14 dni przez planowanym zakończeniem danego etapu kwalifikacji, zgodnie z ustalonym z dostawcą Harmonogramem Implementacyjnym opisanym w Raporcie Implementacji.</w:t>
                  </w:r>
                </w:p>
              </w:tc>
              <w:tc>
                <w:tcPr>
                  <w:tcW w:w="943" w:type="pct"/>
                  <w:tcBorders>
                    <w:top w:val="nil"/>
                    <w:left w:val="nil"/>
                    <w:bottom w:val="single" w:sz="4" w:space="0" w:color="auto"/>
                    <w:right w:val="single" w:sz="4" w:space="0" w:color="auto"/>
                  </w:tcBorders>
                  <w:shd w:val="clear" w:color="auto" w:fill="auto"/>
                  <w:vAlign w:val="center"/>
                  <w:hideMark/>
                </w:tcPr>
                <w:p w14:paraId="68966FE1"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r w:rsidR="00D37D7E" w:rsidRPr="00D37D7E" w14:paraId="4B5E3832"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6877DBD3" w14:textId="77777777" w:rsidR="00D37D7E" w:rsidRPr="00D37D7E" w:rsidRDefault="00D37D7E" w:rsidP="00D37D7E">
                  <w:pPr>
                    <w:jc w:val="center"/>
                    <w:rPr>
                      <w:rFonts w:asciiTheme="majorHAnsi" w:hAnsiTheme="majorHAnsi" w:cstheme="majorHAnsi"/>
                    </w:rPr>
                  </w:pPr>
                  <w:r w:rsidRPr="00D37D7E">
                    <w:rPr>
                      <w:rFonts w:asciiTheme="majorHAnsi" w:hAnsiTheme="majorHAnsi" w:cstheme="majorHAnsi"/>
                    </w:rPr>
                    <w:t>11.15</w:t>
                  </w:r>
                </w:p>
              </w:tc>
              <w:tc>
                <w:tcPr>
                  <w:tcW w:w="3666" w:type="pct"/>
                  <w:tcBorders>
                    <w:top w:val="nil"/>
                    <w:left w:val="nil"/>
                    <w:bottom w:val="single" w:sz="4" w:space="0" w:color="auto"/>
                    <w:right w:val="single" w:sz="4" w:space="0" w:color="auto"/>
                  </w:tcBorders>
                  <w:shd w:val="clear" w:color="auto" w:fill="auto"/>
                  <w:vAlign w:val="bottom"/>
                  <w:hideMark/>
                </w:tcPr>
                <w:p w14:paraId="59392610"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Propozycja analizy ryzyka napraw, konserwacji i kalibracji elementów układu</w:t>
                  </w:r>
                </w:p>
              </w:tc>
              <w:tc>
                <w:tcPr>
                  <w:tcW w:w="943" w:type="pct"/>
                  <w:tcBorders>
                    <w:top w:val="nil"/>
                    <w:left w:val="nil"/>
                    <w:bottom w:val="single" w:sz="4" w:space="0" w:color="auto"/>
                    <w:right w:val="single" w:sz="4" w:space="0" w:color="auto"/>
                  </w:tcBorders>
                  <w:shd w:val="clear" w:color="auto" w:fill="auto"/>
                  <w:vAlign w:val="center"/>
                  <w:hideMark/>
                </w:tcPr>
                <w:p w14:paraId="007609AF"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rPr>
                  </w:pPr>
                  <w:r w:rsidRPr="00D37D7E">
                    <w:rPr>
                      <w:rFonts w:asciiTheme="majorHAnsi" w:eastAsia="Times New Roman" w:hAnsiTheme="majorHAnsi" w:cstheme="majorHAnsi"/>
                      <w:kern w:val="0"/>
                    </w:rPr>
                    <w:t>wymagany</w:t>
                  </w:r>
                </w:p>
              </w:tc>
            </w:tr>
          </w:tbl>
          <w:p w14:paraId="6C037043" w14:textId="77777777" w:rsidR="00D37D7E" w:rsidRPr="00D37D7E" w:rsidRDefault="00D37D7E" w:rsidP="0036246B">
            <w:pPr>
              <w:widowControl/>
              <w:suppressAutoHyphens w:val="0"/>
              <w:autoSpaceDN/>
              <w:jc w:val="center"/>
              <w:textAlignment w:val="auto"/>
              <w:rPr>
                <w:rFonts w:asciiTheme="majorHAnsi" w:hAnsiTheme="majorHAnsi" w:cstheme="majorHAnsi"/>
                <w:b/>
                <w:bCs/>
                <w:shd w:val="clear" w:color="auto" w:fill="FFFFFF"/>
              </w:rPr>
            </w:pPr>
          </w:p>
        </w:tc>
        <w:tc>
          <w:tcPr>
            <w:tcW w:w="4693" w:type="dxa"/>
          </w:tcPr>
          <w:tbl>
            <w:tblPr>
              <w:tblW w:w="5000" w:type="pct"/>
              <w:tblCellMar>
                <w:left w:w="70" w:type="dxa"/>
                <w:right w:w="70" w:type="dxa"/>
              </w:tblCellMar>
              <w:tblLook w:val="04A0" w:firstRow="1" w:lastRow="0" w:firstColumn="1" w:lastColumn="0" w:noHBand="0" w:noVBand="1"/>
            </w:tblPr>
            <w:tblGrid>
              <w:gridCol w:w="595"/>
              <w:gridCol w:w="2949"/>
              <w:gridCol w:w="923"/>
            </w:tblGrid>
            <w:tr w:rsidR="00D37D7E" w:rsidRPr="00D37D7E" w14:paraId="4201AB61" w14:textId="77777777" w:rsidTr="00D37D7E">
              <w:trPr>
                <w:trHeight w:val="720"/>
              </w:trPr>
              <w:tc>
                <w:tcPr>
                  <w:tcW w:w="391" w:type="pct"/>
                  <w:tcBorders>
                    <w:top w:val="single" w:sz="4" w:space="0" w:color="auto"/>
                    <w:left w:val="single" w:sz="4" w:space="0" w:color="auto"/>
                    <w:bottom w:val="single" w:sz="4" w:space="0" w:color="auto"/>
                    <w:right w:val="single" w:sz="4" w:space="0" w:color="auto"/>
                  </w:tcBorders>
                  <w:shd w:val="clear" w:color="auto" w:fill="D6DCE4"/>
                  <w:vAlign w:val="center"/>
                  <w:hideMark/>
                </w:tcPr>
                <w:p w14:paraId="4C3990A9"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No.</w:t>
                  </w:r>
                </w:p>
              </w:tc>
              <w:tc>
                <w:tcPr>
                  <w:tcW w:w="3666" w:type="pct"/>
                  <w:tcBorders>
                    <w:top w:val="single" w:sz="4" w:space="0" w:color="auto"/>
                    <w:left w:val="nil"/>
                    <w:bottom w:val="single" w:sz="4" w:space="0" w:color="auto"/>
                    <w:right w:val="single" w:sz="4" w:space="0" w:color="auto"/>
                  </w:tcBorders>
                  <w:shd w:val="clear" w:color="auto" w:fill="D6DCE4"/>
                  <w:vAlign w:val="center"/>
                  <w:hideMark/>
                </w:tcPr>
                <w:p w14:paraId="576F8B78"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Description of the requirement</w:t>
                  </w:r>
                </w:p>
              </w:tc>
              <w:tc>
                <w:tcPr>
                  <w:tcW w:w="943" w:type="pct"/>
                  <w:tcBorders>
                    <w:top w:val="single" w:sz="4" w:space="0" w:color="auto"/>
                    <w:left w:val="nil"/>
                    <w:bottom w:val="single" w:sz="4" w:space="0" w:color="auto"/>
                    <w:right w:val="single" w:sz="4" w:space="0" w:color="auto"/>
                  </w:tcBorders>
                  <w:shd w:val="clear" w:color="auto" w:fill="D6DCE4"/>
                  <w:vAlign w:val="center"/>
                  <w:hideMark/>
                </w:tcPr>
                <w:p w14:paraId="6D466E48"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lang w:val="en-GB"/>
                    </w:rPr>
                  </w:pPr>
                  <w:proofErr w:type="gramStart"/>
                  <w:r w:rsidRPr="00D37D7E">
                    <w:rPr>
                      <w:rFonts w:asciiTheme="majorHAnsi" w:eastAsia="Times New Roman" w:hAnsiTheme="majorHAnsi" w:cstheme="majorHAnsi"/>
                      <w:b/>
                      <w:bCs/>
                      <w:kern w:val="0"/>
                      <w:lang w:val="en-GB"/>
                    </w:rPr>
                    <w:t>Condition  (</w:t>
                  </w:r>
                  <w:proofErr w:type="gramEnd"/>
                  <w:r w:rsidRPr="00D37D7E">
                    <w:rPr>
                      <w:rFonts w:asciiTheme="majorHAnsi" w:eastAsia="Times New Roman" w:hAnsiTheme="majorHAnsi" w:cstheme="majorHAnsi"/>
                      <w:b/>
                      <w:bCs/>
                      <w:kern w:val="0"/>
                      <w:lang w:val="en-GB"/>
                    </w:rPr>
                    <w:t>- required, -optional)</w:t>
                  </w:r>
                </w:p>
              </w:tc>
            </w:tr>
            <w:tr w:rsidR="00D37D7E" w:rsidRPr="00D37D7E" w14:paraId="55081EB1"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55187F61"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11.1</w:t>
                  </w:r>
                </w:p>
              </w:tc>
              <w:tc>
                <w:tcPr>
                  <w:tcW w:w="3666" w:type="pct"/>
                  <w:tcBorders>
                    <w:top w:val="nil"/>
                    <w:left w:val="nil"/>
                    <w:bottom w:val="nil"/>
                    <w:right w:val="nil"/>
                  </w:tcBorders>
                  <w:shd w:val="clear" w:color="auto" w:fill="auto"/>
                  <w:vAlign w:val="bottom"/>
                  <w:hideMark/>
                </w:tcPr>
                <w:p w14:paraId="27DB8F98"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DTR documentation (</w:t>
                  </w:r>
                  <w:r w:rsidRPr="00D37D7E">
                    <w:rPr>
                      <w:rFonts w:asciiTheme="majorHAnsi" w:hAnsiTheme="majorHAnsi" w:cstheme="majorHAnsi"/>
                      <w:lang w:val="en-GB"/>
                    </w:rPr>
                    <w:t>Technical and Operational Documentation</w:t>
                  </w:r>
                  <w:r w:rsidRPr="00D37D7E">
                    <w:rPr>
                      <w:rFonts w:asciiTheme="majorHAnsi" w:eastAsia="Times New Roman" w:hAnsiTheme="majorHAnsi" w:cstheme="majorHAnsi"/>
                      <w:kern w:val="0"/>
                      <w:lang w:val="en-GB"/>
                    </w:rPr>
                    <w:t>), user manual, and declaration of conformity</w:t>
                  </w:r>
                </w:p>
              </w:tc>
              <w:tc>
                <w:tcPr>
                  <w:tcW w:w="943" w:type="pct"/>
                  <w:tcBorders>
                    <w:top w:val="nil"/>
                    <w:left w:val="single" w:sz="4" w:space="0" w:color="auto"/>
                    <w:bottom w:val="single" w:sz="4" w:space="0" w:color="auto"/>
                    <w:right w:val="single" w:sz="4" w:space="0" w:color="auto"/>
                  </w:tcBorders>
                  <w:shd w:val="clear" w:color="auto" w:fill="auto"/>
                  <w:vAlign w:val="center"/>
                  <w:hideMark/>
                </w:tcPr>
                <w:p w14:paraId="2D208E84"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37901E5A" w14:textId="77777777" w:rsidTr="00D37D7E">
              <w:trPr>
                <w:trHeight w:val="3600"/>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338E43BE"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11.2</w:t>
                  </w:r>
                </w:p>
              </w:tc>
              <w:tc>
                <w:tcPr>
                  <w:tcW w:w="3666" w:type="pct"/>
                  <w:tcBorders>
                    <w:top w:val="single" w:sz="4" w:space="0" w:color="auto"/>
                    <w:left w:val="nil"/>
                    <w:bottom w:val="single" w:sz="4" w:space="0" w:color="auto"/>
                    <w:right w:val="single" w:sz="4" w:space="0" w:color="auto"/>
                  </w:tcBorders>
                  <w:shd w:val="clear" w:color="auto" w:fill="auto"/>
                  <w:vAlign w:val="center"/>
                  <w:hideMark/>
                </w:tcPr>
                <w:p w14:paraId="73C9A8E3"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The Documents should be prepared in Polish and must include technical characteristics and the installation and operational qualification plan for the devices that are part of the Line. For each device, the following are required:</w:t>
                  </w:r>
                </w:p>
                <w:p w14:paraId="1A60F6A4" w14:textId="77777777" w:rsidR="00D37D7E" w:rsidRPr="00D37D7E" w:rsidRDefault="00D37D7E" w:rsidP="00D37D7E">
                  <w:pPr>
                    <w:rPr>
                      <w:rFonts w:asciiTheme="majorHAnsi" w:hAnsiTheme="majorHAnsi" w:cstheme="majorHAnsi"/>
                      <w:lang w:val="en-GB"/>
                    </w:rPr>
                  </w:pPr>
                </w:p>
                <w:p w14:paraId="14E2B3E5"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technical documentation with device schematics,</w:t>
                  </w:r>
                </w:p>
                <w:p w14:paraId="581C0226"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user manual in Polish,</w:t>
                  </w:r>
                </w:p>
                <w:p w14:paraId="458B6138"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lists of spare parts with codes and manufacturer data,</w:t>
                  </w:r>
                </w:p>
                <w:p w14:paraId="0F1D6D06"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commercial warranty document for devices, servers, systems that comprise the entire subject of the order, containing all the requirements specified in this specification,</w:t>
                  </w:r>
                </w:p>
                <w:p w14:paraId="76EC4430"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safety certificates,</w:t>
                  </w:r>
                </w:p>
                <w:p w14:paraId="6100CA70"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CE conformity declarations,</w:t>
                  </w:r>
                </w:p>
                <w:p w14:paraId="76632531"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calibration certificates for scales confirming the accuracies declared by the manufacturer.</w:t>
                  </w:r>
                </w:p>
              </w:tc>
              <w:tc>
                <w:tcPr>
                  <w:tcW w:w="943" w:type="pct"/>
                  <w:tcBorders>
                    <w:top w:val="nil"/>
                    <w:left w:val="nil"/>
                    <w:bottom w:val="single" w:sz="4" w:space="0" w:color="auto"/>
                    <w:right w:val="single" w:sz="4" w:space="0" w:color="auto"/>
                  </w:tcBorders>
                  <w:shd w:val="clear" w:color="auto" w:fill="auto"/>
                  <w:vAlign w:val="center"/>
                  <w:hideMark/>
                </w:tcPr>
                <w:p w14:paraId="5496C854"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30EF79A7" w14:textId="77777777" w:rsidTr="00D37D7E">
              <w:trPr>
                <w:trHeight w:val="1920"/>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2EE92263"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11.3</w:t>
                  </w:r>
                </w:p>
              </w:tc>
              <w:tc>
                <w:tcPr>
                  <w:tcW w:w="3666" w:type="pct"/>
                  <w:tcBorders>
                    <w:top w:val="nil"/>
                    <w:left w:val="nil"/>
                    <w:bottom w:val="single" w:sz="4" w:space="0" w:color="auto"/>
                    <w:right w:val="single" w:sz="4" w:space="0" w:color="auto"/>
                  </w:tcBorders>
                  <w:shd w:val="clear" w:color="auto" w:fill="auto"/>
                  <w:vAlign w:val="center"/>
                  <w:hideMark/>
                </w:tcPr>
                <w:p w14:paraId="40D8F294"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The supplier will provide Line Specifications describing the planned system solutions, including at least:</w:t>
                  </w:r>
                </w:p>
                <w:p w14:paraId="5DDEDD99" w14:textId="77777777" w:rsidR="00D37D7E" w:rsidRPr="00D37D7E" w:rsidRDefault="00D37D7E" w:rsidP="00D37D7E">
                  <w:pPr>
                    <w:rPr>
                      <w:rFonts w:asciiTheme="majorHAnsi" w:hAnsiTheme="majorHAnsi" w:cstheme="majorHAnsi"/>
                      <w:lang w:val="en-GB"/>
                    </w:rPr>
                  </w:pPr>
                </w:p>
                <w:p w14:paraId="49E81B83"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Functional Requirements Specification (FS),</w:t>
                  </w:r>
                </w:p>
                <w:p w14:paraId="68743DC4"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Hardware Specification (HDS) containing the technical requirements of the product regarding the IT infrastructure (including network devices),</w:t>
                  </w:r>
                </w:p>
                <w:p w14:paraId="4E72657D"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Software Specification (SDS) with information on whether/which software or its parts are category 5 software according to the GAMP5 guide.</w:t>
                  </w:r>
                </w:p>
                <w:p w14:paraId="15AC4BB9" w14:textId="77777777" w:rsidR="00D37D7E" w:rsidRPr="00D37D7E" w:rsidRDefault="00D37D7E" w:rsidP="00D37D7E">
                  <w:pPr>
                    <w:rPr>
                      <w:rFonts w:asciiTheme="majorHAnsi" w:hAnsiTheme="majorHAnsi" w:cstheme="majorHAnsi"/>
                      <w:lang w:val="en-GB"/>
                    </w:rPr>
                  </w:pPr>
                </w:p>
                <w:p w14:paraId="0DE1AD7C"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The documents should be delivered at least 14 days before the planned completion of a given qualification stage, in accordance with the Implementation Schedule agreed with the supplier and included in the Implementation Report.</w:t>
                  </w:r>
                </w:p>
              </w:tc>
              <w:tc>
                <w:tcPr>
                  <w:tcW w:w="943" w:type="pct"/>
                  <w:tcBorders>
                    <w:top w:val="nil"/>
                    <w:left w:val="nil"/>
                    <w:bottom w:val="single" w:sz="4" w:space="0" w:color="auto"/>
                    <w:right w:val="single" w:sz="4" w:space="0" w:color="auto"/>
                  </w:tcBorders>
                  <w:shd w:val="clear" w:color="auto" w:fill="auto"/>
                  <w:vAlign w:val="center"/>
                  <w:hideMark/>
                </w:tcPr>
                <w:p w14:paraId="25C92725"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041C3D2E" w14:textId="77777777" w:rsidTr="00D37D7E">
              <w:trPr>
                <w:trHeight w:val="2160"/>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6E1AD2E2"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11.4</w:t>
                  </w:r>
                </w:p>
              </w:tc>
              <w:tc>
                <w:tcPr>
                  <w:tcW w:w="3666" w:type="pct"/>
                  <w:tcBorders>
                    <w:top w:val="nil"/>
                    <w:left w:val="nil"/>
                    <w:bottom w:val="single" w:sz="4" w:space="0" w:color="auto"/>
                    <w:right w:val="single" w:sz="4" w:space="0" w:color="auto"/>
                  </w:tcBorders>
                  <w:shd w:val="clear" w:color="auto" w:fill="auto"/>
                  <w:vAlign w:val="center"/>
                  <w:hideMark/>
                </w:tcPr>
                <w:p w14:paraId="1619126D"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The supplier will provide a proposal for the implementation plan of the Line in the recipient's environment, including:</w:t>
                  </w:r>
                </w:p>
                <w:p w14:paraId="5AE4AFD8"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description of the responsibilities of the parties</w:t>
                  </w:r>
                </w:p>
                <w:p w14:paraId="123ADFEB"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planned implementation activities,</w:t>
                  </w:r>
                </w:p>
                <w:p w14:paraId="77ACE3CE"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schedule for all activities,</w:t>
                  </w:r>
                </w:p>
                <w:p w14:paraId="3EAC40D5"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format of the (implementation and validation) documentation,</w:t>
                  </w:r>
                </w:p>
                <w:p w14:paraId="714013E7"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specification of the documentation provided by the supplier as part of the implementation</w:t>
                  </w:r>
                </w:p>
                <w:p w14:paraId="42486DAB"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rules for quality supervision over the implementation</w:t>
                  </w:r>
                </w:p>
              </w:tc>
              <w:tc>
                <w:tcPr>
                  <w:tcW w:w="943" w:type="pct"/>
                  <w:tcBorders>
                    <w:top w:val="nil"/>
                    <w:left w:val="nil"/>
                    <w:bottom w:val="single" w:sz="4" w:space="0" w:color="auto"/>
                    <w:right w:val="single" w:sz="4" w:space="0" w:color="auto"/>
                  </w:tcBorders>
                  <w:shd w:val="clear" w:color="auto" w:fill="auto"/>
                  <w:vAlign w:val="center"/>
                  <w:hideMark/>
                </w:tcPr>
                <w:p w14:paraId="6FA4108F"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09326E3A"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4A63D1AC"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11.5</w:t>
                  </w:r>
                </w:p>
              </w:tc>
              <w:tc>
                <w:tcPr>
                  <w:tcW w:w="3666" w:type="pct"/>
                  <w:tcBorders>
                    <w:top w:val="nil"/>
                    <w:left w:val="nil"/>
                    <w:bottom w:val="single" w:sz="4" w:space="0" w:color="auto"/>
                    <w:right w:val="single" w:sz="4" w:space="0" w:color="auto"/>
                  </w:tcBorders>
                  <w:shd w:val="clear" w:color="auto" w:fill="auto"/>
                  <w:vAlign w:val="center"/>
                  <w:hideMark/>
                </w:tcPr>
                <w:p w14:paraId="726F83A8"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Development of the detailed design (diagrams, drawings, specifications) - (DS)</w:t>
                  </w:r>
                </w:p>
              </w:tc>
              <w:tc>
                <w:tcPr>
                  <w:tcW w:w="943" w:type="pct"/>
                  <w:tcBorders>
                    <w:top w:val="nil"/>
                    <w:left w:val="nil"/>
                    <w:bottom w:val="single" w:sz="4" w:space="0" w:color="auto"/>
                    <w:right w:val="single" w:sz="4" w:space="0" w:color="auto"/>
                  </w:tcBorders>
                  <w:shd w:val="clear" w:color="auto" w:fill="auto"/>
                  <w:vAlign w:val="center"/>
                  <w:hideMark/>
                </w:tcPr>
                <w:p w14:paraId="3B1AAB82"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0CD928AB"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6EBB4BEF"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11.6</w:t>
                  </w:r>
                </w:p>
              </w:tc>
              <w:tc>
                <w:tcPr>
                  <w:tcW w:w="3666" w:type="pct"/>
                  <w:tcBorders>
                    <w:top w:val="nil"/>
                    <w:left w:val="nil"/>
                    <w:bottom w:val="single" w:sz="4" w:space="0" w:color="auto"/>
                    <w:right w:val="single" w:sz="4" w:space="0" w:color="auto"/>
                  </w:tcBorders>
                  <w:shd w:val="clear" w:color="auto" w:fill="auto"/>
                  <w:vAlign w:val="center"/>
                  <w:hideMark/>
                </w:tcPr>
                <w:p w14:paraId="225CF7C0" w14:textId="77777777" w:rsidR="00D37D7E" w:rsidRPr="00D37D7E" w:rsidRDefault="00D37D7E" w:rsidP="00D37D7E">
                  <w:pPr>
                    <w:jc w:val="both"/>
                    <w:rPr>
                      <w:rFonts w:asciiTheme="majorHAnsi" w:hAnsiTheme="majorHAnsi" w:cstheme="majorHAnsi"/>
                      <w:lang w:val="en-GB"/>
                    </w:rPr>
                  </w:pPr>
                  <w:r w:rsidRPr="00D37D7E">
                    <w:rPr>
                      <w:rFonts w:asciiTheme="majorHAnsi" w:hAnsiTheme="majorHAnsi" w:cstheme="majorHAnsi"/>
                      <w:lang w:val="en-GB"/>
                    </w:rPr>
                    <w:t>Facility implementation – the detailed design and as-built documentation of the Line along with the Final Acceptance Report.</w:t>
                  </w:r>
                </w:p>
              </w:tc>
              <w:tc>
                <w:tcPr>
                  <w:tcW w:w="943" w:type="pct"/>
                  <w:tcBorders>
                    <w:top w:val="nil"/>
                    <w:left w:val="nil"/>
                    <w:bottom w:val="single" w:sz="4" w:space="0" w:color="auto"/>
                    <w:right w:val="single" w:sz="4" w:space="0" w:color="auto"/>
                  </w:tcBorders>
                  <w:shd w:val="clear" w:color="auto" w:fill="auto"/>
                  <w:vAlign w:val="center"/>
                  <w:hideMark/>
                </w:tcPr>
                <w:p w14:paraId="63995831"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0DB570CC" w14:textId="77777777" w:rsidTr="00D37D7E">
              <w:trPr>
                <w:trHeight w:val="720"/>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01F9EBEF"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11.7</w:t>
                  </w:r>
                </w:p>
              </w:tc>
              <w:tc>
                <w:tcPr>
                  <w:tcW w:w="3666" w:type="pct"/>
                  <w:tcBorders>
                    <w:top w:val="nil"/>
                    <w:left w:val="nil"/>
                    <w:bottom w:val="single" w:sz="4" w:space="0" w:color="auto"/>
                    <w:right w:val="single" w:sz="4" w:space="0" w:color="auto"/>
                  </w:tcBorders>
                  <w:shd w:val="clear" w:color="auto" w:fill="auto"/>
                  <w:vAlign w:val="center"/>
                  <w:hideMark/>
                </w:tcPr>
                <w:p w14:paraId="6BDCF20F" w14:textId="77777777" w:rsidR="00D37D7E" w:rsidRPr="00D37D7E" w:rsidRDefault="00D37D7E" w:rsidP="00D37D7E">
                  <w:pPr>
                    <w:jc w:val="both"/>
                    <w:rPr>
                      <w:rFonts w:asciiTheme="majorHAnsi" w:hAnsiTheme="majorHAnsi" w:cstheme="majorHAnsi"/>
                      <w:lang w:val="en-GB"/>
                    </w:rPr>
                  </w:pPr>
                  <w:r w:rsidRPr="00D37D7E">
                    <w:rPr>
                      <w:rFonts w:asciiTheme="majorHAnsi" w:hAnsiTheme="majorHAnsi" w:cstheme="majorHAnsi"/>
                      <w:lang w:val="en-GB"/>
                    </w:rPr>
                    <w:t>The Contractor will provide support in mapping selected Requirements contained in the tender procedure: URS for the Line with the records of the provided HDS, SDS, FS (Matrix [URS x FS])</w:t>
                  </w:r>
                </w:p>
              </w:tc>
              <w:tc>
                <w:tcPr>
                  <w:tcW w:w="943" w:type="pct"/>
                  <w:tcBorders>
                    <w:top w:val="nil"/>
                    <w:left w:val="nil"/>
                    <w:bottom w:val="single" w:sz="4" w:space="0" w:color="auto"/>
                    <w:right w:val="single" w:sz="4" w:space="0" w:color="auto"/>
                  </w:tcBorders>
                  <w:shd w:val="clear" w:color="auto" w:fill="auto"/>
                  <w:vAlign w:val="center"/>
                  <w:hideMark/>
                </w:tcPr>
                <w:p w14:paraId="163F192C"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D37D7E" w:rsidRPr="00D37D7E" w14:paraId="49EEEF79"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04B5045A"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11.8</w:t>
                  </w:r>
                </w:p>
              </w:tc>
              <w:tc>
                <w:tcPr>
                  <w:tcW w:w="3666" w:type="pct"/>
                  <w:tcBorders>
                    <w:top w:val="nil"/>
                    <w:left w:val="nil"/>
                    <w:bottom w:val="single" w:sz="4" w:space="0" w:color="auto"/>
                    <w:right w:val="single" w:sz="4" w:space="0" w:color="auto"/>
                  </w:tcBorders>
                  <w:shd w:val="clear" w:color="auto" w:fill="auto"/>
                  <w:vAlign w:val="center"/>
                  <w:hideMark/>
                </w:tcPr>
                <w:p w14:paraId="2F7493B0" w14:textId="77777777" w:rsidR="00D37D7E" w:rsidRPr="00D37D7E" w:rsidRDefault="00D37D7E" w:rsidP="00D37D7E">
                  <w:pPr>
                    <w:widowControl/>
                    <w:suppressAutoHyphens w:val="0"/>
                    <w:autoSpaceDN/>
                    <w:jc w:val="both"/>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supplier will provide documentation specifying the interfaces to the WMS.</w:t>
                  </w:r>
                </w:p>
              </w:tc>
              <w:tc>
                <w:tcPr>
                  <w:tcW w:w="943" w:type="pct"/>
                  <w:tcBorders>
                    <w:top w:val="nil"/>
                    <w:left w:val="nil"/>
                    <w:bottom w:val="single" w:sz="4" w:space="0" w:color="auto"/>
                    <w:right w:val="single" w:sz="4" w:space="0" w:color="auto"/>
                  </w:tcBorders>
                  <w:shd w:val="clear" w:color="auto" w:fill="auto"/>
                  <w:vAlign w:val="center"/>
                  <w:hideMark/>
                </w:tcPr>
                <w:p w14:paraId="26529A1C"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28A48E6F" w14:textId="77777777" w:rsidTr="00D37D7E">
              <w:trPr>
                <w:trHeight w:val="90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6E65E3D9"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11.9</w:t>
                  </w:r>
                </w:p>
              </w:tc>
              <w:tc>
                <w:tcPr>
                  <w:tcW w:w="3666" w:type="pct"/>
                  <w:tcBorders>
                    <w:top w:val="nil"/>
                    <w:left w:val="nil"/>
                    <w:bottom w:val="single" w:sz="4" w:space="0" w:color="auto"/>
                    <w:right w:val="single" w:sz="4" w:space="0" w:color="auto"/>
                  </w:tcBorders>
                  <w:shd w:val="clear" w:color="auto" w:fill="auto"/>
                  <w:vAlign w:val="bottom"/>
                  <w:hideMark/>
                </w:tcPr>
                <w:p w14:paraId="55E2F571"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supplier will provide procedures and technical solutions for data backup creation and recovery procedures (Disaster Recovery).</w:t>
                  </w:r>
                </w:p>
              </w:tc>
              <w:tc>
                <w:tcPr>
                  <w:tcW w:w="943" w:type="pct"/>
                  <w:tcBorders>
                    <w:top w:val="nil"/>
                    <w:left w:val="nil"/>
                    <w:bottom w:val="single" w:sz="4" w:space="0" w:color="auto"/>
                    <w:right w:val="single" w:sz="4" w:space="0" w:color="auto"/>
                  </w:tcBorders>
                  <w:shd w:val="clear" w:color="auto" w:fill="auto"/>
                  <w:vAlign w:val="center"/>
                  <w:hideMark/>
                </w:tcPr>
                <w:p w14:paraId="7EEEC265"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184ECAD9" w14:textId="77777777" w:rsidTr="00D37D7E">
              <w:trPr>
                <w:trHeight w:val="90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4BF907F9"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11.10</w:t>
                  </w:r>
                </w:p>
              </w:tc>
              <w:tc>
                <w:tcPr>
                  <w:tcW w:w="3666" w:type="pct"/>
                  <w:tcBorders>
                    <w:top w:val="nil"/>
                    <w:left w:val="nil"/>
                    <w:bottom w:val="single" w:sz="4" w:space="0" w:color="auto"/>
                    <w:right w:val="single" w:sz="4" w:space="0" w:color="auto"/>
                  </w:tcBorders>
                  <w:shd w:val="clear" w:color="auto" w:fill="auto"/>
                  <w:vAlign w:val="bottom"/>
                  <w:hideMark/>
                </w:tcPr>
                <w:p w14:paraId="2BB3B885"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supplier will provide test protocols for Installation Qualification (IQ) in both test and production environments.</w:t>
                  </w:r>
                </w:p>
              </w:tc>
              <w:tc>
                <w:tcPr>
                  <w:tcW w:w="943" w:type="pct"/>
                  <w:tcBorders>
                    <w:top w:val="nil"/>
                    <w:left w:val="nil"/>
                    <w:bottom w:val="single" w:sz="4" w:space="0" w:color="auto"/>
                    <w:right w:val="single" w:sz="4" w:space="0" w:color="auto"/>
                  </w:tcBorders>
                  <w:shd w:val="clear" w:color="auto" w:fill="auto"/>
                  <w:vAlign w:val="center"/>
                  <w:hideMark/>
                </w:tcPr>
                <w:p w14:paraId="28BA90B9"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326A86B2" w14:textId="77777777" w:rsidTr="00D37D7E">
              <w:trPr>
                <w:trHeight w:val="240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21C89ECE"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11.11</w:t>
                  </w:r>
                </w:p>
              </w:tc>
              <w:tc>
                <w:tcPr>
                  <w:tcW w:w="3666" w:type="pct"/>
                  <w:tcBorders>
                    <w:top w:val="nil"/>
                    <w:left w:val="nil"/>
                    <w:bottom w:val="single" w:sz="4" w:space="0" w:color="auto"/>
                    <w:right w:val="single" w:sz="4" w:space="0" w:color="auto"/>
                  </w:tcBorders>
                  <w:shd w:val="clear" w:color="auto" w:fill="auto"/>
                  <w:vAlign w:val="bottom"/>
                  <w:hideMark/>
                </w:tcPr>
                <w:p w14:paraId="2881129D"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The supplier will provide test protocols and support for the execution of user acceptance tests (UAT) verifying:</w:t>
                  </w:r>
                </w:p>
                <w:p w14:paraId="7AB3D956"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correctness and completeness of data uploading,</w:t>
                  </w:r>
                </w:p>
                <w:p w14:paraId="60A5C34F"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correctness of user group configuration (if applicable) and authorization,</w:t>
                  </w:r>
                </w:p>
                <w:p w14:paraId="52428C55"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critical authorizations,</w:t>
                  </w:r>
                </w:p>
                <w:p w14:paraId="5E0E8287"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system process configuration (End-to-End tests),</w:t>
                  </w:r>
                </w:p>
                <w:p w14:paraId="6DB2533A"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correctness of integration of modifications not covered by End-to-End tests,</w:t>
                  </w:r>
                </w:p>
                <w:p w14:paraId="6D2FBE45"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operation of data exchange interfaces with other systems,</w:t>
                  </w:r>
                </w:p>
                <w:p w14:paraId="5BA353FA"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configuration of change logging file(s),</w:t>
                  </w:r>
                </w:p>
                <w:p w14:paraId="23D981DA" w14:textId="77777777" w:rsidR="00D37D7E" w:rsidRPr="00D37D7E" w:rsidRDefault="00D37D7E" w:rsidP="00D37D7E">
                  <w:pPr>
                    <w:rPr>
                      <w:rFonts w:asciiTheme="majorHAnsi" w:hAnsiTheme="majorHAnsi" w:cstheme="majorHAnsi"/>
                      <w:lang w:val="en-GB"/>
                    </w:rPr>
                  </w:pPr>
                  <w:r w:rsidRPr="00D37D7E">
                    <w:rPr>
                      <w:rFonts w:asciiTheme="majorHAnsi" w:hAnsiTheme="majorHAnsi" w:cstheme="majorHAnsi"/>
                      <w:lang w:val="en-GB"/>
                    </w:rPr>
                    <w:t>- correctness of backup creation and system restoration from backups</w:t>
                  </w:r>
                </w:p>
              </w:tc>
              <w:tc>
                <w:tcPr>
                  <w:tcW w:w="943" w:type="pct"/>
                  <w:tcBorders>
                    <w:top w:val="nil"/>
                    <w:left w:val="nil"/>
                    <w:bottom w:val="single" w:sz="4" w:space="0" w:color="auto"/>
                    <w:right w:val="single" w:sz="4" w:space="0" w:color="auto"/>
                  </w:tcBorders>
                  <w:shd w:val="clear" w:color="auto" w:fill="auto"/>
                  <w:vAlign w:val="center"/>
                  <w:hideMark/>
                </w:tcPr>
                <w:p w14:paraId="6A574E7A"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78E39215" w14:textId="77777777" w:rsidTr="00D37D7E">
              <w:trPr>
                <w:trHeight w:val="150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3BBE357A"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11.12</w:t>
                  </w:r>
                </w:p>
              </w:tc>
              <w:tc>
                <w:tcPr>
                  <w:tcW w:w="3666" w:type="pct"/>
                  <w:tcBorders>
                    <w:top w:val="nil"/>
                    <w:left w:val="nil"/>
                    <w:bottom w:val="single" w:sz="4" w:space="0" w:color="auto"/>
                    <w:right w:val="single" w:sz="4" w:space="0" w:color="auto"/>
                  </w:tcBorders>
                  <w:shd w:val="clear" w:color="auto" w:fill="auto"/>
                  <w:vAlign w:val="bottom"/>
                  <w:hideMark/>
                </w:tcPr>
                <w:p w14:paraId="0B1668DC"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supplier will provide a specification of parameters (operational, hardware, others) related to the behaviour of the WCS during an incident or random event, including, among others:</w:t>
                  </w:r>
                </w:p>
                <w:p w14:paraId="75C163BC"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system reaction to power loss and restoration,</w:t>
                  </w:r>
                </w:p>
                <w:p w14:paraId="171C1CC2"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 alarms and system messages</w:t>
                  </w:r>
                </w:p>
              </w:tc>
              <w:tc>
                <w:tcPr>
                  <w:tcW w:w="943" w:type="pct"/>
                  <w:tcBorders>
                    <w:top w:val="nil"/>
                    <w:left w:val="nil"/>
                    <w:bottom w:val="single" w:sz="4" w:space="0" w:color="auto"/>
                    <w:right w:val="single" w:sz="4" w:space="0" w:color="auto"/>
                  </w:tcBorders>
                  <w:shd w:val="clear" w:color="auto" w:fill="auto"/>
                  <w:vAlign w:val="center"/>
                  <w:hideMark/>
                </w:tcPr>
                <w:p w14:paraId="2C8802E3"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b/>
                      <w:bCs/>
                      <w:kern w:val="0"/>
                      <w:lang w:val="en-GB"/>
                    </w:rPr>
                  </w:pPr>
                  <w:r w:rsidRPr="00D37D7E">
                    <w:rPr>
                      <w:rFonts w:asciiTheme="majorHAnsi" w:eastAsia="Times New Roman" w:hAnsiTheme="majorHAnsi" w:cstheme="majorHAnsi"/>
                      <w:b/>
                      <w:bCs/>
                      <w:kern w:val="0"/>
                      <w:lang w:val="en-GB"/>
                    </w:rPr>
                    <w:t>optional</w:t>
                  </w:r>
                </w:p>
              </w:tc>
            </w:tr>
            <w:tr w:rsidR="00D37D7E" w:rsidRPr="00D37D7E" w14:paraId="2D4B9EA5" w14:textId="77777777" w:rsidTr="00D37D7E">
              <w:trPr>
                <w:trHeight w:val="1489"/>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4D6824BE"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11.13</w:t>
                  </w:r>
                </w:p>
              </w:tc>
              <w:tc>
                <w:tcPr>
                  <w:tcW w:w="3666" w:type="pct"/>
                  <w:tcBorders>
                    <w:top w:val="nil"/>
                    <w:left w:val="nil"/>
                    <w:bottom w:val="single" w:sz="4" w:space="0" w:color="auto"/>
                    <w:right w:val="single" w:sz="4" w:space="0" w:color="auto"/>
                  </w:tcBorders>
                  <w:shd w:val="clear" w:color="auto" w:fill="auto"/>
                  <w:vAlign w:val="bottom"/>
                  <w:hideMark/>
                </w:tcPr>
                <w:p w14:paraId="2F566344"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supplier will each time provide documentation specifying the scope of changes for subsequent versions/updates of the system - indicating the area of the system affected by the change, describing the scope of the change, and indicating the basis for implementing the change (e.g. system development / incident / change resulting from legal regulations, etc.).</w:t>
                  </w:r>
                </w:p>
              </w:tc>
              <w:tc>
                <w:tcPr>
                  <w:tcW w:w="943" w:type="pct"/>
                  <w:tcBorders>
                    <w:top w:val="nil"/>
                    <w:left w:val="nil"/>
                    <w:bottom w:val="single" w:sz="4" w:space="0" w:color="auto"/>
                    <w:right w:val="single" w:sz="4" w:space="0" w:color="auto"/>
                  </w:tcBorders>
                  <w:shd w:val="clear" w:color="auto" w:fill="auto"/>
                  <w:vAlign w:val="center"/>
                  <w:hideMark/>
                </w:tcPr>
                <w:p w14:paraId="202B042B"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77C39C69" w14:textId="77777777" w:rsidTr="00D37D7E">
              <w:trPr>
                <w:trHeight w:val="1397"/>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4911DC2F"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11.14</w:t>
                  </w:r>
                </w:p>
              </w:tc>
              <w:tc>
                <w:tcPr>
                  <w:tcW w:w="3666" w:type="pct"/>
                  <w:tcBorders>
                    <w:top w:val="nil"/>
                    <w:left w:val="nil"/>
                    <w:bottom w:val="single" w:sz="4" w:space="0" w:color="auto"/>
                    <w:right w:val="single" w:sz="4" w:space="0" w:color="auto"/>
                  </w:tcBorders>
                  <w:shd w:val="clear" w:color="auto" w:fill="auto"/>
                  <w:vAlign w:val="bottom"/>
                  <w:hideMark/>
                </w:tcPr>
                <w:p w14:paraId="4D38D269"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The templates for validation test protocols must be provided at least 14 days before the planned completion of the given qualification stage, in accordance with the Implementation Schedule agreed with the supplier and described in the Implementation Report.</w:t>
                  </w:r>
                </w:p>
              </w:tc>
              <w:tc>
                <w:tcPr>
                  <w:tcW w:w="943" w:type="pct"/>
                  <w:tcBorders>
                    <w:top w:val="nil"/>
                    <w:left w:val="nil"/>
                    <w:bottom w:val="single" w:sz="4" w:space="0" w:color="auto"/>
                    <w:right w:val="single" w:sz="4" w:space="0" w:color="auto"/>
                  </w:tcBorders>
                  <w:shd w:val="clear" w:color="auto" w:fill="auto"/>
                  <w:vAlign w:val="center"/>
                  <w:hideMark/>
                </w:tcPr>
                <w:p w14:paraId="17ECF019"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r w:rsidR="00D37D7E" w:rsidRPr="00D37D7E" w14:paraId="7F4E922F" w14:textId="77777777" w:rsidTr="00D37D7E">
              <w:trPr>
                <w:trHeight w:val="702"/>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2654643A" w14:textId="77777777" w:rsidR="00D37D7E" w:rsidRPr="00D37D7E" w:rsidRDefault="00D37D7E" w:rsidP="00D37D7E">
                  <w:pPr>
                    <w:jc w:val="center"/>
                    <w:rPr>
                      <w:rFonts w:asciiTheme="majorHAnsi" w:hAnsiTheme="majorHAnsi" w:cstheme="majorHAnsi"/>
                      <w:lang w:val="en-GB"/>
                    </w:rPr>
                  </w:pPr>
                  <w:r w:rsidRPr="00D37D7E">
                    <w:rPr>
                      <w:rFonts w:asciiTheme="majorHAnsi" w:hAnsiTheme="majorHAnsi" w:cstheme="majorHAnsi"/>
                      <w:lang w:val="en-GB"/>
                    </w:rPr>
                    <w:t>11.15</w:t>
                  </w:r>
                </w:p>
              </w:tc>
              <w:tc>
                <w:tcPr>
                  <w:tcW w:w="3666" w:type="pct"/>
                  <w:tcBorders>
                    <w:top w:val="nil"/>
                    <w:left w:val="nil"/>
                    <w:bottom w:val="single" w:sz="4" w:space="0" w:color="auto"/>
                    <w:right w:val="single" w:sz="4" w:space="0" w:color="auto"/>
                  </w:tcBorders>
                  <w:shd w:val="clear" w:color="auto" w:fill="auto"/>
                  <w:vAlign w:val="bottom"/>
                  <w:hideMark/>
                </w:tcPr>
                <w:p w14:paraId="0E95D71F" w14:textId="77777777" w:rsidR="00D37D7E" w:rsidRPr="00D37D7E" w:rsidRDefault="00D37D7E" w:rsidP="00D37D7E">
                  <w:pPr>
                    <w:widowControl/>
                    <w:suppressAutoHyphens w:val="0"/>
                    <w:autoSpaceDN/>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Proposal for risk analysis of repairs, maintenance, and calibration of system components.</w:t>
                  </w:r>
                </w:p>
              </w:tc>
              <w:tc>
                <w:tcPr>
                  <w:tcW w:w="943" w:type="pct"/>
                  <w:tcBorders>
                    <w:top w:val="nil"/>
                    <w:left w:val="nil"/>
                    <w:bottom w:val="single" w:sz="4" w:space="0" w:color="auto"/>
                    <w:right w:val="single" w:sz="4" w:space="0" w:color="auto"/>
                  </w:tcBorders>
                  <w:shd w:val="clear" w:color="auto" w:fill="auto"/>
                  <w:vAlign w:val="center"/>
                  <w:hideMark/>
                </w:tcPr>
                <w:p w14:paraId="256A6FC5" w14:textId="77777777" w:rsidR="00D37D7E" w:rsidRPr="00D37D7E" w:rsidRDefault="00D37D7E" w:rsidP="00D37D7E">
                  <w:pPr>
                    <w:widowControl/>
                    <w:suppressAutoHyphens w:val="0"/>
                    <w:autoSpaceDN/>
                    <w:jc w:val="center"/>
                    <w:textAlignment w:val="auto"/>
                    <w:rPr>
                      <w:rFonts w:asciiTheme="majorHAnsi" w:eastAsia="Times New Roman" w:hAnsiTheme="majorHAnsi" w:cstheme="majorHAnsi"/>
                      <w:kern w:val="0"/>
                      <w:lang w:val="en-GB"/>
                    </w:rPr>
                  </w:pPr>
                  <w:r w:rsidRPr="00D37D7E">
                    <w:rPr>
                      <w:rFonts w:asciiTheme="majorHAnsi" w:eastAsia="Times New Roman" w:hAnsiTheme="majorHAnsi" w:cstheme="majorHAnsi"/>
                      <w:kern w:val="0"/>
                      <w:lang w:val="en-GB"/>
                    </w:rPr>
                    <w:t>required</w:t>
                  </w:r>
                </w:p>
              </w:tc>
            </w:tr>
          </w:tbl>
          <w:p w14:paraId="5AF6A64F" w14:textId="77777777" w:rsidR="00D37D7E" w:rsidRPr="00D37D7E" w:rsidRDefault="00D37D7E" w:rsidP="0036246B">
            <w:pPr>
              <w:widowControl/>
              <w:suppressAutoHyphens w:val="0"/>
              <w:autoSpaceDN/>
              <w:jc w:val="center"/>
              <w:textAlignment w:val="auto"/>
              <w:rPr>
                <w:rFonts w:asciiTheme="majorHAnsi" w:eastAsia="Times New Roman" w:hAnsiTheme="majorHAnsi" w:cstheme="majorHAnsi"/>
                <w:b/>
                <w:bCs/>
                <w:kern w:val="0"/>
                <w:lang w:val="en-GB"/>
              </w:rPr>
            </w:pPr>
          </w:p>
        </w:tc>
      </w:tr>
      <w:tr w:rsidR="00D37D7E" w:rsidRPr="00D37D7E" w14:paraId="1A7D32EB" w14:textId="77777777" w:rsidTr="00D37D7E">
        <w:tc>
          <w:tcPr>
            <w:tcW w:w="4693" w:type="dxa"/>
          </w:tcPr>
          <w:p w14:paraId="4D59B1D4" w14:textId="77777777" w:rsidR="00D37D7E" w:rsidRPr="00D37D7E" w:rsidRDefault="00D37D7E" w:rsidP="0036246B">
            <w:pPr>
              <w:widowControl/>
              <w:suppressAutoHyphens w:val="0"/>
              <w:autoSpaceDN/>
              <w:jc w:val="center"/>
              <w:textAlignment w:val="auto"/>
              <w:rPr>
                <w:rFonts w:asciiTheme="majorHAnsi" w:hAnsiTheme="majorHAnsi" w:cstheme="majorHAnsi"/>
                <w:b/>
                <w:bCs/>
                <w:shd w:val="clear" w:color="auto" w:fill="FFFFFF"/>
              </w:rPr>
            </w:pPr>
          </w:p>
        </w:tc>
        <w:tc>
          <w:tcPr>
            <w:tcW w:w="4693" w:type="dxa"/>
          </w:tcPr>
          <w:p w14:paraId="0507E231" w14:textId="77777777" w:rsidR="00D37D7E" w:rsidRPr="00D37D7E" w:rsidRDefault="00D37D7E" w:rsidP="0036246B">
            <w:pPr>
              <w:widowControl/>
              <w:suppressAutoHyphens w:val="0"/>
              <w:autoSpaceDN/>
              <w:jc w:val="center"/>
              <w:textAlignment w:val="auto"/>
              <w:rPr>
                <w:rFonts w:asciiTheme="majorHAnsi" w:eastAsia="Times New Roman" w:hAnsiTheme="majorHAnsi" w:cstheme="majorHAnsi"/>
                <w:b/>
                <w:bCs/>
                <w:kern w:val="0"/>
                <w:lang w:val="en-GB"/>
              </w:rPr>
            </w:pPr>
          </w:p>
        </w:tc>
      </w:tr>
    </w:tbl>
    <w:p w14:paraId="382A2FEA" w14:textId="4FC05E76" w:rsidR="002039F1" w:rsidRPr="00D37D7E" w:rsidRDefault="002039F1" w:rsidP="00833B54">
      <w:pPr>
        <w:rPr>
          <w:rFonts w:asciiTheme="majorHAnsi" w:hAnsiTheme="majorHAnsi" w:cstheme="majorHAnsi"/>
        </w:rPr>
      </w:pPr>
    </w:p>
    <w:sectPr w:rsidR="002039F1" w:rsidRPr="00D37D7E" w:rsidSect="008C496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BD5B8" w14:textId="77777777" w:rsidR="008C4969" w:rsidRDefault="008C4969">
      <w:r>
        <w:separator/>
      </w:r>
    </w:p>
  </w:endnote>
  <w:endnote w:type="continuationSeparator" w:id="0">
    <w:p w14:paraId="6894A24E" w14:textId="77777777" w:rsidR="008C4969" w:rsidRDefault="008C4969">
      <w:r>
        <w:continuationSeparator/>
      </w:r>
    </w:p>
  </w:endnote>
  <w:endnote w:type="continuationNotice" w:id="1">
    <w:p w14:paraId="4FF1AB0F" w14:textId="77777777" w:rsidR="008C4969" w:rsidRDefault="008C4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C700" w14:textId="77777777" w:rsidR="0010298E" w:rsidRDefault="0010298E" w:rsidP="0010298E">
    <w:pPr>
      <w:rPr>
        <w:rFonts w:eastAsia="Times New Roman"/>
        <w:sz w:val="18"/>
        <w:szCs w:val="18"/>
      </w:rPr>
    </w:pPr>
  </w:p>
  <w:p w14:paraId="14D94117" w14:textId="77777777" w:rsidR="0010298E" w:rsidRDefault="0010298E" w:rsidP="0010298E">
    <w:pPr>
      <w:pStyle w:val="Stopka"/>
    </w:pPr>
  </w:p>
  <w:p w14:paraId="6DA2CD05" w14:textId="77777777" w:rsidR="0010298E" w:rsidRDefault="001029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706FC" w14:textId="77777777" w:rsidR="008C4969" w:rsidRDefault="008C4969">
      <w:r>
        <w:separator/>
      </w:r>
    </w:p>
  </w:footnote>
  <w:footnote w:type="continuationSeparator" w:id="0">
    <w:p w14:paraId="594DB8AC" w14:textId="77777777" w:rsidR="008C4969" w:rsidRDefault="008C4969">
      <w:r>
        <w:continuationSeparator/>
      </w:r>
    </w:p>
  </w:footnote>
  <w:footnote w:type="continuationNotice" w:id="1">
    <w:p w14:paraId="7A547E9B" w14:textId="77777777" w:rsidR="008C4969" w:rsidRDefault="008C4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F2D6" w14:textId="77777777" w:rsidR="00015FED" w:rsidRPr="0010298E" w:rsidRDefault="00015FED" w:rsidP="00015FED">
    <w:pPr>
      <w:pStyle w:val="Nagwek"/>
      <w:tabs>
        <w:tab w:val="clear" w:pos="4536"/>
        <w:tab w:val="clear" w:pos="9072"/>
        <w:tab w:val="left" w:pos="960"/>
        <w:tab w:val="left" w:pos="1050"/>
      </w:tabs>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663"/>
    <w:multiLevelType w:val="hybridMultilevel"/>
    <w:tmpl w:val="264C97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D33C1B"/>
    <w:multiLevelType w:val="hybridMultilevel"/>
    <w:tmpl w:val="56B26500"/>
    <w:lvl w:ilvl="0" w:tplc="0415000D">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0785341F"/>
    <w:multiLevelType w:val="hybridMultilevel"/>
    <w:tmpl w:val="789EC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0037D9"/>
    <w:multiLevelType w:val="hybridMultilevel"/>
    <w:tmpl w:val="88E6607C"/>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9353B"/>
    <w:multiLevelType w:val="hybridMultilevel"/>
    <w:tmpl w:val="DB480EF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D95A149"/>
    <w:multiLevelType w:val="hybridMultilevel"/>
    <w:tmpl w:val="6106A4EA"/>
    <w:lvl w:ilvl="0" w:tplc="575A840E">
      <w:start w:val="1"/>
      <w:numFmt w:val="bullet"/>
      <w:lvlText w:val=""/>
      <w:lvlJc w:val="left"/>
      <w:pPr>
        <w:ind w:left="720" w:hanging="360"/>
      </w:pPr>
      <w:rPr>
        <w:rFonts w:ascii="Symbol" w:hAnsi="Symbol" w:hint="default"/>
      </w:rPr>
    </w:lvl>
    <w:lvl w:ilvl="1" w:tplc="7DC6AB7E">
      <w:start w:val="1"/>
      <w:numFmt w:val="bullet"/>
      <w:lvlText w:val=""/>
      <w:lvlJc w:val="left"/>
      <w:pPr>
        <w:ind w:left="360" w:hanging="360"/>
      </w:pPr>
      <w:rPr>
        <w:rFonts w:ascii="Symbol" w:hAnsi="Symbol" w:hint="default"/>
      </w:rPr>
    </w:lvl>
    <w:lvl w:ilvl="2" w:tplc="767861A2">
      <w:start w:val="1"/>
      <w:numFmt w:val="bullet"/>
      <w:lvlText w:val=""/>
      <w:lvlJc w:val="left"/>
      <w:pPr>
        <w:ind w:left="2160" w:hanging="360"/>
      </w:pPr>
      <w:rPr>
        <w:rFonts w:ascii="Wingdings" w:hAnsi="Wingdings" w:hint="default"/>
      </w:rPr>
    </w:lvl>
    <w:lvl w:ilvl="3" w:tplc="E3966F80">
      <w:start w:val="1"/>
      <w:numFmt w:val="bullet"/>
      <w:lvlText w:val=""/>
      <w:lvlJc w:val="left"/>
      <w:pPr>
        <w:ind w:left="2880" w:hanging="360"/>
      </w:pPr>
      <w:rPr>
        <w:rFonts w:ascii="Symbol" w:hAnsi="Symbol" w:hint="default"/>
      </w:rPr>
    </w:lvl>
    <w:lvl w:ilvl="4" w:tplc="1AA8012A">
      <w:start w:val="1"/>
      <w:numFmt w:val="bullet"/>
      <w:lvlText w:val="o"/>
      <w:lvlJc w:val="left"/>
      <w:pPr>
        <w:ind w:left="3600" w:hanging="360"/>
      </w:pPr>
      <w:rPr>
        <w:rFonts w:ascii="Courier New" w:hAnsi="Courier New" w:hint="default"/>
      </w:rPr>
    </w:lvl>
    <w:lvl w:ilvl="5" w:tplc="0302BCA2">
      <w:start w:val="1"/>
      <w:numFmt w:val="bullet"/>
      <w:lvlText w:val=""/>
      <w:lvlJc w:val="left"/>
      <w:pPr>
        <w:ind w:left="4320" w:hanging="360"/>
      </w:pPr>
      <w:rPr>
        <w:rFonts w:ascii="Wingdings" w:hAnsi="Wingdings" w:hint="default"/>
      </w:rPr>
    </w:lvl>
    <w:lvl w:ilvl="6" w:tplc="4A480D8C">
      <w:start w:val="1"/>
      <w:numFmt w:val="bullet"/>
      <w:lvlText w:val=""/>
      <w:lvlJc w:val="left"/>
      <w:pPr>
        <w:ind w:left="5040" w:hanging="360"/>
      </w:pPr>
      <w:rPr>
        <w:rFonts w:ascii="Symbol" w:hAnsi="Symbol" w:hint="default"/>
      </w:rPr>
    </w:lvl>
    <w:lvl w:ilvl="7" w:tplc="358CB8B8">
      <w:start w:val="1"/>
      <w:numFmt w:val="bullet"/>
      <w:lvlText w:val="o"/>
      <w:lvlJc w:val="left"/>
      <w:pPr>
        <w:ind w:left="5760" w:hanging="360"/>
      </w:pPr>
      <w:rPr>
        <w:rFonts w:ascii="Courier New" w:hAnsi="Courier New" w:hint="default"/>
      </w:rPr>
    </w:lvl>
    <w:lvl w:ilvl="8" w:tplc="0BB0B194">
      <w:start w:val="1"/>
      <w:numFmt w:val="bullet"/>
      <w:lvlText w:val=""/>
      <w:lvlJc w:val="left"/>
      <w:pPr>
        <w:ind w:left="6480" w:hanging="360"/>
      </w:pPr>
      <w:rPr>
        <w:rFonts w:ascii="Wingdings" w:hAnsi="Wingdings" w:hint="default"/>
      </w:rPr>
    </w:lvl>
  </w:abstractNum>
  <w:abstractNum w:abstractNumId="6" w15:restartNumberingAfterBreak="0">
    <w:nsid w:val="13460947"/>
    <w:multiLevelType w:val="hybridMultilevel"/>
    <w:tmpl w:val="35C4F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3D6835"/>
    <w:multiLevelType w:val="hybridMultilevel"/>
    <w:tmpl w:val="3328E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6A7959"/>
    <w:multiLevelType w:val="multilevel"/>
    <w:tmpl w:val="2928283A"/>
    <w:lvl w:ilvl="0">
      <w:start w:val="5"/>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396964"/>
    <w:multiLevelType w:val="multilevel"/>
    <w:tmpl w:val="E07EBD3A"/>
    <w:lvl w:ilvl="0">
      <w:start w:val="1"/>
      <w:numFmt w:val="upperRoman"/>
      <w:lvlText w:val="%1."/>
      <w:lvlJc w:val="right"/>
      <w:pPr>
        <w:ind w:left="360" w:hanging="360"/>
      </w:pPr>
      <w:rPr>
        <w:rFonts w:hint="default"/>
        <w:b/>
        <w:sz w:val="24"/>
        <w:szCs w:val="24"/>
      </w:rPr>
    </w:lvl>
    <w:lvl w:ilvl="1">
      <w:start w:val="1"/>
      <w:numFmt w:val="decimal"/>
      <w:suff w:val="space"/>
      <w:lvlText w:val="%1.%2."/>
      <w:lvlJc w:val="left"/>
      <w:pPr>
        <w:ind w:left="5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81188E"/>
    <w:multiLevelType w:val="hybridMultilevel"/>
    <w:tmpl w:val="96384F22"/>
    <w:lvl w:ilvl="0" w:tplc="FFFFFFFF">
      <w:start w:val="1"/>
      <w:numFmt w:val="ideographDigital"/>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F274BF"/>
    <w:multiLevelType w:val="multilevel"/>
    <w:tmpl w:val="21CA94EE"/>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268B6CC1"/>
    <w:multiLevelType w:val="hybridMultilevel"/>
    <w:tmpl w:val="EE6A0ABA"/>
    <w:lvl w:ilvl="0" w:tplc="24424E7E">
      <w:start w:val="5"/>
      <w:numFmt w:val="bullet"/>
      <w:lvlText w:val="-"/>
      <w:lvlJc w:val="left"/>
      <w:pPr>
        <w:tabs>
          <w:tab w:val="num" w:pos="1080"/>
        </w:tabs>
        <w:ind w:left="1080" w:hanging="360"/>
      </w:pPr>
      <w:rPr>
        <w:rFonts w:ascii="Times New Roman" w:eastAsia="Times New Roman" w:hAnsi="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1F08B7"/>
    <w:multiLevelType w:val="hybridMultilevel"/>
    <w:tmpl w:val="EE6A065E"/>
    <w:lvl w:ilvl="0" w:tplc="5B6468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D6EEF"/>
    <w:multiLevelType w:val="hybridMultilevel"/>
    <w:tmpl w:val="0D249502"/>
    <w:lvl w:ilvl="0" w:tplc="7DC6A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76267B"/>
    <w:multiLevelType w:val="hybridMultilevel"/>
    <w:tmpl w:val="89C4B784"/>
    <w:lvl w:ilvl="0" w:tplc="0F1E623E">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CBA0A31"/>
    <w:multiLevelType w:val="hybridMultilevel"/>
    <w:tmpl w:val="32626A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65380"/>
    <w:multiLevelType w:val="hybridMultilevel"/>
    <w:tmpl w:val="BC5A7C0A"/>
    <w:lvl w:ilvl="0" w:tplc="F51CEB34">
      <w:numFmt w:val="bullet"/>
      <w:lvlText w:val="•"/>
      <w:lvlJc w:val="left"/>
      <w:pPr>
        <w:ind w:left="1068" w:hanging="708"/>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59794F"/>
    <w:multiLevelType w:val="hybridMultilevel"/>
    <w:tmpl w:val="5680C1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380CA8"/>
    <w:multiLevelType w:val="hybridMultilevel"/>
    <w:tmpl w:val="86502F76"/>
    <w:lvl w:ilvl="0" w:tplc="2304A0F8">
      <w:start w:val="1"/>
      <w:numFmt w:val="bullet"/>
      <w:lvlText w:val=""/>
      <w:lvlJc w:val="left"/>
      <w:pPr>
        <w:ind w:left="720" w:hanging="360"/>
      </w:pPr>
      <w:rPr>
        <w:rFonts w:ascii="Symbol" w:hAnsi="Symbol" w:hint="default"/>
      </w:rPr>
    </w:lvl>
    <w:lvl w:ilvl="1" w:tplc="F5E634E6">
      <w:start w:val="1"/>
      <w:numFmt w:val="bullet"/>
      <w:lvlText w:val="o"/>
      <w:lvlJc w:val="left"/>
      <w:pPr>
        <w:ind w:left="1440" w:hanging="360"/>
      </w:pPr>
      <w:rPr>
        <w:rFonts w:ascii="Courier New" w:hAnsi="Courier New" w:hint="default"/>
      </w:rPr>
    </w:lvl>
    <w:lvl w:ilvl="2" w:tplc="A4A4D356">
      <w:start w:val="1"/>
      <w:numFmt w:val="bullet"/>
      <w:lvlText w:val=""/>
      <w:lvlJc w:val="left"/>
      <w:pPr>
        <w:ind w:left="2160" w:hanging="360"/>
      </w:pPr>
      <w:rPr>
        <w:rFonts w:ascii="Wingdings" w:hAnsi="Wingdings" w:hint="default"/>
      </w:rPr>
    </w:lvl>
    <w:lvl w:ilvl="3" w:tplc="4A3C477E">
      <w:start w:val="1"/>
      <w:numFmt w:val="bullet"/>
      <w:lvlText w:val=""/>
      <w:lvlJc w:val="left"/>
      <w:pPr>
        <w:ind w:left="2880" w:hanging="360"/>
      </w:pPr>
      <w:rPr>
        <w:rFonts w:ascii="Symbol" w:hAnsi="Symbol" w:hint="default"/>
      </w:rPr>
    </w:lvl>
    <w:lvl w:ilvl="4" w:tplc="03DA2874">
      <w:start w:val="1"/>
      <w:numFmt w:val="bullet"/>
      <w:lvlText w:val="o"/>
      <w:lvlJc w:val="left"/>
      <w:pPr>
        <w:ind w:left="3600" w:hanging="360"/>
      </w:pPr>
      <w:rPr>
        <w:rFonts w:ascii="Courier New" w:hAnsi="Courier New" w:hint="default"/>
      </w:rPr>
    </w:lvl>
    <w:lvl w:ilvl="5" w:tplc="4E86D388">
      <w:start w:val="1"/>
      <w:numFmt w:val="bullet"/>
      <w:lvlText w:val=""/>
      <w:lvlJc w:val="left"/>
      <w:pPr>
        <w:ind w:left="4320" w:hanging="360"/>
      </w:pPr>
      <w:rPr>
        <w:rFonts w:ascii="Wingdings" w:hAnsi="Wingdings" w:hint="default"/>
      </w:rPr>
    </w:lvl>
    <w:lvl w:ilvl="6" w:tplc="8C5AF238">
      <w:start w:val="1"/>
      <w:numFmt w:val="bullet"/>
      <w:lvlText w:val=""/>
      <w:lvlJc w:val="left"/>
      <w:pPr>
        <w:ind w:left="5040" w:hanging="360"/>
      </w:pPr>
      <w:rPr>
        <w:rFonts w:ascii="Symbol" w:hAnsi="Symbol" w:hint="default"/>
      </w:rPr>
    </w:lvl>
    <w:lvl w:ilvl="7" w:tplc="05A04960">
      <w:start w:val="1"/>
      <w:numFmt w:val="bullet"/>
      <w:lvlText w:val="o"/>
      <w:lvlJc w:val="left"/>
      <w:pPr>
        <w:ind w:left="5760" w:hanging="360"/>
      </w:pPr>
      <w:rPr>
        <w:rFonts w:ascii="Courier New" w:hAnsi="Courier New" w:hint="default"/>
      </w:rPr>
    </w:lvl>
    <w:lvl w:ilvl="8" w:tplc="46CED970">
      <w:start w:val="1"/>
      <w:numFmt w:val="bullet"/>
      <w:lvlText w:val=""/>
      <w:lvlJc w:val="left"/>
      <w:pPr>
        <w:ind w:left="6480" w:hanging="360"/>
      </w:pPr>
      <w:rPr>
        <w:rFonts w:ascii="Wingdings" w:hAnsi="Wingdings" w:hint="default"/>
      </w:rPr>
    </w:lvl>
  </w:abstractNum>
  <w:abstractNum w:abstractNumId="20" w15:restartNumberingAfterBreak="0">
    <w:nsid w:val="2F1F04F1"/>
    <w:multiLevelType w:val="hybridMultilevel"/>
    <w:tmpl w:val="AD54122C"/>
    <w:lvl w:ilvl="0" w:tplc="0F1E623E">
      <w:start w:val="1"/>
      <w:numFmt w:val="bullet"/>
      <w:lvlText w:val="-"/>
      <w:lvlJc w:val="left"/>
      <w:pPr>
        <w:ind w:left="709" w:hanging="360"/>
      </w:pPr>
      <w:rPr>
        <w:rFonts w:ascii="Courier New" w:hAnsi="Courier New"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21" w15:restartNumberingAfterBreak="0">
    <w:nsid w:val="314E33E0"/>
    <w:multiLevelType w:val="hybridMultilevel"/>
    <w:tmpl w:val="C14C29B8"/>
    <w:lvl w:ilvl="0" w:tplc="04150001">
      <w:start w:val="1"/>
      <w:numFmt w:val="bullet"/>
      <w:lvlText w:val=""/>
      <w:lvlJc w:val="left"/>
      <w:pPr>
        <w:ind w:left="784" w:hanging="360"/>
      </w:pPr>
      <w:rPr>
        <w:rFonts w:ascii="Symbol" w:hAnsi="Symbol" w:hint="default"/>
      </w:rPr>
    </w:lvl>
    <w:lvl w:ilvl="1" w:tplc="04150003">
      <w:start w:val="1"/>
      <w:numFmt w:val="bullet"/>
      <w:lvlText w:val="o"/>
      <w:lvlJc w:val="left"/>
      <w:pPr>
        <w:ind w:left="1504" w:hanging="360"/>
      </w:pPr>
      <w:rPr>
        <w:rFonts w:ascii="Courier New" w:hAnsi="Courier New" w:cs="Courier New" w:hint="default"/>
      </w:rPr>
    </w:lvl>
    <w:lvl w:ilvl="2" w:tplc="04150005">
      <w:start w:val="1"/>
      <w:numFmt w:val="bullet"/>
      <w:lvlText w:val=""/>
      <w:lvlJc w:val="left"/>
      <w:pPr>
        <w:ind w:left="2224" w:hanging="360"/>
      </w:pPr>
      <w:rPr>
        <w:rFonts w:ascii="Wingdings" w:hAnsi="Wingdings" w:hint="default"/>
      </w:rPr>
    </w:lvl>
    <w:lvl w:ilvl="3" w:tplc="04150001">
      <w:start w:val="1"/>
      <w:numFmt w:val="bullet"/>
      <w:lvlText w:val=""/>
      <w:lvlJc w:val="left"/>
      <w:pPr>
        <w:ind w:left="2944" w:hanging="360"/>
      </w:pPr>
      <w:rPr>
        <w:rFonts w:ascii="Symbol" w:hAnsi="Symbol" w:hint="default"/>
      </w:rPr>
    </w:lvl>
    <w:lvl w:ilvl="4" w:tplc="04150003">
      <w:start w:val="1"/>
      <w:numFmt w:val="bullet"/>
      <w:lvlText w:val="o"/>
      <w:lvlJc w:val="left"/>
      <w:pPr>
        <w:ind w:left="3664" w:hanging="360"/>
      </w:pPr>
      <w:rPr>
        <w:rFonts w:ascii="Courier New" w:hAnsi="Courier New" w:cs="Courier New" w:hint="default"/>
      </w:rPr>
    </w:lvl>
    <w:lvl w:ilvl="5" w:tplc="04150005">
      <w:start w:val="1"/>
      <w:numFmt w:val="bullet"/>
      <w:lvlText w:val=""/>
      <w:lvlJc w:val="left"/>
      <w:pPr>
        <w:ind w:left="4384" w:hanging="360"/>
      </w:pPr>
      <w:rPr>
        <w:rFonts w:ascii="Wingdings" w:hAnsi="Wingdings" w:hint="default"/>
      </w:rPr>
    </w:lvl>
    <w:lvl w:ilvl="6" w:tplc="04150001">
      <w:start w:val="1"/>
      <w:numFmt w:val="bullet"/>
      <w:lvlText w:val=""/>
      <w:lvlJc w:val="left"/>
      <w:pPr>
        <w:ind w:left="5104" w:hanging="360"/>
      </w:pPr>
      <w:rPr>
        <w:rFonts w:ascii="Symbol" w:hAnsi="Symbol" w:hint="default"/>
      </w:rPr>
    </w:lvl>
    <w:lvl w:ilvl="7" w:tplc="04150003">
      <w:start w:val="1"/>
      <w:numFmt w:val="bullet"/>
      <w:lvlText w:val="o"/>
      <w:lvlJc w:val="left"/>
      <w:pPr>
        <w:ind w:left="5824" w:hanging="360"/>
      </w:pPr>
      <w:rPr>
        <w:rFonts w:ascii="Courier New" w:hAnsi="Courier New" w:cs="Courier New" w:hint="default"/>
      </w:rPr>
    </w:lvl>
    <w:lvl w:ilvl="8" w:tplc="04150005">
      <w:start w:val="1"/>
      <w:numFmt w:val="bullet"/>
      <w:lvlText w:val=""/>
      <w:lvlJc w:val="left"/>
      <w:pPr>
        <w:ind w:left="6544" w:hanging="360"/>
      </w:pPr>
      <w:rPr>
        <w:rFonts w:ascii="Wingdings" w:hAnsi="Wingdings" w:hint="default"/>
      </w:rPr>
    </w:lvl>
  </w:abstractNum>
  <w:abstractNum w:abstractNumId="22" w15:restartNumberingAfterBreak="0">
    <w:nsid w:val="318500AA"/>
    <w:multiLevelType w:val="hybridMultilevel"/>
    <w:tmpl w:val="2B2A505C"/>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726B01"/>
    <w:multiLevelType w:val="hybridMultilevel"/>
    <w:tmpl w:val="8732F89E"/>
    <w:lvl w:ilvl="0" w:tplc="0415000D">
      <w:start w:val="1"/>
      <w:numFmt w:val="bullet"/>
      <w:lvlText w:val=""/>
      <w:lvlJc w:val="left"/>
      <w:pPr>
        <w:ind w:left="786" w:hanging="360"/>
      </w:pPr>
      <w:rPr>
        <w:rFonts w:ascii="Wingdings" w:hAnsi="Wingdings"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4" w15:restartNumberingAfterBreak="0">
    <w:nsid w:val="33EE7C3D"/>
    <w:multiLevelType w:val="hybridMultilevel"/>
    <w:tmpl w:val="2576894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BE0A2D"/>
    <w:multiLevelType w:val="hybridMultilevel"/>
    <w:tmpl w:val="91DEA00A"/>
    <w:lvl w:ilvl="0" w:tplc="5B6468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F071D2"/>
    <w:multiLevelType w:val="hybridMultilevel"/>
    <w:tmpl w:val="74066C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A64123"/>
    <w:multiLevelType w:val="hybridMultilevel"/>
    <w:tmpl w:val="83AE45F0"/>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8050412"/>
    <w:multiLevelType w:val="hybridMultilevel"/>
    <w:tmpl w:val="AABC8664"/>
    <w:lvl w:ilvl="0" w:tplc="354857E0">
      <w:start w:val="1"/>
      <w:numFmt w:val="bullet"/>
      <w:lvlText w:val=""/>
      <w:lvlJc w:val="left"/>
      <w:pPr>
        <w:ind w:left="720" w:hanging="360"/>
      </w:pPr>
      <w:rPr>
        <w:rFonts w:ascii="Wingdings" w:hAnsi="Wingdings" w:hint="default"/>
      </w:rPr>
    </w:lvl>
    <w:lvl w:ilvl="1" w:tplc="8488B8CA">
      <w:start w:val="1"/>
      <w:numFmt w:val="bullet"/>
      <w:lvlText w:val="o"/>
      <w:lvlJc w:val="left"/>
      <w:pPr>
        <w:ind w:left="1440" w:hanging="360"/>
      </w:pPr>
      <w:rPr>
        <w:rFonts w:ascii="Courier New" w:hAnsi="Courier New" w:hint="default"/>
      </w:rPr>
    </w:lvl>
    <w:lvl w:ilvl="2" w:tplc="A84CF506">
      <w:start w:val="1"/>
      <w:numFmt w:val="bullet"/>
      <w:lvlText w:val=""/>
      <w:lvlJc w:val="left"/>
      <w:pPr>
        <w:ind w:left="2160" w:hanging="360"/>
      </w:pPr>
      <w:rPr>
        <w:rFonts w:ascii="Wingdings" w:hAnsi="Wingdings" w:hint="default"/>
      </w:rPr>
    </w:lvl>
    <w:lvl w:ilvl="3" w:tplc="79FE62BE">
      <w:start w:val="1"/>
      <w:numFmt w:val="bullet"/>
      <w:lvlText w:val=""/>
      <w:lvlJc w:val="left"/>
      <w:pPr>
        <w:ind w:left="2880" w:hanging="360"/>
      </w:pPr>
      <w:rPr>
        <w:rFonts w:ascii="Symbol" w:hAnsi="Symbol" w:hint="default"/>
      </w:rPr>
    </w:lvl>
    <w:lvl w:ilvl="4" w:tplc="9342D9A8">
      <w:start w:val="1"/>
      <w:numFmt w:val="bullet"/>
      <w:lvlText w:val="o"/>
      <w:lvlJc w:val="left"/>
      <w:pPr>
        <w:ind w:left="3600" w:hanging="360"/>
      </w:pPr>
      <w:rPr>
        <w:rFonts w:ascii="Courier New" w:hAnsi="Courier New" w:hint="default"/>
      </w:rPr>
    </w:lvl>
    <w:lvl w:ilvl="5" w:tplc="C058965C">
      <w:start w:val="1"/>
      <w:numFmt w:val="bullet"/>
      <w:lvlText w:val=""/>
      <w:lvlJc w:val="left"/>
      <w:pPr>
        <w:ind w:left="4320" w:hanging="360"/>
      </w:pPr>
      <w:rPr>
        <w:rFonts w:ascii="Wingdings" w:hAnsi="Wingdings" w:hint="default"/>
      </w:rPr>
    </w:lvl>
    <w:lvl w:ilvl="6" w:tplc="DC240DB6">
      <w:start w:val="1"/>
      <w:numFmt w:val="bullet"/>
      <w:lvlText w:val=""/>
      <w:lvlJc w:val="left"/>
      <w:pPr>
        <w:ind w:left="5040" w:hanging="360"/>
      </w:pPr>
      <w:rPr>
        <w:rFonts w:ascii="Symbol" w:hAnsi="Symbol" w:hint="default"/>
      </w:rPr>
    </w:lvl>
    <w:lvl w:ilvl="7" w:tplc="698ECC9A">
      <w:start w:val="1"/>
      <w:numFmt w:val="bullet"/>
      <w:lvlText w:val="o"/>
      <w:lvlJc w:val="left"/>
      <w:pPr>
        <w:ind w:left="5760" w:hanging="360"/>
      </w:pPr>
      <w:rPr>
        <w:rFonts w:ascii="Courier New" w:hAnsi="Courier New" w:hint="default"/>
      </w:rPr>
    </w:lvl>
    <w:lvl w:ilvl="8" w:tplc="D760FEA8">
      <w:start w:val="1"/>
      <w:numFmt w:val="bullet"/>
      <w:lvlText w:val=""/>
      <w:lvlJc w:val="left"/>
      <w:pPr>
        <w:ind w:left="6480" w:hanging="360"/>
      </w:pPr>
      <w:rPr>
        <w:rFonts w:ascii="Wingdings" w:hAnsi="Wingdings" w:hint="default"/>
      </w:rPr>
    </w:lvl>
  </w:abstractNum>
  <w:abstractNum w:abstractNumId="29" w15:restartNumberingAfterBreak="0">
    <w:nsid w:val="38781145"/>
    <w:multiLevelType w:val="hybridMultilevel"/>
    <w:tmpl w:val="3C840F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89329C6"/>
    <w:multiLevelType w:val="hybridMultilevel"/>
    <w:tmpl w:val="46BCEC7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7E1444"/>
    <w:multiLevelType w:val="hybridMultilevel"/>
    <w:tmpl w:val="339662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2135AD"/>
    <w:multiLevelType w:val="hybridMultilevel"/>
    <w:tmpl w:val="FA320212"/>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77208F"/>
    <w:multiLevelType w:val="hybridMultilevel"/>
    <w:tmpl w:val="9AEA7494"/>
    <w:lvl w:ilvl="0" w:tplc="7DC6A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5D8FBB"/>
    <w:multiLevelType w:val="hybridMultilevel"/>
    <w:tmpl w:val="FFFFFFFF"/>
    <w:lvl w:ilvl="0" w:tplc="85882D1E">
      <w:start w:val="1"/>
      <w:numFmt w:val="bullet"/>
      <w:lvlText w:val="-"/>
      <w:lvlJc w:val="left"/>
      <w:pPr>
        <w:ind w:left="720" w:hanging="360"/>
      </w:pPr>
      <w:rPr>
        <w:rFonts w:ascii="Aptos" w:hAnsi="Aptos" w:hint="default"/>
      </w:rPr>
    </w:lvl>
    <w:lvl w:ilvl="1" w:tplc="36781D4C">
      <w:start w:val="1"/>
      <w:numFmt w:val="bullet"/>
      <w:lvlText w:val="o"/>
      <w:lvlJc w:val="left"/>
      <w:pPr>
        <w:ind w:left="1440" w:hanging="360"/>
      </w:pPr>
      <w:rPr>
        <w:rFonts w:ascii="Courier New" w:hAnsi="Courier New" w:hint="default"/>
      </w:rPr>
    </w:lvl>
    <w:lvl w:ilvl="2" w:tplc="62E0901C">
      <w:start w:val="1"/>
      <w:numFmt w:val="bullet"/>
      <w:lvlText w:val=""/>
      <w:lvlJc w:val="left"/>
      <w:pPr>
        <w:ind w:left="2160" w:hanging="360"/>
      </w:pPr>
      <w:rPr>
        <w:rFonts w:ascii="Wingdings" w:hAnsi="Wingdings" w:hint="default"/>
      </w:rPr>
    </w:lvl>
    <w:lvl w:ilvl="3" w:tplc="1F042C4C">
      <w:start w:val="1"/>
      <w:numFmt w:val="bullet"/>
      <w:lvlText w:val=""/>
      <w:lvlJc w:val="left"/>
      <w:pPr>
        <w:ind w:left="2880" w:hanging="360"/>
      </w:pPr>
      <w:rPr>
        <w:rFonts w:ascii="Symbol" w:hAnsi="Symbol" w:hint="default"/>
      </w:rPr>
    </w:lvl>
    <w:lvl w:ilvl="4" w:tplc="C34CF1CC">
      <w:start w:val="1"/>
      <w:numFmt w:val="bullet"/>
      <w:lvlText w:val="o"/>
      <w:lvlJc w:val="left"/>
      <w:pPr>
        <w:ind w:left="3600" w:hanging="360"/>
      </w:pPr>
      <w:rPr>
        <w:rFonts w:ascii="Courier New" w:hAnsi="Courier New" w:hint="default"/>
      </w:rPr>
    </w:lvl>
    <w:lvl w:ilvl="5" w:tplc="C0B46840">
      <w:start w:val="1"/>
      <w:numFmt w:val="bullet"/>
      <w:lvlText w:val=""/>
      <w:lvlJc w:val="left"/>
      <w:pPr>
        <w:ind w:left="4320" w:hanging="360"/>
      </w:pPr>
      <w:rPr>
        <w:rFonts w:ascii="Wingdings" w:hAnsi="Wingdings" w:hint="default"/>
      </w:rPr>
    </w:lvl>
    <w:lvl w:ilvl="6" w:tplc="BFB89B30">
      <w:start w:val="1"/>
      <w:numFmt w:val="bullet"/>
      <w:lvlText w:val=""/>
      <w:lvlJc w:val="left"/>
      <w:pPr>
        <w:ind w:left="5040" w:hanging="360"/>
      </w:pPr>
      <w:rPr>
        <w:rFonts w:ascii="Symbol" w:hAnsi="Symbol" w:hint="default"/>
      </w:rPr>
    </w:lvl>
    <w:lvl w:ilvl="7" w:tplc="0FBE417E">
      <w:start w:val="1"/>
      <w:numFmt w:val="bullet"/>
      <w:lvlText w:val="o"/>
      <w:lvlJc w:val="left"/>
      <w:pPr>
        <w:ind w:left="5760" w:hanging="360"/>
      </w:pPr>
      <w:rPr>
        <w:rFonts w:ascii="Courier New" w:hAnsi="Courier New" w:hint="default"/>
      </w:rPr>
    </w:lvl>
    <w:lvl w:ilvl="8" w:tplc="D114774E">
      <w:start w:val="1"/>
      <w:numFmt w:val="bullet"/>
      <w:lvlText w:val=""/>
      <w:lvlJc w:val="left"/>
      <w:pPr>
        <w:ind w:left="6480" w:hanging="360"/>
      </w:pPr>
      <w:rPr>
        <w:rFonts w:ascii="Wingdings" w:hAnsi="Wingdings" w:hint="default"/>
      </w:rPr>
    </w:lvl>
  </w:abstractNum>
  <w:abstractNum w:abstractNumId="35" w15:restartNumberingAfterBreak="0">
    <w:nsid w:val="40012B4F"/>
    <w:multiLevelType w:val="hybridMultilevel"/>
    <w:tmpl w:val="4022B1D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537087"/>
    <w:multiLevelType w:val="hybridMultilevel"/>
    <w:tmpl w:val="05749A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102EB6"/>
    <w:multiLevelType w:val="hybridMultilevel"/>
    <w:tmpl w:val="706C7E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395AC6"/>
    <w:multiLevelType w:val="hybridMultilevel"/>
    <w:tmpl w:val="54FA7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3F09EF"/>
    <w:multiLevelType w:val="hybridMultilevel"/>
    <w:tmpl w:val="3ED4C2F2"/>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D770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A3B0B57"/>
    <w:multiLevelType w:val="multilevel"/>
    <w:tmpl w:val="6F6A94C2"/>
    <w:lvl w:ilvl="0">
      <w:start w:val="2"/>
      <w:numFmt w:val="upperRoman"/>
      <w:lvlText w:val="%1."/>
      <w:lvlJc w:val="right"/>
      <w:pPr>
        <w:ind w:left="360" w:hanging="360"/>
      </w:pPr>
      <w:rPr>
        <w:rFonts w:hint="default"/>
        <w:b/>
        <w:sz w:val="24"/>
        <w:szCs w:val="24"/>
      </w:rPr>
    </w:lvl>
    <w:lvl w:ilvl="1">
      <w:start w:val="1"/>
      <w:numFmt w:val="decimal"/>
      <w:suff w:val="space"/>
      <w:lvlText w:val="%1.%2."/>
      <w:lvlJc w:val="left"/>
      <w:pPr>
        <w:ind w:left="5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042370"/>
    <w:multiLevelType w:val="hybridMultilevel"/>
    <w:tmpl w:val="7FD6CD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22335B"/>
    <w:multiLevelType w:val="hybridMultilevel"/>
    <w:tmpl w:val="B5D89D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FD8504A"/>
    <w:multiLevelType w:val="hybridMultilevel"/>
    <w:tmpl w:val="547CB036"/>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0AE6AED"/>
    <w:multiLevelType w:val="hybridMultilevel"/>
    <w:tmpl w:val="9FB8C4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1806C49"/>
    <w:multiLevelType w:val="hybridMultilevel"/>
    <w:tmpl w:val="C6F2C510"/>
    <w:lvl w:ilvl="0" w:tplc="04150011">
      <w:start w:val="1"/>
      <w:numFmt w:val="decimal"/>
      <w:lvlText w:val="%1)"/>
      <w:lvlJc w:val="left"/>
      <w:pPr>
        <w:ind w:left="1428" w:hanging="360"/>
      </w:pPr>
    </w:lvl>
    <w:lvl w:ilvl="1" w:tplc="7E0E6660">
      <w:start w:val="1"/>
      <w:numFmt w:val="decimal"/>
      <w:lvlText w:val="%2)"/>
      <w:lvlJc w:val="left"/>
      <w:pPr>
        <w:ind w:left="785" w:hanging="360"/>
      </w:pPr>
      <w:rPr>
        <w:rFonts w:ascii="Times New Roman" w:eastAsia="Calibri" w:hAnsi="Times New Roman"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51917B25"/>
    <w:multiLevelType w:val="hybridMultilevel"/>
    <w:tmpl w:val="5964ADC2"/>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4A2F9E"/>
    <w:multiLevelType w:val="hybridMultilevel"/>
    <w:tmpl w:val="65F6EDD4"/>
    <w:lvl w:ilvl="0" w:tplc="0F1E623E">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4D2513E"/>
    <w:multiLevelType w:val="hybridMultilevel"/>
    <w:tmpl w:val="F56A93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58197E05"/>
    <w:multiLevelType w:val="hybridMultilevel"/>
    <w:tmpl w:val="DD3E0F2E"/>
    <w:lvl w:ilvl="0" w:tplc="0F1E623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8A42BE"/>
    <w:multiLevelType w:val="hybridMultilevel"/>
    <w:tmpl w:val="CC161E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FB1933"/>
    <w:multiLevelType w:val="hybridMultilevel"/>
    <w:tmpl w:val="CC3A5034"/>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02252A2"/>
    <w:multiLevelType w:val="hybridMultilevel"/>
    <w:tmpl w:val="98346740"/>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65E71B6"/>
    <w:multiLevelType w:val="hybridMultilevel"/>
    <w:tmpl w:val="3F864B66"/>
    <w:lvl w:ilvl="0" w:tplc="FFFFFFFF">
      <w:start w:val="1"/>
      <w:numFmt w:val="bullet"/>
      <w:lvlText w:val=""/>
      <w:lvlJc w:val="left"/>
      <w:pPr>
        <w:ind w:left="720" w:hanging="360"/>
      </w:pPr>
      <w:rPr>
        <w:rFonts w:ascii="Symbol" w:hAnsi="Symbol" w:hint="default"/>
      </w:rPr>
    </w:lvl>
    <w:lvl w:ilvl="1" w:tplc="0F1E623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71A1958"/>
    <w:multiLevelType w:val="hybridMultilevel"/>
    <w:tmpl w:val="74066CE6"/>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0C5A23"/>
    <w:multiLevelType w:val="hybridMultilevel"/>
    <w:tmpl w:val="6EF4E992"/>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BFA2EA0"/>
    <w:multiLevelType w:val="hybridMultilevel"/>
    <w:tmpl w:val="9C62ECA0"/>
    <w:lvl w:ilvl="0" w:tplc="04150001">
      <w:start w:val="1"/>
      <w:numFmt w:val="bullet"/>
      <w:lvlText w:val=""/>
      <w:lvlJc w:val="left"/>
      <w:pPr>
        <w:ind w:left="360" w:hanging="360"/>
      </w:pPr>
      <w:rPr>
        <w:rFonts w:ascii="Symbol" w:hAnsi="Symbol" w:hint="default"/>
      </w:rPr>
    </w:lvl>
    <w:lvl w:ilvl="1" w:tplc="8BA6F586">
      <w:numFmt w:val="bullet"/>
      <w:lvlText w:val="•"/>
      <w:lvlJc w:val="left"/>
      <w:pPr>
        <w:ind w:left="644" w:hanging="360"/>
      </w:pPr>
      <w:rPr>
        <w:rFonts w:ascii="Times New Roman" w:eastAsia="Calibr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C01404D"/>
    <w:multiLevelType w:val="hybridMultilevel"/>
    <w:tmpl w:val="A7A4D012"/>
    <w:lvl w:ilvl="0" w:tplc="7FBCC1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EF33CB2"/>
    <w:multiLevelType w:val="hybridMultilevel"/>
    <w:tmpl w:val="717E8F9C"/>
    <w:lvl w:ilvl="0" w:tplc="24424E7E">
      <w:start w:val="5"/>
      <w:numFmt w:val="bullet"/>
      <w:lvlText w:val="-"/>
      <w:lvlJc w:val="left"/>
      <w:pPr>
        <w:tabs>
          <w:tab w:val="num" w:pos="780"/>
        </w:tabs>
        <w:ind w:left="780" w:hanging="360"/>
      </w:pPr>
      <w:rPr>
        <w:rFonts w:ascii="Times New Roman" w:eastAsia="Times New Roman" w:hAnsi="Times New Roman"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6FEA2FB7"/>
    <w:multiLevelType w:val="hybridMultilevel"/>
    <w:tmpl w:val="6840E8E8"/>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595754"/>
    <w:multiLevelType w:val="hybridMultilevel"/>
    <w:tmpl w:val="F51A935E"/>
    <w:lvl w:ilvl="0" w:tplc="85E074B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2" w15:restartNumberingAfterBreak="0">
    <w:nsid w:val="706D4521"/>
    <w:multiLevelType w:val="hybridMultilevel"/>
    <w:tmpl w:val="7FE84F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0831640"/>
    <w:multiLevelType w:val="hybridMultilevel"/>
    <w:tmpl w:val="05749A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242405"/>
    <w:multiLevelType w:val="hybridMultilevel"/>
    <w:tmpl w:val="8230F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626DFF"/>
    <w:multiLevelType w:val="hybridMultilevel"/>
    <w:tmpl w:val="D956697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73821257"/>
    <w:multiLevelType w:val="hybridMultilevel"/>
    <w:tmpl w:val="874AA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CC239C"/>
    <w:multiLevelType w:val="hybridMultilevel"/>
    <w:tmpl w:val="62E44C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742B82"/>
    <w:multiLevelType w:val="multilevel"/>
    <w:tmpl w:val="AAC6FC00"/>
    <w:styleLink w:val="WW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9" w15:restartNumberingAfterBreak="0">
    <w:nsid w:val="75B91732"/>
    <w:multiLevelType w:val="hybridMultilevel"/>
    <w:tmpl w:val="38AEE4F0"/>
    <w:lvl w:ilvl="0" w:tplc="24424E7E">
      <w:start w:val="5"/>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8440CE0"/>
    <w:multiLevelType w:val="hybridMultilevel"/>
    <w:tmpl w:val="B1DE1674"/>
    <w:lvl w:ilvl="0" w:tplc="04150017">
      <w:start w:val="1"/>
      <w:numFmt w:val="lowerLetter"/>
      <w:lvlText w:val="%1)"/>
      <w:lvlJc w:val="left"/>
      <w:pPr>
        <w:ind w:left="360" w:hanging="360"/>
      </w:pPr>
      <w:rPr>
        <w:rFonts w:hint="default"/>
      </w:rPr>
    </w:lvl>
    <w:lvl w:ilvl="1" w:tplc="BEBEFA2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38731956">
    <w:abstractNumId w:val="34"/>
  </w:num>
  <w:num w:numId="2" w16cid:durableId="1889604323">
    <w:abstractNumId w:val="19"/>
  </w:num>
  <w:num w:numId="3" w16cid:durableId="936598629">
    <w:abstractNumId w:val="28"/>
  </w:num>
  <w:num w:numId="4" w16cid:durableId="443043864">
    <w:abstractNumId w:val="68"/>
  </w:num>
  <w:num w:numId="5" w16cid:durableId="1855268489">
    <w:abstractNumId w:val="65"/>
  </w:num>
  <w:num w:numId="6" w16cid:durableId="397679116">
    <w:abstractNumId w:val="32"/>
  </w:num>
  <w:num w:numId="7" w16cid:durableId="85275130">
    <w:abstractNumId w:val="3"/>
  </w:num>
  <w:num w:numId="8" w16cid:durableId="269313844">
    <w:abstractNumId w:val="59"/>
  </w:num>
  <w:num w:numId="9" w16cid:durableId="116265092">
    <w:abstractNumId w:val="53"/>
  </w:num>
  <w:num w:numId="10" w16cid:durableId="1226795726">
    <w:abstractNumId w:val="60"/>
  </w:num>
  <w:num w:numId="11" w16cid:durableId="793673188">
    <w:abstractNumId w:val="12"/>
  </w:num>
  <w:num w:numId="12" w16cid:durableId="1860705158">
    <w:abstractNumId w:val="56"/>
  </w:num>
  <w:num w:numId="13" w16cid:durableId="326633475">
    <w:abstractNumId w:val="69"/>
  </w:num>
  <w:num w:numId="14" w16cid:durableId="51658569">
    <w:abstractNumId w:val="22"/>
  </w:num>
  <w:num w:numId="15" w16cid:durableId="182407306">
    <w:abstractNumId w:val="8"/>
  </w:num>
  <w:num w:numId="16" w16cid:durableId="21633599">
    <w:abstractNumId w:val="11"/>
  </w:num>
  <w:num w:numId="17" w16cid:durableId="727923112">
    <w:abstractNumId w:val="44"/>
  </w:num>
  <w:num w:numId="18" w16cid:durableId="243075702">
    <w:abstractNumId w:val="52"/>
  </w:num>
  <w:num w:numId="19" w16cid:durableId="91246443">
    <w:abstractNumId w:val="4"/>
  </w:num>
  <w:num w:numId="20" w16cid:durableId="266540898">
    <w:abstractNumId w:val="58"/>
  </w:num>
  <w:num w:numId="21" w16cid:durableId="1245720860">
    <w:abstractNumId w:val="9"/>
  </w:num>
  <w:num w:numId="22" w16cid:durableId="1061945966">
    <w:abstractNumId w:val="40"/>
  </w:num>
  <w:num w:numId="23" w16cid:durableId="1981378442">
    <w:abstractNumId w:val="21"/>
  </w:num>
  <w:num w:numId="24" w16cid:durableId="1451318124">
    <w:abstractNumId w:val="24"/>
  </w:num>
  <w:num w:numId="25" w16cid:durableId="448086738">
    <w:abstractNumId w:val="18"/>
  </w:num>
  <w:num w:numId="26" w16cid:durableId="885215242">
    <w:abstractNumId w:val="5"/>
  </w:num>
  <w:num w:numId="27" w16cid:durableId="1299532391">
    <w:abstractNumId w:val="7"/>
  </w:num>
  <w:num w:numId="28" w16cid:durableId="67966636">
    <w:abstractNumId w:val="62"/>
  </w:num>
  <w:num w:numId="29" w16cid:durableId="1901285698">
    <w:abstractNumId w:val="67"/>
  </w:num>
  <w:num w:numId="30" w16cid:durableId="461701666">
    <w:abstractNumId w:val="33"/>
  </w:num>
  <w:num w:numId="31" w16cid:durableId="1888644951">
    <w:abstractNumId w:val="51"/>
  </w:num>
  <w:num w:numId="32" w16cid:durableId="860702030">
    <w:abstractNumId w:val="70"/>
  </w:num>
  <w:num w:numId="33" w16cid:durableId="208997219">
    <w:abstractNumId w:val="57"/>
  </w:num>
  <w:num w:numId="34" w16cid:durableId="1948197671">
    <w:abstractNumId w:val="45"/>
  </w:num>
  <w:num w:numId="35" w16cid:durableId="1119841028">
    <w:abstractNumId w:val="35"/>
  </w:num>
  <w:num w:numId="36" w16cid:durableId="1056127093">
    <w:abstractNumId w:val="26"/>
  </w:num>
  <w:num w:numId="37" w16cid:durableId="770275462">
    <w:abstractNumId w:val="42"/>
  </w:num>
  <w:num w:numId="38" w16cid:durableId="1859924497">
    <w:abstractNumId w:val="55"/>
  </w:num>
  <w:num w:numId="39" w16cid:durableId="1745295980">
    <w:abstractNumId w:val="10"/>
  </w:num>
  <w:num w:numId="40" w16cid:durableId="1366174046">
    <w:abstractNumId w:val="30"/>
  </w:num>
  <w:num w:numId="41" w16cid:durableId="610211825">
    <w:abstractNumId w:val="14"/>
  </w:num>
  <w:num w:numId="42" w16cid:durableId="782653250">
    <w:abstractNumId w:val="17"/>
  </w:num>
  <w:num w:numId="43" w16cid:durableId="993919258">
    <w:abstractNumId w:val="64"/>
  </w:num>
  <w:num w:numId="44" w16cid:durableId="46223891">
    <w:abstractNumId w:val="36"/>
  </w:num>
  <w:num w:numId="45" w16cid:durableId="2042431852">
    <w:abstractNumId w:val="63"/>
  </w:num>
  <w:num w:numId="46" w16cid:durableId="729814972">
    <w:abstractNumId w:val="39"/>
  </w:num>
  <w:num w:numId="47" w16cid:durableId="978995904">
    <w:abstractNumId w:val="47"/>
  </w:num>
  <w:num w:numId="48" w16cid:durableId="1530485087">
    <w:abstractNumId w:val="43"/>
  </w:num>
  <w:num w:numId="49" w16cid:durableId="1740442469">
    <w:abstractNumId w:val="2"/>
  </w:num>
  <w:num w:numId="50" w16cid:durableId="1327630290">
    <w:abstractNumId w:val="37"/>
  </w:num>
  <w:num w:numId="51" w16cid:durableId="588394528">
    <w:abstractNumId w:val="20"/>
  </w:num>
  <w:num w:numId="52" w16cid:durableId="94253745">
    <w:abstractNumId w:val="1"/>
  </w:num>
  <w:num w:numId="53" w16cid:durableId="1709138859">
    <w:abstractNumId w:val="61"/>
  </w:num>
  <w:num w:numId="54" w16cid:durableId="1532692078">
    <w:abstractNumId w:val="6"/>
  </w:num>
  <w:num w:numId="55" w16cid:durableId="1714620085">
    <w:abstractNumId w:val="38"/>
  </w:num>
  <w:num w:numId="56" w16cid:durableId="84697122">
    <w:abstractNumId w:val="23"/>
  </w:num>
  <w:num w:numId="57" w16cid:durableId="1213268414">
    <w:abstractNumId w:val="15"/>
  </w:num>
  <w:num w:numId="58" w16cid:durableId="2092387765">
    <w:abstractNumId w:val="46"/>
  </w:num>
  <w:num w:numId="59" w16cid:durableId="1853300105">
    <w:abstractNumId w:val="49"/>
  </w:num>
  <w:num w:numId="60" w16cid:durableId="1446389115">
    <w:abstractNumId w:val="66"/>
  </w:num>
  <w:num w:numId="61" w16cid:durableId="385029877">
    <w:abstractNumId w:val="29"/>
  </w:num>
  <w:num w:numId="62" w16cid:durableId="1739136630">
    <w:abstractNumId w:val="54"/>
  </w:num>
  <w:num w:numId="63" w16cid:durableId="1330332305">
    <w:abstractNumId w:val="48"/>
  </w:num>
  <w:num w:numId="64" w16cid:durableId="2098090128">
    <w:abstractNumId w:val="0"/>
  </w:num>
  <w:num w:numId="65" w16cid:durableId="1609697796">
    <w:abstractNumId w:val="50"/>
  </w:num>
  <w:num w:numId="66" w16cid:durableId="1955750761">
    <w:abstractNumId w:val="27"/>
  </w:num>
  <w:num w:numId="67" w16cid:durableId="268464223">
    <w:abstractNumId w:val="16"/>
  </w:num>
  <w:num w:numId="68" w16cid:durableId="2085107793">
    <w:abstractNumId w:val="31"/>
  </w:num>
  <w:num w:numId="69" w16cid:durableId="1813596205">
    <w:abstractNumId w:val="9"/>
    <w:lvlOverride w:ilvl="0">
      <w:lvl w:ilvl="0">
        <w:start w:val="1"/>
        <w:numFmt w:val="upperRoman"/>
        <w:lvlText w:val="%1."/>
        <w:lvlJc w:val="right"/>
        <w:pPr>
          <w:ind w:left="360" w:hanging="360"/>
        </w:pPr>
        <w:rPr>
          <w:rFonts w:hint="default"/>
          <w:b/>
          <w:sz w:val="24"/>
          <w:szCs w:val="24"/>
        </w:rPr>
      </w:lvl>
    </w:lvlOverride>
    <w:lvlOverride w:ilvl="1">
      <w:lvl w:ilvl="1">
        <w:start w:val="1"/>
        <w:numFmt w:val="decimal"/>
        <w:suff w:val="space"/>
        <w:lvlText w:val="%1.%2."/>
        <w:lvlJc w:val="left"/>
        <w:pPr>
          <w:ind w:left="57"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0" w16cid:durableId="481653198">
    <w:abstractNumId w:val="41"/>
  </w:num>
  <w:num w:numId="71" w16cid:durableId="345328240">
    <w:abstractNumId w:val="13"/>
  </w:num>
  <w:num w:numId="72" w16cid:durableId="2072464090">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26"/>
    <w:rsid w:val="000003FC"/>
    <w:rsid w:val="00012E46"/>
    <w:rsid w:val="0001426E"/>
    <w:rsid w:val="0001560E"/>
    <w:rsid w:val="00015FED"/>
    <w:rsid w:val="00020884"/>
    <w:rsid w:val="0002110A"/>
    <w:rsid w:val="000214FC"/>
    <w:rsid w:val="00023291"/>
    <w:rsid w:val="000256EF"/>
    <w:rsid w:val="00026A99"/>
    <w:rsid w:val="00026B00"/>
    <w:rsid w:val="00035D4D"/>
    <w:rsid w:val="00035D9F"/>
    <w:rsid w:val="000379CE"/>
    <w:rsid w:val="000428F2"/>
    <w:rsid w:val="00043328"/>
    <w:rsid w:val="00045BE8"/>
    <w:rsid w:val="0004645C"/>
    <w:rsid w:val="00047EC5"/>
    <w:rsid w:val="0005359B"/>
    <w:rsid w:val="000631E2"/>
    <w:rsid w:val="00065F40"/>
    <w:rsid w:val="00066116"/>
    <w:rsid w:val="00070FA1"/>
    <w:rsid w:val="00072D33"/>
    <w:rsid w:val="00072FF2"/>
    <w:rsid w:val="00074440"/>
    <w:rsid w:val="00075DB5"/>
    <w:rsid w:val="00080C4D"/>
    <w:rsid w:val="0008195E"/>
    <w:rsid w:val="00093318"/>
    <w:rsid w:val="000946D6"/>
    <w:rsid w:val="000958C0"/>
    <w:rsid w:val="000A0B77"/>
    <w:rsid w:val="000A148F"/>
    <w:rsid w:val="000A39A4"/>
    <w:rsid w:val="000A3D0D"/>
    <w:rsid w:val="000A4898"/>
    <w:rsid w:val="000A5228"/>
    <w:rsid w:val="000B0C5F"/>
    <w:rsid w:val="000B0DEB"/>
    <w:rsid w:val="000B1EF1"/>
    <w:rsid w:val="000B4004"/>
    <w:rsid w:val="000B5A09"/>
    <w:rsid w:val="000C0502"/>
    <w:rsid w:val="000C1201"/>
    <w:rsid w:val="000C24A6"/>
    <w:rsid w:val="000C2573"/>
    <w:rsid w:val="000C25B8"/>
    <w:rsid w:val="000C5A3D"/>
    <w:rsid w:val="000C6D63"/>
    <w:rsid w:val="000D06DC"/>
    <w:rsid w:val="000D15EE"/>
    <w:rsid w:val="000D3E52"/>
    <w:rsid w:val="000E0C00"/>
    <w:rsid w:val="000E6E2F"/>
    <w:rsid w:val="000F2514"/>
    <w:rsid w:val="000F33B3"/>
    <w:rsid w:val="000F752A"/>
    <w:rsid w:val="0010000C"/>
    <w:rsid w:val="0010298E"/>
    <w:rsid w:val="00103B9B"/>
    <w:rsid w:val="00111EC3"/>
    <w:rsid w:val="00114D1A"/>
    <w:rsid w:val="00121B41"/>
    <w:rsid w:val="00125C50"/>
    <w:rsid w:val="001278AE"/>
    <w:rsid w:val="0012CAB9"/>
    <w:rsid w:val="00130734"/>
    <w:rsid w:val="001334B5"/>
    <w:rsid w:val="001337D0"/>
    <w:rsid w:val="00143EA9"/>
    <w:rsid w:val="00154B8C"/>
    <w:rsid w:val="00161101"/>
    <w:rsid w:val="0016390B"/>
    <w:rsid w:val="0016401F"/>
    <w:rsid w:val="00170D32"/>
    <w:rsid w:val="00172560"/>
    <w:rsid w:val="00173529"/>
    <w:rsid w:val="0017372B"/>
    <w:rsid w:val="00175D62"/>
    <w:rsid w:val="00181FF2"/>
    <w:rsid w:val="00182526"/>
    <w:rsid w:val="001830B4"/>
    <w:rsid w:val="00185F34"/>
    <w:rsid w:val="001861CC"/>
    <w:rsid w:val="00186FAD"/>
    <w:rsid w:val="001925CC"/>
    <w:rsid w:val="00197E17"/>
    <w:rsid w:val="001A3A4D"/>
    <w:rsid w:val="001A55F4"/>
    <w:rsid w:val="001B0D21"/>
    <w:rsid w:val="001B1823"/>
    <w:rsid w:val="001B2225"/>
    <w:rsid w:val="001B2BC0"/>
    <w:rsid w:val="001C0023"/>
    <w:rsid w:val="001C59E6"/>
    <w:rsid w:val="001D120F"/>
    <w:rsid w:val="001D1700"/>
    <w:rsid w:val="001D490E"/>
    <w:rsid w:val="001D5CCE"/>
    <w:rsid w:val="001D6F32"/>
    <w:rsid w:val="001F17A3"/>
    <w:rsid w:val="002039F1"/>
    <w:rsid w:val="0021102D"/>
    <w:rsid w:val="00213364"/>
    <w:rsid w:val="002178F3"/>
    <w:rsid w:val="002208EB"/>
    <w:rsid w:val="002222C4"/>
    <w:rsid w:val="00223218"/>
    <w:rsid w:val="00225104"/>
    <w:rsid w:val="00232435"/>
    <w:rsid w:val="00233B1B"/>
    <w:rsid w:val="00235912"/>
    <w:rsid w:val="002364B1"/>
    <w:rsid w:val="002446D7"/>
    <w:rsid w:val="0024546A"/>
    <w:rsid w:val="00252A90"/>
    <w:rsid w:val="00252AD1"/>
    <w:rsid w:val="00252F0D"/>
    <w:rsid w:val="00255766"/>
    <w:rsid w:val="00256885"/>
    <w:rsid w:val="00256FFF"/>
    <w:rsid w:val="00262A8E"/>
    <w:rsid w:val="00272820"/>
    <w:rsid w:val="00280DE6"/>
    <w:rsid w:val="00286550"/>
    <w:rsid w:val="002913DE"/>
    <w:rsid w:val="00291CC6"/>
    <w:rsid w:val="00293D7A"/>
    <w:rsid w:val="002958BC"/>
    <w:rsid w:val="00297BC7"/>
    <w:rsid w:val="00297CBF"/>
    <w:rsid w:val="002A3B15"/>
    <w:rsid w:val="002A5E26"/>
    <w:rsid w:val="002A6B25"/>
    <w:rsid w:val="002ABABF"/>
    <w:rsid w:val="002B086F"/>
    <w:rsid w:val="002B0E74"/>
    <w:rsid w:val="002B3C5E"/>
    <w:rsid w:val="002B4CEE"/>
    <w:rsid w:val="002B5053"/>
    <w:rsid w:val="002B6990"/>
    <w:rsid w:val="002C1239"/>
    <w:rsid w:val="002C71FA"/>
    <w:rsid w:val="002C7923"/>
    <w:rsid w:val="002D081B"/>
    <w:rsid w:val="002E1B96"/>
    <w:rsid w:val="002E7D2F"/>
    <w:rsid w:val="002F16D5"/>
    <w:rsid w:val="002F321B"/>
    <w:rsid w:val="002F4A4C"/>
    <w:rsid w:val="002F4DAB"/>
    <w:rsid w:val="003001E9"/>
    <w:rsid w:val="00301844"/>
    <w:rsid w:val="00312201"/>
    <w:rsid w:val="00312F65"/>
    <w:rsid w:val="00316628"/>
    <w:rsid w:val="00316BC6"/>
    <w:rsid w:val="003172F0"/>
    <w:rsid w:val="00320645"/>
    <w:rsid w:val="003208D2"/>
    <w:rsid w:val="003219EA"/>
    <w:rsid w:val="00322E88"/>
    <w:rsid w:val="00324E10"/>
    <w:rsid w:val="003261B8"/>
    <w:rsid w:val="00330354"/>
    <w:rsid w:val="00335603"/>
    <w:rsid w:val="003363AE"/>
    <w:rsid w:val="00336407"/>
    <w:rsid w:val="00337EBA"/>
    <w:rsid w:val="00342F71"/>
    <w:rsid w:val="00343136"/>
    <w:rsid w:val="00345A61"/>
    <w:rsid w:val="00345CEE"/>
    <w:rsid w:val="0036246B"/>
    <w:rsid w:val="00366D76"/>
    <w:rsid w:val="00366E67"/>
    <w:rsid w:val="003710D3"/>
    <w:rsid w:val="003746AC"/>
    <w:rsid w:val="00376E71"/>
    <w:rsid w:val="003825FF"/>
    <w:rsid w:val="00383221"/>
    <w:rsid w:val="003835BC"/>
    <w:rsid w:val="00383B26"/>
    <w:rsid w:val="003876DD"/>
    <w:rsid w:val="00391522"/>
    <w:rsid w:val="00393317"/>
    <w:rsid w:val="00395164"/>
    <w:rsid w:val="003A211F"/>
    <w:rsid w:val="003A4E0B"/>
    <w:rsid w:val="003B312A"/>
    <w:rsid w:val="003B54E4"/>
    <w:rsid w:val="003B5501"/>
    <w:rsid w:val="003B56DC"/>
    <w:rsid w:val="003B5F5C"/>
    <w:rsid w:val="003C0086"/>
    <w:rsid w:val="003D1864"/>
    <w:rsid w:val="003D2323"/>
    <w:rsid w:val="003D41BD"/>
    <w:rsid w:val="003D4E52"/>
    <w:rsid w:val="003D5E63"/>
    <w:rsid w:val="003D7015"/>
    <w:rsid w:val="003E07FD"/>
    <w:rsid w:val="003E39D4"/>
    <w:rsid w:val="003E46CA"/>
    <w:rsid w:val="003E510A"/>
    <w:rsid w:val="003F2630"/>
    <w:rsid w:val="003F30D2"/>
    <w:rsid w:val="00403D28"/>
    <w:rsid w:val="00407CB6"/>
    <w:rsid w:val="004104E9"/>
    <w:rsid w:val="00413838"/>
    <w:rsid w:val="00414F01"/>
    <w:rsid w:val="0041674E"/>
    <w:rsid w:val="004203A4"/>
    <w:rsid w:val="00420EE6"/>
    <w:rsid w:val="00422B8E"/>
    <w:rsid w:val="00427570"/>
    <w:rsid w:val="00432D3A"/>
    <w:rsid w:val="00433994"/>
    <w:rsid w:val="00433A7F"/>
    <w:rsid w:val="00433DC7"/>
    <w:rsid w:val="0043438F"/>
    <w:rsid w:val="00435AE0"/>
    <w:rsid w:val="00435EAC"/>
    <w:rsid w:val="0043707A"/>
    <w:rsid w:val="004377DA"/>
    <w:rsid w:val="00441B3E"/>
    <w:rsid w:val="0044452C"/>
    <w:rsid w:val="004505F1"/>
    <w:rsid w:val="00450923"/>
    <w:rsid w:val="00453415"/>
    <w:rsid w:val="004615B7"/>
    <w:rsid w:val="00467940"/>
    <w:rsid w:val="00467E70"/>
    <w:rsid w:val="00470F6C"/>
    <w:rsid w:val="004720A6"/>
    <w:rsid w:val="0048116F"/>
    <w:rsid w:val="0048361E"/>
    <w:rsid w:val="00484426"/>
    <w:rsid w:val="0048754B"/>
    <w:rsid w:val="0049059F"/>
    <w:rsid w:val="00491A6B"/>
    <w:rsid w:val="00493043"/>
    <w:rsid w:val="00493CE1"/>
    <w:rsid w:val="00495107"/>
    <w:rsid w:val="00495AF1"/>
    <w:rsid w:val="004964D3"/>
    <w:rsid w:val="00497D0D"/>
    <w:rsid w:val="004A1A37"/>
    <w:rsid w:val="004A2FE1"/>
    <w:rsid w:val="004A5514"/>
    <w:rsid w:val="004A6D67"/>
    <w:rsid w:val="004B0CDD"/>
    <w:rsid w:val="004B38C5"/>
    <w:rsid w:val="004B5D5B"/>
    <w:rsid w:val="004B5EF5"/>
    <w:rsid w:val="004C07CC"/>
    <w:rsid w:val="004C6CA7"/>
    <w:rsid w:val="004D08FA"/>
    <w:rsid w:val="004D69AC"/>
    <w:rsid w:val="004E07C2"/>
    <w:rsid w:val="004E0BEB"/>
    <w:rsid w:val="004E1641"/>
    <w:rsid w:val="004E382C"/>
    <w:rsid w:val="004E3876"/>
    <w:rsid w:val="004E4AA1"/>
    <w:rsid w:val="004E53A1"/>
    <w:rsid w:val="004E5951"/>
    <w:rsid w:val="004E61E3"/>
    <w:rsid w:val="004E6C67"/>
    <w:rsid w:val="004E7D32"/>
    <w:rsid w:val="004F170C"/>
    <w:rsid w:val="004F27A7"/>
    <w:rsid w:val="004F6EC8"/>
    <w:rsid w:val="004F6F68"/>
    <w:rsid w:val="004F7342"/>
    <w:rsid w:val="004F7A4E"/>
    <w:rsid w:val="005000D9"/>
    <w:rsid w:val="0050193C"/>
    <w:rsid w:val="00504DE6"/>
    <w:rsid w:val="005101F5"/>
    <w:rsid w:val="005130B4"/>
    <w:rsid w:val="00514B2F"/>
    <w:rsid w:val="0052310C"/>
    <w:rsid w:val="0052535F"/>
    <w:rsid w:val="0052647C"/>
    <w:rsid w:val="0053145F"/>
    <w:rsid w:val="00533653"/>
    <w:rsid w:val="00535121"/>
    <w:rsid w:val="00535322"/>
    <w:rsid w:val="00536388"/>
    <w:rsid w:val="00540877"/>
    <w:rsid w:val="00540C11"/>
    <w:rsid w:val="0054415A"/>
    <w:rsid w:val="00544DFA"/>
    <w:rsid w:val="005477A4"/>
    <w:rsid w:val="00557413"/>
    <w:rsid w:val="00557827"/>
    <w:rsid w:val="00561A28"/>
    <w:rsid w:val="00563276"/>
    <w:rsid w:val="00564CE9"/>
    <w:rsid w:val="005729C6"/>
    <w:rsid w:val="00576148"/>
    <w:rsid w:val="005771EC"/>
    <w:rsid w:val="005777E0"/>
    <w:rsid w:val="00582CAE"/>
    <w:rsid w:val="00583429"/>
    <w:rsid w:val="00584B1E"/>
    <w:rsid w:val="00586A43"/>
    <w:rsid w:val="00587583"/>
    <w:rsid w:val="005942F1"/>
    <w:rsid w:val="00594383"/>
    <w:rsid w:val="005A1955"/>
    <w:rsid w:val="005A7105"/>
    <w:rsid w:val="005B0D73"/>
    <w:rsid w:val="005B2BB5"/>
    <w:rsid w:val="005B48BB"/>
    <w:rsid w:val="005B6B93"/>
    <w:rsid w:val="005B6D57"/>
    <w:rsid w:val="005C026B"/>
    <w:rsid w:val="005C5FB1"/>
    <w:rsid w:val="005C618F"/>
    <w:rsid w:val="005C7A20"/>
    <w:rsid w:val="005D0036"/>
    <w:rsid w:val="005D23E0"/>
    <w:rsid w:val="005D3601"/>
    <w:rsid w:val="005E1A2C"/>
    <w:rsid w:val="005E387A"/>
    <w:rsid w:val="005E3BDA"/>
    <w:rsid w:val="005E3BE6"/>
    <w:rsid w:val="005E4904"/>
    <w:rsid w:val="005EF692"/>
    <w:rsid w:val="005F09C4"/>
    <w:rsid w:val="005F0E6E"/>
    <w:rsid w:val="005F4B72"/>
    <w:rsid w:val="005F4B98"/>
    <w:rsid w:val="00601439"/>
    <w:rsid w:val="00602FEB"/>
    <w:rsid w:val="00604746"/>
    <w:rsid w:val="0060604C"/>
    <w:rsid w:val="00607935"/>
    <w:rsid w:val="0060B229"/>
    <w:rsid w:val="00615F9B"/>
    <w:rsid w:val="00616BF7"/>
    <w:rsid w:val="006172C9"/>
    <w:rsid w:val="00621EBA"/>
    <w:rsid w:val="006241E3"/>
    <w:rsid w:val="0062750C"/>
    <w:rsid w:val="0063296B"/>
    <w:rsid w:val="00635C9A"/>
    <w:rsid w:val="00637DAA"/>
    <w:rsid w:val="00641442"/>
    <w:rsid w:val="00643C21"/>
    <w:rsid w:val="00653889"/>
    <w:rsid w:val="006646C8"/>
    <w:rsid w:val="00667B80"/>
    <w:rsid w:val="00670229"/>
    <w:rsid w:val="0067232F"/>
    <w:rsid w:val="00673C49"/>
    <w:rsid w:val="00680B24"/>
    <w:rsid w:val="00683F85"/>
    <w:rsid w:val="006862D6"/>
    <w:rsid w:val="0069039F"/>
    <w:rsid w:val="006905F6"/>
    <w:rsid w:val="00691156"/>
    <w:rsid w:val="00695339"/>
    <w:rsid w:val="00695DB4"/>
    <w:rsid w:val="006A4676"/>
    <w:rsid w:val="006A5C8B"/>
    <w:rsid w:val="006B1CF8"/>
    <w:rsid w:val="006B359E"/>
    <w:rsid w:val="006B4A13"/>
    <w:rsid w:val="006C2154"/>
    <w:rsid w:val="006C383D"/>
    <w:rsid w:val="006C43CA"/>
    <w:rsid w:val="006C63DD"/>
    <w:rsid w:val="006C7B80"/>
    <w:rsid w:val="006D0DF5"/>
    <w:rsid w:val="006D6FFC"/>
    <w:rsid w:val="006E1AC6"/>
    <w:rsid w:val="006E2510"/>
    <w:rsid w:val="006F3724"/>
    <w:rsid w:val="006F6983"/>
    <w:rsid w:val="00700932"/>
    <w:rsid w:val="00704EAA"/>
    <w:rsid w:val="007103E1"/>
    <w:rsid w:val="00711B11"/>
    <w:rsid w:val="007135B7"/>
    <w:rsid w:val="00722C07"/>
    <w:rsid w:val="0072315A"/>
    <w:rsid w:val="00723EAF"/>
    <w:rsid w:val="0073114C"/>
    <w:rsid w:val="00731992"/>
    <w:rsid w:val="00731FAC"/>
    <w:rsid w:val="00736538"/>
    <w:rsid w:val="00740BEE"/>
    <w:rsid w:val="007545D3"/>
    <w:rsid w:val="00754FA6"/>
    <w:rsid w:val="0075533E"/>
    <w:rsid w:val="00756091"/>
    <w:rsid w:val="0075663C"/>
    <w:rsid w:val="00756EB6"/>
    <w:rsid w:val="00761090"/>
    <w:rsid w:val="00761A59"/>
    <w:rsid w:val="00772C8A"/>
    <w:rsid w:val="0077620F"/>
    <w:rsid w:val="00776ACF"/>
    <w:rsid w:val="00783BFB"/>
    <w:rsid w:val="00784CDD"/>
    <w:rsid w:val="0078735D"/>
    <w:rsid w:val="00787470"/>
    <w:rsid w:val="00790F74"/>
    <w:rsid w:val="00791B42"/>
    <w:rsid w:val="00795011"/>
    <w:rsid w:val="00797303"/>
    <w:rsid w:val="007A05B0"/>
    <w:rsid w:val="007A611B"/>
    <w:rsid w:val="007A64D2"/>
    <w:rsid w:val="007A6C3C"/>
    <w:rsid w:val="007A6F83"/>
    <w:rsid w:val="007C16C0"/>
    <w:rsid w:val="007C4E47"/>
    <w:rsid w:val="007D35ED"/>
    <w:rsid w:val="007D3F6B"/>
    <w:rsid w:val="007D40F5"/>
    <w:rsid w:val="007D4564"/>
    <w:rsid w:val="007D4D54"/>
    <w:rsid w:val="007D5684"/>
    <w:rsid w:val="007D5ADE"/>
    <w:rsid w:val="007F277D"/>
    <w:rsid w:val="007F3FE7"/>
    <w:rsid w:val="007F482A"/>
    <w:rsid w:val="007F6646"/>
    <w:rsid w:val="008018AB"/>
    <w:rsid w:val="00803BF3"/>
    <w:rsid w:val="008067D8"/>
    <w:rsid w:val="00812973"/>
    <w:rsid w:val="0081426A"/>
    <w:rsid w:val="00817748"/>
    <w:rsid w:val="0081CE5A"/>
    <w:rsid w:val="00822C70"/>
    <w:rsid w:val="00823BA2"/>
    <w:rsid w:val="00824330"/>
    <w:rsid w:val="0082FF13"/>
    <w:rsid w:val="00833B54"/>
    <w:rsid w:val="00835953"/>
    <w:rsid w:val="00836554"/>
    <w:rsid w:val="00836CF5"/>
    <w:rsid w:val="008371FF"/>
    <w:rsid w:val="008424F2"/>
    <w:rsid w:val="008429BE"/>
    <w:rsid w:val="00844421"/>
    <w:rsid w:val="008468E3"/>
    <w:rsid w:val="00847065"/>
    <w:rsid w:val="00847FBA"/>
    <w:rsid w:val="00850265"/>
    <w:rsid w:val="00850E77"/>
    <w:rsid w:val="0085267B"/>
    <w:rsid w:val="00855288"/>
    <w:rsid w:val="00856969"/>
    <w:rsid w:val="008569B9"/>
    <w:rsid w:val="00864D51"/>
    <w:rsid w:val="00870C62"/>
    <w:rsid w:val="0087388E"/>
    <w:rsid w:val="00875B27"/>
    <w:rsid w:val="008838D6"/>
    <w:rsid w:val="00883F0A"/>
    <w:rsid w:val="0089109D"/>
    <w:rsid w:val="00891D88"/>
    <w:rsid w:val="008A2088"/>
    <w:rsid w:val="008A2FA1"/>
    <w:rsid w:val="008A483C"/>
    <w:rsid w:val="008A4A21"/>
    <w:rsid w:val="008A5362"/>
    <w:rsid w:val="008A6278"/>
    <w:rsid w:val="008A7FBE"/>
    <w:rsid w:val="008B0B37"/>
    <w:rsid w:val="008B2247"/>
    <w:rsid w:val="008B3515"/>
    <w:rsid w:val="008B4623"/>
    <w:rsid w:val="008B7D67"/>
    <w:rsid w:val="008C2D29"/>
    <w:rsid w:val="008C2E3E"/>
    <w:rsid w:val="008C3873"/>
    <w:rsid w:val="008C4969"/>
    <w:rsid w:val="008C5C25"/>
    <w:rsid w:val="008C7685"/>
    <w:rsid w:val="008D0550"/>
    <w:rsid w:val="008D1317"/>
    <w:rsid w:val="008D20D5"/>
    <w:rsid w:val="008D4156"/>
    <w:rsid w:val="008D4587"/>
    <w:rsid w:val="008D6B55"/>
    <w:rsid w:val="008E021D"/>
    <w:rsid w:val="008E0EC0"/>
    <w:rsid w:val="008E18DA"/>
    <w:rsid w:val="008E18E7"/>
    <w:rsid w:val="008F1391"/>
    <w:rsid w:val="009044C2"/>
    <w:rsid w:val="00905720"/>
    <w:rsid w:val="00906A15"/>
    <w:rsid w:val="00906B53"/>
    <w:rsid w:val="009074E3"/>
    <w:rsid w:val="00912418"/>
    <w:rsid w:val="00916813"/>
    <w:rsid w:val="00920DA4"/>
    <w:rsid w:val="00923469"/>
    <w:rsid w:val="00924F04"/>
    <w:rsid w:val="0092672B"/>
    <w:rsid w:val="0092678C"/>
    <w:rsid w:val="0092700B"/>
    <w:rsid w:val="009284FE"/>
    <w:rsid w:val="00930F62"/>
    <w:rsid w:val="00935EED"/>
    <w:rsid w:val="00935FA2"/>
    <w:rsid w:val="00943767"/>
    <w:rsid w:val="00944B82"/>
    <w:rsid w:val="009466F7"/>
    <w:rsid w:val="00947BF1"/>
    <w:rsid w:val="00950549"/>
    <w:rsid w:val="00950896"/>
    <w:rsid w:val="00951D93"/>
    <w:rsid w:val="009607E9"/>
    <w:rsid w:val="00962991"/>
    <w:rsid w:val="00965989"/>
    <w:rsid w:val="00965AF9"/>
    <w:rsid w:val="00967B50"/>
    <w:rsid w:val="00972179"/>
    <w:rsid w:val="0097352C"/>
    <w:rsid w:val="00974234"/>
    <w:rsid w:val="009773E2"/>
    <w:rsid w:val="0098047D"/>
    <w:rsid w:val="00984A30"/>
    <w:rsid w:val="00984DF4"/>
    <w:rsid w:val="00986DB1"/>
    <w:rsid w:val="009907A8"/>
    <w:rsid w:val="00993C68"/>
    <w:rsid w:val="00994833"/>
    <w:rsid w:val="009957E2"/>
    <w:rsid w:val="00995E12"/>
    <w:rsid w:val="0099F610"/>
    <w:rsid w:val="009A0456"/>
    <w:rsid w:val="009A3518"/>
    <w:rsid w:val="009B2B68"/>
    <w:rsid w:val="009B75A5"/>
    <w:rsid w:val="009B7DA1"/>
    <w:rsid w:val="009C05DC"/>
    <w:rsid w:val="009C2899"/>
    <w:rsid w:val="009C4A00"/>
    <w:rsid w:val="009C4D31"/>
    <w:rsid w:val="009E12B9"/>
    <w:rsid w:val="009E57FC"/>
    <w:rsid w:val="009F4287"/>
    <w:rsid w:val="00A06D5C"/>
    <w:rsid w:val="00A11C94"/>
    <w:rsid w:val="00A14169"/>
    <w:rsid w:val="00A148D2"/>
    <w:rsid w:val="00A20D5B"/>
    <w:rsid w:val="00A20E7F"/>
    <w:rsid w:val="00A20FCD"/>
    <w:rsid w:val="00A22B8E"/>
    <w:rsid w:val="00A27103"/>
    <w:rsid w:val="00A40EBE"/>
    <w:rsid w:val="00A428AE"/>
    <w:rsid w:val="00A436EA"/>
    <w:rsid w:val="00A43EDA"/>
    <w:rsid w:val="00A453D7"/>
    <w:rsid w:val="00A46793"/>
    <w:rsid w:val="00A468C0"/>
    <w:rsid w:val="00A533BC"/>
    <w:rsid w:val="00A536FD"/>
    <w:rsid w:val="00A54262"/>
    <w:rsid w:val="00A60A2D"/>
    <w:rsid w:val="00A659E0"/>
    <w:rsid w:val="00A65D34"/>
    <w:rsid w:val="00A803C2"/>
    <w:rsid w:val="00A8125A"/>
    <w:rsid w:val="00AA127A"/>
    <w:rsid w:val="00AA4FA1"/>
    <w:rsid w:val="00AA72D6"/>
    <w:rsid w:val="00AB19B1"/>
    <w:rsid w:val="00AB3342"/>
    <w:rsid w:val="00AB3B4F"/>
    <w:rsid w:val="00AB425E"/>
    <w:rsid w:val="00AB4A83"/>
    <w:rsid w:val="00AC133F"/>
    <w:rsid w:val="00AC1A82"/>
    <w:rsid w:val="00AD0A61"/>
    <w:rsid w:val="00AE2E79"/>
    <w:rsid w:val="00AE37BF"/>
    <w:rsid w:val="00AE7665"/>
    <w:rsid w:val="00AE7CC7"/>
    <w:rsid w:val="00AF4A9D"/>
    <w:rsid w:val="00B00BA7"/>
    <w:rsid w:val="00B03528"/>
    <w:rsid w:val="00B03BA9"/>
    <w:rsid w:val="00B04F6F"/>
    <w:rsid w:val="00B11DB9"/>
    <w:rsid w:val="00B12F1E"/>
    <w:rsid w:val="00B13337"/>
    <w:rsid w:val="00B165B1"/>
    <w:rsid w:val="00B16606"/>
    <w:rsid w:val="00B22E7F"/>
    <w:rsid w:val="00B2705F"/>
    <w:rsid w:val="00B278D8"/>
    <w:rsid w:val="00B315D2"/>
    <w:rsid w:val="00B32218"/>
    <w:rsid w:val="00B32246"/>
    <w:rsid w:val="00B3634E"/>
    <w:rsid w:val="00B42DF2"/>
    <w:rsid w:val="00B44442"/>
    <w:rsid w:val="00B5587D"/>
    <w:rsid w:val="00B56C6C"/>
    <w:rsid w:val="00B5738F"/>
    <w:rsid w:val="00B67036"/>
    <w:rsid w:val="00B67E2D"/>
    <w:rsid w:val="00B73E01"/>
    <w:rsid w:val="00B750FD"/>
    <w:rsid w:val="00B82F49"/>
    <w:rsid w:val="00B8456F"/>
    <w:rsid w:val="00B86E12"/>
    <w:rsid w:val="00B94BB0"/>
    <w:rsid w:val="00B95855"/>
    <w:rsid w:val="00BA0EE6"/>
    <w:rsid w:val="00BA1526"/>
    <w:rsid w:val="00BA2186"/>
    <w:rsid w:val="00BA2606"/>
    <w:rsid w:val="00BA47C1"/>
    <w:rsid w:val="00BA6F1C"/>
    <w:rsid w:val="00BA7D62"/>
    <w:rsid w:val="00BB198D"/>
    <w:rsid w:val="00BB1F1D"/>
    <w:rsid w:val="00BB4ED7"/>
    <w:rsid w:val="00BB612D"/>
    <w:rsid w:val="00BB619D"/>
    <w:rsid w:val="00BC170A"/>
    <w:rsid w:val="00BC3037"/>
    <w:rsid w:val="00BC5172"/>
    <w:rsid w:val="00BC5BE8"/>
    <w:rsid w:val="00BC643A"/>
    <w:rsid w:val="00BD0B84"/>
    <w:rsid w:val="00BD3A05"/>
    <w:rsid w:val="00BD61B3"/>
    <w:rsid w:val="00BD7AA3"/>
    <w:rsid w:val="00BD7B98"/>
    <w:rsid w:val="00BE72D4"/>
    <w:rsid w:val="00BF264E"/>
    <w:rsid w:val="00BF2C49"/>
    <w:rsid w:val="00BF566B"/>
    <w:rsid w:val="00C10134"/>
    <w:rsid w:val="00C10433"/>
    <w:rsid w:val="00C127DC"/>
    <w:rsid w:val="00C20679"/>
    <w:rsid w:val="00C20C86"/>
    <w:rsid w:val="00C22A26"/>
    <w:rsid w:val="00C255E0"/>
    <w:rsid w:val="00C25FFF"/>
    <w:rsid w:val="00C36A4F"/>
    <w:rsid w:val="00C42740"/>
    <w:rsid w:val="00C44639"/>
    <w:rsid w:val="00C477C5"/>
    <w:rsid w:val="00C507DB"/>
    <w:rsid w:val="00C5306D"/>
    <w:rsid w:val="00C56697"/>
    <w:rsid w:val="00C56A2C"/>
    <w:rsid w:val="00C62ABA"/>
    <w:rsid w:val="00C63D84"/>
    <w:rsid w:val="00C67B4A"/>
    <w:rsid w:val="00C71E82"/>
    <w:rsid w:val="00C72E8E"/>
    <w:rsid w:val="00C732EE"/>
    <w:rsid w:val="00C76D3C"/>
    <w:rsid w:val="00C8062E"/>
    <w:rsid w:val="00C80D3D"/>
    <w:rsid w:val="00C83756"/>
    <w:rsid w:val="00C842CE"/>
    <w:rsid w:val="00C84EB7"/>
    <w:rsid w:val="00C9248B"/>
    <w:rsid w:val="00CA4048"/>
    <w:rsid w:val="00CA5012"/>
    <w:rsid w:val="00CB4B53"/>
    <w:rsid w:val="00CB78C9"/>
    <w:rsid w:val="00CC2204"/>
    <w:rsid w:val="00CC547B"/>
    <w:rsid w:val="00CC7CED"/>
    <w:rsid w:val="00CD189A"/>
    <w:rsid w:val="00CD1BF3"/>
    <w:rsid w:val="00CD33BF"/>
    <w:rsid w:val="00CD6372"/>
    <w:rsid w:val="00CE1688"/>
    <w:rsid w:val="00CE3EE3"/>
    <w:rsid w:val="00CE494C"/>
    <w:rsid w:val="00CE6845"/>
    <w:rsid w:val="00CE7127"/>
    <w:rsid w:val="00CF077D"/>
    <w:rsid w:val="00CF0B52"/>
    <w:rsid w:val="00CF5177"/>
    <w:rsid w:val="00D0151D"/>
    <w:rsid w:val="00D03258"/>
    <w:rsid w:val="00D04700"/>
    <w:rsid w:val="00D11E0F"/>
    <w:rsid w:val="00D122B9"/>
    <w:rsid w:val="00D13EC3"/>
    <w:rsid w:val="00D15C88"/>
    <w:rsid w:val="00D17829"/>
    <w:rsid w:val="00D218FE"/>
    <w:rsid w:val="00D228D8"/>
    <w:rsid w:val="00D25EF2"/>
    <w:rsid w:val="00D25FAF"/>
    <w:rsid w:val="00D2722A"/>
    <w:rsid w:val="00D30EE0"/>
    <w:rsid w:val="00D33250"/>
    <w:rsid w:val="00D347D6"/>
    <w:rsid w:val="00D36E71"/>
    <w:rsid w:val="00D37D7E"/>
    <w:rsid w:val="00D43729"/>
    <w:rsid w:val="00D467CE"/>
    <w:rsid w:val="00D4765A"/>
    <w:rsid w:val="00D5486B"/>
    <w:rsid w:val="00D54B2E"/>
    <w:rsid w:val="00D57F3C"/>
    <w:rsid w:val="00D61A4A"/>
    <w:rsid w:val="00D64540"/>
    <w:rsid w:val="00D64AC6"/>
    <w:rsid w:val="00D6509D"/>
    <w:rsid w:val="00D659CA"/>
    <w:rsid w:val="00D66EA3"/>
    <w:rsid w:val="00D70407"/>
    <w:rsid w:val="00D712BC"/>
    <w:rsid w:val="00D724AA"/>
    <w:rsid w:val="00D73C62"/>
    <w:rsid w:val="00D7679B"/>
    <w:rsid w:val="00D80697"/>
    <w:rsid w:val="00D910BB"/>
    <w:rsid w:val="00D94446"/>
    <w:rsid w:val="00D94FD9"/>
    <w:rsid w:val="00D96D80"/>
    <w:rsid w:val="00D97A4E"/>
    <w:rsid w:val="00DB221B"/>
    <w:rsid w:val="00DB4647"/>
    <w:rsid w:val="00DB4F76"/>
    <w:rsid w:val="00DB4FEA"/>
    <w:rsid w:val="00DB5472"/>
    <w:rsid w:val="00DB7961"/>
    <w:rsid w:val="00DC2444"/>
    <w:rsid w:val="00DC482C"/>
    <w:rsid w:val="00DC73A7"/>
    <w:rsid w:val="00DC7577"/>
    <w:rsid w:val="00DC7C80"/>
    <w:rsid w:val="00DD15D8"/>
    <w:rsid w:val="00DD3BD2"/>
    <w:rsid w:val="00DD4B9E"/>
    <w:rsid w:val="00DD6B7B"/>
    <w:rsid w:val="00DE121C"/>
    <w:rsid w:val="00DE2687"/>
    <w:rsid w:val="00DE7E35"/>
    <w:rsid w:val="00DF0D04"/>
    <w:rsid w:val="00DF346F"/>
    <w:rsid w:val="00DF7B10"/>
    <w:rsid w:val="00E00F83"/>
    <w:rsid w:val="00E02564"/>
    <w:rsid w:val="00E02EBB"/>
    <w:rsid w:val="00E06188"/>
    <w:rsid w:val="00E074BE"/>
    <w:rsid w:val="00E079B9"/>
    <w:rsid w:val="00E0E3D1"/>
    <w:rsid w:val="00E1511F"/>
    <w:rsid w:val="00E200FC"/>
    <w:rsid w:val="00E22928"/>
    <w:rsid w:val="00E24D67"/>
    <w:rsid w:val="00E253DB"/>
    <w:rsid w:val="00E271DD"/>
    <w:rsid w:val="00E304FD"/>
    <w:rsid w:val="00E31EE4"/>
    <w:rsid w:val="00E34065"/>
    <w:rsid w:val="00E343AB"/>
    <w:rsid w:val="00E40D92"/>
    <w:rsid w:val="00E4798E"/>
    <w:rsid w:val="00E50F5E"/>
    <w:rsid w:val="00E523D7"/>
    <w:rsid w:val="00E54FEB"/>
    <w:rsid w:val="00E6388C"/>
    <w:rsid w:val="00E80F66"/>
    <w:rsid w:val="00E81321"/>
    <w:rsid w:val="00E82B9A"/>
    <w:rsid w:val="00E86CC6"/>
    <w:rsid w:val="00E87321"/>
    <w:rsid w:val="00E87E2B"/>
    <w:rsid w:val="00E87E82"/>
    <w:rsid w:val="00E93149"/>
    <w:rsid w:val="00E93200"/>
    <w:rsid w:val="00E94661"/>
    <w:rsid w:val="00E95B4C"/>
    <w:rsid w:val="00EA0FC2"/>
    <w:rsid w:val="00EA3431"/>
    <w:rsid w:val="00EB4459"/>
    <w:rsid w:val="00EB5564"/>
    <w:rsid w:val="00EB57F2"/>
    <w:rsid w:val="00EC374F"/>
    <w:rsid w:val="00EC3E79"/>
    <w:rsid w:val="00EC59E2"/>
    <w:rsid w:val="00EC7228"/>
    <w:rsid w:val="00ED0E63"/>
    <w:rsid w:val="00ED110B"/>
    <w:rsid w:val="00ED245D"/>
    <w:rsid w:val="00ED373B"/>
    <w:rsid w:val="00ED4552"/>
    <w:rsid w:val="00EE0814"/>
    <w:rsid w:val="00EE3833"/>
    <w:rsid w:val="00EE78E9"/>
    <w:rsid w:val="00EF2619"/>
    <w:rsid w:val="00EF5578"/>
    <w:rsid w:val="00EF7233"/>
    <w:rsid w:val="00F047DE"/>
    <w:rsid w:val="00F04A2E"/>
    <w:rsid w:val="00F06A7F"/>
    <w:rsid w:val="00F15381"/>
    <w:rsid w:val="00F16352"/>
    <w:rsid w:val="00F17F2F"/>
    <w:rsid w:val="00F1B5AF"/>
    <w:rsid w:val="00F201E9"/>
    <w:rsid w:val="00F2539B"/>
    <w:rsid w:val="00F2756F"/>
    <w:rsid w:val="00F40FB8"/>
    <w:rsid w:val="00F41A53"/>
    <w:rsid w:val="00F425E9"/>
    <w:rsid w:val="00F44E51"/>
    <w:rsid w:val="00F45BC4"/>
    <w:rsid w:val="00F470E0"/>
    <w:rsid w:val="00F61F0D"/>
    <w:rsid w:val="00F6243D"/>
    <w:rsid w:val="00F6377A"/>
    <w:rsid w:val="00F71936"/>
    <w:rsid w:val="00F87819"/>
    <w:rsid w:val="00F8785D"/>
    <w:rsid w:val="00F93919"/>
    <w:rsid w:val="00F94936"/>
    <w:rsid w:val="00F97F11"/>
    <w:rsid w:val="00FA39FC"/>
    <w:rsid w:val="00FA3B9F"/>
    <w:rsid w:val="00FA4B1F"/>
    <w:rsid w:val="00FA5CB8"/>
    <w:rsid w:val="00FA735B"/>
    <w:rsid w:val="00FB1778"/>
    <w:rsid w:val="00FB30ED"/>
    <w:rsid w:val="00FB3235"/>
    <w:rsid w:val="00FB42F3"/>
    <w:rsid w:val="00FB5FA0"/>
    <w:rsid w:val="00FC1B5F"/>
    <w:rsid w:val="00FC40AE"/>
    <w:rsid w:val="00FC4FE4"/>
    <w:rsid w:val="00FC5435"/>
    <w:rsid w:val="00FD1897"/>
    <w:rsid w:val="00FD35ED"/>
    <w:rsid w:val="00FD413A"/>
    <w:rsid w:val="00FD4BA4"/>
    <w:rsid w:val="00FE19C9"/>
    <w:rsid w:val="00FE5123"/>
    <w:rsid w:val="00FE5145"/>
    <w:rsid w:val="00FF0C84"/>
    <w:rsid w:val="00FF43C0"/>
    <w:rsid w:val="00FF4643"/>
    <w:rsid w:val="00FF532D"/>
    <w:rsid w:val="00FF767B"/>
    <w:rsid w:val="0108B42F"/>
    <w:rsid w:val="01167FD7"/>
    <w:rsid w:val="011EB976"/>
    <w:rsid w:val="01292707"/>
    <w:rsid w:val="012C9CF8"/>
    <w:rsid w:val="012EB85A"/>
    <w:rsid w:val="0130DC68"/>
    <w:rsid w:val="013258CB"/>
    <w:rsid w:val="01326CA5"/>
    <w:rsid w:val="01461F60"/>
    <w:rsid w:val="014D7D79"/>
    <w:rsid w:val="01612AC0"/>
    <w:rsid w:val="016D5571"/>
    <w:rsid w:val="01732678"/>
    <w:rsid w:val="017BB36E"/>
    <w:rsid w:val="017F5ED9"/>
    <w:rsid w:val="01961421"/>
    <w:rsid w:val="01B378BC"/>
    <w:rsid w:val="01E421CC"/>
    <w:rsid w:val="01E47BC6"/>
    <w:rsid w:val="01EA370B"/>
    <w:rsid w:val="01EEB1C8"/>
    <w:rsid w:val="01F87B13"/>
    <w:rsid w:val="01FBA307"/>
    <w:rsid w:val="01FBD8C4"/>
    <w:rsid w:val="02139BE8"/>
    <w:rsid w:val="0230BACE"/>
    <w:rsid w:val="024C5385"/>
    <w:rsid w:val="0267A5F5"/>
    <w:rsid w:val="02782544"/>
    <w:rsid w:val="028CA581"/>
    <w:rsid w:val="02923E16"/>
    <w:rsid w:val="02B2EE3E"/>
    <w:rsid w:val="02B8201C"/>
    <w:rsid w:val="02E09696"/>
    <w:rsid w:val="02FAEFE5"/>
    <w:rsid w:val="03069B0B"/>
    <w:rsid w:val="0308FE41"/>
    <w:rsid w:val="0310FAE6"/>
    <w:rsid w:val="0310FBAC"/>
    <w:rsid w:val="033190A9"/>
    <w:rsid w:val="03355842"/>
    <w:rsid w:val="03397944"/>
    <w:rsid w:val="033A08EC"/>
    <w:rsid w:val="0341E231"/>
    <w:rsid w:val="03492D67"/>
    <w:rsid w:val="03666CD9"/>
    <w:rsid w:val="036D5F9C"/>
    <w:rsid w:val="03797D4B"/>
    <w:rsid w:val="038139E2"/>
    <w:rsid w:val="03B1AADA"/>
    <w:rsid w:val="03B6D3A5"/>
    <w:rsid w:val="03CA7A0D"/>
    <w:rsid w:val="03D3B4C8"/>
    <w:rsid w:val="03E1EE92"/>
    <w:rsid w:val="03F2176F"/>
    <w:rsid w:val="03F79C25"/>
    <w:rsid w:val="03FD4086"/>
    <w:rsid w:val="042FFF56"/>
    <w:rsid w:val="0430B163"/>
    <w:rsid w:val="043E738B"/>
    <w:rsid w:val="043FFC9B"/>
    <w:rsid w:val="045E49F8"/>
    <w:rsid w:val="047A0780"/>
    <w:rsid w:val="047C66F7"/>
    <w:rsid w:val="04BCCDE4"/>
    <w:rsid w:val="04D8AF5B"/>
    <w:rsid w:val="04DE42EF"/>
    <w:rsid w:val="04F04FE5"/>
    <w:rsid w:val="04F3762D"/>
    <w:rsid w:val="04FC6A0C"/>
    <w:rsid w:val="05023D3A"/>
    <w:rsid w:val="05045E3C"/>
    <w:rsid w:val="05066CA7"/>
    <w:rsid w:val="0532A3A3"/>
    <w:rsid w:val="053339B8"/>
    <w:rsid w:val="0538434A"/>
    <w:rsid w:val="0540A0E5"/>
    <w:rsid w:val="05428235"/>
    <w:rsid w:val="0558E097"/>
    <w:rsid w:val="056B5E4B"/>
    <w:rsid w:val="058CD718"/>
    <w:rsid w:val="058DE7D0"/>
    <w:rsid w:val="05962C68"/>
    <w:rsid w:val="059728E0"/>
    <w:rsid w:val="05A49BF2"/>
    <w:rsid w:val="05CA7D6F"/>
    <w:rsid w:val="05FAE10E"/>
    <w:rsid w:val="06052FC6"/>
    <w:rsid w:val="060A8E1D"/>
    <w:rsid w:val="06115940"/>
    <w:rsid w:val="06284D5F"/>
    <w:rsid w:val="06319488"/>
    <w:rsid w:val="0647E67D"/>
    <w:rsid w:val="064C26AA"/>
    <w:rsid w:val="065F5D5D"/>
    <w:rsid w:val="0668E1F2"/>
    <w:rsid w:val="067D2428"/>
    <w:rsid w:val="068058B0"/>
    <w:rsid w:val="0685807B"/>
    <w:rsid w:val="06959589"/>
    <w:rsid w:val="06FABF6E"/>
    <w:rsid w:val="06FE2DB1"/>
    <w:rsid w:val="07345910"/>
    <w:rsid w:val="07434480"/>
    <w:rsid w:val="0755221C"/>
    <w:rsid w:val="07595BF3"/>
    <w:rsid w:val="0764208E"/>
    <w:rsid w:val="0770B5B8"/>
    <w:rsid w:val="07A1A90C"/>
    <w:rsid w:val="07AF081E"/>
    <w:rsid w:val="07B29FA9"/>
    <w:rsid w:val="07B538AB"/>
    <w:rsid w:val="07B9A4F4"/>
    <w:rsid w:val="07C4B995"/>
    <w:rsid w:val="07D2BE3A"/>
    <w:rsid w:val="07DC53AE"/>
    <w:rsid w:val="07EB93E3"/>
    <w:rsid w:val="07EBCED5"/>
    <w:rsid w:val="08014A67"/>
    <w:rsid w:val="0809A8CD"/>
    <w:rsid w:val="080CEA67"/>
    <w:rsid w:val="081A953B"/>
    <w:rsid w:val="0822D7E6"/>
    <w:rsid w:val="0827B857"/>
    <w:rsid w:val="0842403A"/>
    <w:rsid w:val="08632988"/>
    <w:rsid w:val="08650ADD"/>
    <w:rsid w:val="08741E97"/>
    <w:rsid w:val="089AFE31"/>
    <w:rsid w:val="08A1FD84"/>
    <w:rsid w:val="08B49CB7"/>
    <w:rsid w:val="08B6DBF8"/>
    <w:rsid w:val="08CC997E"/>
    <w:rsid w:val="08EC558E"/>
    <w:rsid w:val="08ED9855"/>
    <w:rsid w:val="08F4875B"/>
    <w:rsid w:val="08FFF0EF"/>
    <w:rsid w:val="09003FAE"/>
    <w:rsid w:val="0914AADD"/>
    <w:rsid w:val="0932991C"/>
    <w:rsid w:val="093F698E"/>
    <w:rsid w:val="0951F82E"/>
    <w:rsid w:val="09625DA7"/>
    <w:rsid w:val="0974DF22"/>
    <w:rsid w:val="097ADE35"/>
    <w:rsid w:val="0983574D"/>
    <w:rsid w:val="098E449C"/>
    <w:rsid w:val="09969467"/>
    <w:rsid w:val="09BBAC7D"/>
    <w:rsid w:val="09C12A87"/>
    <w:rsid w:val="09C1FF2C"/>
    <w:rsid w:val="09CBABE3"/>
    <w:rsid w:val="09CD2DD3"/>
    <w:rsid w:val="09D136AB"/>
    <w:rsid w:val="09ECEA3D"/>
    <w:rsid w:val="09EDC558"/>
    <w:rsid w:val="09EEF448"/>
    <w:rsid w:val="09FF3D98"/>
    <w:rsid w:val="0A03CE52"/>
    <w:rsid w:val="0A06FCAD"/>
    <w:rsid w:val="0A0B66B4"/>
    <w:rsid w:val="0A1B11AD"/>
    <w:rsid w:val="0A414AC2"/>
    <w:rsid w:val="0ACCCF32"/>
    <w:rsid w:val="0ACE83F2"/>
    <w:rsid w:val="0AD17ED0"/>
    <w:rsid w:val="0AEDD344"/>
    <w:rsid w:val="0AFF1C0E"/>
    <w:rsid w:val="0B00EDCD"/>
    <w:rsid w:val="0B382A0F"/>
    <w:rsid w:val="0B43455A"/>
    <w:rsid w:val="0B499D70"/>
    <w:rsid w:val="0B5E5B93"/>
    <w:rsid w:val="0B6D5D11"/>
    <w:rsid w:val="0B7D9F2E"/>
    <w:rsid w:val="0B9E87EA"/>
    <w:rsid w:val="0BA2CD0E"/>
    <w:rsid w:val="0BAC49FD"/>
    <w:rsid w:val="0BB2244C"/>
    <w:rsid w:val="0BF6630A"/>
    <w:rsid w:val="0C0ED46B"/>
    <w:rsid w:val="0C1EA67A"/>
    <w:rsid w:val="0C2F9940"/>
    <w:rsid w:val="0C39AE39"/>
    <w:rsid w:val="0C959F9B"/>
    <w:rsid w:val="0CA51791"/>
    <w:rsid w:val="0CB54699"/>
    <w:rsid w:val="0CCD1A56"/>
    <w:rsid w:val="0CD043D3"/>
    <w:rsid w:val="0CD9B9F6"/>
    <w:rsid w:val="0D258E3D"/>
    <w:rsid w:val="0D2D9874"/>
    <w:rsid w:val="0D4B96F1"/>
    <w:rsid w:val="0D59C655"/>
    <w:rsid w:val="0D5F5D90"/>
    <w:rsid w:val="0D67D22F"/>
    <w:rsid w:val="0D78597C"/>
    <w:rsid w:val="0D811220"/>
    <w:rsid w:val="0D8815F0"/>
    <w:rsid w:val="0D986A87"/>
    <w:rsid w:val="0D99AE4C"/>
    <w:rsid w:val="0DDBDA82"/>
    <w:rsid w:val="0DF4086F"/>
    <w:rsid w:val="0DF58758"/>
    <w:rsid w:val="0E01D6ED"/>
    <w:rsid w:val="0E23DD00"/>
    <w:rsid w:val="0E4EBBAD"/>
    <w:rsid w:val="0E5D256C"/>
    <w:rsid w:val="0E7223B8"/>
    <w:rsid w:val="0EA0F043"/>
    <w:rsid w:val="0EA5E934"/>
    <w:rsid w:val="0EB3A938"/>
    <w:rsid w:val="0EB7BA87"/>
    <w:rsid w:val="0EBFE000"/>
    <w:rsid w:val="0F152991"/>
    <w:rsid w:val="0F2C3240"/>
    <w:rsid w:val="0F3EACC6"/>
    <w:rsid w:val="0F480B2B"/>
    <w:rsid w:val="0F512ED1"/>
    <w:rsid w:val="0F65D83C"/>
    <w:rsid w:val="0F807ADA"/>
    <w:rsid w:val="0F969F0D"/>
    <w:rsid w:val="0F9AB457"/>
    <w:rsid w:val="0FA4BC45"/>
    <w:rsid w:val="0FF64639"/>
    <w:rsid w:val="1021FD85"/>
    <w:rsid w:val="104EFD08"/>
    <w:rsid w:val="1063BA8B"/>
    <w:rsid w:val="109223BA"/>
    <w:rsid w:val="109B7D99"/>
    <w:rsid w:val="10B3D0DE"/>
    <w:rsid w:val="10CA749C"/>
    <w:rsid w:val="1103BD7C"/>
    <w:rsid w:val="11049768"/>
    <w:rsid w:val="1114194A"/>
    <w:rsid w:val="111BEA2C"/>
    <w:rsid w:val="116D066F"/>
    <w:rsid w:val="1186187E"/>
    <w:rsid w:val="1196D479"/>
    <w:rsid w:val="119C58E0"/>
    <w:rsid w:val="11AE854C"/>
    <w:rsid w:val="11C4143E"/>
    <w:rsid w:val="11D0DD4F"/>
    <w:rsid w:val="11D506BD"/>
    <w:rsid w:val="11E6CFEB"/>
    <w:rsid w:val="11E76B72"/>
    <w:rsid w:val="11ED1F62"/>
    <w:rsid w:val="11F020D2"/>
    <w:rsid w:val="11F2E0EE"/>
    <w:rsid w:val="11FBFDBB"/>
    <w:rsid w:val="1206F82B"/>
    <w:rsid w:val="1209BD60"/>
    <w:rsid w:val="121C8A5D"/>
    <w:rsid w:val="124A52C7"/>
    <w:rsid w:val="125B8713"/>
    <w:rsid w:val="1267AC7C"/>
    <w:rsid w:val="12690641"/>
    <w:rsid w:val="12AE179F"/>
    <w:rsid w:val="12B1DAB6"/>
    <w:rsid w:val="12B32625"/>
    <w:rsid w:val="12C1F2D5"/>
    <w:rsid w:val="12C7A71B"/>
    <w:rsid w:val="12D35B41"/>
    <w:rsid w:val="12E49D46"/>
    <w:rsid w:val="12FEC00C"/>
    <w:rsid w:val="130D4DAC"/>
    <w:rsid w:val="13135AF1"/>
    <w:rsid w:val="131C620E"/>
    <w:rsid w:val="1339BAD2"/>
    <w:rsid w:val="133D4C8C"/>
    <w:rsid w:val="133D8AD5"/>
    <w:rsid w:val="1352C82A"/>
    <w:rsid w:val="1353BC33"/>
    <w:rsid w:val="136E63CA"/>
    <w:rsid w:val="137CF3C5"/>
    <w:rsid w:val="138597D6"/>
    <w:rsid w:val="13871BE0"/>
    <w:rsid w:val="1399268C"/>
    <w:rsid w:val="13A000AE"/>
    <w:rsid w:val="13C3C713"/>
    <w:rsid w:val="13C5A24B"/>
    <w:rsid w:val="13C7EBA9"/>
    <w:rsid w:val="13CC4CB8"/>
    <w:rsid w:val="13DADF31"/>
    <w:rsid w:val="13F1A552"/>
    <w:rsid w:val="140CF13E"/>
    <w:rsid w:val="140FB3E8"/>
    <w:rsid w:val="1416C92B"/>
    <w:rsid w:val="142158AB"/>
    <w:rsid w:val="143B29FC"/>
    <w:rsid w:val="143F080C"/>
    <w:rsid w:val="1440A135"/>
    <w:rsid w:val="1474FC77"/>
    <w:rsid w:val="148E5EDE"/>
    <w:rsid w:val="1493BBB3"/>
    <w:rsid w:val="14B12980"/>
    <w:rsid w:val="14B8F601"/>
    <w:rsid w:val="14DD02AE"/>
    <w:rsid w:val="1507A634"/>
    <w:rsid w:val="150C9E8E"/>
    <w:rsid w:val="15216837"/>
    <w:rsid w:val="1538523E"/>
    <w:rsid w:val="1551086D"/>
    <w:rsid w:val="15520587"/>
    <w:rsid w:val="15912E8D"/>
    <w:rsid w:val="15AD9452"/>
    <w:rsid w:val="15B4A273"/>
    <w:rsid w:val="15BC3559"/>
    <w:rsid w:val="15C8AE28"/>
    <w:rsid w:val="15E16C95"/>
    <w:rsid w:val="15F27DE4"/>
    <w:rsid w:val="15FFFA98"/>
    <w:rsid w:val="160131FE"/>
    <w:rsid w:val="1617DD33"/>
    <w:rsid w:val="162A2F3F"/>
    <w:rsid w:val="1635B332"/>
    <w:rsid w:val="164BD6FB"/>
    <w:rsid w:val="16544C01"/>
    <w:rsid w:val="165EB94D"/>
    <w:rsid w:val="16721AF4"/>
    <w:rsid w:val="16847EB2"/>
    <w:rsid w:val="16A14C81"/>
    <w:rsid w:val="16ACB5B9"/>
    <w:rsid w:val="16CFBB2B"/>
    <w:rsid w:val="16E52B75"/>
    <w:rsid w:val="1701653E"/>
    <w:rsid w:val="17166475"/>
    <w:rsid w:val="172FBA2E"/>
    <w:rsid w:val="173A1B60"/>
    <w:rsid w:val="17687CC0"/>
    <w:rsid w:val="176AA6C2"/>
    <w:rsid w:val="176D47B4"/>
    <w:rsid w:val="1774C355"/>
    <w:rsid w:val="1785FDDC"/>
    <w:rsid w:val="17B8BCCC"/>
    <w:rsid w:val="17DB82F2"/>
    <w:rsid w:val="17E337D7"/>
    <w:rsid w:val="17F2454A"/>
    <w:rsid w:val="17F81DAB"/>
    <w:rsid w:val="17FB43D7"/>
    <w:rsid w:val="18024821"/>
    <w:rsid w:val="1847E3D8"/>
    <w:rsid w:val="1848E740"/>
    <w:rsid w:val="184E7B1C"/>
    <w:rsid w:val="18535F80"/>
    <w:rsid w:val="185C62F8"/>
    <w:rsid w:val="186309EB"/>
    <w:rsid w:val="1871496F"/>
    <w:rsid w:val="18793FFA"/>
    <w:rsid w:val="189143FF"/>
    <w:rsid w:val="1891956F"/>
    <w:rsid w:val="18B9C293"/>
    <w:rsid w:val="18BDA7C7"/>
    <w:rsid w:val="18BF1F68"/>
    <w:rsid w:val="18DDC9FA"/>
    <w:rsid w:val="19064BFE"/>
    <w:rsid w:val="19071C00"/>
    <w:rsid w:val="191309D0"/>
    <w:rsid w:val="19293C43"/>
    <w:rsid w:val="192A0BF5"/>
    <w:rsid w:val="1931536A"/>
    <w:rsid w:val="193921DF"/>
    <w:rsid w:val="193B6EB7"/>
    <w:rsid w:val="19453967"/>
    <w:rsid w:val="195F02E2"/>
    <w:rsid w:val="196BC05D"/>
    <w:rsid w:val="19724D72"/>
    <w:rsid w:val="199447E3"/>
    <w:rsid w:val="19A5290D"/>
    <w:rsid w:val="19B7CD34"/>
    <w:rsid w:val="19B9AB13"/>
    <w:rsid w:val="19D26505"/>
    <w:rsid w:val="19E1AA70"/>
    <w:rsid w:val="19E2C49D"/>
    <w:rsid w:val="19F83359"/>
    <w:rsid w:val="19FD8D3F"/>
    <w:rsid w:val="1A0DEC7C"/>
    <w:rsid w:val="1A0EC7FE"/>
    <w:rsid w:val="1A178842"/>
    <w:rsid w:val="1A2A3006"/>
    <w:rsid w:val="1A30DD83"/>
    <w:rsid w:val="1A435713"/>
    <w:rsid w:val="1A459CC3"/>
    <w:rsid w:val="1A4A64D6"/>
    <w:rsid w:val="1A6230B3"/>
    <w:rsid w:val="1A743950"/>
    <w:rsid w:val="1A85AACA"/>
    <w:rsid w:val="1A8CE57E"/>
    <w:rsid w:val="1A98BCBD"/>
    <w:rsid w:val="1AB3E59A"/>
    <w:rsid w:val="1AB8D081"/>
    <w:rsid w:val="1AE544E5"/>
    <w:rsid w:val="1AE9FD13"/>
    <w:rsid w:val="1B166BA4"/>
    <w:rsid w:val="1B185149"/>
    <w:rsid w:val="1B33FF98"/>
    <w:rsid w:val="1B453782"/>
    <w:rsid w:val="1B568469"/>
    <w:rsid w:val="1B57B2A2"/>
    <w:rsid w:val="1B58BDCD"/>
    <w:rsid w:val="1B6A6550"/>
    <w:rsid w:val="1B7AC347"/>
    <w:rsid w:val="1B8F8143"/>
    <w:rsid w:val="1B951D1C"/>
    <w:rsid w:val="1B98AEC5"/>
    <w:rsid w:val="1BA41133"/>
    <w:rsid w:val="1BA71C1B"/>
    <w:rsid w:val="1BBCDAF2"/>
    <w:rsid w:val="1BC0DE5E"/>
    <w:rsid w:val="1BDFCE6F"/>
    <w:rsid w:val="1C0049DD"/>
    <w:rsid w:val="1C1733EF"/>
    <w:rsid w:val="1C26E2A8"/>
    <w:rsid w:val="1C331F03"/>
    <w:rsid w:val="1C348D1E"/>
    <w:rsid w:val="1C3718CA"/>
    <w:rsid w:val="1C3852ED"/>
    <w:rsid w:val="1C553AA0"/>
    <w:rsid w:val="1C5F0CBC"/>
    <w:rsid w:val="1C6D175D"/>
    <w:rsid w:val="1C84A74C"/>
    <w:rsid w:val="1C8E131C"/>
    <w:rsid w:val="1CB6738B"/>
    <w:rsid w:val="1CBDB001"/>
    <w:rsid w:val="1CF68122"/>
    <w:rsid w:val="1CFE3C0E"/>
    <w:rsid w:val="1D08B326"/>
    <w:rsid w:val="1D0FDE2F"/>
    <w:rsid w:val="1D186650"/>
    <w:rsid w:val="1D2543F9"/>
    <w:rsid w:val="1D2CDEC3"/>
    <w:rsid w:val="1D312835"/>
    <w:rsid w:val="1D40163F"/>
    <w:rsid w:val="1D485AFC"/>
    <w:rsid w:val="1D67E389"/>
    <w:rsid w:val="1D77FAEC"/>
    <w:rsid w:val="1D8B2556"/>
    <w:rsid w:val="1D8B6EE6"/>
    <w:rsid w:val="1DABB2FF"/>
    <w:rsid w:val="1DB6A533"/>
    <w:rsid w:val="1DBA9EEB"/>
    <w:rsid w:val="1DC34A81"/>
    <w:rsid w:val="1DC3A8F3"/>
    <w:rsid w:val="1DE7077C"/>
    <w:rsid w:val="1E0FD719"/>
    <w:rsid w:val="1E1F6F23"/>
    <w:rsid w:val="1E6004C0"/>
    <w:rsid w:val="1E8D1BEC"/>
    <w:rsid w:val="1E953A7C"/>
    <w:rsid w:val="1EAA7487"/>
    <w:rsid w:val="1EAF94A5"/>
    <w:rsid w:val="1EB1A8D2"/>
    <w:rsid w:val="1EB2CDD0"/>
    <w:rsid w:val="1EB7BB04"/>
    <w:rsid w:val="1EC3E645"/>
    <w:rsid w:val="1EC9F822"/>
    <w:rsid w:val="1EED98DD"/>
    <w:rsid w:val="1F1ED4B8"/>
    <w:rsid w:val="1F2C1414"/>
    <w:rsid w:val="1F65808E"/>
    <w:rsid w:val="1F739217"/>
    <w:rsid w:val="1FDB7996"/>
    <w:rsid w:val="201CC03B"/>
    <w:rsid w:val="204E4C80"/>
    <w:rsid w:val="204E9E31"/>
    <w:rsid w:val="205C720A"/>
    <w:rsid w:val="20838FE4"/>
    <w:rsid w:val="20CD6B9A"/>
    <w:rsid w:val="20D6DDD6"/>
    <w:rsid w:val="20D959F2"/>
    <w:rsid w:val="2101D806"/>
    <w:rsid w:val="2103D4C9"/>
    <w:rsid w:val="21067279"/>
    <w:rsid w:val="21117C3E"/>
    <w:rsid w:val="21277D4A"/>
    <w:rsid w:val="212AEE4E"/>
    <w:rsid w:val="21356423"/>
    <w:rsid w:val="213CEC07"/>
    <w:rsid w:val="2150D1C4"/>
    <w:rsid w:val="217A796A"/>
    <w:rsid w:val="217D0062"/>
    <w:rsid w:val="2194F408"/>
    <w:rsid w:val="21B3B875"/>
    <w:rsid w:val="21CC71EB"/>
    <w:rsid w:val="220C3618"/>
    <w:rsid w:val="22157530"/>
    <w:rsid w:val="22301FE2"/>
    <w:rsid w:val="2235B2C3"/>
    <w:rsid w:val="2271F173"/>
    <w:rsid w:val="22801244"/>
    <w:rsid w:val="229C23A3"/>
    <w:rsid w:val="22AB0EEF"/>
    <w:rsid w:val="22B08589"/>
    <w:rsid w:val="22B25073"/>
    <w:rsid w:val="22BD6062"/>
    <w:rsid w:val="22C971B8"/>
    <w:rsid w:val="22CB810E"/>
    <w:rsid w:val="22CC1532"/>
    <w:rsid w:val="22CE8A78"/>
    <w:rsid w:val="22DDD7C6"/>
    <w:rsid w:val="22E00425"/>
    <w:rsid w:val="22E9E9C5"/>
    <w:rsid w:val="22F77770"/>
    <w:rsid w:val="2309CF76"/>
    <w:rsid w:val="2310A738"/>
    <w:rsid w:val="23183E95"/>
    <w:rsid w:val="237938AD"/>
    <w:rsid w:val="2385AD93"/>
    <w:rsid w:val="23A5BA46"/>
    <w:rsid w:val="23AD6DC1"/>
    <w:rsid w:val="23B1B0C9"/>
    <w:rsid w:val="23B9D068"/>
    <w:rsid w:val="23BBBCA9"/>
    <w:rsid w:val="23BF2DF3"/>
    <w:rsid w:val="23CC5EA0"/>
    <w:rsid w:val="23D70A34"/>
    <w:rsid w:val="23E209A6"/>
    <w:rsid w:val="23EE487B"/>
    <w:rsid w:val="241BFEF1"/>
    <w:rsid w:val="241D8226"/>
    <w:rsid w:val="241F4BF4"/>
    <w:rsid w:val="24387902"/>
    <w:rsid w:val="24457A66"/>
    <w:rsid w:val="245909AA"/>
    <w:rsid w:val="2468C56A"/>
    <w:rsid w:val="2491F8E7"/>
    <w:rsid w:val="24C26E1D"/>
    <w:rsid w:val="24D1FA54"/>
    <w:rsid w:val="24D95914"/>
    <w:rsid w:val="24FE91A5"/>
    <w:rsid w:val="2522DCB9"/>
    <w:rsid w:val="2547E4D0"/>
    <w:rsid w:val="25546CEE"/>
    <w:rsid w:val="255E6C50"/>
    <w:rsid w:val="2574844E"/>
    <w:rsid w:val="25886B9F"/>
    <w:rsid w:val="25966B7A"/>
    <w:rsid w:val="2597FF47"/>
    <w:rsid w:val="25C22D3A"/>
    <w:rsid w:val="25C6EA7E"/>
    <w:rsid w:val="25D69CD3"/>
    <w:rsid w:val="25E14004"/>
    <w:rsid w:val="261BEE43"/>
    <w:rsid w:val="262DB85C"/>
    <w:rsid w:val="26320F19"/>
    <w:rsid w:val="26420FFA"/>
    <w:rsid w:val="264918B6"/>
    <w:rsid w:val="26679775"/>
    <w:rsid w:val="2669C432"/>
    <w:rsid w:val="267A0062"/>
    <w:rsid w:val="2689553E"/>
    <w:rsid w:val="268BF3F5"/>
    <w:rsid w:val="2692B8FB"/>
    <w:rsid w:val="26969BD9"/>
    <w:rsid w:val="26C74D3F"/>
    <w:rsid w:val="26C90168"/>
    <w:rsid w:val="26D0CE3E"/>
    <w:rsid w:val="26D26043"/>
    <w:rsid w:val="2700F9C2"/>
    <w:rsid w:val="27035A5C"/>
    <w:rsid w:val="2738C6D9"/>
    <w:rsid w:val="273AC979"/>
    <w:rsid w:val="27541AA7"/>
    <w:rsid w:val="276D553B"/>
    <w:rsid w:val="279D385D"/>
    <w:rsid w:val="27A25BDE"/>
    <w:rsid w:val="27AA40B8"/>
    <w:rsid w:val="27B0849D"/>
    <w:rsid w:val="27B21839"/>
    <w:rsid w:val="27BF7A80"/>
    <w:rsid w:val="27DDF15E"/>
    <w:rsid w:val="27FB3CD1"/>
    <w:rsid w:val="27FCBBB1"/>
    <w:rsid w:val="28060DBD"/>
    <w:rsid w:val="2815D0C3"/>
    <w:rsid w:val="28361E6E"/>
    <w:rsid w:val="2841C78E"/>
    <w:rsid w:val="285C2957"/>
    <w:rsid w:val="288FC801"/>
    <w:rsid w:val="28AE8759"/>
    <w:rsid w:val="28C070C3"/>
    <w:rsid w:val="28D9395B"/>
    <w:rsid w:val="28EB31BE"/>
    <w:rsid w:val="28FE419C"/>
    <w:rsid w:val="29159802"/>
    <w:rsid w:val="2921ABFE"/>
    <w:rsid w:val="2921D990"/>
    <w:rsid w:val="292D43C6"/>
    <w:rsid w:val="2938728D"/>
    <w:rsid w:val="296631CF"/>
    <w:rsid w:val="29811CC2"/>
    <w:rsid w:val="2993DBA8"/>
    <w:rsid w:val="29BE6C07"/>
    <w:rsid w:val="29D5727B"/>
    <w:rsid w:val="2A074F2B"/>
    <w:rsid w:val="2A1F9F2A"/>
    <w:rsid w:val="2A30F083"/>
    <w:rsid w:val="2A42CB50"/>
    <w:rsid w:val="2A65BF65"/>
    <w:rsid w:val="2A7C7D93"/>
    <w:rsid w:val="2A909673"/>
    <w:rsid w:val="2AA26376"/>
    <w:rsid w:val="2AAD01C9"/>
    <w:rsid w:val="2AC3682A"/>
    <w:rsid w:val="2AE65585"/>
    <w:rsid w:val="2AEE5506"/>
    <w:rsid w:val="2AFE2E0C"/>
    <w:rsid w:val="2B04553A"/>
    <w:rsid w:val="2B247012"/>
    <w:rsid w:val="2B2C9402"/>
    <w:rsid w:val="2B386A5E"/>
    <w:rsid w:val="2B4BAE29"/>
    <w:rsid w:val="2B50DB38"/>
    <w:rsid w:val="2B77A14F"/>
    <w:rsid w:val="2B8073B8"/>
    <w:rsid w:val="2B80C06F"/>
    <w:rsid w:val="2B9AB947"/>
    <w:rsid w:val="2BC1C694"/>
    <w:rsid w:val="2BDABB73"/>
    <w:rsid w:val="2BE19FAF"/>
    <w:rsid w:val="2BF93B42"/>
    <w:rsid w:val="2C0290F6"/>
    <w:rsid w:val="2C093696"/>
    <w:rsid w:val="2C14AD51"/>
    <w:rsid w:val="2C1E8BD8"/>
    <w:rsid w:val="2C31B782"/>
    <w:rsid w:val="2C4115BE"/>
    <w:rsid w:val="2C536BBC"/>
    <w:rsid w:val="2C773C66"/>
    <w:rsid w:val="2C7DD313"/>
    <w:rsid w:val="2C84A528"/>
    <w:rsid w:val="2CA8A65E"/>
    <w:rsid w:val="2CB78213"/>
    <w:rsid w:val="2CBF3B09"/>
    <w:rsid w:val="2CC0BCAF"/>
    <w:rsid w:val="2CE25CC4"/>
    <w:rsid w:val="2D1FA35E"/>
    <w:rsid w:val="2D2226EE"/>
    <w:rsid w:val="2D3E73DB"/>
    <w:rsid w:val="2D5E9A99"/>
    <w:rsid w:val="2D66B42F"/>
    <w:rsid w:val="2D78910E"/>
    <w:rsid w:val="2D937CCE"/>
    <w:rsid w:val="2D9443FF"/>
    <w:rsid w:val="2D9568CA"/>
    <w:rsid w:val="2D96F603"/>
    <w:rsid w:val="2D9B8869"/>
    <w:rsid w:val="2D9C09D8"/>
    <w:rsid w:val="2DA07B2E"/>
    <w:rsid w:val="2DAB1476"/>
    <w:rsid w:val="2DAD600C"/>
    <w:rsid w:val="2DB083D1"/>
    <w:rsid w:val="2DB4F57E"/>
    <w:rsid w:val="2DBBA6E3"/>
    <w:rsid w:val="2DEC9BB0"/>
    <w:rsid w:val="2E080A1D"/>
    <w:rsid w:val="2E0E8293"/>
    <w:rsid w:val="2E1390D4"/>
    <w:rsid w:val="2E3303CE"/>
    <w:rsid w:val="2E54AC41"/>
    <w:rsid w:val="2E6407B6"/>
    <w:rsid w:val="2E81067C"/>
    <w:rsid w:val="2E8E769D"/>
    <w:rsid w:val="2E974EF7"/>
    <w:rsid w:val="2EA23CAC"/>
    <w:rsid w:val="2EB45C1C"/>
    <w:rsid w:val="2EDAA9D9"/>
    <w:rsid w:val="2EEAF56A"/>
    <w:rsid w:val="2EEBF0F0"/>
    <w:rsid w:val="2EF4ECB3"/>
    <w:rsid w:val="2F0E8C39"/>
    <w:rsid w:val="2F598E9B"/>
    <w:rsid w:val="2F5AA2C7"/>
    <w:rsid w:val="2F5B9591"/>
    <w:rsid w:val="2F7F005A"/>
    <w:rsid w:val="2F9466C5"/>
    <w:rsid w:val="2F9A97A4"/>
    <w:rsid w:val="2F9E7F46"/>
    <w:rsid w:val="2FA89FBA"/>
    <w:rsid w:val="2FBF734E"/>
    <w:rsid w:val="2FC11F33"/>
    <w:rsid w:val="2FD766D1"/>
    <w:rsid w:val="30278BF6"/>
    <w:rsid w:val="3045A45E"/>
    <w:rsid w:val="3067044C"/>
    <w:rsid w:val="306E119C"/>
    <w:rsid w:val="306E98F4"/>
    <w:rsid w:val="308A78F6"/>
    <w:rsid w:val="308BB56B"/>
    <w:rsid w:val="30A13752"/>
    <w:rsid w:val="30B52FEC"/>
    <w:rsid w:val="30C9C8B5"/>
    <w:rsid w:val="30D359D4"/>
    <w:rsid w:val="30DA9137"/>
    <w:rsid w:val="30F7402B"/>
    <w:rsid w:val="30F807BB"/>
    <w:rsid w:val="30FB0E38"/>
    <w:rsid w:val="310DDF79"/>
    <w:rsid w:val="311147F2"/>
    <w:rsid w:val="311DE963"/>
    <w:rsid w:val="3129291C"/>
    <w:rsid w:val="3156F442"/>
    <w:rsid w:val="3166D01D"/>
    <w:rsid w:val="318AF4C8"/>
    <w:rsid w:val="318DCC8B"/>
    <w:rsid w:val="31979C18"/>
    <w:rsid w:val="319A723D"/>
    <w:rsid w:val="31A358B5"/>
    <w:rsid w:val="31A4CE98"/>
    <w:rsid w:val="31B4A151"/>
    <w:rsid w:val="31C5DAE8"/>
    <w:rsid w:val="31C9CA93"/>
    <w:rsid w:val="31CF7CEF"/>
    <w:rsid w:val="31F4C8C1"/>
    <w:rsid w:val="31F7D329"/>
    <w:rsid w:val="31F8BCA1"/>
    <w:rsid w:val="31F9BE35"/>
    <w:rsid w:val="3204FE63"/>
    <w:rsid w:val="320E23F7"/>
    <w:rsid w:val="3210F1BC"/>
    <w:rsid w:val="32154084"/>
    <w:rsid w:val="3224CD28"/>
    <w:rsid w:val="32261F74"/>
    <w:rsid w:val="322B8B2F"/>
    <w:rsid w:val="3230439A"/>
    <w:rsid w:val="32310EB9"/>
    <w:rsid w:val="3234FA52"/>
    <w:rsid w:val="324863AD"/>
    <w:rsid w:val="3255F854"/>
    <w:rsid w:val="32592C2B"/>
    <w:rsid w:val="325B716B"/>
    <w:rsid w:val="32658DCC"/>
    <w:rsid w:val="32807C3D"/>
    <w:rsid w:val="328CB1FE"/>
    <w:rsid w:val="32973307"/>
    <w:rsid w:val="32A643F6"/>
    <w:rsid w:val="32C5FC08"/>
    <w:rsid w:val="32CA5862"/>
    <w:rsid w:val="32DC6495"/>
    <w:rsid w:val="32E39A9C"/>
    <w:rsid w:val="32F82C53"/>
    <w:rsid w:val="331B470F"/>
    <w:rsid w:val="33207FD3"/>
    <w:rsid w:val="3327E6C4"/>
    <w:rsid w:val="332BF622"/>
    <w:rsid w:val="334C18EB"/>
    <w:rsid w:val="3350B191"/>
    <w:rsid w:val="3350DB1A"/>
    <w:rsid w:val="33829E7C"/>
    <w:rsid w:val="3397BAEE"/>
    <w:rsid w:val="339E0BCD"/>
    <w:rsid w:val="33A0A690"/>
    <w:rsid w:val="33A3FE92"/>
    <w:rsid w:val="33B1793D"/>
    <w:rsid w:val="33D0C285"/>
    <w:rsid w:val="33D6BC52"/>
    <w:rsid w:val="33DA39F7"/>
    <w:rsid w:val="33E12C7C"/>
    <w:rsid w:val="33E298FB"/>
    <w:rsid w:val="33E58791"/>
    <w:rsid w:val="33F44235"/>
    <w:rsid w:val="341097B4"/>
    <w:rsid w:val="34165BBB"/>
    <w:rsid w:val="341FE35F"/>
    <w:rsid w:val="342BD45F"/>
    <w:rsid w:val="342C2F39"/>
    <w:rsid w:val="343FFD63"/>
    <w:rsid w:val="344CD6E0"/>
    <w:rsid w:val="34621C0A"/>
    <w:rsid w:val="34724C1D"/>
    <w:rsid w:val="34748FA6"/>
    <w:rsid w:val="347DC417"/>
    <w:rsid w:val="34BB620B"/>
    <w:rsid w:val="34BEBD1A"/>
    <w:rsid w:val="34EC9573"/>
    <w:rsid w:val="34ECC45B"/>
    <w:rsid w:val="34EE9CC6"/>
    <w:rsid w:val="34FA5E22"/>
    <w:rsid w:val="35194945"/>
    <w:rsid w:val="35310E97"/>
    <w:rsid w:val="35319B98"/>
    <w:rsid w:val="3549EEF3"/>
    <w:rsid w:val="35606163"/>
    <w:rsid w:val="356C015D"/>
    <w:rsid w:val="356C4AE6"/>
    <w:rsid w:val="356C92E6"/>
    <w:rsid w:val="35705C40"/>
    <w:rsid w:val="358157F2"/>
    <w:rsid w:val="35A41535"/>
    <w:rsid w:val="35CD5BCC"/>
    <w:rsid w:val="35DBE7F0"/>
    <w:rsid w:val="35F48F41"/>
    <w:rsid w:val="361E4667"/>
    <w:rsid w:val="36354E44"/>
    <w:rsid w:val="36426EDD"/>
    <w:rsid w:val="3647BD2F"/>
    <w:rsid w:val="36587F04"/>
    <w:rsid w:val="367AFEA9"/>
    <w:rsid w:val="36897C31"/>
    <w:rsid w:val="36925D52"/>
    <w:rsid w:val="36CA5FCD"/>
    <w:rsid w:val="36E7AF85"/>
    <w:rsid w:val="36FEF8DB"/>
    <w:rsid w:val="3705066D"/>
    <w:rsid w:val="37360E82"/>
    <w:rsid w:val="37380D68"/>
    <w:rsid w:val="37385386"/>
    <w:rsid w:val="3762E3DB"/>
    <w:rsid w:val="376B5919"/>
    <w:rsid w:val="377F1CA0"/>
    <w:rsid w:val="378A1D53"/>
    <w:rsid w:val="37C93B29"/>
    <w:rsid w:val="3817DA1B"/>
    <w:rsid w:val="385CEB03"/>
    <w:rsid w:val="3861DA70"/>
    <w:rsid w:val="386A89D1"/>
    <w:rsid w:val="386B2C11"/>
    <w:rsid w:val="387612B3"/>
    <w:rsid w:val="38892E28"/>
    <w:rsid w:val="38918C78"/>
    <w:rsid w:val="389A6AA3"/>
    <w:rsid w:val="38A98132"/>
    <w:rsid w:val="38B4265D"/>
    <w:rsid w:val="38C12C01"/>
    <w:rsid w:val="38E49AE4"/>
    <w:rsid w:val="38F6FE8C"/>
    <w:rsid w:val="390F25E4"/>
    <w:rsid w:val="391B72DE"/>
    <w:rsid w:val="391FB780"/>
    <w:rsid w:val="392C90F8"/>
    <w:rsid w:val="39699B82"/>
    <w:rsid w:val="3985BAD0"/>
    <w:rsid w:val="39910B47"/>
    <w:rsid w:val="39A93172"/>
    <w:rsid w:val="39ED1ECF"/>
    <w:rsid w:val="39F798CC"/>
    <w:rsid w:val="39F91AAB"/>
    <w:rsid w:val="39FCF6BA"/>
    <w:rsid w:val="3A008A26"/>
    <w:rsid w:val="3A2DFADF"/>
    <w:rsid w:val="3A49653D"/>
    <w:rsid w:val="3A4CA6D4"/>
    <w:rsid w:val="3A4EE2D0"/>
    <w:rsid w:val="3A520629"/>
    <w:rsid w:val="3A9C4BE6"/>
    <w:rsid w:val="3AA64D66"/>
    <w:rsid w:val="3AAEA7C3"/>
    <w:rsid w:val="3AB5B2A4"/>
    <w:rsid w:val="3AD31DBB"/>
    <w:rsid w:val="3AE1797A"/>
    <w:rsid w:val="3AEC53B9"/>
    <w:rsid w:val="3AEF9274"/>
    <w:rsid w:val="3B256B9D"/>
    <w:rsid w:val="3B662AA2"/>
    <w:rsid w:val="3B674410"/>
    <w:rsid w:val="3B69417A"/>
    <w:rsid w:val="3B72B7F3"/>
    <w:rsid w:val="3B7D9D04"/>
    <w:rsid w:val="3B7E5F71"/>
    <w:rsid w:val="3B88B494"/>
    <w:rsid w:val="3B988DFB"/>
    <w:rsid w:val="3BA93375"/>
    <w:rsid w:val="3C04BA22"/>
    <w:rsid w:val="3C1509BD"/>
    <w:rsid w:val="3C181E2E"/>
    <w:rsid w:val="3C301E42"/>
    <w:rsid w:val="3C4CA279"/>
    <w:rsid w:val="3C51C32F"/>
    <w:rsid w:val="3C6BE073"/>
    <w:rsid w:val="3C8B7B39"/>
    <w:rsid w:val="3C9A946B"/>
    <w:rsid w:val="3CB9B00B"/>
    <w:rsid w:val="3CE67B96"/>
    <w:rsid w:val="3CE8E640"/>
    <w:rsid w:val="3CF13540"/>
    <w:rsid w:val="3CF92569"/>
    <w:rsid w:val="3CFF9E1B"/>
    <w:rsid w:val="3D113909"/>
    <w:rsid w:val="3D1B1021"/>
    <w:rsid w:val="3D20C56D"/>
    <w:rsid w:val="3D3AE6F4"/>
    <w:rsid w:val="3D4C81B0"/>
    <w:rsid w:val="3D5E3CBA"/>
    <w:rsid w:val="3D5EB161"/>
    <w:rsid w:val="3D955226"/>
    <w:rsid w:val="3D9951B4"/>
    <w:rsid w:val="3DA84073"/>
    <w:rsid w:val="3DEE048A"/>
    <w:rsid w:val="3E075E63"/>
    <w:rsid w:val="3E114B1C"/>
    <w:rsid w:val="3E326027"/>
    <w:rsid w:val="3E4A6082"/>
    <w:rsid w:val="3E77B0F5"/>
    <w:rsid w:val="3E8AB3F3"/>
    <w:rsid w:val="3E93E10D"/>
    <w:rsid w:val="3E94C056"/>
    <w:rsid w:val="3EA83B1F"/>
    <w:rsid w:val="3EAA2503"/>
    <w:rsid w:val="3EAC57A8"/>
    <w:rsid w:val="3EAE5D44"/>
    <w:rsid w:val="3EB8EE83"/>
    <w:rsid w:val="3EC478E2"/>
    <w:rsid w:val="3ECCFC8A"/>
    <w:rsid w:val="3ED02EBD"/>
    <w:rsid w:val="3ED3E738"/>
    <w:rsid w:val="3ED50648"/>
    <w:rsid w:val="3EEA1313"/>
    <w:rsid w:val="3EFF786E"/>
    <w:rsid w:val="3F13752C"/>
    <w:rsid w:val="3F1A1ADD"/>
    <w:rsid w:val="3F4410D4"/>
    <w:rsid w:val="3F4EE513"/>
    <w:rsid w:val="3F7C6637"/>
    <w:rsid w:val="3F8E29AF"/>
    <w:rsid w:val="3F930E5C"/>
    <w:rsid w:val="3F9BB65E"/>
    <w:rsid w:val="3FAC9D6E"/>
    <w:rsid w:val="3FAE3FF2"/>
    <w:rsid w:val="3FE6325B"/>
    <w:rsid w:val="3FF80DA8"/>
    <w:rsid w:val="3FFEFFAE"/>
    <w:rsid w:val="40339BE8"/>
    <w:rsid w:val="4034DFDD"/>
    <w:rsid w:val="4039C3E1"/>
    <w:rsid w:val="405F41A3"/>
    <w:rsid w:val="406E1594"/>
    <w:rsid w:val="4073FA00"/>
    <w:rsid w:val="40764DE9"/>
    <w:rsid w:val="4076FECA"/>
    <w:rsid w:val="40AB3BFC"/>
    <w:rsid w:val="40B1DC64"/>
    <w:rsid w:val="40C89E20"/>
    <w:rsid w:val="40CF154A"/>
    <w:rsid w:val="40E22D86"/>
    <w:rsid w:val="40E4CB25"/>
    <w:rsid w:val="40E993F8"/>
    <w:rsid w:val="41193377"/>
    <w:rsid w:val="41502AC4"/>
    <w:rsid w:val="4169996B"/>
    <w:rsid w:val="416F2420"/>
    <w:rsid w:val="4173A07D"/>
    <w:rsid w:val="419B561E"/>
    <w:rsid w:val="41B40035"/>
    <w:rsid w:val="41BE6568"/>
    <w:rsid w:val="41C9C3F3"/>
    <w:rsid w:val="41CB81CF"/>
    <w:rsid w:val="41E06B47"/>
    <w:rsid w:val="41F6F643"/>
    <w:rsid w:val="41F843BA"/>
    <w:rsid w:val="41F90F3C"/>
    <w:rsid w:val="42086F5D"/>
    <w:rsid w:val="420D4309"/>
    <w:rsid w:val="4216144D"/>
    <w:rsid w:val="424B15EE"/>
    <w:rsid w:val="42529BEB"/>
    <w:rsid w:val="42739E54"/>
    <w:rsid w:val="4280F16B"/>
    <w:rsid w:val="4289311D"/>
    <w:rsid w:val="429EF73C"/>
    <w:rsid w:val="42AEEA9B"/>
    <w:rsid w:val="42D188E9"/>
    <w:rsid w:val="42D9E9B6"/>
    <w:rsid w:val="43067128"/>
    <w:rsid w:val="43253009"/>
    <w:rsid w:val="4348DBE9"/>
    <w:rsid w:val="434A976B"/>
    <w:rsid w:val="435042E8"/>
    <w:rsid w:val="438C0DAE"/>
    <w:rsid w:val="438EE141"/>
    <w:rsid w:val="43924339"/>
    <w:rsid w:val="4392C6A4"/>
    <w:rsid w:val="43A5B9A6"/>
    <w:rsid w:val="43C0EECA"/>
    <w:rsid w:val="43D85929"/>
    <w:rsid w:val="43DBEC52"/>
    <w:rsid w:val="43DC106C"/>
    <w:rsid w:val="43E38ABC"/>
    <w:rsid w:val="43E73E76"/>
    <w:rsid w:val="43F71A5D"/>
    <w:rsid w:val="43FE8E65"/>
    <w:rsid w:val="4403DEA8"/>
    <w:rsid w:val="4405F4DF"/>
    <w:rsid w:val="440D65E4"/>
    <w:rsid w:val="4412DEF8"/>
    <w:rsid w:val="4414509F"/>
    <w:rsid w:val="442134BA"/>
    <w:rsid w:val="4425CFDC"/>
    <w:rsid w:val="44393521"/>
    <w:rsid w:val="443B604E"/>
    <w:rsid w:val="444E0246"/>
    <w:rsid w:val="444E50A1"/>
    <w:rsid w:val="446C5A62"/>
    <w:rsid w:val="446D3DE7"/>
    <w:rsid w:val="447119C5"/>
    <w:rsid w:val="4479746F"/>
    <w:rsid w:val="4481F65B"/>
    <w:rsid w:val="4483BC10"/>
    <w:rsid w:val="448DF0CB"/>
    <w:rsid w:val="44AF44D9"/>
    <w:rsid w:val="44C3A38A"/>
    <w:rsid w:val="44D2E8C1"/>
    <w:rsid w:val="44E729FE"/>
    <w:rsid w:val="44EE9291"/>
    <w:rsid w:val="44F0244F"/>
    <w:rsid w:val="44F3EF2E"/>
    <w:rsid w:val="45084D60"/>
    <w:rsid w:val="450D04CF"/>
    <w:rsid w:val="450D605B"/>
    <w:rsid w:val="450D80BB"/>
    <w:rsid w:val="452F2A77"/>
    <w:rsid w:val="453ECB22"/>
    <w:rsid w:val="454D1C37"/>
    <w:rsid w:val="45592799"/>
    <w:rsid w:val="4571AB67"/>
    <w:rsid w:val="459FAF09"/>
    <w:rsid w:val="45A883AE"/>
    <w:rsid w:val="45A91F78"/>
    <w:rsid w:val="45AC10F6"/>
    <w:rsid w:val="45BC5937"/>
    <w:rsid w:val="45BF9113"/>
    <w:rsid w:val="45BFA4EB"/>
    <w:rsid w:val="45C5F5A8"/>
    <w:rsid w:val="45CB38B5"/>
    <w:rsid w:val="45DF8EF6"/>
    <w:rsid w:val="45E16C33"/>
    <w:rsid w:val="460436B0"/>
    <w:rsid w:val="4635D8D2"/>
    <w:rsid w:val="465784DA"/>
    <w:rsid w:val="465B3E45"/>
    <w:rsid w:val="468C8E7A"/>
    <w:rsid w:val="468F79C7"/>
    <w:rsid w:val="46CD3907"/>
    <w:rsid w:val="46CD429B"/>
    <w:rsid w:val="46CE09E7"/>
    <w:rsid w:val="46D9A363"/>
    <w:rsid w:val="46E131A4"/>
    <w:rsid w:val="46E18CFC"/>
    <w:rsid w:val="471753BD"/>
    <w:rsid w:val="473A51AC"/>
    <w:rsid w:val="473B39A3"/>
    <w:rsid w:val="473B8373"/>
    <w:rsid w:val="475D553D"/>
    <w:rsid w:val="4761FC64"/>
    <w:rsid w:val="4788147F"/>
    <w:rsid w:val="478D7134"/>
    <w:rsid w:val="47979102"/>
    <w:rsid w:val="47996C8C"/>
    <w:rsid w:val="479B552D"/>
    <w:rsid w:val="479CF035"/>
    <w:rsid w:val="479E48C8"/>
    <w:rsid w:val="47B5BC07"/>
    <w:rsid w:val="47D4BE57"/>
    <w:rsid w:val="47E290B9"/>
    <w:rsid w:val="47EC8466"/>
    <w:rsid w:val="48158900"/>
    <w:rsid w:val="4818F313"/>
    <w:rsid w:val="48230106"/>
    <w:rsid w:val="4826BE4F"/>
    <w:rsid w:val="48290AF7"/>
    <w:rsid w:val="483AC525"/>
    <w:rsid w:val="483FAF18"/>
    <w:rsid w:val="4863FF10"/>
    <w:rsid w:val="4868C638"/>
    <w:rsid w:val="48749A77"/>
    <w:rsid w:val="487D5D5D"/>
    <w:rsid w:val="48815812"/>
    <w:rsid w:val="48A37F73"/>
    <w:rsid w:val="48A7A071"/>
    <w:rsid w:val="48CC68A1"/>
    <w:rsid w:val="48CF37B7"/>
    <w:rsid w:val="48F86772"/>
    <w:rsid w:val="4929CA77"/>
    <w:rsid w:val="492E8B36"/>
    <w:rsid w:val="492F7EF0"/>
    <w:rsid w:val="492FEE28"/>
    <w:rsid w:val="49363AA4"/>
    <w:rsid w:val="493771BD"/>
    <w:rsid w:val="4939BE00"/>
    <w:rsid w:val="49518C68"/>
    <w:rsid w:val="49522B63"/>
    <w:rsid w:val="496CA203"/>
    <w:rsid w:val="496EB3F8"/>
    <w:rsid w:val="497E611A"/>
    <w:rsid w:val="499DC315"/>
    <w:rsid w:val="49B50506"/>
    <w:rsid w:val="49B9D2B3"/>
    <w:rsid w:val="49BC5BE8"/>
    <w:rsid w:val="49DE6024"/>
    <w:rsid w:val="49EAEC20"/>
    <w:rsid w:val="4A416950"/>
    <w:rsid w:val="4A7059E4"/>
    <w:rsid w:val="4A7418C3"/>
    <w:rsid w:val="4A7F08C6"/>
    <w:rsid w:val="4A81B4C7"/>
    <w:rsid w:val="4AD32DB5"/>
    <w:rsid w:val="4B0B34B1"/>
    <w:rsid w:val="4B46A9EA"/>
    <w:rsid w:val="4B4AFDAA"/>
    <w:rsid w:val="4B63234E"/>
    <w:rsid w:val="4B6C44FA"/>
    <w:rsid w:val="4B79D115"/>
    <w:rsid w:val="4B85E007"/>
    <w:rsid w:val="4B8CCA33"/>
    <w:rsid w:val="4B913BBD"/>
    <w:rsid w:val="4BC5A767"/>
    <w:rsid w:val="4BC6C6AD"/>
    <w:rsid w:val="4BEF64C5"/>
    <w:rsid w:val="4BF314A0"/>
    <w:rsid w:val="4C030FC6"/>
    <w:rsid w:val="4C096B7F"/>
    <w:rsid w:val="4C1CFAF4"/>
    <w:rsid w:val="4C20BC59"/>
    <w:rsid w:val="4C5333E3"/>
    <w:rsid w:val="4C794929"/>
    <w:rsid w:val="4CAA5F41"/>
    <w:rsid w:val="4CB65307"/>
    <w:rsid w:val="4CD84E54"/>
    <w:rsid w:val="4D0F4F24"/>
    <w:rsid w:val="4D22898D"/>
    <w:rsid w:val="4D2A5182"/>
    <w:rsid w:val="4D45F47E"/>
    <w:rsid w:val="4D561160"/>
    <w:rsid w:val="4D596783"/>
    <w:rsid w:val="4D5A3D03"/>
    <w:rsid w:val="4D5A6164"/>
    <w:rsid w:val="4D5C1AE6"/>
    <w:rsid w:val="4D663FB4"/>
    <w:rsid w:val="4D7AF0C3"/>
    <w:rsid w:val="4D7BD0CE"/>
    <w:rsid w:val="4D991D8F"/>
    <w:rsid w:val="4DA6BE17"/>
    <w:rsid w:val="4DB7C7CA"/>
    <w:rsid w:val="4DBB40E6"/>
    <w:rsid w:val="4DC38DE6"/>
    <w:rsid w:val="4DE2BFF9"/>
    <w:rsid w:val="4DE933A4"/>
    <w:rsid w:val="4DF3AFE0"/>
    <w:rsid w:val="4DF64B0D"/>
    <w:rsid w:val="4E032BF7"/>
    <w:rsid w:val="4E0985F2"/>
    <w:rsid w:val="4E1BC837"/>
    <w:rsid w:val="4E2C1B7D"/>
    <w:rsid w:val="4E45408A"/>
    <w:rsid w:val="4E45C7E2"/>
    <w:rsid w:val="4E68DBC0"/>
    <w:rsid w:val="4E6F8F47"/>
    <w:rsid w:val="4E9655D6"/>
    <w:rsid w:val="4E98FED3"/>
    <w:rsid w:val="4EB3C892"/>
    <w:rsid w:val="4EB47C9A"/>
    <w:rsid w:val="4EC46671"/>
    <w:rsid w:val="4EE77374"/>
    <w:rsid w:val="4EF55C16"/>
    <w:rsid w:val="4EFB67EE"/>
    <w:rsid w:val="4F0C2440"/>
    <w:rsid w:val="4F22DA1A"/>
    <w:rsid w:val="4F2359EE"/>
    <w:rsid w:val="4F412D04"/>
    <w:rsid w:val="4F7F850A"/>
    <w:rsid w:val="4F80D344"/>
    <w:rsid w:val="4F850405"/>
    <w:rsid w:val="4F8E9D5E"/>
    <w:rsid w:val="4F94FEFA"/>
    <w:rsid w:val="4FB774AD"/>
    <w:rsid w:val="4FCAF2DB"/>
    <w:rsid w:val="4FD76F99"/>
    <w:rsid w:val="4FD81A0F"/>
    <w:rsid w:val="4FD9AABD"/>
    <w:rsid w:val="4FDF724F"/>
    <w:rsid w:val="4FF95316"/>
    <w:rsid w:val="500C4F27"/>
    <w:rsid w:val="501CC0C0"/>
    <w:rsid w:val="503A2C09"/>
    <w:rsid w:val="505C366E"/>
    <w:rsid w:val="509470E0"/>
    <w:rsid w:val="50A5A7D4"/>
    <w:rsid w:val="50A63766"/>
    <w:rsid w:val="50ACB1B4"/>
    <w:rsid w:val="50C56957"/>
    <w:rsid w:val="50D5256B"/>
    <w:rsid w:val="50EA26C2"/>
    <w:rsid w:val="50F3F6AF"/>
    <w:rsid w:val="50F85B72"/>
    <w:rsid w:val="50FF0490"/>
    <w:rsid w:val="5122FF75"/>
    <w:rsid w:val="51559F46"/>
    <w:rsid w:val="515F57D6"/>
    <w:rsid w:val="5167FAE5"/>
    <w:rsid w:val="517FC291"/>
    <w:rsid w:val="518B383C"/>
    <w:rsid w:val="5192BA2A"/>
    <w:rsid w:val="519D9D84"/>
    <w:rsid w:val="51B4995B"/>
    <w:rsid w:val="51C935EF"/>
    <w:rsid w:val="51E2C0A0"/>
    <w:rsid w:val="5207CA67"/>
    <w:rsid w:val="52297DB3"/>
    <w:rsid w:val="5231108D"/>
    <w:rsid w:val="523137F1"/>
    <w:rsid w:val="523267CA"/>
    <w:rsid w:val="5239BA39"/>
    <w:rsid w:val="523E6CDD"/>
    <w:rsid w:val="526139B8"/>
    <w:rsid w:val="527D35F2"/>
    <w:rsid w:val="5280F2DF"/>
    <w:rsid w:val="52851867"/>
    <w:rsid w:val="5286B227"/>
    <w:rsid w:val="528B434F"/>
    <w:rsid w:val="52A12D68"/>
    <w:rsid w:val="52A2C9C5"/>
    <w:rsid w:val="52D2FB6D"/>
    <w:rsid w:val="52D9C4D4"/>
    <w:rsid w:val="52E032EA"/>
    <w:rsid w:val="52E70106"/>
    <w:rsid w:val="53076E43"/>
    <w:rsid w:val="5312C9DD"/>
    <w:rsid w:val="5327089D"/>
    <w:rsid w:val="532D041E"/>
    <w:rsid w:val="533A159F"/>
    <w:rsid w:val="53492E61"/>
    <w:rsid w:val="5371CCCB"/>
    <w:rsid w:val="5376D5DE"/>
    <w:rsid w:val="53848798"/>
    <w:rsid w:val="5390D736"/>
    <w:rsid w:val="53ABEEB2"/>
    <w:rsid w:val="53B166E3"/>
    <w:rsid w:val="53BE8B49"/>
    <w:rsid w:val="53CEA2A4"/>
    <w:rsid w:val="53D40B55"/>
    <w:rsid w:val="53D562B5"/>
    <w:rsid w:val="53E2E313"/>
    <w:rsid w:val="53E457E7"/>
    <w:rsid w:val="53E4A920"/>
    <w:rsid w:val="53EFE766"/>
    <w:rsid w:val="53FFDDF6"/>
    <w:rsid w:val="540953F0"/>
    <w:rsid w:val="541BAC1F"/>
    <w:rsid w:val="542F73B5"/>
    <w:rsid w:val="5431B430"/>
    <w:rsid w:val="543C1489"/>
    <w:rsid w:val="543E9A26"/>
    <w:rsid w:val="5450EB3F"/>
    <w:rsid w:val="54576BD3"/>
    <w:rsid w:val="54B21E54"/>
    <w:rsid w:val="54B7554D"/>
    <w:rsid w:val="54C38843"/>
    <w:rsid w:val="550A3A24"/>
    <w:rsid w:val="55198394"/>
    <w:rsid w:val="55318C17"/>
    <w:rsid w:val="5532B3A0"/>
    <w:rsid w:val="554E5462"/>
    <w:rsid w:val="556B7DE4"/>
    <w:rsid w:val="557E3537"/>
    <w:rsid w:val="559BAE57"/>
    <w:rsid w:val="55BB6680"/>
    <w:rsid w:val="55BF6394"/>
    <w:rsid w:val="55C390CD"/>
    <w:rsid w:val="55C74948"/>
    <w:rsid w:val="55C9239F"/>
    <w:rsid w:val="55DA40F6"/>
    <w:rsid w:val="55DA6A87"/>
    <w:rsid w:val="55F8A0B4"/>
    <w:rsid w:val="560DD38C"/>
    <w:rsid w:val="5622024C"/>
    <w:rsid w:val="562E4817"/>
    <w:rsid w:val="5639A663"/>
    <w:rsid w:val="563CA58C"/>
    <w:rsid w:val="564AC25C"/>
    <w:rsid w:val="564C0C30"/>
    <w:rsid w:val="565B92A8"/>
    <w:rsid w:val="56616BE6"/>
    <w:rsid w:val="566A3915"/>
    <w:rsid w:val="5671D8FA"/>
    <w:rsid w:val="56906D69"/>
    <w:rsid w:val="56B46E50"/>
    <w:rsid w:val="56DA24FA"/>
    <w:rsid w:val="56DAA88D"/>
    <w:rsid w:val="56DE02DE"/>
    <w:rsid w:val="56ECA532"/>
    <w:rsid w:val="56F49598"/>
    <w:rsid w:val="57067DAE"/>
    <w:rsid w:val="572D223E"/>
    <w:rsid w:val="57334054"/>
    <w:rsid w:val="57540BAC"/>
    <w:rsid w:val="575FE3A5"/>
    <w:rsid w:val="57634FFD"/>
    <w:rsid w:val="5764F400"/>
    <w:rsid w:val="57837F72"/>
    <w:rsid w:val="57871466"/>
    <w:rsid w:val="5795A3D4"/>
    <w:rsid w:val="57BEF7F3"/>
    <w:rsid w:val="57BF4187"/>
    <w:rsid w:val="57C3158A"/>
    <w:rsid w:val="57C78F27"/>
    <w:rsid w:val="57C9B937"/>
    <w:rsid w:val="57E69A6F"/>
    <w:rsid w:val="57F16F1D"/>
    <w:rsid w:val="57FA6DD6"/>
    <w:rsid w:val="57FB8334"/>
    <w:rsid w:val="5846E997"/>
    <w:rsid w:val="585DC4D9"/>
    <w:rsid w:val="587E5CA1"/>
    <w:rsid w:val="588B093F"/>
    <w:rsid w:val="589EAD68"/>
    <w:rsid w:val="58AC9A87"/>
    <w:rsid w:val="58B4AB30"/>
    <w:rsid w:val="58E0B340"/>
    <w:rsid w:val="58E787C7"/>
    <w:rsid w:val="5908CE8D"/>
    <w:rsid w:val="590B53F5"/>
    <w:rsid w:val="5913F38D"/>
    <w:rsid w:val="592453AE"/>
    <w:rsid w:val="592E80B2"/>
    <w:rsid w:val="59891CCC"/>
    <w:rsid w:val="59A83793"/>
    <w:rsid w:val="59C49D3E"/>
    <w:rsid w:val="59CC8067"/>
    <w:rsid w:val="5A0C99B5"/>
    <w:rsid w:val="5A0CD269"/>
    <w:rsid w:val="5A0F965C"/>
    <w:rsid w:val="5A152773"/>
    <w:rsid w:val="5A157CAC"/>
    <w:rsid w:val="5A1FF585"/>
    <w:rsid w:val="5A2A2C3B"/>
    <w:rsid w:val="5A40DC47"/>
    <w:rsid w:val="5A4A03BC"/>
    <w:rsid w:val="5A6F1F7A"/>
    <w:rsid w:val="5A747549"/>
    <w:rsid w:val="5A84DE1A"/>
    <w:rsid w:val="5AC6FD99"/>
    <w:rsid w:val="5AD314EB"/>
    <w:rsid w:val="5AD6947D"/>
    <w:rsid w:val="5AF17145"/>
    <w:rsid w:val="5AF5B90E"/>
    <w:rsid w:val="5AFF4151"/>
    <w:rsid w:val="5B08DDF0"/>
    <w:rsid w:val="5B115F63"/>
    <w:rsid w:val="5B1DD6E5"/>
    <w:rsid w:val="5B1E52FB"/>
    <w:rsid w:val="5B2E614F"/>
    <w:rsid w:val="5B320226"/>
    <w:rsid w:val="5B34DD09"/>
    <w:rsid w:val="5B36D8DE"/>
    <w:rsid w:val="5B3C08FD"/>
    <w:rsid w:val="5B3FE2C6"/>
    <w:rsid w:val="5B543022"/>
    <w:rsid w:val="5B5BBF00"/>
    <w:rsid w:val="5B5CED58"/>
    <w:rsid w:val="5B615497"/>
    <w:rsid w:val="5B6591F5"/>
    <w:rsid w:val="5B7DF0FA"/>
    <w:rsid w:val="5B90B958"/>
    <w:rsid w:val="5BCA292A"/>
    <w:rsid w:val="5BD0D1A8"/>
    <w:rsid w:val="5BDD4CE8"/>
    <w:rsid w:val="5BFAA3F8"/>
    <w:rsid w:val="5C1426EA"/>
    <w:rsid w:val="5C151DA0"/>
    <w:rsid w:val="5C1C547D"/>
    <w:rsid w:val="5C277CCF"/>
    <w:rsid w:val="5C3CA28A"/>
    <w:rsid w:val="5C43DE5D"/>
    <w:rsid w:val="5C4EF311"/>
    <w:rsid w:val="5C528DBB"/>
    <w:rsid w:val="5C632275"/>
    <w:rsid w:val="5C72C9A6"/>
    <w:rsid w:val="5C7B0111"/>
    <w:rsid w:val="5CAD1C1B"/>
    <w:rsid w:val="5CB31AB8"/>
    <w:rsid w:val="5CBD23F6"/>
    <w:rsid w:val="5CC2511A"/>
    <w:rsid w:val="5CD5DBC8"/>
    <w:rsid w:val="5CD60C91"/>
    <w:rsid w:val="5D2291E6"/>
    <w:rsid w:val="5D2CC267"/>
    <w:rsid w:val="5DA08A64"/>
    <w:rsid w:val="5DA7198F"/>
    <w:rsid w:val="5DE1DCFA"/>
    <w:rsid w:val="5DF35F3A"/>
    <w:rsid w:val="5DFB8441"/>
    <w:rsid w:val="5E01AF00"/>
    <w:rsid w:val="5E074F8C"/>
    <w:rsid w:val="5E0B1C58"/>
    <w:rsid w:val="5E42C34F"/>
    <w:rsid w:val="5E4F863D"/>
    <w:rsid w:val="5E5F50D8"/>
    <w:rsid w:val="5E7B9458"/>
    <w:rsid w:val="5E86747B"/>
    <w:rsid w:val="5E8D72A8"/>
    <w:rsid w:val="5E8EFDFF"/>
    <w:rsid w:val="5E91BB89"/>
    <w:rsid w:val="5E9936AA"/>
    <w:rsid w:val="5EB2D3DE"/>
    <w:rsid w:val="5EB8D560"/>
    <w:rsid w:val="5EBD8319"/>
    <w:rsid w:val="5F0B42BC"/>
    <w:rsid w:val="5F15418B"/>
    <w:rsid w:val="5F1BDAB9"/>
    <w:rsid w:val="5F34E312"/>
    <w:rsid w:val="5F59218B"/>
    <w:rsid w:val="5F60E2AC"/>
    <w:rsid w:val="5F65173E"/>
    <w:rsid w:val="5F6FE076"/>
    <w:rsid w:val="5F80644F"/>
    <w:rsid w:val="5F8C0677"/>
    <w:rsid w:val="5F8F8C40"/>
    <w:rsid w:val="5FB661C8"/>
    <w:rsid w:val="5FC41780"/>
    <w:rsid w:val="5FCEFB3B"/>
    <w:rsid w:val="5FDD4085"/>
    <w:rsid w:val="5FF11442"/>
    <w:rsid w:val="6002E19E"/>
    <w:rsid w:val="6007CD0F"/>
    <w:rsid w:val="60173621"/>
    <w:rsid w:val="60289198"/>
    <w:rsid w:val="602C899D"/>
    <w:rsid w:val="60374FAF"/>
    <w:rsid w:val="603B7D64"/>
    <w:rsid w:val="603D13BB"/>
    <w:rsid w:val="604A066C"/>
    <w:rsid w:val="604AF2FE"/>
    <w:rsid w:val="604EC1FA"/>
    <w:rsid w:val="606773F8"/>
    <w:rsid w:val="606B44A7"/>
    <w:rsid w:val="6075DBA1"/>
    <w:rsid w:val="608DF80E"/>
    <w:rsid w:val="609F023C"/>
    <w:rsid w:val="60A3845C"/>
    <w:rsid w:val="60ACF30C"/>
    <w:rsid w:val="60BDE60A"/>
    <w:rsid w:val="60C938C8"/>
    <w:rsid w:val="60C95178"/>
    <w:rsid w:val="60D466C0"/>
    <w:rsid w:val="61487F0F"/>
    <w:rsid w:val="614FC753"/>
    <w:rsid w:val="618B9541"/>
    <w:rsid w:val="61950B3A"/>
    <w:rsid w:val="61A66C41"/>
    <w:rsid w:val="61AAEFBD"/>
    <w:rsid w:val="61B627B7"/>
    <w:rsid w:val="61C1E980"/>
    <w:rsid w:val="61CA5082"/>
    <w:rsid w:val="61F9188D"/>
    <w:rsid w:val="61FD485B"/>
    <w:rsid w:val="62089545"/>
    <w:rsid w:val="625E1926"/>
    <w:rsid w:val="62864B05"/>
    <w:rsid w:val="629F09E9"/>
    <w:rsid w:val="62BA431E"/>
    <w:rsid w:val="62CD0F09"/>
    <w:rsid w:val="62D99D26"/>
    <w:rsid w:val="62DFC72C"/>
    <w:rsid w:val="62E41409"/>
    <w:rsid w:val="630463E4"/>
    <w:rsid w:val="630469D4"/>
    <w:rsid w:val="632C6A7C"/>
    <w:rsid w:val="633DAC94"/>
    <w:rsid w:val="63455AFD"/>
    <w:rsid w:val="634B9E20"/>
    <w:rsid w:val="636D39E6"/>
    <w:rsid w:val="639BDC4F"/>
    <w:rsid w:val="63ABB9D9"/>
    <w:rsid w:val="63AE8C51"/>
    <w:rsid w:val="63B49C6E"/>
    <w:rsid w:val="63C84E8B"/>
    <w:rsid w:val="63C9A510"/>
    <w:rsid w:val="63FDC2E0"/>
    <w:rsid w:val="6409C794"/>
    <w:rsid w:val="640F5723"/>
    <w:rsid w:val="6410A6E3"/>
    <w:rsid w:val="64166ECD"/>
    <w:rsid w:val="641A5049"/>
    <w:rsid w:val="64393507"/>
    <w:rsid w:val="643DD225"/>
    <w:rsid w:val="643E0F4F"/>
    <w:rsid w:val="646C8644"/>
    <w:rsid w:val="6475A302"/>
    <w:rsid w:val="64BCAE68"/>
    <w:rsid w:val="64BF2670"/>
    <w:rsid w:val="64C4A2B9"/>
    <w:rsid w:val="64D2F46B"/>
    <w:rsid w:val="64E6F52B"/>
    <w:rsid w:val="65031CD4"/>
    <w:rsid w:val="6512AE6D"/>
    <w:rsid w:val="652C34DB"/>
    <w:rsid w:val="653856F1"/>
    <w:rsid w:val="653C6073"/>
    <w:rsid w:val="65563CDA"/>
    <w:rsid w:val="65817717"/>
    <w:rsid w:val="65AEFBA3"/>
    <w:rsid w:val="65BFD399"/>
    <w:rsid w:val="65F8FEB7"/>
    <w:rsid w:val="6614A2D9"/>
    <w:rsid w:val="661C1F17"/>
    <w:rsid w:val="665B8729"/>
    <w:rsid w:val="6660585E"/>
    <w:rsid w:val="66711388"/>
    <w:rsid w:val="66918660"/>
    <w:rsid w:val="669F934E"/>
    <w:rsid w:val="66BA4D9F"/>
    <w:rsid w:val="66C4461D"/>
    <w:rsid w:val="66C5E7C6"/>
    <w:rsid w:val="66CFCE54"/>
    <w:rsid w:val="67102371"/>
    <w:rsid w:val="6715BC5F"/>
    <w:rsid w:val="67185B23"/>
    <w:rsid w:val="67210E7C"/>
    <w:rsid w:val="67247320"/>
    <w:rsid w:val="6741965A"/>
    <w:rsid w:val="6794F9B9"/>
    <w:rsid w:val="6798BB13"/>
    <w:rsid w:val="67BF14E7"/>
    <w:rsid w:val="67C60FC2"/>
    <w:rsid w:val="68133652"/>
    <w:rsid w:val="68BF406F"/>
    <w:rsid w:val="68E1AF28"/>
    <w:rsid w:val="6905982F"/>
    <w:rsid w:val="69156C35"/>
    <w:rsid w:val="6927C728"/>
    <w:rsid w:val="692B1B66"/>
    <w:rsid w:val="693EE83D"/>
    <w:rsid w:val="694352EA"/>
    <w:rsid w:val="694D1127"/>
    <w:rsid w:val="6961E023"/>
    <w:rsid w:val="6964853F"/>
    <w:rsid w:val="696CB856"/>
    <w:rsid w:val="6973C942"/>
    <w:rsid w:val="69760375"/>
    <w:rsid w:val="69B1B752"/>
    <w:rsid w:val="69B45B71"/>
    <w:rsid w:val="69E4463C"/>
    <w:rsid w:val="69EFBA1A"/>
    <w:rsid w:val="6A02C9A9"/>
    <w:rsid w:val="6A0BCD8D"/>
    <w:rsid w:val="6A102E1D"/>
    <w:rsid w:val="6A1B0988"/>
    <w:rsid w:val="6A43A304"/>
    <w:rsid w:val="6A58AF3E"/>
    <w:rsid w:val="6A80B492"/>
    <w:rsid w:val="6A902A98"/>
    <w:rsid w:val="6A99C76F"/>
    <w:rsid w:val="6AE50251"/>
    <w:rsid w:val="6AE56364"/>
    <w:rsid w:val="6AE90649"/>
    <w:rsid w:val="6AF89BEA"/>
    <w:rsid w:val="6B0297D9"/>
    <w:rsid w:val="6B110CBA"/>
    <w:rsid w:val="6B138CC5"/>
    <w:rsid w:val="6B2A2C0E"/>
    <w:rsid w:val="6B36C7A2"/>
    <w:rsid w:val="6B5EEE23"/>
    <w:rsid w:val="6B64F783"/>
    <w:rsid w:val="6B71D016"/>
    <w:rsid w:val="6B762C4B"/>
    <w:rsid w:val="6BA2A8D0"/>
    <w:rsid w:val="6BC752FE"/>
    <w:rsid w:val="6BF47E92"/>
    <w:rsid w:val="6BF5093D"/>
    <w:rsid w:val="6C10BD00"/>
    <w:rsid w:val="6C293B88"/>
    <w:rsid w:val="6C50E3A1"/>
    <w:rsid w:val="6C536EC8"/>
    <w:rsid w:val="6C561F83"/>
    <w:rsid w:val="6C687000"/>
    <w:rsid w:val="6C7D3CA5"/>
    <w:rsid w:val="6C8597E2"/>
    <w:rsid w:val="6C93E90E"/>
    <w:rsid w:val="6C99BDC6"/>
    <w:rsid w:val="6CA1DFA8"/>
    <w:rsid w:val="6CACA839"/>
    <w:rsid w:val="6CCE401B"/>
    <w:rsid w:val="6CD1AD60"/>
    <w:rsid w:val="6CDC1307"/>
    <w:rsid w:val="6CE23D5D"/>
    <w:rsid w:val="6CF6FD08"/>
    <w:rsid w:val="6CF8DA5E"/>
    <w:rsid w:val="6D091066"/>
    <w:rsid w:val="6D1C16E2"/>
    <w:rsid w:val="6D32F662"/>
    <w:rsid w:val="6D3834F0"/>
    <w:rsid w:val="6D6267B5"/>
    <w:rsid w:val="6D746F09"/>
    <w:rsid w:val="6D7F8F0A"/>
    <w:rsid w:val="6D827AA1"/>
    <w:rsid w:val="6D85A4A1"/>
    <w:rsid w:val="6DAFFAD7"/>
    <w:rsid w:val="6DC4D18C"/>
    <w:rsid w:val="6DC61303"/>
    <w:rsid w:val="6DCC7F6C"/>
    <w:rsid w:val="6DF06D4D"/>
    <w:rsid w:val="6E0555E6"/>
    <w:rsid w:val="6E0BFF3B"/>
    <w:rsid w:val="6E0DD9BA"/>
    <w:rsid w:val="6E16F535"/>
    <w:rsid w:val="6E2EC6EC"/>
    <w:rsid w:val="6E2F8E27"/>
    <w:rsid w:val="6E4D4218"/>
    <w:rsid w:val="6E79BA34"/>
    <w:rsid w:val="6E7B072C"/>
    <w:rsid w:val="6E9D8E42"/>
    <w:rsid w:val="6EB130D2"/>
    <w:rsid w:val="6EC7CAFE"/>
    <w:rsid w:val="6ECE4A83"/>
    <w:rsid w:val="6ED290C2"/>
    <w:rsid w:val="6EFF8443"/>
    <w:rsid w:val="6F26873E"/>
    <w:rsid w:val="6F3EBFDD"/>
    <w:rsid w:val="6F5D7D2F"/>
    <w:rsid w:val="6F866433"/>
    <w:rsid w:val="6F93015A"/>
    <w:rsid w:val="6FBB4999"/>
    <w:rsid w:val="6FCF8156"/>
    <w:rsid w:val="6FDD7CD6"/>
    <w:rsid w:val="6FE30AC6"/>
    <w:rsid w:val="6FE3C731"/>
    <w:rsid w:val="7002CE2D"/>
    <w:rsid w:val="700D9D88"/>
    <w:rsid w:val="7014AB14"/>
    <w:rsid w:val="70362FBC"/>
    <w:rsid w:val="703C358B"/>
    <w:rsid w:val="7052442B"/>
    <w:rsid w:val="705BFF93"/>
    <w:rsid w:val="70611F2E"/>
    <w:rsid w:val="70720B2D"/>
    <w:rsid w:val="7076F343"/>
    <w:rsid w:val="70A834CB"/>
    <w:rsid w:val="70B7E49D"/>
    <w:rsid w:val="70D66CC4"/>
    <w:rsid w:val="70DA68B2"/>
    <w:rsid w:val="70FC724E"/>
    <w:rsid w:val="7101D9BB"/>
    <w:rsid w:val="71211143"/>
    <w:rsid w:val="712D3AF7"/>
    <w:rsid w:val="71368A15"/>
    <w:rsid w:val="714AA7D9"/>
    <w:rsid w:val="714E95F7"/>
    <w:rsid w:val="7169C306"/>
    <w:rsid w:val="7172F38C"/>
    <w:rsid w:val="717A24EE"/>
    <w:rsid w:val="71B9FEA3"/>
    <w:rsid w:val="71D43907"/>
    <w:rsid w:val="71E0F585"/>
    <w:rsid w:val="71F0523A"/>
    <w:rsid w:val="71F7C79C"/>
    <w:rsid w:val="72114ACD"/>
    <w:rsid w:val="726254CA"/>
    <w:rsid w:val="7263C123"/>
    <w:rsid w:val="72679108"/>
    <w:rsid w:val="728996EA"/>
    <w:rsid w:val="728A7EAE"/>
    <w:rsid w:val="72983FA3"/>
    <w:rsid w:val="72AC8502"/>
    <w:rsid w:val="72C85451"/>
    <w:rsid w:val="72CD3760"/>
    <w:rsid w:val="72CF39F2"/>
    <w:rsid w:val="72F07549"/>
    <w:rsid w:val="733824B5"/>
    <w:rsid w:val="7348F6B2"/>
    <w:rsid w:val="73700968"/>
    <w:rsid w:val="7370B7C5"/>
    <w:rsid w:val="737DC93C"/>
    <w:rsid w:val="73877CB3"/>
    <w:rsid w:val="73B7E0B1"/>
    <w:rsid w:val="73D78D7B"/>
    <w:rsid w:val="73DDB5E6"/>
    <w:rsid w:val="7409664B"/>
    <w:rsid w:val="74235A9B"/>
    <w:rsid w:val="7424A16D"/>
    <w:rsid w:val="74341310"/>
    <w:rsid w:val="74366FF1"/>
    <w:rsid w:val="745FAED1"/>
    <w:rsid w:val="7478E185"/>
    <w:rsid w:val="747F6B89"/>
    <w:rsid w:val="74921F70"/>
    <w:rsid w:val="749FAD92"/>
    <w:rsid w:val="74BD5DA6"/>
    <w:rsid w:val="74C79674"/>
    <w:rsid w:val="74EBA681"/>
    <w:rsid w:val="75011427"/>
    <w:rsid w:val="750BD9C9"/>
    <w:rsid w:val="751A799A"/>
    <w:rsid w:val="751EFEA4"/>
    <w:rsid w:val="754BF478"/>
    <w:rsid w:val="7569DCF9"/>
    <w:rsid w:val="758F8D23"/>
    <w:rsid w:val="7590434D"/>
    <w:rsid w:val="75B3F4EE"/>
    <w:rsid w:val="75CF77C3"/>
    <w:rsid w:val="75E425C4"/>
    <w:rsid w:val="75E6745F"/>
    <w:rsid w:val="75ED4778"/>
    <w:rsid w:val="7602E4F1"/>
    <w:rsid w:val="7611E1FC"/>
    <w:rsid w:val="7614881E"/>
    <w:rsid w:val="7619781D"/>
    <w:rsid w:val="761B3BEA"/>
    <w:rsid w:val="764B3B5E"/>
    <w:rsid w:val="76676F64"/>
    <w:rsid w:val="766BE684"/>
    <w:rsid w:val="7671A89B"/>
    <w:rsid w:val="767790B9"/>
    <w:rsid w:val="767CE0C1"/>
    <w:rsid w:val="7683499B"/>
    <w:rsid w:val="76932037"/>
    <w:rsid w:val="7693EE64"/>
    <w:rsid w:val="769B6F12"/>
    <w:rsid w:val="76A2A03B"/>
    <w:rsid w:val="76B238A7"/>
    <w:rsid w:val="76B84470"/>
    <w:rsid w:val="76BA7713"/>
    <w:rsid w:val="76BA7959"/>
    <w:rsid w:val="76C345A7"/>
    <w:rsid w:val="76D97C01"/>
    <w:rsid w:val="76DBEFDF"/>
    <w:rsid w:val="76E59DB9"/>
    <w:rsid w:val="76FD2587"/>
    <w:rsid w:val="770B2F64"/>
    <w:rsid w:val="770C482B"/>
    <w:rsid w:val="7722EA6D"/>
    <w:rsid w:val="7733EAF8"/>
    <w:rsid w:val="77386927"/>
    <w:rsid w:val="77748A69"/>
    <w:rsid w:val="77AE0AEB"/>
    <w:rsid w:val="780E5067"/>
    <w:rsid w:val="781606C2"/>
    <w:rsid w:val="782A041D"/>
    <w:rsid w:val="782F8FEC"/>
    <w:rsid w:val="78374567"/>
    <w:rsid w:val="78474A87"/>
    <w:rsid w:val="786C0FD6"/>
    <w:rsid w:val="7876FB06"/>
    <w:rsid w:val="788345D4"/>
    <w:rsid w:val="7889A6D8"/>
    <w:rsid w:val="788C0827"/>
    <w:rsid w:val="7895974D"/>
    <w:rsid w:val="78EB0748"/>
    <w:rsid w:val="78FB408F"/>
    <w:rsid w:val="79024540"/>
    <w:rsid w:val="791CDC95"/>
    <w:rsid w:val="792B3240"/>
    <w:rsid w:val="792EF20F"/>
    <w:rsid w:val="792FB5D4"/>
    <w:rsid w:val="793223D5"/>
    <w:rsid w:val="793B2A01"/>
    <w:rsid w:val="794CDB95"/>
    <w:rsid w:val="796DB75B"/>
    <w:rsid w:val="79765014"/>
    <w:rsid w:val="797C10A7"/>
    <w:rsid w:val="7992E3AD"/>
    <w:rsid w:val="79960164"/>
    <w:rsid w:val="79AB0B3E"/>
    <w:rsid w:val="79B3A515"/>
    <w:rsid w:val="79B87059"/>
    <w:rsid w:val="79C40C59"/>
    <w:rsid w:val="79D805D9"/>
    <w:rsid w:val="79ED86C3"/>
    <w:rsid w:val="7A074790"/>
    <w:rsid w:val="7A088FE3"/>
    <w:rsid w:val="7A0E0D95"/>
    <w:rsid w:val="7A1D502E"/>
    <w:rsid w:val="7A2DE4AF"/>
    <w:rsid w:val="7A454DBA"/>
    <w:rsid w:val="7A5419AD"/>
    <w:rsid w:val="7A6603C1"/>
    <w:rsid w:val="7A6D846D"/>
    <w:rsid w:val="7A6EA6BC"/>
    <w:rsid w:val="7A781D3F"/>
    <w:rsid w:val="7A8DA786"/>
    <w:rsid w:val="7AA9BD7B"/>
    <w:rsid w:val="7AE17A90"/>
    <w:rsid w:val="7AEFDDFF"/>
    <w:rsid w:val="7AF1C95D"/>
    <w:rsid w:val="7B0343B5"/>
    <w:rsid w:val="7B0583D1"/>
    <w:rsid w:val="7B238E84"/>
    <w:rsid w:val="7B4A54F9"/>
    <w:rsid w:val="7B558C9A"/>
    <w:rsid w:val="7B5D3B7E"/>
    <w:rsid w:val="7B5F0245"/>
    <w:rsid w:val="7B6AE774"/>
    <w:rsid w:val="7B6DE3E5"/>
    <w:rsid w:val="7B715BC2"/>
    <w:rsid w:val="7B7B1B4D"/>
    <w:rsid w:val="7B91F8B2"/>
    <w:rsid w:val="7B9C415B"/>
    <w:rsid w:val="7B9F4B7B"/>
    <w:rsid w:val="7BA8A91A"/>
    <w:rsid w:val="7BC58A29"/>
    <w:rsid w:val="7BE6943D"/>
    <w:rsid w:val="7BF04536"/>
    <w:rsid w:val="7C044A8C"/>
    <w:rsid w:val="7C369044"/>
    <w:rsid w:val="7C415790"/>
    <w:rsid w:val="7C4DC85D"/>
    <w:rsid w:val="7C58E061"/>
    <w:rsid w:val="7C63C46B"/>
    <w:rsid w:val="7C644A10"/>
    <w:rsid w:val="7C6954E2"/>
    <w:rsid w:val="7C698E61"/>
    <w:rsid w:val="7C6AD8E8"/>
    <w:rsid w:val="7C72A3F9"/>
    <w:rsid w:val="7C77B691"/>
    <w:rsid w:val="7C80DC0A"/>
    <w:rsid w:val="7CA1F5AD"/>
    <w:rsid w:val="7CB1F053"/>
    <w:rsid w:val="7CC920C2"/>
    <w:rsid w:val="7CD4415B"/>
    <w:rsid w:val="7CE2BEC2"/>
    <w:rsid w:val="7CE53DFF"/>
    <w:rsid w:val="7CE6A351"/>
    <w:rsid w:val="7CE7C9FC"/>
    <w:rsid w:val="7CEDB1EE"/>
    <w:rsid w:val="7CFBFE4B"/>
    <w:rsid w:val="7CFED183"/>
    <w:rsid w:val="7D2B4E38"/>
    <w:rsid w:val="7D55BCE6"/>
    <w:rsid w:val="7D6BDB9A"/>
    <w:rsid w:val="7D98F294"/>
    <w:rsid w:val="7D9D7BC1"/>
    <w:rsid w:val="7DA47225"/>
    <w:rsid w:val="7DAA9BB4"/>
    <w:rsid w:val="7DD4DD0E"/>
    <w:rsid w:val="7DDA0553"/>
    <w:rsid w:val="7DF18644"/>
    <w:rsid w:val="7DF9A358"/>
    <w:rsid w:val="7DFCE71F"/>
    <w:rsid w:val="7E104C91"/>
    <w:rsid w:val="7E16CFCF"/>
    <w:rsid w:val="7E2BE364"/>
    <w:rsid w:val="7E5FEED6"/>
    <w:rsid w:val="7E810E60"/>
    <w:rsid w:val="7E8DE26C"/>
    <w:rsid w:val="7EAC6869"/>
    <w:rsid w:val="7EB2936A"/>
    <w:rsid w:val="7EC11476"/>
    <w:rsid w:val="7EC7623B"/>
    <w:rsid w:val="7F0EA238"/>
    <w:rsid w:val="7F123FFE"/>
    <w:rsid w:val="7F24E58F"/>
    <w:rsid w:val="7F36449A"/>
    <w:rsid w:val="7F3E8288"/>
    <w:rsid w:val="7F54B001"/>
    <w:rsid w:val="7F5E1868"/>
    <w:rsid w:val="7F648665"/>
    <w:rsid w:val="7F685336"/>
    <w:rsid w:val="7F889E4D"/>
    <w:rsid w:val="7F9C24EA"/>
    <w:rsid w:val="7F9F7581"/>
    <w:rsid w:val="7FA5455C"/>
    <w:rsid w:val="7FA7C6B3"/>
    <w:rsid w:val="7FB899CA"/>
    <w:rsid w:val="7FC3E6F4"/>
    <w:rsid w:val="7FD7BB59"/>
    <w:rsid w:val="7FE07D3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84F8F"/>
  <w15:docId w15:val="{E769108B-4439-4730-956F-25299491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377A"/>
    <w:pPr>
      <w:widowControl w:val="0"/>
      <w:suppressAutoHyphens/>
      <w:autoSpaceDN w:val="0"/>
      <w:textAlignment w:val="baseline"/>
    </w:pPr>
    <w:rPr>
      <w:rFonts w:eastAsia="Calibri"/>
      <w:kern w:val="3"/>
      <w:lang w:eastAsia="pl-PL"/>
    </w:rPr>
  </w:style>
  <w:style w:type="paragraph" w:styleId="Nagwek3">
    <w:name w:val="heading 3"/>
    <w:basedOn w:val="Normalny"/>
    <w:next w:val="Normalny"/>
    <w:link w:val="Nagwek3Znak"/>
    <w:uiPriority w:val="99"/>
    <w:unhideWhenUsed/>
    <w:qFormat/>
    <w:rsid w:val="009074E3"/>
    <w:pPr>
      <w:keepNext/>
      <w:widowControl/>
      <w:suppressAutoHyphens w:val="0"/>
      <w:autoSpaceDN/>
      <w:spacing w:before="240" w:after="60"/>
      <w:textAlignment w:val="auto"/>
      <w:outlineLvl w:val="2"/>
    </w:pPr>
    <w:rPr>
      <w:rFonts w:ascii="Arial" w:eastAsia="Times New Roman" w:hAnsi="Arial" w:cs="Arial"/>
      <w:b/>
      <w:bCs/>
      <w:kern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A5E26"/>
    <w:pPr>
      <w:tabs>
        <w:tab w:val="center" w:pos="4536"/>
        <w:tab w:val="right" w:pos="9072"/>
      </w:tabs>
    </w:pPr>
  </w:style>
  <w:style w:type="paragraph" w:styleId="Stopka">
    <w:name w:val="footer"/>
    <w:basedOn w:val="Normalny"/>
    <w:link w:val="StopkaZnak"/>
    <w:uiPriority w:val="99"/>
    <w:rsid w:val="002A5E26"/>
    <w:pPr>
      <w:tabs>
        <w:tab w:val="center" w:pos="4536"/>
        <w:tab w:val="right" w:pos="9072"/>
      </w:tabs>
    </w:pPr>
  </w:style>
  <w:style w:type="paragraph" w:customStyle="1" w:styleId="Standard">
    <w:name w:val="Standard"/>
    <w:rsid w:val="002A5E26"/>
    <w:pPr>
      <w:suppressAutoHyphens/>
      <w:autoSpaceDN w:val="0"/>
      <w:textAlignment w:val="baseline"/>
    </w:pPr>
    <w:rPr>
      <w:rFonts w:eastAsia="Calibri"/>
      <w:kern w:val="3"/>
      <w:sz w:val="24"/>
      <w:szCs w:val="24"/>
      <w:lang w:eastAsia="pl-PL"/>
    </w:rPr>
  </w:style>
  <w:style w:type="numbering" w:customStyle="1" w:styleId="WWNum14">
    <w:name w:val="WWNum14"/>
    <w:rsid w:val="002A5E26"/>
    <w:pPr>
      <w:numPr>
        <w:numId w:val="4"/>
      </w:numPr>
    </w:pPr>
  </w:style>
  <w:style w:type="paragraph" w:styleId="NormalnyWeb">
    <w:name w:val="Normal (Web)"/>
    <w:basedOn w:val="Standard"/>
    <w:rsid w:val="004F6EC8"/>
  </w:style>
  <w:style w:type="numbering" w:customStyle="1" w:styleId="WWNum13">
    <w:name w:val="WWNum13"/>
    <w:rsid w:val="00823BA2"/>
    <w:pPr>
      <w:numPr>
        <w:numId w:val="16"/>
      </w:numPr>
    </w:pPr>
  </w:style>
  <w:style w:type="paragraph" w:styleId="Tekstpodstawowy2">
    <w:name w:val="Body Text 2"/>
    <w:basedOn w:val="Standard"/>
    <w:link w:val="Tekstpodstawowy2Znak"/>
    <w:rsid w:val="008371FF"/>
  </w:style>
  <w:style w:type="character" w:customStyle="1" w:styleId="Tekstpodstawowy2Znak">
    <w:name w:val="Tekst podstawowy 2 Znak"/>
    <w:link w:val="Tekstpodstawowy2"/>
    <w:locked/>
    <w:rsid w:val="008371FF"/>
    <w:rPr>
      <w:rFonts w:eastAsia="Calibri"/>
      <w:kern w:val="3"/>
      <w:sz w:val="24"/>
      <w:szCs w:val="24"/>
      <w:lang w:val="pl-PL" w:eastAsia="pl-PL" w:bidi="ar-SA"/>
    </w:rPr>
  </w:style>
  <w:style w:type="table" w:styleId="Tabela-Siatka">
    <w:name w:val="Table Grid"/>
    <w:basedOn w:val="Standardowy"/>
    <w:uiPriority w:val="39"/>
    <w:rsid w:val="00E0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E074BE"/>
    <w:rPr>
      <w:color w:val="0000FF"/>
      <w:u w:val="single"/>
    </w:rPr>
  </w:style>
  <w:style w:type="character" w:styleId="Numerstrony">
    <w:name w:val="page number"/>
    <w:basedOn w:val="Domylnaczcionkaakapitu"/>
    <w:rsid w:val="00E074BE"/>
  </w:style>
  <w:style w:type="character" w:styleId="Odwoaniedokomentarza">
    <w:name w:val="annotation reference"/>
    <w:rsid w:val="00C5306D"/>
    <w:rPr>
      <w:sz w:val="16"/>
      <w:szCs w:val="16"/>
    </w:rPr>
  </w:style>
  <w:style w:type="paragraph" w:styleId="Tekstkomentarza">
    <w:name w:val="annotation text"/>
    <w:basedOn w:val="Normalny"/>
    <w:link w:val="TekstkomentarzaZnak"/>
    <w:rsid w:val="00C5306D"/>
  </w:style>
  <w:style w:type="character" w:customStyle="1" w:styleId="TekstkomentarzaZnak">
    <w:name w:val="Tekst komentarza Znak"/>
    <w:link w:val="Tekstkomentarza"/>
    <w:rsid w:val="00C5306D"/>
    <w:rPr>
      <w:rFonts w:eastAsia="Calibri"/>
      <w:kern w:val="3"/>
    </w:rPr>
  </w:style>
  <w:style w:type="paragraph" w:styleId="Tematkomentarza">
    <w:name w:val="annotation subject"/>
    <w:basedOn w:val="Tekstkomentarza"/>
    <w:next w:val="Tekstkomentarza"/>
    <w:link w:val="TematkomentarzaZnak"/>
    <w:rsid w:val="00C5306D"/>
    <w:rPr>
      <w:b/>
      <w:bCs/>
    </w:rPr>
  </w:style>
  <w:style w:type="character" w:customStyle="1" w:styleId="TematkomentarzaZnak">
    <w:name w:val="Temat komentarza Znak"/>
    <w:link w:val="Tematkomentarza"/>
    <w:rsid w:val="00C5306D"/>
    <w:rPr>
      <w:rFonts w:eastAsia="Calibri"/>
      <w:b/>
      <w:bCs/>
      <w:kern w:val="3"/>
    </w:rPr>
  </w:style>
  <w:style w:type="paragraph" w:styleId="Tekstdymka">
    <w:name w:val="Balloon Text"/>
    <w:basedOn w:val="Normalny"/>
    <w:link w:val="TekstdymkaZnak"/>
    <w:rsid w:val="00C5306D"/>
    <w:rPr>
      <w:rFonts w:ascii="Segoe UI" w:hAnsi="Segoe UI" w:cs="Segoe UI"/>
      <w:sz w:val="18"/>
      <w:szCs w:val="18"/>
    </w:rPr>
  </w:style>
  <w:style w:type="character" w:customStyle="1" w:styleId="TekstdymkaZnak">
    <w:name w:val="Tekst dymka Znak"/>
    <w:link w:val="Tekstdymka"/>
    <w:rsid w:val="00C5306D"/>
    <w:rPr>
      <w:rFonts w:ascii="Segoe UI" w:eastAsia="Calibri" w:hAnsi="Segoe UI" w:cs="Segoe UI"/>
      <w:kern w:val="3"/>
      <w:sz w:val="18"/>
      <w:szCs w:val="18"/>
    </w:rPr>
  </w:style>
  <w:style w:type="paragraph" w:styleId="HTML-wstpniesformatowany">
    <w:name w:val="HTML Preformatted"/>
    <w:basedOn w:val="Normalny"/>
    <w:link w:val="HTML-wstpniesformatowanyZnak"/>
    <w:rsid w:val="005253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rPr>
  </w:style>
  <w:style w:type="character" w:customStyle="1" w:styleId="HTML-wstpniesformatowanyZnak">
    <w:name w:val="HTML - wstępnie sformatowany Znak"/>
    <w:link w:val="HTML-wstpniesformatowany"/>
    <w:rsid w:val="0052535F"/>
    <w:rPr>
      <w:rFonts w:ascii="Courier New" w:hAnsi="Courier New" w:cs="Courier New"/>
    </w:rPr>
  </w:style>
  <w:style w:type="character" w:customStyle="1" w:styleId="StopkaZnak">
    <w:name w:val="Stopka Znak"/>
    <w:link w:val="Stopka"/>
    <w:uiPriority w:val="99"/>
    <w:rsid w:val="0010298E"/>
    <w:rPr>
      <w:rFonts w:eastAsia="Calibri"/>
      <w:kern w:val="3"/>
    </w:rPr>
  </w:style>
  <w:style w:type="character" w:customStyle="1" w:styleId="Nagwek3Znak">
    <w:name w:val="Nagłówek 3 Znak"/>
    <w:link w:val="Nagwek3"/>
    <w:uiPriority w:val="99"/>
    <w:rsid w:val="009074E3"/>
    <w:rPr>
      <w:rFonts w:ascii="Arial" w:hAnsi="Arial" w:cs="Arial"/>
      <w:b/>
      <w:bCs/>
      <w:sz w:val="26"/>
      <w:szCs w:val="26"/>
    </w:rPr>
  </w:style>
  <w:style w:type="table" w:customStyle="1" w:styleId="Tabela-Siatka1">
    <w:name w:val="Tabela - Siatka1"/>
    <w:basedOn w:val="Standardowy"/>
    <w:next w:val="Tabela-Siatka"/>
    <w:uiPriority w:val="39"/>
    <w:rsid w:val="00035D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432D3A"/>
    <w:pPr>
      <w:jc w:val="both"/>
    </w:pPr>
    <w:rPr>
      <w:rFonts w:ascii="Calibri" w:hAnsi="Calibri" w:cs="Calibri"/>
      <w:sz w:val="18"/>
      <w:szCs w:val="18"/>
      <w:lang w:eastAsia="en-US"/>
    </w:rPr>
  </w:style>
  <w:style w:type="character" w:customStyle="1" w:styleId="normaltextrun">
    <w:name w:val="normaltextrun"/>
    <w:basedOn w:val="Domylnaczcionkaakapitu"/>
    <w:rsid w:val="004A1A37"/>
  </w:style>
  <w:style w:type="character" w:customStyle="1" w:styleId="eop">
    <w:name w:val="eop"/>
    <w:basedOn w:val="Domylnaczcionkaakapitu"/>
    <w:rsid w:val="004A1A37"/>
  </w:style>
  <w:style w:type="paragraph" w:customStyle="1" w:styleId="ListParagraph0">
    <w:name w:val="List Paragraph0"/>
    <w:aliases w:val="TT"/>
    <w:basedOn w:val="Normalny"/>
    <w:link w:val="AkapitzlistZnak"/>
    <w:uiPriority w:val="34"/>
    <w:qFormat/>
    <w:rsid w:val="0048116F"/>
    <w:pPr>
      <w:ind w:left="708"/>
    </w:pPr>
  </w:style>
  <w:style w:type="character" w:customStyle="1" w:styleId="ui-provider">
    <w:name w:val="ui-provider"/>
    <w:basedOn w:val="Domylnaczcionkaakapitu"/>
    <w:rsid w:val="000256EF"/>
  </w:style>
  <w:style w:type="paragraph" w:customStyle="1" w:styleId="Normal1">
    <w:name w:val="Normal1"/>
    <w:qFormat/>
    <w:rsid w:val="00920DA4"/>
    <w:pPr>
      <w:spacing w:after="160" w:line="480" w:lineRule="auto"/>
    </w:pPr>
    <w:rPr>
      <w:rFonts w:ascii="Lato" w:eastAsia="Lato" w:hAnsi="Lato" w:cs="Lato"/>
      <w:b/>
      <w:sz w:val="24"/>
      <w:szCs w:val="24"/>
    </w:rPr>
  </w:style>
  <w:style w:type="paragraph" w:customStyle="1" w:styleId="Default">
    <w:name w:val="Default"/>
    <w:rsid w:val="00403D28"/>
    <w:pPr>
      <w:autoSpaceDE w:val="0"/>
      <w:autoSpaceDN w:val="0"/>
      <w:adjustRightInd w:val="0"/>
    </w:pPr>
    <w:rPr>
      <w:rFonts w:ascii="Tahoma" w:hAnsi="Tahoma" w:cs="Tahoma"/>
      <w:color w:val="000000"/>
      <w:sz w:val="24"/>
      <w:szCs w:val="24"/>
      <w:lang w:eastAsia="pl-PL"/>
    </w:rPr>
  </w:style>
  <w:style w:type="character" w:customStyle="1" w:styleId="AkapitzlistZnak">
    <w:name w:val="Akapit z listą Znak"/>
    <w:aliases w:val="TT Znak"/>
    <w:link w:val="ListParagraph0"/>
    <w:uiPriority w:val="34"/>
    <w:rsid w:val="00B12F1E"/>
    <w:rPr>
      <w:rFonts w:eastAsia="Calibri"/>
      <w:kern w:val="3"/>
    </w:rPr>
  </w:style>
  <w:style w:type="paragraph" w:customStyle="1" w:styleId="LITODNONIKAliteraodnonika">
    <w:name w:val="LIT_ODNOŚNIKA – litera odnośnika"/>
    <w:basedOn w:val="Normalny"/>
    <w:uiPriority w:val="20"/>
    <w:qFormat/>
    <w:rsid w:val="00653889"/>
    <w:pPr>
      <w:widowControl/>
      <w:suppressAutoHyphens w:val="0"/>
      <w:autoSpaceDN/>
      <w:ind w:left="851" w:hanging="284"/>
      <w:jc w:val="both"/>
      <w:textAlignment w:val="auto"/>
    </w:pPr>
    <w:rPr>
      <w:rFonts w:eastAsia="Times New Roman" w:cs="Arial"/>
      <w:kern w:val="0"/>
    </w:rPr>
  </w:style>
  <w:style w:type="paragraph" w:customStyle="1" w:styleId="PKTODNONIKApunktodnonika">
    <w:name w:val="PKT_ODNOŚNIKA – punkt odnośnika"/>
    <w:basedOn w:val="Normalny"/>
    <w:uiPriority w:val="19"/>
    <w:qFormat/>
    <w:rsid w:val="00B95855"/>
    <w:pPr>
      <w:widowControl/>
      <w:suppressAutoHyphens w:val="0"/>
      <w:autoSpaceDN/>
      <w:ind w:left="568" w:hanging="284"/>
      <w:jc w:val="both"/>
      <w:textAlignment w:val="auto"/>
    </w:pPr>
    <w:rPr>
      <w:rFonts w:eastAsia="Times New Roman" w:cs="Arial"/>
      <w:kern w:val="0"/>
    </w:rPr>
  </w:style>
  <w:style w:type="character" w:styleId="Wzmianka">
    <w:name w:val="Mention"/>
    <w:basedOn w:val="Domylnaczcionkaakapitu"/>
    <w:uiPriority w:val="99"/>
    <w:unhideWhenUsed/>
    <w:rPr>
      <w:color w:val="2B579A"/>
      <w:shd w:val="clear" w:color="auto" w:fill="E6E6E6"/>
    </w:rPr>
  </w:style>
  <w:style w:type="paragraph" w:styleId="Poprawka">
    <w:name w:val="Revision"/>
    <w:hidden/>
    <w:uiPriority w:val="99"/>
    <w:semiHidden/>
    <w:rsid w:val="00DB221B"/>
    <w:rPr>
      <w:rFonts w:eastAsia="Calibri"/>
      <w:kern w:val="3"/>
      <w:lang w:eastAsia="pl-PL"/>
    </w:rPr>
  </w:style>
  <w:style w:type="paragraph" w:customStyle="1" w:styleId="ListParagraph1">
    <w:name w:val="List Paragraph1"/>
    <w:basedOn w:val="Normalny"/>
    <w:rsid w:val="00DB221B"/>
    <w:pPr>
      <w:ind w:left="720"/>
    </w:pPr>
  </w:style>
  <w:style w:type="paragraph" w:styleId="Akapitzlist">
    <w:name w:val="List Paragraph"/>
    <w:basedOn w:val="Normalny"/>
    <w:uiPriority w:val="34"/>
    <w:qFormat/>
    <w:rsid w:val="00C1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754">
      <w:bodyDiv w:val="1"/>
      <w:marLeft w:val="0"/>
      <w:marRight w:val="0"/>
      <w:marTop w:val="0"/>
      <w:marBottom w:val="0"/>
      <w:divBdr>
        <w:top w:val="none" w:sz="0" w:space="0" w:color="auto"/>
        <w:left w:val="none" w:sz="0" w:space="0" w:color="auto"/>
        <w:bottom w:val="none" w:sz="0" w:space="0" w:color="auto"/>
        <w:right w:val="none" w:sz="0" w:space="0" w:color="auto"/>
      </w:divBdr>
    </w:div>
    <w:div w:id="49965138">
      <w:bodyDiv w:val="1"/>
      <w:marLeft w:val="0"/>
      <w:marRight w:val="0"/>
      <w:marTop w:val="0"/>
      <w:marBottom w:val="0"/>
      <w:divBdr>
        <w:top w:val="none" w:sz="0" w:space="0" w:color="auto"/>
        <w:left w:val="none" w:sz="0" w:space="0" w:color="auto"/>
        <w:bottom w:val="none" w:sz="0" w:space="0" w:color="auto"/>
        <w:right w:val="none" w:sz="0" w:space="0" w:color="auto"/>
      </w:divBdr>
    </w:div>
    <w:div w:id="108279403">
      <w:bodyDiv w:val="1"/>
      <w:marLeft w:val="0"/>
      <w:marRight w:val="0"/>
      <w:marTop w:val="0"/>
      <w:marBottom w:val="0"/>
      <w:divBdr>
        <w:top w:val="none" w:sz="0" w:space="0" w:color="auto"/>
        <w:left w:val="none" w:sz="0" w:space="0" w:color="auto"/>
        <w:bottom w:val="none" w:sz="0" w:space="0" w:color="auto"/>
        <w:right w:val="none" w:sz="0" w:space="0" w:color="auto"/>
      </w:divBdr>
    </w:div>
    <w:div w:id="174732489">
      <w:bodyDiv w:val="1"/>
      <w:marLeft w:val="0"/>
      <w:marRight w:val="0"/>
      <w:marTop w:val="0"/>
      <w:marBottom w:val="0"/>
      <w:divBdr>
        <w:top w:val="none" w:sz="0" w:space="0" w:color="auto"/>
        <w:left w:val="none" w:sz="0" w:space="0" w:color="auto"/>
        <w:bottom w:val="none" w:sz="0" w:space="0" w:color="auto"/>
        <w:right w:val="none" w:sz="0" w:space="0" w:color="auto"/>
      </w:divBdr>
    </w:div>
    <w:div w:id="312224398">
      <w:bodyDiv w:val="1"/>
      <w:marLeft w:val="0"/>
      <w:marRight w:val="0"/>
      <w:marTop w:val="0"/>
      <w:marBottom w:val="0"/>
      <w:divBdr>
        <w:top w:val="none" w:sz="0" w:space="0" w:color="auto"/>
        <w:left w:val="none" w:sz="0" w:space="0" w:color="auto"/>
        <w:bottom w:val="none" w:sz="0" w:space="0" w:color="auto"/>
        <w:right w:val="none" w:sz="0" w:space="0" w:color="auto"/>
      </w:divBdr>
    </w:div>
    <w:div w:id="321930195">
      <w:bodyDiv w:val="1"/>
      <w:marLeft w:val="0"/>
      <w:marRight w:val="0"/>
      <w:marTop w:val="0"/>
      <w:marBottom w:val="0"/>
      <w:divBdr>
        <w:top w:val="none" w:sz="0" w:space="0" w:color="auto"/>
        <w:left w:val="none" w:sz="0" w:space="0" w:color="auto"/>
        <w:bottom w:val="none" w:sz="0" w:space="0" w:color="auto"/>
        <w:right w:val="none" w:sz="0" w:space="0" w:color="auto"/>
      </w:divBdr>
    </w:div>
    <w:div w:id="325133246">
      <w:bodyDiv w:val="1"/>
      <w:marLeft w:val="0"/>
      <w:marRight w:val="0"/>
      <w:marTop w:val="0"/>
      <w:marBottom w:val="0"/>
      <w:divBdr>
        <w:top w:val="none" w:sz="0" w:space="0" w:color="auto"/>
        <w:left w:val="none" w:sz="0" w:space="0" w:color="auto"/>
        <w:bottom w:val="none" w:sz="0" w:space="0" w:color="auto"/>
        <w:right w:val="none" w:sz="0" w:space="0" w:color="auto"/>
      </w:divBdr>
    </w:div>
    <w:div w:id="326566214">
      <w:bodyDiv w:val="1"/>
      <w:marLeft w:val="0"/>
      <w:marRight w:val="0"/>
      <w:marTop w:val="0"/>
      <w:marBottom w:val="0"/>
      <w:divBdr>
        <w:top w:val="none" w:sz="0" w:space="0" w:color="auto"/>
        <w:left w:val="none" w:sz="0" w:space="0" w:color="auto"/>
        <w:bottom w:val="none" w:sz="0" w:space="0" w:color="auto"/>
        <w:right w:val="none" w:sz="0" w:space="0" w:color="auto"/>
      </w:divBdr>
    </w:div>
    <w:div w:id="393043845">
      <w:bodyDiv w:val="1"/>
      <w:marLeft w:val="0"/>
      <w:marRight w:val="0"/>
      <w:marTop w:val="0"/>
      <w:marBottom w:val="0"/>
      <w:divBdr>
        <w:top w:val="none" w:sz="0" w:space="0" w:color="auto"/>
        <w:left w:val="none" w:sz="0" w:space="0" w:color="auto"/>
        <w:bottom w:val="none" w:sz="0" w:space="0" w:color="auto"/>
        <w:right w:val="none" w:sz="0" w:space="0" w:color="auto"/>
      </w:divBdr>
    </w:div>
    <w:div w:id="407385861">
      <w:bodyDiv w:val="1"/>
      <w:marLeft w:val="0"/>
      <w:marRight w:val="0"/>
      <w:marTop w:val="0"/>
      <w:marBottom w:val="0"/>
      <w:divBdr>
        <w:top w:val="none" w:sz="0" w:space="0" w:color="auto"/>
        <w:left w:val="none" w:sz="0" w:space="0" w:color="auto"/>
        <w:bottom w:val="none" w:sz="0" w:space="0" w:color="auto"/>
        <w:right w:val="none" w:sz="0" w:space="0" w:color="auto"/>
      </w:divBdr>
    </w:div>
    <w:div w:id="416484935">
      <w:bodyDiv w:val="1"/>
      <w:marLeft w:val="0"/>
      <w:marRight w:val="0"/>
      <w:marTop w:val="0"/>
      <w:marBottom w:val="0"/>
      <w:divBdr>
        <w:top w:val="none" w:sz="0" w:space="0" w:color="auto"/>
        <w:left w:val="none" w:sz="0" w:space="0" w:color="auto"/>
        <w:bottom w:val="none" w:sz="0" w:space="0" w:color="auto"/>
        <w:right w:val="none" w:sz="0" w:space="0" w:color="auto"/>
      </w:divBdr>
    </w:div>
    <w:div w:id="427117836">
      <w:bodyDiv w:val="1"/>
      <w:marLeft w:val="0"/>
      <w:marRight w:val="0"/>
      <w:marTop w:val="0"/>
      <w:marBottom w:val="0"/>
      <w:divBdr>
        <w:top w:val="none" w:sz="0" w:space="0" w:color="auto"/>
        <w:left w:val="none" w:sz="0" w:space="0" w:color="auto"/>
        <w:bottom w:val="none" w:sz="0" w:space="0" w:color="auto"/>
        <w:right w:val="none" w:sz="0" w:space="0" w:color="auto"/>
      </w:divBdr>
    </w:div>
    <w:div w:id="439376678">
      <w:bodyDiv w:val="1"/>
      <w:marLeft w:val="0"/>
      <w:marRight w:val="0"/>
      <w:marTop w:val="0"/>
      <w:marBottom w:val="0"/>
      <w:divBdr>
        <w:top w:val="none" w:sz="0" w:space="0" w:color="auto"/>
        <w:left w:val="none" w:sz="0" w:space="0" w:color="auto"/>
        <w:bottom w:val="none" w:sz="0" w:space="0" w:color="auto"/>
        <w:right w:val="none" w:sz="0" w:space="0" w:color="auto"/>
      </w:divBdr>
    </w:div>
    <w:div w:id="502623277">
      <w:bodyDiv w:val="1"/>
      <w:marLeft w:val="0"/>
      <w:marRight w:val="0"/>
      <w:marTop w:val="0"/>
      <w:marBottom w:val="0"/>
      <w:divBdr>
        <w:top w:val="none" w:sz="0" w:space="0" w:color="auto"/>
        <w:left w:val="none" w:sz="0" w:space="0" w:color="auto"/>
        <w:bottom w:val="none" w:sz="0" w:space="0" w:color="auto"/>
        <w:right w:val="none" w:sz="0" w:space="0" w:color="auto"/>
      </w:divBdr>
    </w:div>
    <w:div w:id="505941255">
      <w:bodyDiv w:val="1"/>
      <w:marLeft w:val="0"/>
      <w:marRight w:val="0"/>
      <w:marTop w:val="0"/>
      <w:marBottom w:val="0"/>
      <w:divBdr>
        <w:top w:val="none" w:sz="0" w:space="0" w:color="auto"/>
        <w:left w:val="none" w:sz="0" w:space="0" w:color="auto"/>
        <w:bottom w:val="none" w:sz="0" w:space="0" w:color="auto"/>
        <w:right w:val="none" w:sz="0" w:space="0" w:color="auto"/>
      </w:divBdr>
    </w:div>
    <w:div w:id="512458308">
      <w:bodyDiv w:val="1"/>
      <w:marLeft w:val="0"/>
      <w:marRight w:val="0"/>
      <w:marTop w:val="0"/>
      <w:marBottom w:val="0"/>
      <w:divBdr>
        <w:top w:val="none" w:sz="0" w:space="0" w:color="auto"/>
        <w:left w:val="none" w:sz="0" w:space="0" w:color="auto"/>
        <w:bottom w:val="none" w:sz="0" w:space="0" w:color="auto"/>
        <w:right w:val="none" w:sz="0" w:space="0" w:color="auto"/>
      </w:divBdr>
    </w:div>
    <w:div w:id="534315305">
      <w:bodyDiv w:val="1"/>
      <w:marLeft w:val="0"/>
      <w:marRight w:val="0"/>
      <w:marTop w:val="0"/>
      <w:marBottom w:val="0"/>
      <w:divBdr>
        <w:top w:val="none" w:sz="0" w:space="0" w:color="auto"/>
        <w:left w:val="none" w:sz="0" w:space="0" w:color="auto"/>
        <w:bottom w:val="none" w:sz="0" w:space="0" w:color="auto"/>
        <w:right w:val="none" w:sz="0" w:space="0" w:color="auto"/>
      </w:divBdr>
    </w:div>
    <w:div w:id="580525286">
      <w:bodyDiv w:val="1"/>
      <w:marLeft w:val="0"/>
      <w:marRight w:val="0"/>
      <w:marTop w:val="0"/>
      <w:marBottom w:val="0"/>
      <w:divBdr>
        <w:top w:val="none" w:sz="0" w:space="0" w:color="auto"/>
        <w:left w:val="none" w:sz="0" w:space="0" w:color="auto"/>
        <w:bottom w:val="none" w:sz="0" w:space="0" w:color="auto"/>
        <w:right w:val="none" w:sz="0" w:space="0" w:color="auto"/>
      </w:divBdr>
    </w:div>
    <w:div w:id="613250402">
      <w:bodyDiv w:val="1"/>
      <w:marLeft w:val="0"/>
      <w:marRight w:val="0"/>
      <w:marTop w:val="0"/>
      <w:marBottom w:val="0"/>
      <w:divBdr>
        <w:top w:val="none" w:sz="0" w:space="0" w:color="auto"/>
        <w:left w:val="none" w:sz="0" w:space="0" w:color="auto"/>
        <w:bottom w:val="none" w:sz="0" w:space="0" w:color="auto"/>
        <w:right w:val="none" w:sz="0" w:space="0" w:color="auto"/>
      </w:divBdr>
    </w:div>
    <w:div w:id="670179292">
      <w:bodyDiv w:val="1"/>
      <w:marLeft w:val="0"/>
      <w:marRight w:val="0"/>
      <w:marTop w:val="0"/>
      <w:marBottom w:val="0"/>
      <w:divBdr>
        <w:top w:val="none" w:sz="0" w:space="0" w:color="auto"/>
        <w:left w:val="none" w:sz="0" w:space="0" w:color="auto"/>
        <w:bottom w:val="none" w:sz="0" w:space="0" w:color="auto"/>
        <w:right w:val="none" w:sz="0" w:space="0" w:color="auto"/>
      </w:divBdr>
    </w:div>
    <w:div w:id="702678739">
      <w:bodyDiv w:val="1"/>
      <w:marLeft w:val="0"/>
      <w:marRight w:val="0"/>
      <w:marTop w:val="0"/>
      <w:marBottom w:val="0"/>
      <w:divBdr>
        <w:top w:val="none" w:sz="0" w:space="0" w:color="auto"/>
        <w:left w:val="none" w:sz="0" w:space="0" w:color="auto"/>
        <w:bottom w:val="none" w:sz="0" w:space="0" w:color="auto"/>
        <w:right w:val="none" w:sz="0" w:space="0" w:color="auto"/>
      </w:divBdr>
    </w:div>
    <w:div w:id="734623071">
      <w:bodyDiv w:val="1"/>
      <w:marLeft w:val="0"/>
      <w:marRight w:val="0"/>
      <w:marTop w:val="0"/>
      <w:marBottom w:val="0"/>
      <w:divBdr>
        <w:top w:val="none" w:sz="0" w:space="0" w:color="auto"/>
        <w:left w:val="none" w:sz="0" w:space="0" w:color="auto"/>
        <w:bottom w:val="none" w:sz="0" w:space="0" w:color="auto"/>
        <w:right w:val="none" w:sz="0" w:space="0" w:color="auto"/>
      </w:divBdr>
    </w:div>
    <w:div w:id="757749732">
      <w:bodyDiv w:val="1"/>
      <w:marLeft w:val="0"/>
      <w:marRight w:val="0"/>
      <w:marTop w:val="0"/>
      <w:marBottom w:val="0"/>
      <w:divBdr>
        <w:top w:val="none" w:sz="0" w:space="0" w:color="auto"/>
        <w:left w:val="none" w:sz="0" w:space="0" w:color="auto"/>
        <w:bottom w:val="none" w:sz="0" w:space="0" w:color="auto"/>
        <w:right w:val="none" w:sz="0" w:space="0" w:color="auto"/>
      </w:divBdr>
    </w:div>
    <w:div w:id="776559451">
      <w:bodyDiv w:val="1"/>
      <w:marLeft w:val="0"/>
      <w:marRight w:val="0"/>
      <w:marTop w:val="0"/>
      <w:marBottom w:val="0"/>
      <w:divBdr>
        <w:top w:val="none" w:sz="0" w:space="0" w:color="auto"/>
        <w:left w:val="none" w:sz="0" w:space="0" w:color="auto"/>
        <w:bottom w:val="none" w:sz="0" w:space="0" w:color="auto"/>
        <w:right w:val="none" w:sz="0" w:space="0" w:color="auto"/>
      </w:divBdr>
    </w:div>
    <w:div w:id="811486786">
      <w:bodyDiv w:val="1"/>
      <w:marLeft w:val="0"/>
      <w:marRight w:val="0"/>
      <w:marTop w:val="0"/>
      <w:marBottom w:val="0"/>
      <w:divBdr>
        <w:top w:val="none" w:sz="0" w:space="0" w:color="auto"/>
        <w:left w:val="none" w:sz="0" w:space="0" w:color="auto"/>
        <w:bottom w:val="none" w:sz="0" w:space="0" w:color="auto"/>
        <w:right w:val="none" w:sz="0" w:space="0" w:color="auto"/>
      </w:divBdr>
    </w:div>
    <w:div w:id="830557172">
      <w:bodyDiv w:val="1"/>
      <w:marLeft w:val="0"/>
      <w:marRight w:val="0"/>
      <w:marTop w:val="0"/>
      <w:marBottom w:val="0"/>
      <w:divBdr>
        <w:top w:val="none" w:sz="0" w:space="0" w:color="auto"/>
        <w:left w:val="none" w:sz="0" w:space="0" w:color="auto"/>
        <w:bottom w:val="none" w:sz="0" w:space="0" w:color="auto"/>
        <w:right w:val="none" w:sz="0" w:space="0" w:color="auto"/>
      </w:divBdr>
    </w:div>
    <w:div w:id="835266262">
      <w:bodyDiv w:val="1"/>
      <w:marLeft w:val="0"/>
      <w:marRight w:val="0"/>
      <w:marTop w:val="0"/>
      <w:marBottom w:val="0"/>
      <w:divBdr>
        <w:top w:val="none" w:sz="0" w:space="0" w:color="auto"/>
        <w:left w:val="none" w:sz="0" w:space="0" w:color="auto"/>
        <w:bottom w:val="none" w:sz="0" w:space="0" w:color="auto"/>
        <w:right w:val="none" w:sz="0" w:space="0" w:color="auto"/>
      </w:divBdr>
    </w:div>
    <w:div w:id="887032831">
      <w:bodyDiv w:val="1"/>
      <w:marLeft w:val="0"/>
      <w:marRight w:val="0"/>
      <w:marTop w:val="0"/>
      <w:marBottom w:val="0"/>
      <w:divBdr>
        <w:top w:val="none" w:sz="0" w:space="0" w:color="auto"/>
        <w:left w:val="none" w:sz="0" w:space="0" w:color="auto"/>
        <w:bottom w:val="none" w:sz="0" w:space="0" w:color="auto"/>
        <w:right w:val="none" w:sz="0" w:space="0" w:color="auto"/>
      </w:divBdr>
    </w:div>
    <w:div w:id="952058452">
      <w:bodyDiv w:val="1"/>
      <w:marLeft w:val="0"/>
      <w:marRight w:val="0"/>
      <w:marTop w:val="0"/>
      <w:marBottom w:val="0"/>
      <w:divBdr>
        <w:top w:val="none" w:sz="0" w:space="0" w:color="auto"/>
        <w:left w:val="none" w:sz="0" w:space="0" w:color="auto"/>
        <w:bottom w:val="none" w:sz="0" w:space="0" w:color="auto"/>
        <w:right w:val="none" w:sz="0" w:space="0" w:color="auto"/>
      </w:divBdr>
    </w:div>
    <w:div w:id="1005328290">
      <w:bodyDiv w:val="1"/>
      <w:marLeft w:val="0"/>
      <w:marRight w:val="0"/>
      <w:marTop w:val="0"/>
      <w:marBottom w:val="0"/>
      <w:divBdr>
        <w:top w:val="none" w:sz="0" w:space="0" w:color="auto"/>
        <w:left w:val="none" w:sz="0" w:space="0" w:color="auto"/>
        <w:bottom w:val="none" w:sz="0" w:space="0" w:color="auto"/>
        <w:right w:val="none" w:sz="0" w:space="0" w:color="auto"/>
      </w:divBdr>
    </w:div>
    <w:div w:id="1007900187">
      <w:bodyDiv w:val="1"/>
      <w:marLeft w:val="0"/>
      <w:marRight w:val="0"/>
      <w:marTop w:val="0"/>
      <w:marBottom w:val="0"/>
      <w:divBdr>
        <w:top w:val="none" w:sz="0" w:space="0" w:color="auto"/>
        <w:left w:val="none" w:sz="0" w:space="0" w:color="auto"/>
        <w:bottom w:val="none" w:sz="0" w:space="0" w:color="auto"/>
        <w:right w:val="none" w:sz="0" w:space="0" w:color="auto"/>
      </w:divBdr>
    </w:div>
    <w:div w:id="1083993700">
      <w:bodyDiv w:val="1"/>
      <w:marLeft w:val="0"/>
      <w:marRight w:val="0"/>
      <w:marTop w:val="0"/>
      <w:marBottom w:val="0"/>
      <w:divBdr>
        <w:top w:val="none" w:sz="0" w:space="0" w:color="auto"/>
        <w:left w:val="none" w:sz="0" w:space="0" w:color="auto"/>
        <w:bottom w:val="none" w:sz="0" w:space="0" w:color="auto"/>
        <w:right w:val="none" w:sz="0" w:space="0" w:color="auto"/>
      </w:divBdr>
    </w:div>
    <w:div w:id="1136677403">
      <w:bodyDiv w:val="1"/>
      <w:marLeft w:val="0"/>
      <w:marRight w:val="0"/>
      <w:marTop w:val="0"/>
      <w:marBottom w:val="0"/>
      <w:divBdr>
        <w:top w:val="none" w:sz="0" w:space="0" w:color="auto"/>
        <w:left w:val="none" w:sz="0" w:space="0" w:color="auto"/>
        <w:bottom w:val="none" w:sz="0" w:space="0" w:color="auto"/>
        <w:right w:val="none" w:sz="0" w:space="0" w:color="auto"/>
      </w:divBdr>
    </w:div>
    <w:div w:id="1164980128">
      <w:bodyDiv w:val="1"/>
      <w:marLeft w:val="0"/>
      <w:marRight w:val="0"/>
      <w:marTop w:val="0"/>
      <w:marBottom w:val="0"/>
      <w:divBdr>
        <w:top w:val="none" w:sz="0" w:space="0" w:color="auto"/>
        <w:left w:val="none" w:sz="0" w:space="0" w:color="auto"/>
        <w:bottom w:val="none" w:sz="0" w:space="0" w:color="auto"/>
        <w:right w:val="none" w:sz="0" w:space="0" w:color="auto"/>
      </w:divBdr>
    </w:div>
    <w:div w:id="1196381593">
      <w:bodyDiv w:val="1"/>
      <w:marLeft w:val="0"/>
      <w:marRight w:val="0"/>
      <w:marTop w:val="0"/>
      <w:marBottom w:val="0"/>
      <w:divBdr>
        <w:top w:val="none" w:sz="0" w:space="0" w:color="auto"/>
        <w:left w:val="none" w:sz="0" w:space="0" w:color="auto"/>
        <w:bottom w:val="none" w:sz="0" w:space="0" w:color="auto"/>
        <w:right w:val="none" w:sz="0" w:space="0" w:color="auto"/>
      </w:divBdr>
    </w:div>
    <w:div w:id="1239822864">
      <w:bodyDiv w:val="1"/>
      <w:marLeft w:val="0"/>
      <w:marRight w:val="0"/>
      <w:marTop w:val="0"/>
      <w:marBottom w:val="0"/>
      <w:divBdr>
        <w:top w:val="none" w:sz="0" w:space="0" w:color="auto"/>
        <w:left w:val="none" w:sz="0" w:space="0" w:color="auto"/>
        <w:bottom w:val="none" w:sz="0" w:space="0" w:color="auto"/>
        <w:right w:val="none" w:sz="0" w:space="0" w:color="auto"/>
      </w:divBdr>
    </w:div>
    <w:div w:id="1245191653">
      <w:bodyDiv w:val="1"/>
      <w:marLeft w:val="0"/>
      <w:marRight w:val="0"/>
      <w:marTop w:val="0"/>
      <w:marBottom w:val="0"/>
      <w:divBdr>
        <w:top w:val="none" w:sz="0" w:space="0" w:color="auto"/>
        <w:left w:val="none" w:sz="0" w:space="0" w:color="auto"/>
        <w:bottom w:val="none" w:sz="0" w:space="0" w:color="auto"/>
        <w:right w:val="none" w:sz="0" w:space="0" w:color="auto"/>
      </w:divBdr>
    </w:div>
    <w:div w:id="1284924880">
      <w:bodyDiv w:val="1"/>
      <w:marLeft w:val="0"/>
      <w:marRight w:val="0"/>
      <w:marTop w:val="0"/>
      <w:marBottom w:val="0"/>
      <w:divBdr>
        <w:top w:val="none" w:sz="0" w:space="0" w:color="auto"/>
        <w:left w:val="none" w:sz="0" w:space="0" w:color="auto"/>
        <w:bottom w:val="none" w:sz="0" w:space="0" w:color="auto"/>
        <w:right w:val="none" w:sz="0" w:space="0" w:color="auto"/>
      </w:divBdr>
    </w:div>
    <w:div w:id="1295406127">
      <w:bodyDiv w:val="1"/>
      <w:marLeft w:val="0"/>
      <w:marRight w:val="0"/>
      <w:marTop w:val="0"/>
      <w:marBottom w:val="0"/>
      <w:divBdr>
        <w:top w:val="none" w:sz="0" w:space="0" w:color="auto"/>
        <w:left w:val="none" w:sz="0" w:space="0" w:color="auto"/>
        <w:bottom w:val="none" w:sz="0" w:space="0" w:color="auto"/>
        <w:right w:val="none" w:sz="0" w:space="0" w:color="auto"/>
      </w:divBdr>
    </w:div>
    <w:div w:id="1383947410">
      <w:bodyDiv w:val="1"/>
      <w:marLeft w:val="0"/>
      <w:marRight w:val="0"/>
      <w:marTop w:val="0"/>
      <w:marBottom w:val="0"/>
      <w:divBdr>
        <w:top w:val="none" w:sz="0" w:space="0" w:color="auto"/>
        <w:left w:val="none" w:sz="0" w:space="0" w:color="auto"/>
        <w:bottom w:val="none" w:sz="0" w:space="0" w:color="auto"/>
        <w:right w:val="none" w:sz="0" w:space="0" w:color="auto"/>
      </w:divBdr>
    </w:div>
    <w:div w:id="1403261675">
      <w:bodyDiv w:val="1"/>
      <w:marLeft w:val="0"/>
      <w:marRight w:val="0"/>
      <w:marTop w:val="0"/>
      <w:marBottom w:val="0"/>
      <w:divBdr>
        <w:top w:val="none" w:sz="0" w:space="0" w:color="auto"/>
        <w:left w:val="none" w:sz="0" w:space="0" w:color="auto"/>
        <w:bottom w:val="none" w:sz="0" w:space="0" w:color="auto"/>
        <w:right w:val="none" w:sz="0" w:space="0" w:color="auto"/>
      </w:divBdr>
    </w:div>
    <w:div w:id="1422949934">
      <w:bodyDiv w:val="1"/>
      <w:marLeft w:val="0"/>
      <w:marRight w:val="0"/>
      <w:marTop w:val="0"/>
      <w:marBottom w:val="0"/>
      <w:divBdr>
        <w:top w:val="none" w:sz="0" w:space="0" w:color="auto"/>
        <w:left w:val="none" w:sz="0" w:space="0" w:color="auto"/>
        <w:bottom w:val="none" w:sz="0" w:space="0" w:color="auto"/>
        <w:right w:val="none" w:sz="0" w:space="0" w:color="auto"/>
      </w:divBdr>
    </w:div>
    <w:div w:id="1511212386">
      <w:bodyDiv w:val="1"/>
      <w:marLeft w:val="0"/>
      <w:marRight w:val="0"/>
      <w:marTop w:val="0"/>
      <w:marBottom w:val="0"/>
      <w:divBdr>
        <w:top w:val="none" w:sz="0" w:space="0" w:color="auto"/>
        <w:left w:val="none" w:sz="0" w:space="0" w:color="auto"/>
        <w:bottom w:val="none" w:sz="0" w:space="0" w:color="auto"/>
        <w:right w:val="none" w:sz="0" w:space="0" w:color="auto"/>
      </w:divBdr>
    </w:div>
    <w:div w:id="1530947885">
      <w:bodyDiv w:val="1"/>
      <w:marLeft w:val="0"/>
      <w:marRight w:val="0"/>
      <w:marTop w:val="0"/>
      <w:marBottom w:val="0"/>
      <w:divBdr>
        <w:top w:val="none" w:sz="0" w:space="0" w:color="auto"/>
        <w:left w:val="none" w:sz="0" w:space="0" w:color="auto"/>
        <w:bottom w:val="none" w:sz="0" w:space="0" w:color="auto"/>
        <w:right w:val="none" w:sz="0" w:space="0" w:color="auto"/>
      </w:divBdr>
    </w:div>
    <w:div w:id="1605108103">
      <w:bodyDiv w:val="1"/>
      <w:marLeft w:val="0"/>
      <w:marRight w:val="0"/>
      <w:marTop w:val="0"/>
      <w:marBottom w:val="0"/>
      <w:divBdr>
        <w:top w:val="none" w:sz="0" w:space="0" w:color="auto"/>
        <w:left w:val="none" w:sz="0" w:space="0" w:color="auto"/>
        <w:bottom w:val="none" w:sz="0" w:space="0" w:color="auto"/>
        <w:right w:val="none" w:sz="0" w:space="0" w:color="auto"/>
      </w:divBdr>
    </w:div>
    <w:div w:id="1617255087">
      <w:bodyDiv w:val="1"/>
      <w:marLeft w:val="0"/>
      <w:marRight w:val="0"/>
      <w:marTop w:val="0"/>
      <w:marBottom w:val="0"/>
      <w:divBdr>
        <w:top w:val="none" w:sz="0" w:space="0" w:color="auto"/>
        <w:left w:val="none" w:sz="0" w:space="0" w:color="auto"/>
        <w:bottom w:val="none" w:sz="0" w:space="0" w:color="auto"/>
        <w:right w:val="none" w:sz="0" w:space="0" w:color="auto"/>
      </w:divBdr>
    </w:div>
    <w:div w:id="1620140068">
      <w:bodyDiv w:val="1"/>
      <w:marLeft w:val="0"/>
      <w:marRight w:val="0"/>
      <w:marTop w:val="0"/>
      <w:marBottom w:val="0"/>
      <w:divBdr>
        <w:top w:val="none" w:sz="0" w:space="0" w:color="auto"/>
        <w:left w:val="none" w:sz="0" w:space="0" w:color="auto"/>
        <w:bottom w:val="none" w:sz="0" w:space="0" w:color="auto"/>
        <w:right w:val="none" w:sz="0" w:space="0" w:color="auto"/>
      </w:divBdr>
    </w:div>
    <w:div w:id="1642730232">
      <w:bodyDiv w:val="1"/>
      <w:marLeft w:val="0"/>
      <w:marRight w:val="0"/>
      <w:marTop w:val="0"/>
      <w:marBottom w:val="0"/>
      <w:divBdr>
        <w:top w:val="none" w:sz="0" w:space="0" w:color="auto"/>
        <w:left w:val="none" w:sz="0" w:space="0" w:color="auto"/>
        <w:bottom w:val="none" w:sz="0" w:space="0" w:color="auto"/>
        <w:right w:val="none" w:sz="0" w:space="0" w:color="auto"/>
      </w:divBdr>
    </w:div>
    <w:div w:id="1688169899">
      <w:bodyDiv w:val="1"/>
      <w:marLeft w:val="0"/>
      <w:marRight w:val="0"/>
      <w:marTop w:val="0"/>
      <w:marBottom w:val="0"/>
      <w:divBdr>
        <w:top w:val="none" w:sz="0" w:space="0" w:color="auto"/>
        <w:left w:val="none" w:sz="0" w:space="0" w:color="auto"/>
        <w:bottom w:val="none" w:sz="0" w:space="0" w:color="auto"/>
        <w:right w:val="none" w:sz="0" w:space="0" w:color="auto"/>
      </w:divBdr>
    </w:div>
    <w:div w:id="1701321655">
      <w:bodyDiv w:val="1"/>
      <w:marLeft w:val="0"/>
      <w:marRight w:val="0"/>
      <w:marTop w:val="0"/>
      <w:marBottom w:val="0"/>
      <w:divBdr>
        <w:top w:val="none" w:sz="0" w:space="0" w:color="auto"/>
        <w:left w:val="none" w:sz="0" w:space="0" w:color="auto"/>
        <w:bottom w:val="none" w:sz="0" w:space="0" w:color="auto"/>
        <w:right w:val="none" w:sz="0" w:space="0" w:color="auto"/>
      </w:divBdr>
    </w:div>
    <w:div w:id="1809201444">
      <w:bodyDiv w:val="1"/>
      <w:marLeft w:val="0"/>
      <w:marRight w:val="0"/>
      <w:marTop w:val="0"/>
      <w:marBottom w:val="0"/>
      <w:divBdr>
        <w:top w:val="none" w:sz="0" w:space="0" w:color="auto"/>
        <w:left w:val="none" w:sz="0" w:space="0" w:color="auto"/>
        <w:bottom w:val="none" w:sz="0" w:space="0" w:color="auto"/>
        <w:right w:val="none" w:sz="0" w:space="0" w:color="auto"/>
      </w:divBdr>
    </w:div>
    <w:div w:id="1818761868">
      <w:bodyDiv w:val="1"/>
      <w:marLeft w:val="0"/>
      <w:marRight w:val="0"/>
      <w:marTop w:val="0"/>
      <w:marBottom w:val="0"/>
      <w:divBdr>
        <w:top w:val="none" w:sz="0" w:space="0" w:color="auto"/>
        <w:left w:val="none" w:sz="0" w:space="0" w:color="auto"/>
        <w:bottom w:val="none" w:sz="0" w:space="0" w:color="auto"/>
        <w:right w:val="none" w:sz="0" w:space="0" w:color="auto"/>
      </w:divBdr>
    </w:div>
    <w:div w:id="1869223749">
      <w:bodyDiv w:val="1"/>
      <w:marLeft w:val="0"/>
      <w:marRight w:val="0"/>
      <w:marTop w:val="0"/>
      <w:marBottom w:val="0"/>
      <w:divBdr>
        <w:top w:val="none" w:sz="0" w:space="0" w:color="auto"/>
        <w:left w:val="none" w:sz="0" w:space="0" w:color="auto"/>
        <w:bottom w:val="none" w:sz="0" w:space="0" w:color="auto"/>
        <w:right w:val="none" w:sz="0" w:space="0" w:color="auto"/>
      </w:divBdr>
    </w:div>
    <w:div w:id="1913157783">
      <w:bodyDiv w:val="1"/>
      <w:marLeft w:val="0"/>
      <w:marRight w:val="0"/>
      <w:marTop w:val="0"/>
      <w:marBottom w:val="0"/>
      <w:divBdr>
        <w:top w:val="none" w:sz="0" w:space="0" w:color="auto"/>
        <w:left w:val="none" w:sz="0" w:space="0" w:color="auto"/>
        <w:bottom w:val="none" w:sz="0" w:space="0" w:color="auto"/>
        <w:right w:val="none" w:sz="0" w:space="0" w:color="auto"/>
      </w:divBdr>
    </w:div>
    <w:div w:id="1919250435">
      <w:bodyDiv w:val="1"/>
      <w:marLeft w:val="0"/>
      <w:marRight w:val="0"/>
      <w:marTop w:val="0"/>
      <w:marBottom w:val="0"/>
      <w:divBdr>
        <w:top w:val="none" w:sz="0" w:space="0" w:color="auto"/>
        <w:left w:val="none" w:sz="0" w:space="0" w:color="auto"/>
        <w:bottom w:val="none" w:sz="0" w:space="0" w:color="auto"/>
        <w:right w:val="none" w:sz="0" w:space="0" w:color="auto"/>
      </w:divBdr>
    </w:div>
    <w:div w:id="1938513145">
      <w:bodyDiv w:val="1"/>
      <w:marLeft w:val="0"/>
      <w:marRight w:val="0"/>
      <w:marTop w:val="0"/>
      <w:marBottom w:val="0"/>
      <w:divBdr>
        <w:top w:val="none" w:sz="0" w:space="0" w:color="auto"/>
        <w:left w:val="none" w:sz="0" w:space="0" w:color="auto"/>
        <w:bottom w:val="none" w:sz="0" w:space="0" w:color="auto"/>
        <w:right w:val="none" w:sz="0" w:space="0" w:color="auto"/>
      </w:divBdr>
    </w:div>
    <w:div w:id="1956666502">
      <w:bodyDiv w:val="1"/>
      <w:marLeft w:val="0"/>
      <w:marRight w:val="0"/>
      <w:marTop w:val="0"/>
      <w:marBottom w:val="0"/>
      <w:divBdr>
        <w:top w:val="none" w:sz="0" w:space="0" w:color="auto"/>
        <w:left w:val="none" w:sz="0" w:space="0" w:color="auto"/>
        <w:bottom w:val="none" w:sz="0" w:space="0" w:color="auto"/>
        <w:right w:val="none" w:sz="0" w:space="0" w:color="auto"/>
      </w:divBdr>
    </w:div>
    <w:div w:id="1969970660">
      <w:bodyDiv w:val="1"/>
      <w:marLeft w:val="0"/>
      <w:marRight w:val="0"/>
      <w:marTop w:val="0"/>
      <w:marBottom w:val="0"/>
      <w:divBdr>
        <w:top w:val="none" w:sz="0" w:space="0" w:color="auto"/>
        <w:left w:val="none" w:sz="0" w:space="0" w:color="auto"/>
        <w:bottom w:val="none" w:sz="0" w:space="0" w:color="auto"/>
        <w:right w:val="none" w:sz="0" w:space="0" w:color="auto"/>
      </w:divBdr>
    </w:div>
    <w:div w:id="1998066378">
      <w:bodyDiv w:val="1"/>
      <w:marLeft w:val="0"/>
      <w:marRight w:val="0"/>
      <w:marTop w:val="0"/>
      <w:marBottom w:val="0"/>
      <w:divBdr>
        <w:top w:val="none" w:sz="0" w:space="0" w:color="auto"/>
        <w:left w:val="none" w:sz="0" w:space="0" w:color="auto"/>
        <w:bottom w:val="none" w:sz="0" w:space="0" w:color="auto"/>
        <w:right w:val="none" w:sz="0" w:space="0" w:color="auto"/>
      </w:divBdr>
    </w:div>
    <w:div w:id="2028172903">
      <w:bodyDiv w:val="1"/>
      <w:marLeft w:val="0"/>
      <w:marRight w:val="0"/>
      <w:marTop w:val="0"/>
      <w:marBottom w:val="0"/>
      <w:divBdr>
        <w:top w:val="none" w:sz="0" w:space="0" w:color="auto"/>
        <w:left w:val="none" w:sz="0" w:space="0" w:color="auto"/>
        <w:bottom w:val="none" w:sz="0" w:space="0" w:color="auto"/>
        <w:right w:val="none" w:sz="0" w:space="0" w:color="auto"/>
      </w:divBdr>
    </w:div>
    <w:div w:id="2055108997">
      <w:bodyDiv w:val="1"/>
      <w:marLeft w:val="0"/>
      <w:marRight w:val="0"/>
      <w:marTop w:val="0"/>
      <w:marBottom w:val="0"/>
      <w:divBdr>
        <w:top w:val="none" w:sz="0" w:space="0" w:color="auto"/>
        <w:left w:val="none" w:sz="0" w:space="0" w:color="auto"/>
        <w:bottom w:val="none" w:sz="0" w:space="0" w:color="auto"/>
        <w:right w:val="none" w:sz="0" w:space="0" w:color="auto"/>
      </w:divBdr>
    </w:div>
    <w:div w:id="213374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2EFB88F-4FDD-4EF7-A3D6-97EE1D4E0940}">
    <t:Anchor>
      <t:Comment id="1723918691"/>
    </t:Anchor>
    <t:History>
      <t:Event id="{8667C7CD-CEB4-4D1E-8383-348DC01D6C16}" time="2024-07-08T11:09:45.259Z">
        <t:Attribution userId="S::d.repetowski@procefar.pl::64d60faf-550c-466a-8406-4dee3c29f4fb" userProvider="AD" userName="Repetowski Dawid"/>
        <t:Anchor>
          <t:Comment id="1723918691"/>
        </t:Anchor>
        <t:Create/>
      </t:Event>
      <t:Event id="{1FDD7A6D-C3AF-4C95-987C-06D6599CA5F0}" time="2024-07-08T11:09:45.259Z">
        <t:Attribution userId="S::d.repetowski@procefar.pl::64d60faf-550c-466a-8406-4dee3c29f4fb" userProvider="AD" userName="Repetowski Dawid"/>
        <t:Anchor>
          <t:Comment id="1723918691"/>
        </t:Anchor>
        <t:Assign userId="S::M.Wolski@procefar.pl::ae347357-9427-4802-8065-92576721881c" userProvider="AD" userName="Wolski Maciej"/>
      </t:Event>
      <t:Event id="{F525EBDD-94ED-483E-B01E-87BC6F46110B}" time="2024-07-08T11:09:45.259Z">
        <t:Attribution userId="S::d.repetowski@procefar.pl::64d60faf-550c-466a-8406-4dee3c29f4fb" userProvider="AD" userName="Repetowski Dawid"/>
        <t:Anchor>
          <t:Comment id="1723918691"/>
        </t:Anchor>
        <t:SetTitle title="@Wolski Maciej do weryfikacji"/>
      </t:Event>
    </t:History>
  </t:Task>
  <t:Task id="{1C93B2A4-A28A-4F48-9B02-8093CAD5D94C}">
    <t:Anchor>
      <t:Comment id="985064846"/>
    </t:Anchor>
    <t:History>
      <t:Event id="{E402E872-3B51-49B2-B7A6-64C93854C8C9}" time="2024-07-09T08:28:11.514Z">
        <t:Attribution userId="S::d.repetowski@procefar.pl::64d60faf-550c-466a-8406-4dee3c29f4fb" userProvider="AD" userName="Repetowski Dawid"/>
        <t:Anchor>
          <t:Comment id="1647712211"/>
        </t:Anchor>
        <t:Create/>
      </t:Event>
      <t:Event id="{576AF83F-2F20-4F5D-99F1-2550F69202B8}" time="2024-07-09T08:28:11.514Z">
        <t:Attribution userId="S::d.repetowski@procefar.pl::64d60faf-550c-466a-8406-4dee3c29f4fb" userProvider="AD" userName="Repetowski Dawid"/>
        <t:Anchor>
          <t:Comment id="1647712211"/>
        </t:Anchor>
        <t:Assign userId="S::k.lewandowska@hasco-lek.pl::3387de1f-4a48-4374-82da-4e33705948d3" userProvider="AD" userName="Lewandowska Karolina"/>
      </t:Event>
      <t:Event id="{CB44AD6D-28D2-4945-9C28-BDB5DDDD6D54}" time="2024-07-09T08:28:11.514Z">
        <t:Attribution userId="S::d.repetowski@procefar.pl::64d60faf-550c-466a-8406-4dee3c29f4fb" userProvider="AD" userName="Repetowski Dawid"/>
        <t:Anchor>
          <t:Comment id="1647712211"/>
        </t:Anchor>
        <t:SetTitle title="@Lewandowska Karolina mogę prosić o doprecyzowanie, jakiś przykł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e3389c-0c40-4f7c-a693-6ea323669126" xsi:nil="true"/>
    <lcf76f155ced4ddcb4097134ff3c332f xmlns="55a51da8-de30-4bca-95a0-2fde8eb56288">
      <Terms xmlns="http://schemas.microsoft.com/office/infopath/2007/PartnerControls"/>
    </lcf76f155ced4ddcb4097134ff3c332f>
    <Link xmlns="55a51da8-de30-4bca-95a0-2fde8eb56288">
      <Url xsi:nil="true"/>
      <Description xsi:nil="true"/>
    </Link>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1507CAFF1C744F9B3C454F11D1929E" ma:contentTypeVersion="17" ma:contentTypeDescription="Utwórz nowy dokument." ma:contentTypeScope="" ma:versionID="c041da0416bae62ca02af60a94d5894b">
  <xsd:schema xmlns:xsd="http://www.w3.org/2001/XMLSchema" xmlns:xs="http://www.w3.org/2001/XMLSchema" xmlns:p="http://schemas.microsoft.com/office/2006/metadata/properties" xmlns:ns1="http://schemas.microsoft.com/sharepoint/v3" xmlns:ns2="55a51da8-de30-4bca-95a0-2fde8eb56288" xmlns:ns3="ebe3389c-0c40-4f7c-a693-6ea323669126" targetNamespace="http://schemas.microsoft.com/office/2006/metadata/properties" ma:root="true" ma:fieldsID="4df6711c3aa847e7b739189364008c9f" ns1:_="" ns2:_="" ns3:_="">
    <xsd:import namespace="http://schemas.microsoft.com/sharepoint/v3"/>
    <xsd:import namespace="55a51da8-de30-4bca-95a0-2fde8eb56288"/>
    <xsd:import namespace="ebe3389c-0c40-4f7c-a693-6ea323669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Link"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51da8-de30-4bca-95a0-2fde8eb56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4561d5d7-be46-41bc-b7d8-f49358d742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ink" ma:index="21" nillable="true" ma:displayName="Link "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3389c-0c40-4f7c-a693-6ea32366912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d461ef08-8d94-4525-af96-27afeda81a5e}" ma:internalName="TaxCatchAll" ma:showField="CatchAllData" ma:web="ebe3389c-0c40-4f7c-a693-6ea323669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E17F-E371-4E32-A468-37DCFF91007B}">
  <ds:schemaRefs>
    <ds:schemaRef ds:uri="http://schemas.microsoft.com/office/2006/metadata/properties"/>
    <ds:schemaRef ds:uri="http://schemas.microsoft.com/office/infopath/2007/PartnerControls"/>
    <ds:schemaRef ds:uri="ebe3389c-0c40-4f7c-a693-6ea323669126"/>
    <ds:schemaRef ds:uri="55a51da8-de30-4bca-95a0-2fde8eb56288"/>
    <ds:schemaRef ds:uri="http://schemas.microsoft.com/sharepoint/v3"/>
  </ds:schemaRefs>
</ds:datastoreItem>
</file>

<file path=customXml/itemProps2.xml><?xml version="1.0" encoding="utf-8"?>
<ds:datastoreItem xmlns:ds="http://schemas.openxmlformats.org/officeDocument/2006/customXml" ds:itemID="{66FD83FE-579D-4D21-BC7F-53C9CC47CA22}">
  <ds:schemaRefs>
    <ds:schemaRef ds:uri="http://schemas.microsoft.com/sharepoint/v3/contenttype/forms"/>
  </ds:schemaRefs>
</ds:datastoreItem>
</file>

<file path=customXml/itemProps3.xml><?xml version="1.0" encoding="utf-8"?>
<ds:datastoreItem xmlns:ds="http://schemas.openxmlformats.org/officeDocument/2006/customXml" ds:itemID="{DADB60FE-E2E8-4E07-9A14-9AB24D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51da8-de30-4bca-95a0-2fde8eb56288"/>
    <ds:schemaRef ds:uri="ebe3389c-0c40-4f7c-a693-6ea32366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AEA4C-2A21-4230-A321-37511B24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11257</Words>
  <Characters>67544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W wyniku dokonanego przeglądu zastąpiono edycję nr 11 z dn</vt:lpstr>
    </vt:vector>
  </TitlesOfParts>
  <Company>PPF Hasco-lek S.A.</Company>
  <LinksUpToDate>false</LinksUpToDate>
  <CharactersWithSpaces>78644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wyniku dokonanego przeglądu zastąpiono edycję nr 11 z dn</dc:title>
  <dc:subject/>
  <dc:creator>MK</dc:creator>
  <cp:keywords/>
  <dc:description/>
  <cp:lastModifiedBy>Szczepaniak Joanna</cp:lastModifiedBy>
  <cp:revision>2</cp:revision>
  <cp:lastPrinted>2017-04-13T19:28:00Z</cp:lastPrinted>
  <dcterms:created xsi:type="dcterms:W3CDTF">2024-08-06T08:24:00Z</dcterms:created>
  <dcterms:modified xsi:type="dcterms:W3CDTF">2024-08-06T08:24:00Z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0x010100621507CAFF1C744F9B3C454F11D1929E</vt:lpwstr>
  </property>
  <property fmtid="{D5CDD505-2E9C-101B-9397-08002B2CF9AE}" pid="3" name="MediaServiceImageTags">
    <vt:lpwstr/>
  </property>
</Properties>
</file>