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3691" w14:textId="3582E67C" w:rsidR="00471503" w:rsidRPr="009E6A6A" w:rsidRDefault="00471503" w:rsidP="00471503">
      <w:pPr>
        <w:jc w:val="right"/>
        <w:rPr>
          <w:rFonts w:eastAsia="Calibri" w:cs="Times New Roman"/>
          <w:sz w:val="20"/>
          <w:szCs w:val="20"/>
        </w:rPr>
      </w:pPr>
      <w:r w:rsidRPr="009E6A6A">
        <w:rPr>
          <w:rFonts w:eastAsia="Calibri" w:cs="Times New Roman"/>
          <w:sz w:val="20"/>
          <w:szCs w:val="20"/>
        </w:rPr>
        <w:t xml:space="preserve">Tarnów, </w:t>
      </w:r>
      <w:r w:rsidR="00DF78DF">
        <w:rPr>
          <w:rFonts w:eastAsia="Calibri" w:cs="Times New Roman"/>
          <w:sz w:val="20"/>
          <w:szCs w:val="20"/>
        </w:rPr>
        <w:t>14</w:t>
      </w:r>
      <w:r w:rsidR="00CB2535" w:rsidRPr="009E6A6A">
        <w:rPr>
          <w:rFonts w:eastAsia="Calibri" w:cs="Times New Roman"/>
          <w:sz w:val="20"/>
          <w:szCs w:val="20"/>
        </w:rPr>
        <w:t xml:space="preserve"> </w:t>
      </w:r>
      <w:r w:rsidR="00DF78DF">
        <w:rPr>
          <w:rFonts w:eastAsia="Calibri" w:cs="Times New Roman"/>
          <w:sz w:val="20"/>
          <w:szCs w:val="20"/>
        </w:rPr>
        <w:t>listopada</w:t>
      </w:r>
      <w:r w:rsidRPr="009E6A6A">
        <w:rPr>
          <w:rFonts w:eastAsia="Calibri" w:cs="Times New Roman"/>
          <w:sz w:val="20"/>
          <w:szCs w:val="20"/>
        </w:rPr>
        <w:t xml:space="preserve"> 202</w:t>
      </w:r>
      <w:r w:rsidR="00C16BA5" w:rsidRPr="009E6A6A">
        <w:rPr>
          <w:rFonts w:eastAsia="Calibri" w:cs="Times New Roman"/>
          <w:sz w:val="20"/>
          <w:szCs w:val="20"/>
        </w:rPr>
        <w:t>3</w:t>
      </w:r>
      <w:r w:rsidR="0044620D" w:rsidRPr="009E6A6A">
        <w:rPr>
          <w:rFonts w:eastAsia="Calibri" w:cs="Times New Roman"/>
          <w:sz w:val="20"/>
          <w:szCs w:val="20"/>
        </w:rPr>
        <w:t> r.</w:t>
      </w:r>
    </w:p>
    <w:p w14:paraId="40F7228F" w14:textId="3E401EA1" w:rsidR="00471503" w:rsidRPr="00471503" w:rsidRDefault="00446BF9" w:rsidP="00471503">
      <w:pPr>
        <w:jc w:val="right"/>
        <w:rPr>
          <w:rFonts w:eastAsia="Calibri" w:cs="Times New Roman"/>
        </w:rPr>
      </w:pPr>
      <w:r w:rsidRPr="009E6A6A">
        <w:rPr>
          <w:rFonts w:eastAsia="Calibri" w:cs="Times New Roman"/>
          <w:color w:val="000000"/>
          <w:sz w:val="20"/>
          <w:szCs w:val="20"/>
        </w:rPr>
        <w:t>WIM</w:t>
      </w:r>
      <w:r w:rsidR="00471503" w:rsidRPr="009E6A6A">
        <w:rPr>
          <w:rFonts w:eastAsia="Calibri" w:cs="Times New Roman"/>
          <w:color w:val="000000"/>
          <w:sz w:val="20"/>
          <w:szCs w:val="20"/>
        </w:rPr>
        <w:t>.271.</w:t>
      </w:r>
      <w:r w:rsidR="00CE7A84">
        <w:rPr>
          <w:rFonts w:eastAsia="Calibri" w:cs="Times New Roman"/>
          <w:color w:val="000000"/>
          <w:sz w:val="20"/>
          <w:szCs w:val="20"/>
        </w:rPr>
        <w:t>2</w:t>
      </w:r>
      <w:r w:rsidR="00C82062">
        <w:rPr>
          <w:rFonts w:eastAsia="Calibri" w:cs="Times New Roman"/>
          <w:color w:val="000000"/>
          <w:sz w:val="20"/>
          <w:szCs w:val="20"/>
        </w:rPr>
        <w:t>7</w:t>
      </w:r>
      <w:r w:rsidR="00471503" w:rsidRPr="009E6A6A">
        <w:rPr>
          <w:rFonts w:eastAsia="Calibri" w:cs="Times New Roman"/>
          <w:color w:val="000000"/>
          <w:sz w:val="20"/>
          <w:szCs w:val="20"/>
        </w:rPr>
        <w:t>.202</w:t>
      </w:r>
      <w:r w:rsidR="00C16BA5" w:rsidRPr="009E6A6A">
        <w:rPr>
          <w:rFonts w:eastAsia="Calibri" w:cs="Times New Roman"/>
          <w:color w:val="000000"/>
          <w:sz w:val="20"/>
          <w:szCs w:val="20"/>
        </w:rPr>
        <w:t>3</w:t>
      </w:r>
    </w:p>
    <w:p w14:paraId="4329DA14" w14:textId="77777777" w:rsidR="001C2578" w:rsidRDefault="001C2578" w:rsidP="003A18F8">
      <w:pPr>
        <w:rPr>
          <w:rFonts w:eastAsia="Calibri"/>
          <w:b/>
          <w:sz w:val="24"/>
          <w:szCs w:val="24"/>
        </w:rPr>
      </w:pPr>
    </w:p>
    <w:p w14:paraId="77AFDC44" w14:textId="77777777" w:rsidR="00DB24A8" w:rsidRDefault="00DB24A8" w:rsidP="003A18F8">
      <w:pPr>
        <w:rPr>
          <w:rFonts w:eastAsia="Calibri"/>
          <w:b/>
          <w:sz w:val="24"/>
          <w:szCs w:val="24"/>
        </w:rPr>
      </w:pPr>
    </w:p>
    <w:p w14:paraId="0CBBC196" w14:textId="77777777" w:rsidR="00E83721" w:rsidRDefault="00E83721" w:rsidP="003A18F8">
      <w:pPr>
        <w:rPr>
          <w:rFonts w:eastAsia="Calibri"/>
          <w:b/>
          <w:sz w:val="24"/>
          <w:szCs w:val="24"/>
        </w:rPr>
      </w:pPr>
    </w:p>
    <w:p w14:paraId="14E6D5D0" w14:textId="3EA38135" w:rsidR="00446BF9" w:rsidRPr="00C469B3" w:rsidRDefault="003A18F8" w:rsidP="009E5C26">
      <w:pPr>
        <w:spacing w:line="271" w:lineRule="auto"/>
        <w:jc w:val="center"/>
        <w:rPr>
          <w:rFonts w:eastAsia="Calibri"/>
          <w:b/>
          <w:color w:val="000000" w:themeColor="text1"/>
          <w:sz w:val="24"/>
          <w:szCs w:val="24"/>
        </w:rPr>
      </w:pPr>
      <w:r w:rsidRPr="00C469B3">
        <w:rPr>
          <w:rFonts w:eastAsia="Calibri"/>
          <w:b/>
          <w:color w:val="000000" w:themeColor="text1"/>
          <w:sz w:val="24"/>
          <w:szCs w:val="24"/>
        </w:rPr>
        <w:t>Wyjaśnieni</w:t>
      </w:r>
      <w:r w:rsidR="00F05CB7" w:rsidRPr="00C469B3">
        <w:rPr>
          <w:rFonts w:eastAsia="Calibri"/>
          <w:b/>
          <w:color w:val="000000" w:themeColor="text1"/>
          <w:sz w:val="24"/>
          <w:szCs w:val="24"/>
        </w:rPr>
        <w:t>a</w:t>
      </w:r>
      <w:r w:rsidR="00446BF9" w:rsidRPr="00C469B3">
        <w:rPr>
          <w:rFonts w:eastAsia="Calibri"/>
          <w:b/>
          <w:color w:val="000000" w:themeColor="text1"/>
          <w:sz w:val="24"/>
          <w:szCs w:val="24"/>
        </w:rPr>
        <w:t xml:space="preserve"> na zapytani</w:t>
      </w:r>
      <w:r w:rsidR="00C56E3B">
        <w:rPr>
          <w:rFonts w:eastAsia="Calibri"/>
          <w:b/>
          <w:color w:val="000000" w:themeColor="text1"/>
          <w:sz w:val="24"/>
          <w:szCs w:val="24"/>
        </w:rPr>
        <w:t>a</w:t>
      </w:r>
    </w:p>
    <w:p w14:paraId="36111293" w14:textId="77777777" w:rsidR="00C742A0" w:rsidRDefault="00446BF9" w:rsidP="009E5C26">
      <w:pPr>
        <w:spacing w:line="271" w:lineRule="auto"/>
        <w:jc w:val="center"/>
        <w:rPr>
          <w:rFonts w:eastAsia="Calibri"/>
          <w:b/>
          <w:sz w:val="24"/>
          <w:szCs w:val="24"/>
        </w:rPr>
      </w:pPr>
      <w:r w:rsidRPr="00446BF9">
        <w:rPr>
          <w:rFonts w:eastAsia="Calibri"/>
          <w:b/>
          <w:sz w:val="24"/>
          <w:szCs w:val="24"/>
        </w:rPr>
        <w:t>dotyczące treści Specyfikacji Warunków Zamówienia (SWZ)</w:t>
      </w:r>
      <w:r w:rsidR="00284AC9">
        <w:rPr>
          <w:rFonts w:eastAsia="Calibri"/>
          <w:b/>
          <w:sz w:val="24"/>
          <w:szCs w:val="24"/>
        </w:rPr>
        <w:t xml:space="preserve"> </w:t>
      </w:r>
    </w:p>
    <w:p w14:paraId="5E30615E" w14:textId="053AA679" w:rsidR="00995D07" w:rsidRDefault="00C742A0" w:rsidP="009E5C26">
      <w:pPr>
        <w:spacing w:line="271" w:lineRule="auto"/>
        <w:jc w:val="center"/>
        <w:rPr>
          <w:rFonts w:eastAsia="Calibri"/>
          <w:b/>
          <w:sz w:val="24"/>
          <w:szCs w:val="24"/>
        </w:rPr>
      </w:pPr>
      <w:r>
        <w:rPr>
          <w:rFonts w:eastAsia="Calibri"/>
          <w:b/>
          <w:sz w:val="24"/>
          <w:szCs w:val="24"/>
        </w:rPr>
        <w:t>oraz zmiana treści SWZ</w:t>
      </w:r>
    </w:p>
    <w:p w14:paraId="5A68DC51" w14:textId="77777777" w:rsidR="00E83721" w:rsidRDefault="00E83721" w:rsidP="009E5C26">
      <w:pPr>
        <w:spacing w:line="271" w:lineRule="auto"/>
        <w:rPr>
          <w:rFonts w:eastAsia="Calibri"/>
          <w:b/>
        </w:rPr>
      </w:pPr>
    </w:p>
    <w:p w14:paraId="5C6368BB" w14:textId="77777777" w:rsidR="00006D53" w:rsidRPr="00446BF9" w:rsidRDefault="00006D53" w:rsidP="009E5C26">
      <w:pPr>
        <w:spacing w:line="271" w:lineRule="auto"/>
        <w:rPr>
          <w:rFonts w:eastAsia="Calibri"/>
          <w:b/>
        </w:rPr>
      </w:pPr>
    </w:p>
    <w:p w14:paraId="02510003" w14:textId="72D3DD4C" w:rsidR="00446BF9" w:rsidRPr="00446BF9" w:rsidRDefault="009C328D" w:rsidP="009E5C26">
      <w:pPr>
        <w:spacing w:line="271" w:lineRule="auto"/>
        <w:jc w:val="both"/>
        <w:rPr>
          <w:rFonts w:eastAsia="Calibri" w:cs="Times New Roman"/>
        </w:rPr>
      </w:pPr>
      <w:r>
        <w:rPr>
          <w:rFonts w:eastAsia="Times New Roman"/>
          <w:lang w:eastAsia="pl-PL"/>
        </w:rPr>
        <w:t xml:space="preserve">Działając w oparciu o </w:t>
      </w:r>
      <w:r w:rsidRPr="00DF78DF">
        <w:rPr>
          <w:rFonts w:eastAsia="Times New Roman"/>
          <w:lang w:eastAsia="pl-PL"/>
        </w:rPr>
        <w:t>art. </w:t>
      </w:r>
      <w:r w:rsidR="00046E25" w:rsidRPr="00DF78DF">
        <w:rPr>
          <w:rFonts w:eastAsia="Times New Roman"/>
          <w:lang w:eastAsia="pl-PL"/>
        </w:rPr>
        <w:t>284</w:t>
      </w:r>
      <w:r w:rsidRPr="00DF78DF">
        <w:rPr>
          <w:rFonts w:eastAsia="Times New Roman"/>
          <w:lang w:eastAsia="pl-PL"/>
        </w:rPr>
        <w:t xml:space="preserve"> ust. </w:t>
      </w:r>
      <w:r w:rsidR="00995D07" w:rsidRPr="00DF78DF">
        <w:rPr>
          <w:rFonts w:eastAsia="Times New Roman"/>
          <w:lang w:eastAsia="pl-PL"/>
        </w:rPr>
        <w:t xml:space="preserve">1, </w:t>
      </w:r>
      <w:r w:rsidR="00046E25" w:rsidRPr="00DF78DF">
        <w:rPr>
          <w:rFonts w:eastAsia="Times New Roman"/>
          <w:lang w:eastAsia="pl-PL"/>
        </w:rPr>
        <w:t>2</w:t>
      </w:r>
      <w:r w:rsidR="005C7CFB" w:rsidRPr="00DF78DF">
        <w:rPr>
          <w:rFonts w:eastAsia="Times New Roman"/>
          <w:lang w:eastAsia="pl-PL"/>
        </w:rPr>
        <w:t xml:space="preserve"> </w:t>
      </w:r>
      <w:r w:rsidR="00446BF9" w:rsidRPr="00DF78DF">
        <w:rPr>
          <w:rFonts w:eastAsia="Times New Roman"/>
          <w:lang w:eastAsia="pl-PL"/>
        </w:rPr>
        <w:t>i</w:t>
      </w:r>
      <w:r w:rsidR="000605DF" w:rsidRPr="00DF78DF">
        <w:rPr>
          <w:rFonts w:eastAsia="Times New Roman"/>
          <w:lang w:eastAsia="pl-PL"/>
        </w:rPr>
        <w:t xml:space="preserve"> </w:t>
      </w:r>
      <w:r w:rsidR="00446BF9" w:rsidRPr="00DF78DF">
        <w:rPr>
          <w:rFonts w:eastAsia="Times New Roman"/>
          <w:lang w:eastAsia="pl-PL"/>
        </w:rPr>
        <w:t>6</w:t>
      </w:r>
      <w:r w:rsidRPr="00DF78DF">
        <w:rPr>
          <w:rFonts w:eastAsia="Times New Roman"/>
          <w:lang w:eastAsia="pl-PL"/>
        </w:rPr>
        <w:t xml:space="preserve"> ustawy</w:t>
      </w:r>
      <w:r>
        <w:rPr>
          <w:rFonts w:eastAsia="Times New Roman"/>
          <w:lang w:eastAsia="pl-PL"/>
        </w:rPr>
        <w:t xml:space="preserve"> z dnia 11 września 2019 </w:t>
      </w:r>
      <w:r w:rsidR="00446BF9" w:rsidRPr="00446BF9">
        <w:rPr>
          <w:rFonts w:eastAsia="Times New Roman"/>
          <w:lang w:eastAsia="pl-PL"/>
        </w:rPr>
        <w:t xml:space="preserve">r. Prawo zamówień </w:t>
      </w:r>
      <w:r>
        <w:rPr>
          <w:rFonts w:eastAsia="Times New Roman"/>
          <w:lang w:eastAsia="pl-PL"/>
        </w:rPr>
        <w:t>publicznych (</w:t>
      </w:r>
      <w:proofErr w:type="spellStart"/>
      <w:r>
        <w:rPr>
          <w:rFonts w:eastAsia="Times New Roman"/>
          <w:lang w:eastAsia="pl-PL"/>
        </w:rPr>
        <w:t>t.j</w:t>
      </w:r>
      <w:proofErr w:type="spellEnd"/>
      <w:r>
        <w:rPr>
          <w:rFonts w:eastAsia="Times New Roman"/>
          <w:lang w:eastAsia="pl-PL"/>
        </w:rPr>
        <w:t>. Dz. U. z 202</w:t>
      </w:r>
      <w:r w:rsidR="00E83721">
        <w:rPr>
          <w:rFonts w:eastAsia="Times New Roman"/>
          <w:lang w:eastAsia="pl-PL"/>
        </w:rPr>
        <w:t>3</w:t>
      </w:r>
      <w:r>
        <w:rPr>
          <w:rFonts w:eastAsia="Times New Roman"/>
          <w:lang w:eastAsia="pl-PL"/>
        </w:rPr>
        <w:t> </w:t>
      </w:r>
      <w:r w:rsidR="00446BF9" w:rsidRPr="00446BF9">
        <w:rPr>
          <w:rFonts w:eastAsia="Times New Roman"/>
          <w:lang w:eastAsia="pl-PL"/>
        </w:rPr>
        <w:t xml:space="preserve">r. poz. </w:t>
      </w:r>
      <w:r w:rsidR="00831AF0">
        <w:rPr>
          <w:rFonts w:eastAsia="Times New Roman"/>
          <w:lang w:eastAsia="pl-PL"/>
        </w:rPr>
        <w:t>1</w:t>
      </w:r>
      <w:r w:rsidR="00E83721">
        <w:rPr>
          <w:rFonts w:eastAsia="Times New Roman"/>
          <w:lang w:eastAsia="pl-PL"/>
        </w:rPr>
        <w:t>605</w:t>
      </w:r>
      <w:r w:rsidR="00446BF9" w:rsidRPr="00446BF9">
        <w:rPr>
          <w:rFonts w:eastAsia="Times New Roman"/>
          <w:lang w:eastAsia="pl-PL"/>
        </w:rPr>
        <w:t xml:space="preserve"> </w:t>
      </w:r>
      <w:r w:rsidR="00C82062">
        <w:rPr>
          <w:rFonts w:eastAsia="Times New Roman"/>
          <w:lang w:eastAsia="pl-PL"/>
        </w:rPr>
        <w:t xml:space="preserve">ze zm. </w:t>
      </w:r>
      <w:r w:rsidR="00446BF9" w:rsidRPr="00446BF9">
        <w:rPr>
          <w:rFonts w:eastAsia="Times New Roman"/>
          <w:lang w:eastAsia="pl-PL"/>
        </w:rPr>
        <w:t xml:space="preserve">- dalej </w:t>
      </w:r>
      <w:proofErr w:type="spellStart"/>
      <w:r w:rsidR="00446BF9" w:rsidRPr="00446BF9">
        <w:rPr>
          <w:rFonts w:eastAsia="Times New Roman"/>
          <w:lang w:eastAsia="pl-PL"/>
        </w:rPr>
        <w:t>uPzp</w:t>
      </w:r>
      <w:proofErr w:type="spellEnd"/>
      <w:r w:rsidR="00446BF9" w:rsidRPr="00446BF9">
        <w:rPr>
          <w:rFonts w:eastAsia="Times New Roman"/>
          <w:lang w:eastAsia="pl-PL"/>
        </w:rPr>
        <w:t>), Zamawiający – Gmina Miasta Tarnowa - Urząd Miasta Tarnowa udziela poniżej odpowiedzi na złożon</w:t>
      </w:r>
      <w:r w:rsidR="00102DF7">
        <w:rPr>
          <w:rFonts w:eastAsia="Times New Roman"/>
          <w:lang w:eastAsia="pl-PL"/>
        </w:rPr>
        <w:t>e</w:t>
      </w:r>
      <w:r w:rsidR="00446BF9" w:rsidRPr="00446BF9">
        <w:rPr>
          <w:rFonts w:eastAsia="Times New Roman"/>
          <w:lang w:eastAsia="pl-PL"/>
        </w:rPr>
        <w:t xml:space="preserve"> przez Wykonawc</w:t>
      </w:r>
      <w:r w:rsidR="00102DF7">
        <w:rPr>
          <w:rFonts w:eastAsia="Times New Roman"/>
          <w:lang w:eastAsia="pl-PL"/>
        </w:rPr>
        <w:t>ów</w:t>
      </w:r>
      <w:r w:rsidR="00446BF9" w:rsidRPr="00446BF9">
        <w:rPr>
          <w:rFonts w:eastAsia="Times New Roman"/>
          <w:lang w:eastAsia="pl-PL"/>
        </w:rPr>
        <w:t xml:space="preserve"> wnios</w:t>
      </w:r>
      <w:r w:rsidR="00102DF7">
        <w:rPr>
          <w:rFonts w:eastAsia="Times New Roman"/>
          <w:lang w:eastAsia="pl-PL"/>
        </w:rPr>
        <w:t>ki</w:t>
      </w:r>
      <w:r w:rsidR="00C276E1">
        <w:rPr>
          <w:rFonts w:eastAsia="Times New Roman"/>
          <w:lang w:eastAsia="pl-PL"/>
        </w:rPr>
        <w:t xml:space="preserve"> </w:t>
      </w:r>
      <w:r w:rsidR="00446BF9" w:rsidRPr="00446BF9">
        <w:rPr>
          <w:rFonts w:eastAsia="Times New Roman"/>
          <w:lang w:eastAsia="pl-PL"/>
        </w:rPr>
        <w:t xml:space="preserve">o wyjaśnienie treści SWZ w postępowaniu prowadzonym w trybie </w:t>
      </w:r>
      <w:r w:rsidR="00287522" w:rsidRPr="00274F9D">
        <w:rPr>
          <w:rFonts w:eastAsia="Times New Roman"/>
          <w:lang w:eastAsia="pl-PL"/>
        </w:rPr>
        <w:t xml:space="preserve">podstawowym, o którym mowa </w:t>
      </w:r>
      <w:r>
        <w:rPr>
          <w:rFonts w:eastAsia="Times New Roman"/>
          <w:lang w:eastAsia="pl-PL"/>
        </w:rPr>
        <w:t>w</w:t>
      </w:r>
      <w:r w:rsidR="00004ED6">
        <w:rPr>
          <w:rFonts w:eastAsia="Times New Roman"/>
          <w:lang w:eastAsia="pl-PL"/>
        </w:rPr>
        <w:t> </w:t>
      </w:r>
      <w:r>
        <w:rPr>
          <w:rFonts w:eastAsia="Times New Roman"/>
          <w:lang w:eastAsia="pl-PL"/>
        </w:rPr>
        <w:t>art.</w:t>
      </w:r>
      <w:r w:rsidR="008127B7">
        <w:rPr>
          <w:rFonts w:eastAsia="Times New Roman"/>
          <w:lang w:eastAsia="pl-PL"/>
        </w:rPr>
        <w:t xml:space="preserve"> </w:t>
      </w:r>
      <w:r>
        <w:rPr>
          <w:rFonts w:eastAsia="Times New Roman"/>
          <w:lang w:eastAsia="pl-PL"/>
        </w:rPr>
        <w:t>275 pkt</w:t>
      </w:r>
      <w:r w:rsidR="008127B7">
        <w:rPr>
          <w:rFonts w:eastAsia="Times New Roman"/>
          <w:lang w:eastAsia="pl-PL"/>
        </w:rPr>
        <w:t xml:space="preserve"> </w:t>
      </w:r>
      <w:r w:rsidR="00287522" w:rsidRPr="00274F9D">
        <w:rPr>
          <w:rFonts w:eastAsia="Times New Roman"/>
          <w:lang w:eastAsia="pl-PL"/>
        </w:rPr>
        <w:t xml:space="preserve">1 </w:t>
      </w:r>
      <w:proofErr w:type="spellStart"/>
      <w:r w:rsidR="00287522" w:rsidRPr="00274F9D">
        <w:rPr>
          <w:rFonts w:eastAsia="Times New Roman"/>
          <w:lang w:eastAsia="pl-PL"/>
        </w:rPr>
        <w:t>uPzp</w:t>
      </w:r>
      <w:proofErr w:type="spellEnd"/>
      <w:r w:rsidR="00287522">
        <w:rPr>
          <w:rFonts w:eastAsia="Times New Roman"/>
          <w:lang w:eastAsia="pl-PL"/>
        </w:rPr>
        <w:t xml:space="preserve"> </w:t>
      </w:r>
      <w:r w:rsidR="00287522" w:rsidRPr="00446BF9">
        <w:rPr>
          <w:rFonts w:eastAsia="Times New Roman"/>
          <w:lang w:eastAsia="pl-PL"/>
        </w:rPr>
        <w:t>na</w:t>
      </w:r>
      <w:r w:rsidR="008127B7">
        <w:rPr>
          <w:rFonts w:eastAsia="Times New Roman"/>
          <w:lang w:eastAsia="pl-PL"/>
        </w:rPr>
        <w:t xml:space="preserve"> </w:t>
      </w:r>
      <w:r w:rsidR="00287522" w:rsidRPr="00446BF9">
        <w:rPr>
          <w:rFonts w:eastAsia="Times New Roman"/>
          <w:lang w:eastAsia="pl-PL"/>
        </w:rPr>
        <w:t>zadanie pn.</w:t>
      </w:r>
      <w:r w:rsidR="00446BF9" w:rsidRPr="00446BF9">
        <w:rPr>
          <w:rFonts w:eastAsia="Calibri" w:cs="Times New Roman"/>
        </w:rPr>
        <w:t xml:space="preserve"> </w:t>
      </w:r>
      <w:r w:rsidR="005C7CFB" w:rsidRPr="00446BF9">
        <w:rPr>
          <w:rFonts w:eastAsia="Calibri"/>
          <w:b/>
        </w:rPr>
        <w:t>„</w:t>
      </w:r>
      <w:bookmarkStart w:id="0" w:name="_Hlk131155247"/>
      <w:r w:rsidR="00C82062" w:rsidRPr="00795385">
        <w:rPr>
          <w:rFonts w:cstheme="minorHAnsi"/>
          <w:b/>
          <w:bCs/>
          <w:color w:val="000000"/>
        </w:rPr>
        <w:t xml:space="preserve">Budowa </w:t>
      </w:r>
      <w:bookmarkEnd w:id="0"/>
      <w:r w:rsidR="00C82062" w:rsidRPr="00795385">
        <w:rPr>
          <w:rFonts w:cstheme="minorHAnsi"/>
          <w:b/>
          <w:bCs/>
          <w:color w:val="000000"/>
        </w:rPr>
        <w:t xml:space="preserve">stadionu sportowego przy ul. </w:t>
      </w:r>
      <w:r w:rsidR="00C82062">
        <w:rPr>
          <w:rFonts w:cstheme="minorHAnsi"/>
          <w:b/>
          <w:bCs/>
          <w:color w:val="000000"/>
        </w:rPr>
        <w:t>Traugutta</w:t>
      </w:r>
      <w:r w:rsidR="00C82062" w:rsidRPr="00795385">
        <w:rPr>
          <w:rFonts w:cstheme="minorHAnsi"/>
          <w:b/>
          <w:bCs/>
          <w:color w:val="000000"/>
        </w:rPr>
        <w:t xml:space="preserve"> w Tarnowie – etap </w:t>
      </w:r>
      <w:r w:rsidR="00C82062" w:rsidRPr="007F1CE8">
        <w:rPr>
          <w:rFonts w:cstheme="minorHAnsi"/>
          <w:b/>
          <w:bCs/>
          <w:color w:val="000000"/>
        </w:rPr>
        <w:t>II</w:t>
      </w:r>
      <w:r w:rsidR="005C7CFB" w:rsidRPr="00446BF9">
        <w:rPr>
          <w:rFonts w:eastAsia="Calibri"/>
          <w:b/>
        </w:rPr>
        <w:t>”.</w:t>
      </w:r>
    </w:p>
    <w:p w14:paraId="33236B41" w14:textId="77777777" w:rsidR="00E83721" w:rsidRDefault="00E83721" w:rsidP="009E5C26">
      <w:pPr>
        <w:spacing w:line="271" w:lineRule="auto"/>
        <w:jc w:val="both"/>
        <w:rPr>
          <w:rFonts w:eastAsia="Times New Roman"/>
          <w:color w:val="44546A"/>
          <w:lang w:eastAsia="pl-PL"/>
        </w:rPr>
      </w:pPr>
    </w:p>
    <w:p w14:paraId="15E5DC9C" w14:textId="77777777" w:rsidR="00006D53" w:rsidRPr="00446BF9" w:rsidRDefault="00006D53" w:rsidP="009E5C26">
      <w:pPr>
        <w:spacing w:line="271" w:lineRule="auto"/>
        <w:jc w:val="both"/>
        <w:rPr>
          <w:rFonts w:eastAsia="Times New Roman"/>
          <w:color w:val="44546A"/>
          <w:lang w:eastAsia="pl-PL"/>
        </w:rPr>
      </w:pPr>
    </w:p>
    <w:p w14:paraId="0A1A91CE" w14:textId="2E6BF5A7" w:rsidR="00446BF9" w:rsidRPr="002252FF" w:rsidRDefault="00446BF9"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sidR="00CE7A84">
        <w:rPr>
          <w:rFonts w:eastAsia="Times New Roman" w:cstheme="minorHAnsi"/>
          <w:b/>
          <w:bCs/>
          <w:iCs/>
          <w:u w:val="single"/>
          <w:lang w:eastAsia="pl-PL"/>
        </w:rPr>
        <w:t xml:space="preserve"> nr 1</w:t>
      </w:r>
      <w:r w:rsidR="003A18F8" w:rsidRPr="002252FF">
        <w:rPr>
          <w:rFonts w:eastAsia="Times New Roman" w:cstheme="minorHAnsi"/>
          <w:b/>
          <w:bCs/>
          <w:iCs/>
          <w:u w:val="single"/>
          <w:lang w:eastAsia="pl-PL"/>
        </w:rPr>
        <w:t>:</w:t>
      </w:r>
    </w:p>
    <w:p w14:paraId="0955ED5D" w14:textId="7478710A" w:rsidR="00F947D9" w:rsidRDefault="00F947D9" w:rsidP="00C567EA">
      <w:pPr>
        <w:autoSpaceDE w:val="0"/>
        <w:autoSpaceDN w:val="0"/>
        <w:adjustRightInd w:val="0"/>
        <w:spacing w:line="271" w:lineRule="auto"/>
        <w:jc w:val="both"/>
      </w:pPr>
      <w:r>
        <w:t xml:space="preserve">Określony w </w:t>
      </w:r>
      <w:r w:rsidR="001E1E60">
        <w:t>S</w:t>
      </w:r>
      <w:r>
        <w:t xml:space="preserve">pecyfikacji w </w:t>
      </w:r>
      <w:r w:rsidR="001E1E60">
        <w:t>r</w:t>
      </w:r>
      <w:r>
        <w:t>ozdziale IV SWZ termin (18 miesięcy) na zaprojektowanie i wykonanie robót budowlanych jest niemożliwy do dotrzymania mając na uwadze szeroki zakres decyzji administracyjnych jakie będą konieczne do uzyskania i przy uwzględnieniu rzeczywistych czasów procedur ich wydawania (decyzja środowiskowa: ok. 4-5 miesięcy, pozwolenie wodnoprawne: 2-4 miesięcy, decyzja lokalizacyjna: 65 dni kalendarzowych, pozwolenie na budowę: 65 dni kalendarzowych). Ponadto procedury nie mogą nakładać się na siebie, a muszą być wykonywanie w odpowiedniej kolejności.</w:t>
      </w:r>
    </w:p>
    <w:p w14:paraId="4DA80BB9" w14:textId="3993B99F" w:rsidR="00F947D9" w:rsidRPr="00F947D9" w:rsidRDefault="00F947D9" w:rsidP="00C567EA">
      <w:pPr>
        <w:autoSpaceDE w:val="0"/>
        <w:autoSpaceDN w:val="0"/>
        <w:adjustRightInd w:val="0"/>
        <w:spacing w:line="271" w:lineRule="auto"/>
        <w:jc w:val="both"/>
      </w:pPr>
      <w:r>
        <w:t xml:space="preserve">W związku z powyższym czas uzyskania wszystkich decyzji administracyjnych wymaganych do realizacji niniejszego zadania to okres 12-14 miesięcy zakładając brak </w:t>
      </w:r>
      <w:proofErr w:type="spellStart"/>
      <w:r>
        <w:t>odwołań</w:t>
      </w:r>
      <w:proofErr w:type="spellEnd"/>
      <w:r>
        <w:t xml:space="preserve"> stron i organów, a w związku z tym czas pozostały na wykonanie robót budowlanych to 4-6 miesięcy, co jest terminem nierealnym, mając na uwadze zakres urządzeń i automatyki, które wymagają indywidualnego zamówienia oraz instalacji i konfiguracji ich do współpracy z instalacjami i urządzeniami w istniejącej trybunie głównej.</w:t>
      </w:r>
      <w:r w:rsidRPr="002252FF">
        <w:rPr>
          <w:rFonts w:cstheme="minorHAnsi"/>
          <w:b/>
          <w:bCs/>
          <w:color w:val="000000" w:themeColor="text1"/>
          <w:u w:val="single"/>
        </w:rPr>
        <w:t xml:space="preserve"> </w:t>
      </w:r>
    </w:p>
    <w:p w14:paraId="3E54296E" w14:textId="7568B9AD" w:rsidR="001C2578" w:rsidRDefault="001A79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06BA2DB1" w14:textId="402F4316" w:rsidR="003D282F" w:rsidRPr="00A563FE" w:rsidRDefault="003D282F" w:rsidP="00C567EA">
      <w:pPr>
        <w:spacing w:line="271" w:lineRule="auto"/>
        <w:jc w:val="both"/>
        <w:rPr>
          <w:color w:val="00B050"/>
        </w:rPr>
      </w:pPr>
      <w:r w:rsidRPr="00A563FE">
        <w:rPr>
          <w:color w:val="00B050"/>
        </w:rPr>
        <w:t>Zamawiający pozostawia termin realizacji</w:t>
      </w:r>
      <w:r w:rsidR="00C567EA">
        <w:rPr>
          <w:color w:val="00B050"/>
        </w:rPr>
        <w:t xml:space="preserve"> zamówienia</w:t>
      </w:r>
      <w:r w:rsidRPr="00A563FE">
        <w:rPr>
          <w:color w:val="00B050"/>
        </w:rPr>
        <w:t xml:space="preserve"> bez zmian.</w:t>
      </w:r>
    </w:p>
    <w:p w14:paraId="2A1A5018" w14:textId="77777777" w:rsidR="001C2578" w:rsidRPr="002252FF" w:rsidRDefault="001C257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3E7CAB6D" w14:textId="623D7E9B" w:rsidR="00CE7A84" w:rsidRPr="002252FF" w:rsidRDefault="00CE7A84"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w:t>
      </w:r>
      <w:r w:rsidRPr="002252FF">
        <w:rPr>
          <w:rFonts w:eastAsia="Times New Roman" w:cstheme="minorHAnsi"/>
          <w:b/>
          <w:bCs/>
          <w:iCs/>
          <w:u w:val="single"/>
          <w:lang w:eastAsia="pl-PL"/>
        </w:rPr>
        <w:t>:</w:t>
      </w:r>
    </w:p>
    <w:p w14:paraId="5741DDA1" w14:textId="14EE5D06" w:rsidR="00F947D9" w:rsidRDefault="00F947D9" w:rsidP="00C567EA">
      <w:pPr>
        <w:autoSpaceDE w:val="0"/>
        <w:autoSpaceDN w:val="0"/>
        <w:adjustRightInd w:val="0"/>
        <w:spacing w:line="271" w:lineRule="auto"/>
        <w:jc w:val="both"/>
      </w:pPr>
      <w:r>
        <w:t>W par. 19 ust. 1 Projektowanych Postanowień Umowy Zamawiający określił fakturowanie częściowe do 60% wartości zadania. Taki sposób rozliczania inwestycji stanowi rażące ograniczenie konkurencyjności i umożliwia udział w postępowaniu jedynie Wykonawcom dysponującym znaczącymi zasobami finansowymi lub niewspółmiernie wysoką zdolnością kredytową w stosunku do wartości zadania. Ponadto taki sposób rozliczania znacząco podwyższa koszty realizacji (15-20%) z powodu konieczności poniesienia przez Wykonawcę kosztów finansowania inwestycji. Pozostawienie takiego sposobu rozliczania całkowicie uniemożliwi nam złożenie oferty w niniejszym postępowaniu, pomimo tego, iż dysponujemy zgodnymi z SWZ zdolnościami technicznymi.</w:t>
      </w:r>
    </w:p>
    <w:p w14:paraId="14BA058B" w14:textId="42A206FD" w:rsidR="00F947D9" w:rsidRDefault="00F947D9" w:rsidP="001E1E60">
      <w:pPr>
        <w:autoSpaceDE w:val="0"/>
        <w:autoSpaceDN w:val="0"/>
        <w:adjustRightInd w:val="0"/>
        <w:spacing w:line="271" w:lineRule="auto"/>
        <w:jc w:val="both"/>
        <w:rPr>
          <w:rFonts w:asciiTheme="minorHAnsi" w:hAnsiTheme="minorHAnsi" w:cstheme="minorHAnsi"/>
          <w:b/>
          <w:bCs/>
          <w:color w:val="000000" w:themeColor="text1"/>
          <w:u w:val="single"/>
        </w:rPr>
      </w:pPr>
      <w:r>
        <w:lastRenderedPageBreak/>
        <w:t>W związku z powyższym zwracamy się z prośbą o zmianę sposobu rozliczania i dopuszczenie</w:t>
      </w:r>
      <w:r w:rsidR="001E1E60">
        <w:t xml:space="preserve"> </w:t>
      </w:r>
      <w:r>
        <w:t>fakturowania częściowego do wysokości 90%.</w:t>
      </w:r>
      <w:r w:rsidRPr="002252FF">
        <w:rPr>
          <w:rFonts w:asciiTheme="minorHAnsi" w:hAnsiTheme="minorHAnsi" w:cstheme="minorHAnsi"/>
          <w:b/>
          <w:bCs/>
          <w:color w:val="000000" w:themeColor="text1"/>
          <w:u w:val="single"/>
        </w:rPr>
        <w:t xml:space="preserve"> </w:t>
      </w:r>
    </w:p>
    <w:p w14:paraId="5555A036" w14:textId="71DF0B1B" w:rsidR="00CE7A84" w:rsidRDefault="00CE7A84"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26AE0F30" w14:textId="7E8960D4" w:rsidR="009E5C26" w:rsidRDefault="00086748" w:rsidP="00C567EA">
      <w:pPr>
        <w:autoSpaceDE w:val="0"/>
        <w:autoSpaceDN w:val="0"/>
        <w:adjustRightInd w:val="0"/>
        <w:spacing w:line="271" w:lineRule="auto"/>
        <w:jc w:val="both"/>
        <w:rPr>
          <w:color w:val="00B050"/>
        </w:rPr>
      </w:pPr>
      <w:r>
        <w:rPr>
          <w:color w:val="00B050"/>
        </w:rPr>
        <w:t>Zamawiający dokonuje zmiany treści SWZ, jak poniżej.</w:t>
      </w:r>
    </w:p>
    <w:p w14:paraId="699A620F" w14:textId="77777777" w:rsidR="009E5C26" w:rsidRPr="009E5C26" w:rsidRDefault="009E5C26" w:rsidP="00C567EA">
      <w:pPr>
        <w:autoSpaceDE w:val="0"/>
        <w:autoSpaceDN w:val="0"/>
        <w:adjustRightInd w:val="0"/>
        <w:spacing w:line="271" w:lineRule="auto"/>
        <w:jc w:val="both"/>
        <w:rPr>
          <w:color w:val="00B050"/>
        </w:rPr>
      </w:pPr>
    </w:p>
    <w:p w14:paraId="586E107E" w14:textId="22C758DA" w:rsidR="00F75242" w:rsidRPr="002252FF" w:rsidRDefault="00F75242"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w:t>
      </w:r>
      <w:r w:rsidRPr="002252FF">
        <w:rPr>
          <w:rFonts w:eastAsia="Times New Roman" w:cstheme="minorHAnsi"/>
          <w:b/>
          <w:bCs/>
          <w:iCs/>
          <w:u w:val="single"/>
          <w:lang w:eastAsia="pl-PL"/>
        </w:rPr>
        <w:t>:</w:t>
      </w:r>
    </w:p>
    <w:p w14:paraId="7CAB54B8" w14:textId="3E44C517" w:rsidR="00F75242" w:rsidRPr="00F75242" w:rsidRDefault="00F75242" w:rsidP="00C567EA">
      <w:pPr>
        <w:autoSpaceDE w:val="0"/>
        <w:autoSpaceDN w:val="0"/>
        <w:adjustRightInd w:val="0"/>
        <w:spacing w:line="271" w:lineRule="auto"/>
        <w:jc w:val="both"/>
      </w:pPr>
      <w:r>
        <w:t>W związku z koniecznością wykonania fundamentów oświetlenia boiska głównego konieczna będzie rozbiórka nawierzchni promenad wejściowych oraz ogrodzenia i ich odtworzenia oraz przełożenie linii kablowych zasilających rozdzielne terenowe RT1 i RT2. Czy Wykonawca etapu II w swoim zakresie ma przejąć gwarancję na elementy rozebrane i odtworzone, które były wykonane w ramach I etapu?</w:t>
      </w:r>
    </w:p>
    <w:p w14:paraId="277E0569" w14:textId="1889E1E2" w:rsidR="00F75242" w:rsidRDefault="00F7524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0BB39383" w14:textId="56DC28CE" w:rsidR="00BC256C" w:rsidRPr="00BC256C" w:rsidRDefault="00BC256C" w:rsidP="00C567EA">
      <w:pPr>
        <w:spacing w:line="271" w:lineRule="auto"/>
        <w:jc w:val="both"/>
        <w:rPr>
          <w:color w:val="00B050"/>
        </w:rPr>
      </w:pPr>
      <w:r w:rsidRPr="00BC256C">
        <w:rPr>
          <w:color w:val="00B050"/>
        </w:rPr>
        <w:t xml:space="preserve">W przypadku rozbiórki elementów wykonanych w ramach etapu I </w:t>
      </w:r>
      <w:proofErr w:type="spellStart"/>
      <w:r w:rsidRPr="00BC256C">
        <w:rPr>
          <w:color w:val="00B050"/>
        </w:rPr>
        <w:t>i</w:t>
      </w:r>
      <w:proofErr w:type="spellEnd"/>
      <w:r w:rsidRPr="00BC256C">
        <w:rPr>
          <w:color w:val="00B050"/>
        </w:rPr>
        <w:t xml:space="preserve"> ich odtworzenia, Wykonawca </w:t>
      </w:r>
      <w:r w:rsidR="00BC3CEB">
        <w:rPr>
          <w:color w:val="00B050"/>
        </w:rPr>
        <w:t xml:space="preserve">etapu </w:t>
      </w:r>
      <w:r w:rsidRPr="00BC256C">
        <w:rPr>
          <w:color w:val="00B050"/>
        </w:rPr>
        <w:t>II udziela wyłącznie rękojmi w zakresie jakości wykonanych robót.</w:t>
      </w:r>
    </w:p>
    <w:p w14:paraId="28A25933" w14:textId="16D6C5C6" w:rsidR="00F75242" w:rsidRPr="009E6A6A" w:rsidRDefault="00F75242" w:rsidP="00C567EA">
      <w:pPr>
        <w:pStyle w:val="NormalnyWeb"/>
        <w:spacing w:before="0" w:beforeAutospacing="0" w:after="0" w:afterAutospacing="0" w:line="271" w:lineRule="auto"/>
        <w:jc w:val="both"/>
        <w:rPr>
          <w:rFonts w:asciiTheme="minorHAnsi" w:hAnsiTheme="minorHAnsi" w:cstheme="minorHAnsi"/>
          <w:color w:val="000000" w:themeColor="text1"/>
        </w:rPr>
      </w:pPr>
    </w:p>
    <w:p w14:paraId="79FE4BFC" w14:textId="6DFF2978" w:rsidR="00F75242" w:rsidRPr="002252FF" w:rsidRDefault="00F75242"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w:t>
      </w:r>
      <w:r w:rsidRPr="002252FF">
        <w:rPr>
          <w:rFonts w:eastAsia="Times New Roman" w:cstheme="minorHAnsi"/>
          <w:b/>
          <w:bCs/>
          <w:iCs/>
          <w:u w:val="single"/>
          <w:lang w:eastAsia="pl-PL"/>
        </w:rPr>
        <w:t>:</w:t>
      </w:r>
    </w:p>
    <w:p w14:paraId="2605C522" w14:textId="4D240DCC" w:rsidR="00F75242" w:rsidRDefault="00F75242" w:rsidP="00C567EA">
      <w:pPr>
        <w:autoSpaceDE w:val="0"/>
        <w:autoSpaceDN w:val="0"/>
        <w:adjustRightInd w:val="0"/>
        <w:spacing w:line="271" w:lineRule="auto"/>
        <w:jc w:val="both"/>
      </w:pPr>
      <w:r>
        <w:t>W związku z koniecznością wykonania fundamentów oświetlenia boiska głównego konieczna będzie rozbiórka części nawierzchni wraz z podbudową i stabilizacją gruntu nowo wykonanej drogi wewnętrznej do hali „Jaskółka”. Czy Wykonawca etapu II w swoim zakresie ma przejąć gwarancję na elementy rozebrane i odtworzone, które były wykonane w ramach budowy drogi?</w:t>
      </w:r>
    </w:p>
    <w:p w14:paraId="391353EF" w14:textId="77777777" w:rsidR="00F75242" w:rsidRDefault="00F7524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38D917E" w14:textId="3BDEC36D" w:rsidR="00F75242" w:rsidRDefault="00BC256C" w:rsidP="00C567EA">
      <w:pPr>
        <w:autoSpaceDE w:val="0"/>
        <w:autoSpaceDN w:val="0"/>
        <w:adjustRightInd w:val="0"/>
        <w:spacing w:line="271" w:lineRule="auto"/>
        <w:rPr>
          <w:color w:val="00B050"/>
        </w:rPr>
      </w:pPr>
      <w:r w:rsidRPr="00BC256C">
        <w:rPr>
          <w:color w:val="00B050"/>
        </w:rPr>
        <w:t xml:space="preserve">Odpowiedź </w:t>
      </w:r>
      <w:r>
        <w:rPr>
          <w:color w:val="00B050"/>
        </w:rPr>
        <w:t>taka</w:t>
      </w:r>
      <w:r w:rsidRPr="00BC256C">
        <w:rPr>
          <w:color w:val="00B050"/>
        </w:rPr>
        <w:t xml:space="preserve"> jak w pytaniu nr 3.</w:t>
      </w:r>
    </w:p>
    <w:p w14:paraId="1BE90D98" w14:textId="77777777" w:rsidR="00BC256C" w:rsidRPr="00BC256C" w:rsidRDefault="00BC256C" w:rsidP="00C567EA">
      <w:pPr>
        <w:autoSpaceDE w:val="0"/>
        <w:autoSpaceDN w:val="0"/>
        <w:adjustRightInd w:val="0"/>
        <w:spacing w:line="271" w:lineRule="auto"/>
        <w:rPr>
          <w:color w:val="00B050"/>
        </w:rPr>
      </w:pPr>
    </w:p>
    <w:p w14:paraId="20D11333" w14:textId="1861837C" w:rsidR="00F75242" w:rsidRPr="00F75242" w:rsidRDefault="00F75242"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w:t>
      </w:r>
      <w:r w:rsidRPr="002252FF">
        <w:rPr>
          <w:rFonts w:eastAsia="Times New Roman" w:cstheme="minorHAnsi"/>
          <w:b/>
          <w:bCs/>
          <w:iCs/>
          <w:u w:val="single"/>
          <w:lang w:eastAsia="pl-PL"/>
        </w:rPr>
        <w:t>:</w:t>
      </w:r>
    </w:p>
    <w:p w14:paraId="57075AAB" w14:textId="59262E11" w:rsidR="00F75242" w:rsidRDefault="00F75242" w:rsidP="00C567EA">
      <w:pPr>
        <w:autoSpaceDE w:val="0"/>
        <w:autoSpaceDN w:val="0"/>
        <w:adjustRightInd w:val="0"/>
        <w:spacing w:line="271" w:lineRule="auto"/>
        <w:jc w:val="both"/>
      </w:pPr>
      <w:r>
        <w:t>W związku z koniecznością wykonania fundamentów oświetlenia boiska głównego może nastąpić konieczność przebudowy kanalizacji opadowej odwodnienia nowo wykonanej drogi do hali „Jaskółka”. Czy w związku z tym Wykonawca etapu II w swoim zakresie ma przejąć gwarancję na kanalizację opadową w drodze do hali „Jaskółka”, która była wykonana w ramach budowy drogi? Wykonawca I</w:t>
      </w:r>
      <w:r w:rsidR="001E1E60">
        <w:t> </w:t>
      </w:r>
      <w:r>
        <w:t>etapu nie może ponosić odpowiedzialności gwarancyjnej za instalacje i sieci wykonane w ramach II</w:t>
      </w:r>
      <w:r w:rsidR="001E1E60">
        <w:t> </w:t>
      </w:r>
      <w:r>
        <w:t>etapu, które istotnie ingerują w strukturę tychże instalacji.</w:t>
      </w:r>
    </w:p>
    <w:p w14:paraId="110C1A81" w14:textId="77777777" w:rsidR="00F75242" w:rsidRDefault="00F7524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126A4E1" w14:textId="2CF0BBC5" w:rsidR="00F75242" w:rsidRDefault="00BC256C" w:rsidP="00C567EA">
      <w:pPr>
        <w:autoSpaceDE w:val="0"/>
        <w:autoSpaceDN w:val="0"/>
        <w:adjustRightInd w:val="0"/>
        <w:spacing w:line="271" w:lineRule="auto"/>
        <w:rPr>
          <w:color w:val="00B050"/>
        </w:rPr>
      </w:pPr>
      <w:r w:rsidRPr="00BC256C">
        <w:rPr>
          <w:color w:val="00B050"/>
        </w:rPr>
        <w:t xml:space="preserve">Odpowiedź </w:t>
      </w:r>
      <w:r>
        <w:rPr>
          <w:color w:val="00B050"/>
        </w:rPr>
        <w:t>taka</w:t>
      </w:r>
      <w:r w:rsidRPr="00BC256C">
        <w:rPr>
          <w:color w:val="00B050"/>
        </w:rPr>
        <w:t xml:space="preserve"> jak w pytaniu nr 3.</w:t>
      </w:r>
    </w:p>
    <w:p w14:paraId="70B35151" w14:textId="77777777" w:rsidR="00BC256C" w:rsidRDefault="00BC256C" w:rsidP="00C567EA">
      <w:pPr>
        <w:autoSpaceDE w:val="0"/>
        <w:autoSpaceDN w:val="0"/>
        <w:adjustRightInd w:val="0"/>
        <w:spacing w:line="271" w:lineRule="auto"/>
      </w:pPr>
    </w:p>
    <w:p w14:paraId="3BB43655" w14:textId="026A0AF5" w:rsidR="00F75242" w:rsidRPr="00F75242" w:rsidRDefault="00F75242"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6</w:t>
      </w:r>
      <w:r w:rsidRPr="002252FF">
        <w:rPr>
          <w:rFonts w:eastAsia="Times New Roman" w:cstheme="minorHAnsi"/>
          <w:b/>
          <w:bCs/>
          <w:iCs/>
          <w:u w:val="single"/>
          <w:lang w:eastAsia="pl-PL"/>
        </w:rPr>
        <w:t>:</w:t>
      </w:r>
    </w:p>
    <w:p w14:paraId="61804E71" w14:textId="157A3FDA" w:rsidR="00F75242" w:rsidRDefault="00F75242" w:rsidP="00C567EA">
      <w:pPr>
        <w:autoSpaceDE w:val="0"/>
        <w:autoSpaceDN w:val="0"/>
        <w:adjustRightInd w:val="0"/>
        <w:spacing w:line="271" w:lineRule="auto"/>
        <w:jc w:val="both"/>
      </w:pPr>
      <w:r>
        <w:t>Czy w ramach instalacji wodociągowej zewnętrznej przeznaczonej do trzeciorzędnego zasilania zbiorników retencyjnych nawadniania należy przewidzieć wykonanie komory hydroforu przy zbiornikach jako obiekt podziemny?</w:t>
      </w:r>
    </w:p>
    <w:p w14:paraId="54CF3842" w14:textId="77777777" w:rsidR="00F75242" w:rsidRDefault="00F7524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7ACD3D13" w14:textId="25871DF9" w:rsidR="00BC256C" w:rsidRPr="00BC256C" w:rsidRDefault="00BC256C" w:rsidP="00C567EA">
      <w:pPr>
        <w:spacing w:line="271" w:lineRule="auto"/>
        <w:jc w:val="both"/>
        <w:rPr>
          <w:color w:val="00B050"/>
        </w:rPr>
      </w:pPr>
      <w:r>
        <w:rPr>
          <w:color w:val="00B050"/>
        </w:rPr>
        <w:t>P</w:t>
      </w:r>
      <w:r w:rsidRPr="00BC256C">
        <w:rPr>
          <w:color w:val="00B050"/>
        </w:rPr>
        <w:t>referowane jest wykonanie komory hydroforu przy zbiornikach jako obiektu podziemnego. Natomiast ostateczne rozwiązanie leży w gestii projektanta dokumentacji projektowej.</w:t>
      </w:r>
    </w:p>
    <w:p w14:paraId="756A2841" w14:textId="77777777" w:rsidR="00F75242" w:rsidRDefault="00F75242" w:rsidP="00C567EA">
      <w:pPr>
        <w:autoSpaceDE w:val="0"/>
        <w:autoSpaceDN w:val="0"/>
        <w:adjustRightInd w:val="0"/>
        <w:spacing w:line="271" w:lineRule="auto"/>
      </w:pPr>
    </w:p>
    <w:p w14:paraId="375337A5" w14:textId="25C4FC4A" w:rsidR="00F75242" w:rsidRPr="008106AE" w:rsidRDefault="008106A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7</w:t>
      </w:r>
      <w:r w:rsidRPr="002252FF">
        <w:rPr>
          <w:rFonts w:eastAsia="Times New Roman" w:cstheme="minorHAnsi"/>
          <w:b/>
          <w:bCs/>
          <w:iCs/>
          <w:u w:val="single"/>
          <w:lang w:eastAsia="pl-PL"/>
        </w:rPr>
        <w:t>:</w:t>
      </w:r>
    </w:p>
    <w:p w14:paraId="25FA4EC4" w14:textId="70B49D31" w:rsidR="00F75242" w:rsidRDefault="00F75242" w:rsidP="00C567EA">
      <w:pPr>
        <w:autoSpaceDE w:val="0"/>
        <w:autoSpaceDN w:val="0"/>
        <w:adjustRightInd w:val="0"/>
        <w:spacing w:line="271" w:lineRule="auto"/>
        <w:jc w:val="both"/>
      </w:pPr>
      <w:r>
        <w:t>Prosimy o udostępnienie badań geologiczno</w:t>
      </w:r>
      <w:r w:rsidR="001E1E60">
        <w:t>-</w:t>
      </w:r>
      <w:r>
        <w:t>hydrologicznych potwierdzających możliwość</w:t>
      </w:r>
      <w:r w:rsidR="008106AE">
        <w:t xml:space="preserve"> </w:t>
      </w:r>
      <w:r>
        <w:t>wykonania studni głębinowej jako drugorzędnego źródła zasilania zbiorników retencyjnych</w:t>
      </w:r>
      <w:r w:rsidR="008106AE">
        <w:t xml:space="preserve"> </w:t>
      </w:r>
      <w:r>
        <w:t xml:space="preserve">nawadniania. Jeżeli </w:t>
      </w:r>
      <w:r>
        <w:lastRenderedPageBreak/>
        <w:t>Zamawiający nie posada takiej dokumentacji nie ma gwarancji technicznej</w:t>
      </w:r>
      <w:r w:rsidR="008106AE">
        <w:t xml:space="preserve"> </w:t>
      </w:r>
      <w:r>
        <w:t>możliwości wykonania studni głębinowej, w związku z czym proszę o korektę zapisów PFU</w:t>
      </w:r>
      <w:r w:rsidR="008106AE">
        <w:t xml:space="preserve"> </w:t>
      </w:r>
      <w:r>
        <w:t>i</w:t>
      </w:r>
      <w:r w:rsidR="001E1E60">
        <w:t xml:space="preserve"> </w:t>
      </w:r>
      <w:r>
        <w:t>uwzględnienie wykonania studni głębinowych jako jednej z opcji zasilania zbiorników</w:t>
      </w:r>
      <w:r w:rsidR="008106AE">
        <w:t xml:space="preserve"> </w:t>
      </w:r>
      <w:r>
        <w:t>retencyjnych nawadniania.</w:t>
      </w:r>
    </w:p>
    <w:p w14:paraId="3B108C3F" w14:textId="77777777" w:rsidR="008106AE" w:rsidRDefault="008106A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38FA4B4" w14:textId="2FD6120B" w:rsidR="00260BE0" w:rsidRPr="00260BE0" w:rsidRDefault="00260BE0" w:rsidP="00C567EA">
      <w:pPr>
        <w:spacing w:line="271" w:lineRule="auto"/>
        <w:jc w:val="both"/>
        <w:rPr>
          <w:color w:val="00B050"/>
        </w:rPr>
      </w:pPr>
      <w:r w:rsidRPr="00260BE0">
        <w:rPr>
          <w:color w:val="00B050"/>
        </w:rPr>
        <w:t>Z przeprowadzonych badań geologicznych wynika, iż zwierciadło wód gruntowych (swobodnych) zostało stwierdzone na głębokości 3,6 m w utworach przepuszczalnych (pospółka). W wykonanym otworze o głębokości 10 m, występują utwory przepuszczalne od głębokości 3,0 m do dna otworu</w:t>
      </w:r>
      <w:r w:rsidR="001E1E60">
        <w:rPr>
          <w:color w:val="00B050"/>
        </w:rPr>
        <w:t>,</w:t>
      </w:r>
      <w:r w:rsidRPr="00260BE0">
        <w:rPr>
          <w:color w:val="00B050"/>
        </w:rPr>
        <w:t xml:space="preserve"> przez co można założyć</w:t>
      </w:r>
      <w:r w:rsidR="00B02850">
        <w:rPr>
          <w:color w:val="00B050"/>
        </w:rPr>
        <w:t>,</w:t>
      </w:r>
      <w:r w:rsidRPr="00260BE0">
        <w:rPr>
          <w:color w:val="00B050"/>
        </w:rPr>
        <w:t xml:space="preserve"> że możliwe jest wykonanie studni głębinowej</w:t>
      </w:r>
      <w:r w:rsidR="001E1E60">
        <w:rPr>
          <w:color w:val="00B050"/>
        </w:rPr>
        <w:t>,</w:t>
      </w:r>
      <w:r w:rsidRPr="00260BE0">
        <w:rPr>
          <w:color w:val="00B050"/>
        </w:rPr>
        <w:t xml:space="preserve"> której wydajność możliwa będzie do</w:t>
      </w:r>
      <w:r w:rsidR="001E1E60">
        <w:rPr>
          <w:color w:val="00B050"/>
        </w:rPr>
        <w:t xml:space="preserve"> </w:t>
      </w:r>
      <w:r w:rsidRPr="00260BE0">
        <w:rPr>
          <w:color w:val="00B050"/>
        </w:rPr>
        <w:t>oszacowania po wykonaniu próbnego pompowania.</w:t>
      </w:r>
    </w:p>
    <w:p w14:paraId="589FA4B5" w14:textId="77777777" w:rsidR="008106AE" w:rsidRDefault="008106A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16428425" w14:textId="16BC531F" w:rsidR="008106AE" w:rsidRPr="008106AE" w:rsidRDefault="008106A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8</w:t>
      </w:r>
      <w:r w:rsidRPr="002252FF">
        <w:rPr>
          <w:rFonts w:eastAsia="Times New Roman" w:cstheme="minorHAnsi"/>
          <w:b/>
          <w:bCs/>
          <w:iCs/>
          <w:u w:val="single"/>
          <w:lang w:eastAsia="pl-PL"/>
        </w:rPr>
        <w:t>:</w:t>
      </w:r>
    </w:p>
    <w:p w14:paraId="09C24FA9" w14:textId="427EF7C7" w:rsidR="00F75242" w:rsidRDefault="00F75242" w:rsidP="00C567EA">
      <w:pPr>
        <w:autoSpaceDE w:val="0"/>
        <w:autoSpaceDN w:val="0"/>
        <w:adjustRightInd w:val="0"/>
        <w:spacing w:line="271" w:lineRule="auto"/>
        <w:jc w:val="both"/>
      </w:pPr>
      <w:r>
        <w:t>Czy w ramach wykonania elementów oświetlenia należy przewidzieć przełożenie istniejącej</w:t>
      </w:r>
      <w:r w:rsidR="008106AE">
        <w:t xml:space="preserve"> </w:t>
      </w:r>
      <w:r>
        <w:t>infrastruktury? Jeżeli tak</w:t>
      </w:r>
      <w:r w:rsidR="001E1E60">
        <w:t>,</w:t>
      </w:r>
      <w:r>
        <w:t xml:space="preserve"> to w jakim zakresie?</w:t>
      </w:r>
    </w:p>
    <w:p w14:paraId="0CBC3A3C" w14:textId="77777777" w:rsidR="008106AE" w:rsidRDefault="008106A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9B37038" w14:textId="2B6D724A" w:rsidR="00260BE0" w:rsidRPr="00331041" w:rsidRDefault="00260BE0" w:rsidP="00C567EA">
      <w:pPr>
        <w:spacing w:line="271" w:lineRule="auto"/>
        <w:jc w:val="both"/>
        <w:rPr>
          <w:color w:val="00B050"/>
        </w:rPr>
      </w:pPr>
      <w:r w:rsidRPr="00331041">
        <w:rPr>
          <w:color w:val="00B050"/>
        </w:rPr>
        <w:t xml:space="preserve">Z uwagi na to, iż </w:t>
      </w:r>
      <w:r w:rsidR="001E1E60" w:rsidRPr="00331041">
        <w:rPr>
          <w:color w:val="00B050"/>
        </w:rPr>
        <w:t xml:space="preserve">niniejsze zamówienie </w:t>
      </w:r>
      <w:r w:rsidRPr="00331041">
        <w:rPr>
          <w:color w:val="00B050"/>
        </w:rPr>
        <w:t>jest rodzaj</w:t>
      </w:r>
      <w:r w:rsidR="001E1E60" w:rsidRPr="00331041">
        <w:rPr>
          <w:color w:val="00B050"/>
        </w:rPr>
        <w:t>em</w:t>
      </w:r>
      <w:r w:rsidRPr="00331041">
        <w:rPr>
          <w:color w:val="00B050"/>
        </w:rPr>
        <w:t xml:space="preserve"> zamówienia</w:t>
      </w:r>
      <w:r w:rsidR="001E1E60" w:rsidRPr="00331041">
        <w:rPr>
          <w:color w:val="00B050"/>
        </w:rPr>
        <w:t xml:space="preserve"> na</w:t>
      </w:r>
      <w:r w:rsidRPr="00331041">
        <w:rPr>
          <w:color w:val="00B050"/>
        </w:rPr>
        <w:t xml:space="preserve"> roboty budowlane w systemie zaprojektuj i wybuduj</w:t>
      </w:r>
      <w:r w:rsidR="001E1E60" w:rsidRPr="00331041">
        <w:rPr>
          <w:color w:val="00B050"/>
        </w:rPr>
        <w:t>,</w:t>
      </w:r>
      <w:r w:rsidRPr="00331041">
        <w:rPr>
          <w:color w:val="00B050"/>
        </w:rPr>
        <w:t xml:space="preserve"> to ujęcie w dokumentacji </w:t>
      </w:r>
      <w:r w:rsidR="001E1E60" w:rsidRPr="00331041">
        <w:rPr>
          <w:color w:val="00B050"/>
        </w:rPr>
        <w:t xml:space="preserve">technicznej </w:t>
      </w:r>
      <w:r w:rsidRPr="00331041">
        <w:rPr>
          <w:color w:val="00B050"/>
        </w:rPr>
        <w:t>wszystkich kolizji</w:t>
      </w:r>
      <w:r w:rsidR="001E1E60" w:rsidRPr="00331041">
        <w:rPr>
          <w:color w:val="00B050"/>
        </w:rPr>
        <w:t>,</w:t>
      </w:r>
      <w:r w:rsidRPr="00331041">
        <w:rPr>
          <w:color w:val="00B050"/>
        </w:rPr>
        <w:t xml:space="preserve"> których usunięcie jest niezbędne do</w:t>
      </w:r>
      <w:r w:rsidR="001E1E60" w:rsidRPr="00331041">
        <w:rPr>
          <w:color w:val="00B050"/>
        </w:rPr>
        <w:t> </w:t>
      </w:r>
      <w:r w:rsidRPr="00331041">
        <w:rPr>
          <w:color w:val="00B050"/>
        </w:rPr>
        <w:t>realizacji zadania</w:t>
      </w:r>
      <w:r w:rsidR="003B319D" w:rsidRPr="00331041">
        <w:rPr>
          <w:color w:val="00B050"/>
        </w:rPr>
        <w:t xml:space="preserve"> leży po</w:t>
      </w:r>
      <w:r w:rsidR="001E1E60" w:rsidRPr="00331041">
        <w:rPr>
          <w:color w:val="00B050"/>
        </w:rPr>
        <w:t xml:space="preserve"> </w:t>
      </w:r>
      <w:r w:rsidR="003B319D" w:rsidRPr="00331041">
        <w:rPr>
          <w:color w:val="00B050"/>
        </w:rPr>
        <w:t>stronie Wykonawcy.</w:t>
      </w:r>
    </w:p>
    <w:p w14:paraId="5C4D93C1" w14:textId="77777777" w:rsidR="00260BE0" w:rsidRDefault="00260BE0" w:rsidP="00C567EA">
      <w:pPr>
        <w:autoSpaceDE w:val="0"/>
        <w:autoSpaceDN w:val="0"/>
        <w:adjustRightInd w:val="0"/>
        <w:spacing w:line="271" w:lineRule="auto"/>
        <w:jc w:val="both"/>
      </w:pPr>
    </w:p>
    <w:p w14:paraId="1FA1ADBB" w14:textId="6C46B4F1" w:rsidR="008106AE" w:rsidRPr="008106AE" w:rsidRDefault="008106AE" w:rsidP="00C567EA">
      <w:pPr>
        <w:autoSpaceDE w:val="0"/>
        <w:autoSpaceDN w:val="0"/>
        <w:adjustRightInd w:val="0"/>
        <w:spacing w:line="271" w:lineRule="auto"/>
        <w:jc w:val="both"/>
        <w:rPr>
          <w:rFonts w:eastAsia="Times New Roman" w:cstheme="minorHAnsi"/>
          <w:b/>
          <w:bCs/>
          <w:iCs/>
          <w:u w:val="single"/>
          <w:lang w:eastAsia="pl-PL"/>
        </w:rPr>
      </w:pPr>
      <w:bookmarkStart w:id="1" w:name="_Hlk150760438"/>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9</w:t>
      </w:r>
      <w:r w:rsidRPr="002252FF">
        <w:rPr>
          <w:rFonts w:eastAsia="Times New Roman" w:cstheme="minorHAnsi"/>
          <w:b/>
          <w:bCs/>
          <w:iCs/>
          <w:u w:val="single"/>
          <w:lang w:eastAsia="pl-PL"/>
        </w:rPr>
        <w:t>:</w:t>
      </w:r>
    </w:p>
    <w:p w14:paraId="76A2A3AD" w14:textId="5972489A" w:rsidR="00F75242" w:rsidRPr="00C75A52" w:rsidRDefault="00F75242" w:rsidP="00C567EA">
      <w:pPr>
        <w:autoSpaceDE w:val="0"/>
        <w:autoSpaceDN w:val="0"/>
        <w:adjustRightInd w:val="0"/>
        <w:spacing w:line="271" w:lineRule="auto"/>
        <w:jc w:val="both"/>
      </w:pPr>
      <w:r>
        <w:t>Czy należy przewidzieć zaprojektowanie i wykonanie iluminacji zewnętrznej ogrodzenia</w:t>
      </w:r>
      <w:r w:rsidR="00C75A52">
        <w:t xml:space="preserve"> </w:t>
      </w:r>
      <w:r>
        <w:t>stadionu</w:t>
      </w:r>
      <w:r w:rsidR="00C75A52">
        <w:t xml:space="preserve"> </w:t>
      </w:r>
      <w:r>
        <w:t>sterowanej z BMS, na wzór innych obiektów tego typu?</w:t>
      </w:r>
    </w:p>
    <w:p w14:paraId="41CB9BE5" w14:textId="77777777" w:rsidR="008106AE" w:rsidRDefault="008106A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EBF08C9" w14:textId="32DBDE4C" w:rsidR="00C41DF1" w:rsidRPr="00C41DF1" w:rsidRDefault="00C41DF1" w:rsidP="00C567EA">
      <w:pPr>
        <w:spacing w:line="271" w:lineRule="auto"/>
        <w:jc w:val="both"/>
        <w:rPr>
          <w:color w:val="00B050"/>
        </w:rPr>
      </w:pPr>
      <w:r w:rsidRPr="00C41DF1">
        <w:rPr>
          <w:color w:val="00B050"/>
        </w:rPr>
        <w:t xml:space="preserve">Zamawiający nie przewiduje iluminacji zewnętrznego ogrodzenia, natomiast należy zaprojektować </w:t>
      </w:r>
      <w:r w:rsidRPr="00D47DAB">
        <w:rPr>
          <w:color w:val="00B050"/>
        </w:rPr>
        <w:t>i</w:t>
      </w:r>
      <w:r w:rsidR="00D47DAB">
        <w:rPr>
          <w:color w:val="00B050"/>
        </w:rPr>
        <w:t> </w:t>
      </w:r>
      <w:r w:rsidRPr="00D47DAB">
        <w:rPr>
          <w:color w:val="00B050"/>
        </w:rPr>
        <w:t>wykonać trasy kablowe pod przyszłą iluminację.</w:t>
      </w:r>
      <w:r>
        <w:rPr>
          <w:color w:val="00B050"/>
        </w:rPr>
        <w:t xml:space="preserve"> </w:t>
      </w:r>
    </w:p>
    <w:bookmarkEnd w:id="1"/>
    <w:p w14:paraId="6A07A180" w14:textId="77777777" w:rsidR="008106AE" w:rsidRDefault="008106AE" w:rsidP="00C567EA">
      <w:pPr>
        <w:pStyle w:val="NormalnyWeb"/>
        <w:spacing w:before="0" w:beforeAutospacing="0" w:after="0" w:afterAutospacing="0" w:line="271" w:lineRule="auto"/>
        <w:jc w:val="both"/>
        <w:rPr>
          <w:rFonts w:asciiTheme="minorHAnsi" w:hAnsiTheme="minorHAnsi" w:cstheme="minorHAnsi"/>
          <w:color w:val="000000" w:themeColor="text1"/>
        </w:rPr>
      </w:pPr>
    </w:p>
    <w:p w14:paraId="47894103" w14:textId="4DA87271" w:rsidR="008106AE" w:rsidRPr="008106AE" w:rsidRDefault="008106A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10</w:t>
      </w:r>
      <w:r w:rsidRPr="002252FF">
        <w:rPr>
          <w:rFonts w:eastAsia="Times New Roman" w:cstheme="minorHAnsi"/>
          <w:b/>
          <w:bCs/>
          <w:iCs/>
          <w:u w:val="single"/>
          <w:lang w:eastAsia="pl-PL"/>
        </w:rPr>
        <w:t>:</w:t>
      </w:r>
    </w:p>
    <w:p w14:paraId="17C4FA46" w14:textId="50D44C28" w:rsidR="008106AE" w:rsidRPr="008106AE" w:rsidRDefault="008106AE" w:rsidP="00C567EA">
      <w:pPr>
        <w:autoSpaceDE w:val="0"/>
        <w:autoSpaceDN w:val="0"/>
        <w:adjustRightInd w:val="0"/>
        <w:spacing w:line="271" w:lineRule="auto"/>
        <w:jc w:val="both"/>
        <w:rPr>
          <w:rFonts w:ascii="Calibri,Italic" w:hAnsi="Calibri,Italic" w:cs="Calibri,Italic"/>
          <w:i/>
          <w:iCs/>
        </w:rPr>
      </w:pPr>
      <w:r>
        <w:t xml:space="preserve">W § 18 ust. 4 Projektowanych postanowień umowy Zamawiający wskazuje, iż: </w:t>
      </w:r>
      <w:r>
        <w:rPr>
          <w:rFonts w:ascii="Calibri,Italic" w:hAnsi="Calibri,Italic" w:cs="Calibri,Italic"/>
          <w:i/>
          <w:iCs/>
        </w:rPr>
        <w:t>„Zmiana wynagrodzenia następować będzie poprzez przemnożenie wartości brutto robót pozostałych do wykonania przez wskaźnik cen produkcji budowlano-montażowej ogółem w porównaniu z poziomem z miesiąca, w którym nastąpiło otwarcie ofert wyliczony w oparciu o ostatnią informację sygnalną ogłoszoną przed złożeniem wniosku o zmianę wynagrodzenia. Za roboty pozostałe do wykonania uznaje się roboty pozostałe do wykonania od pierwszego dnia miesiąca, w którym zgłoszono zasadnie wniosek o zmianę wynagrodzenia.”</w:t>
      </w:r>
      <w:r>
        <w:t>, natomiast</w:t>
      </w:r>
      <w:r>
        <w:rPr>
          <w:rFonts w:ascii="Calibri,Italic" w:hAnsi="Calibri,Italic" w:cs="Calibri,Italic"/>
          <w:i/>
          <w:iCs/>
        </w:rPr>
        <w:t xml:space="preserve"> </w:t>
      </w:r>
      <w:r>
        <w:t>w § 18 ust. 5 wskazano wzór, który odnosi się do 95% wartości wynagrodzenia i liczby miesięcy</w:t>
      </w:r>
      <w:r>
        <w:rPr>
          <w:rFonts w:ascii="Calibri,Italic" w:hAnsi="Calibri,Italic" w:cs="Calibri,Italic"/>
          <w:i/>
          <w:iCs/>
        </w:rPr>
        <w:t xml:space="preserve"> </w:t>
      </w:r>
      <w:r>
        <w:t>pozostałych do zakończenia umowy, co nie ma przełożenia do wartości brutto robót</w:t>
      </w:r>
      <w:r>
        <w:rPr>
          <w:rFonts w:ascii="Calibri,Italic" w:hAnsi="Calibri,Italic" w:cs="Calibri,Italic"/>
          <w:i/>
          <w:iCs/>
        </w:rPr>
        <w:t xml:space="preserve"> </w:t>
      </w:r>
      <w:r>
        <w:t>pozostałych do wykonania wskazanych w ust. 4, gdyż rozliczenie Wykonawcy będzie</w:t>
      </w:r>
      <w:r>
        <w:rPr>
          <w:rFonts w:ascii="Calibri,Italic" w:hAnsi="Calibri,Italic" w:cs="Calibri,Italic"/>
          <w:i/>
          <w:iCs/>
        </w:rPr>
        <w:t xml:space="preserve"> </w:t>
      </w:r>
      <w:r>
        <w:t>następować w oparciu o faktycznie wykonany zakres robót, który nie jest tożsamy z równym</w:t>
      </w:r>
      <w:r>
        <w:rPr>
          <w:rFonts w:ascii="Calibri,Italic" w:hAnsi="Calibri,Italic" w:cs="Calibri,Italic"/>
          <w:i/>
          <w:iCs/>
        </w:rPr>
        <w:t xml:space="preserve"> </w:t>
      </w:r>
      <w:r>
        <w:t>podziałem wartości wynagrodzenia na wszystkie miesiące realizacji zadania. W związku z powyższym prosimy o</w:t>
      </w:r>
      <w:r w:rsidR="00483518">
        <w:t> </w:t>
      </w:r>
      <w:r>
        <w:t>zweryfikowanie i poprawę Projektowanych postanowień</w:t>
      </w:r>
      <w:r>
        <w:rPr>
          <w:rFonts w:ascii="Calibri,Italic" w:hAnsi="Calibri,Italic" w:cs="Calibri,Italic"/>
          <w:i/>
          <w:iCs/>
        </w:rPr>
        <w:t xml:space="preserve"> </w:t>
      </w:r>
      <w:r>
        <w:t>umowy, aby jednoznacznie można było wskazać sposób ewentualnej waloryzacji wartości wynagrodzenia.</w:t>
      </w:r>
    </w:p>
    <w:p w14:paraId="4743E229" w14:textId="77777777" w:rsidR="008106AE" w:rsidRDefault="008106A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3CFCCE18" w14:textId="77777777" w:rsidR="00C41DF1" w:rsidRDefault="00C41DF1" w:rsidP="00C567EA">
      <w:pPr>
        <w:autoSpaceDE w:val="0"/>
        <w:autoSpaceDN w:val="0"/>
        <w:adjustRightInd w:val="0"/>
        <w:spacing w:line="271" w:lineRule="auto"/>
        <w:jc w:val="both"/>
        <w:rPr>
          <w:color w:val="00B050"/>
        </w:rPr>
      </w:pPr>
      <w:r>
        <w:rPr>
          <w:color w:val="00B050"/>
        </w:rPr>
        <w:t>Zamawiający dokonuje zmiany treści SWZ, jak poniżej.</w:t>
      </w:r>
    </w:p>
    <w:p w14:paraId="1517B647" w14:textId="77777777" w:rsidR="00E84A35" w:rsidRDefault="00E84A35" w:rsidP="00C567EA">
      <w:pPr>
        <w:pStyle w:val="NormalnyWeb"/>
        <w:spacing w:before="0" w:beforeAutospacing="0" w:after="0" w:afterAutospacing="0" w:line="271" w:lineRule="auto"/>
        <w:jc w:val="both"/>
        <w:rPr>
          <w:rFonts w:asciiTheme="minorHAnsi" w:hAnsiTheme="minorHAnsi" w:cstheme="minorHAnsi"/>
          <w:color w:val="000000" w:themeColor="text1"/>
        </w:rPr>
      </w:pPr>
    </w:p>
    <w:p w14:paraId="362F894C" w14:textId="77777777" w:rsidR="00006D53" w:rsidRDefault="00006D53" w:rsidP="00C567EA">
      <w:pPr>
        <w:pStyle w:val="NormalnyWeb"/>
        <w:spacing w:before="0" w:beforeAutospacing="0" w:after="0" w:afterAutospacing="0" w:line="271" w:lineRule="auto"/>
        <w:jc w:val="both"/>
        <w:rPr>
          <w:rFonts w:asciiTheme="minorHAnsi" w:hAnsiTheme="minorHAnsi" w:cstheme="minorHAnsi"/>
          <w:color w:val="000000" w:themeColor="text1"/>
        </w:rPr>
      </w:pPr>
    </w:p>
    <w:p w14:paraId="6119052D" w14:textId="0CDBC3F5" w:rsidR="007F73C8" w:rsidRPr="007F73C8" w:rsidRDefault="007F73C8" w:rsidP="00C567EA">
      <w:pPr>
        <w:autoSpaceDE w:val="0"/>
        <w:autoSpaceDN w:val="0"/>
        <w:adjustRightInd w:val="0"/>
        <w:spacing w:line="271" w:lineRule="auto"/>
        <w:jc w:val="both"/>
        <w:rPr>
          <w:rFonts w:eastAsia="Times New Roman" w:cstheme="minorHAnsi"/>
          <w:b/>
          <w:bCs/>
          <w:iCs/>
          <w:u w:val="single"/>
          <w:lang w:eastAsia="pl-PL"/>
        </w:rPr>
      </w:pPr>
      <w:bookmarkStart w:id="2" w:name="_Hlk150760542"/>
      <w:r w:rsidRPr="00006D53">
        <w:rPr>
          <w:rFonts w:eastAsia="Times New Roman" w:cstheme="minorHAnsi"/>
          <w:b/>
          <w:bCs/>
          <w:iCs/>
          <w:u w:val="single"/>
          <w:lang w:eastAsia="pl-PL"/>
        </w:rPr>
        <w:lastRenderedPageBreak/>
        <w:t>Pytanie nr 11:</w:t>
      </w:r>
    </w:p>
    <w:p w14:paraId="7D9770CE" w14:textId="31D7FEB4" w:rsidR="007F73C8" w:rsidRPr="007F73C8" w:rsidRDefault="007F73C8" w:rsidP="00C567EA">
      <w:pPr>
        <w:autoSpaceDE w:val="0"/>
        <w:autoSpaceDN w:val="0"/>
        <w:adjustRightInd w:val="0"/>
        <w:spacing w:line="271" w:lineRule="auto"/>
        <w:jc w:val="both"/>
        <w:rPr>
          <w:rFonts w:ascii="Calibri,Italic" w:hAnsi="Calibri,Italic" w:cs="Calibri,Italic"/>
          <w:i/>
          <w:iCs/>
        </w:rPr>
      </w:pPr>
      <w:r>
        <w:t xml:space="preserve">W PFU pkt. 2.6. lit. f. wskazano do wykonania ogrodzenie jako: </w:t>
      </w:r>
      <w:r>
        <w:rPr>
          <w:rFonts w:ascii="Calibri,Italic" w:hAnsi="Calibri,Italic" w:cs="Calibri,Italic"/>
          <w:i/>
          <w:iCs/>
        </w:rPr>
        <w:t xml:space="preserve">„Ogrodzenie zewnętrzne obszaru gry (wysokie) - Ogrodzenie żaluzjowe wandaloodporne o wysokości min. 300 cm. Zakłada się ogrodzenie pełne nieprzezierne z wypełnieniem z kształtowników stalowych, ocynkowanych, malowanych proszkowo poziomymi pasami w trzech kolorach jasny szary, szary i grafitowy analogiczny do kolorów użytych w I etapie. Cokół betonowy pod wypełnieniem ogrodzenia o wysokości min. 25 cm.” </w:t>
      </w:r>
      <w:r>
        <w:t>Analizując powyższe zapisy proponowane przez</w:t>
      </w:r>
      <w:r>
        <w:rPr>
          <w:rFonts w:ascii="Calibri,Italic" w:hAnsi="Calibri,Italic" w:cs="Calibri,Italic"/>
          <w:i/>
          <w:iCs/>
        </w:rPr>
        <w:t xml:space="preserve"> </w:t>
      </w:r>
      <w:r>
        <w:t>Zamawiającego ogrodzenie żaluzjowe z kształtownikami ułożonymi poziomo będzie</w:t>
      </w:r>
      <w:r>
        <w:rPr>
          <w:rFonts w:ascii="Calibri,Italic" w:hAnsi="Calibri,Italic" w:cs="Calibri,Italic"/>
          <w:i/>
          <w:iCs/>
        </w:rPr>
        <w:t xml:space="preserve"> </w:t>
      </w:r>
      <w:r>
        <w:t>umożliwiało przedostanie się osób nieupoważnionych do wnętrza stadionu, co z punktu</w:t>
      </w:r>
      <w:r>
        <w:rPr>
          <w:rFonts w:ascii="Calibri,Italic" w:hAnsi="Calibri,Italic" w:cs="Calibri,Italic"/>
          <w:i/>
          <w:iCs/>
        </w:rPr>
        <w:t xml:space="preserve"> </w:t>
      </w:r>
      <w:r>
        <w:t>widzenia przepisów oraz bezpieczeństwa imprez masowych jest niedopuszczalne. Właściwym</w:t>
      </w:r>
      <w:r>
        <w:rPr>
          <w:rFonts w:ascii="Calibri,Italic" w:hAnsi="Calibri,Italic" w:cs="Calibri,Italic"/>
          <w:i/>
          <w:iCs/>
        </w:rPr>
        <w:t xml:space="preserve"> </w:t>
      </w:r>
      <w:r>
        <w:t>rozwiązaniem jest ogrodzenie, które do wysokości 3 m jest ogrodzeniem pełnym, gładkim,</w:t>
      </w:r>
    </w:p>
    <w:p w14:paraId="3AF83988" w14:textId="48DA3B28" w:rsidR="007F73C8" w:rsidRDefault="007F73C8" w:rsidP="00C567EA">
      <w:pPr>
        <w:autoSpaceDE w:val="0"/>
        <w:autoSpaceDN w:val="0"/>
        <w:adjustRightInd w:val="0"/>
        <w:spacing w:line="271" w:lineRule="auto"/>
        <w:jc w:val="both"/>
      </w:pPr>
      <w:r>
        <w:t>a powyżej mogą zostać zamontowane elementy ozdobne (np. analogicznie jak zabudowa zadaszenia głównego trybuny od strony ul. Czerwonych Klonów). Jest to zmiana konieczna i prosimy o jej wprowadzenie do PFU.</w:t>
      </w:r>
    </w:p>
    <w:p w14:paraId="5A3853BD" w14:textId="77777777" w:rsidR="007F73C8" w:rsidRPr="009C189D" w:rsidRDefault="007F73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9C189D">
        <w:rPr>
          <w:rFonts w:asciiTheme="minorHAnsi" w:hAnsiTheme="minorHAnsi" w:cstheme="minorHAnsi"/>
          <w:b/>
          <w:bCs/>
          <w:color w:val="000000" w:themeColor="text1"/>
          <w:u w:val="single"/>
        </w:rPr>
        <w:t>Odpowiedź:</w:t>
      </w:r>
    </w:p>
    <w:bookmarkEnd w:id="2"/>
    <w:p w14:paraId="62B83051" w14:textId="77777777" w:rsidR="004A038D" w:rsidRDefault="004A038D" w:rsidP="004A038D">
      <w:pPr>
        <w:autoSpaceDE w:val="0"/>
        <w:autoSpaceDN w:val="0"/>
        <w:adjustRightInd w:val="0"/>
        <w:spacing w:line="271" w:lineRule="auto"/>
        <w:jc w:val="both"/>
        <w:rPr>
          <w:color w:val="00B050"/>
        </w:rPr>
      </w:pPr>
      <w:r>
        <w:rPr>
          <w:color w:val="00B050"/>
        </w:rPr>
        <w:t>Zamawiający dokonuje zmiany treści SWZ, jak poniżej.</w:t>
      </w:r>
    </w:p>
    <w:p w14:paraId="25FE811C" w14:textId="77777777" w:rsidR="007F73C8" w:rsidRDefault="007F73C8" w:rsidP="00C567EA">
      <w:pPr>
        <w:autoSpaceDE w:val="0"/>
        <w:autoSpaceDN w:val="0"/>
        <w:adjustRightInd w:val="0"/>
        <w:spacing w:line="271" w:lineRule="auto"/>
      </w:pPr>
    </w:p>
    <w:p w14:paraId="6BEF851F" w14:textId="720C24AA" w:rsidR="007F73C8" w:rsidRPr="007F73C8" w:rsidRDefault="007F73C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12</w:t>
      </w:r>
      <w:r w:rsidRPr="002252FF">
        <w:rPr>
          <w:rFonts w:eastAsia="Times New Roman" w:cstheme="minorHAnsi"/>
          <w:b/>
          <w:bCs/>
          <w:iCs/>
          <w:u w:val="single"/>
          <w:lang w:eastAsia="pl-PL"/>
        </w:rPr>
        <w:t>:</w:t>
      </w:r>
    </w:p>
    <w:p w14:paraId="6A3FFCC1" w14:textId="332F851F" w:rsidR="007F73C8" w:rsidRDefault="007F73C8" w:rsidP="00C567EA">
      <w:pPr>
        <w:autoSpaceDE w:val="0"/>
        <w:autoSpaceDN w:val="0"/>
        <w:adjustRightInd w:val="0"/>
        <w:spacing w:line="271" w:lineRule="auto"/>
        <w:jc w:val="both"/>
      </w:pPr>
      <w:r>
        <w:t>W związku z koniecznością wykonania głębokich wykopów (pod fundamenty masztów) poniżej wykazanego poziomu wód gruntowych w bezpośredniej bliskości nowego budynku trybuny głównej prosimy o informację: czy w ofercie należy uwzględnić opracowanie dokumentacji hydrogeologicznej oraz nakłady na tymczasowe obniżenie zwierciadła wód gruntowych oraz geodezyjny monitoring osiadania budynku trybuny głównej?</w:t>
      </w:r>
    </w:p>
    <w:p w14:paraId="44DEED68" w14:textId="772382FB" w:rsidR="007F73C8" w:rsidRDefault="007F73C8" w:rsidP="00C567EA">
      <w:pPr>
        <w:autoSpaceDE w:val="0"/>
        <w:autoSpaceDN w:val="0"/>
        <w:adjustRightInd w:val="0"/>
        <w:spacing w:line="271" w:lineRule="auto"/>
        <w:jc w:val="both"/>
      </w:pPr>
      <w:r>
        <w:t>Czy w związku z tym Wykonawca II etapu przejmie odpowiedzialność gwarancyjną w przypadku wystąpienia uszkodzeń w budynku trybuny głównej spowodowane przez wtórną konsolidację gruntów spowodowaną obniżeniem zwierciadła wód gruntowych?</w:t>
      </w:r>
    </w:p>
    <w:p w14:paraId="79954AAD" w14:textId="77777777" w:rsidR="007F73C8" w:rsidRDefault="007F73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6975C6E0" w14:textId="07E15DA8" w:rsidR="00530E58" w:rsidRDefault="00370F86" w:rsidP="00495712">
      <w:pPr>
        <w:spacing w:line="271" w:lineRule="auto"/>
        <w:jc w:val="both"/>
        <w:rPr>
          <w:color w:val="00B050"/>
        </w:rPr>
      </w:pPr>
      <w:r w:rsidRPr="00530E58">
        <w:rPr>
          <w:color w:val="00B050"/>
        </w:rPr>
        <w:t>Ostateczna decyzja dotycząca sposobu posadowienia słupów oświetleniowych należy do projektanta obiektu, który winien przewidzieć wpływ planowanych robót oraz technologii ich wykonania na</w:t>
      </w:r>
      <w:r w:rsidR="00530E58" w:rsidRPr="00530E58">
        <w:rPr>
          <w:color w:val="00B050"/>
        </w:rPr>
        <w:t> </w:t>
      </w:r>
      <w:r w:rsidRPr="00530E58">
        <w:rPr>
          <w:color w:val="00B050"/>
        </w:rPr>
        <w:t>istniejące obiekty. W związku ze wskazaną obawą Wykonawca winien przyjąć środki zapobiegające oddziaływaniu na budynek trybuny, np. poprzez wykonanie ścianki szczelnej wokół fundamentu słupa w celu ograniczenia zasięgu leja depresyjnego wytworzonego w przypadku obniżenia zwierciadła wody gruntowej.</w:t>
      </w:r>
    </w:p>
    <w:p w14:paraId="038EEC35" w14:textId="77777777" w:rsidR="00E84A35" w:rsidRPr="00495712" w:rsidRDefault="00E84A35" w:rsidP="00495712">
      <w:pPr>
        <w:spacing w:line="271" w:lineRule="auto"/>
        <w:jc w:val="both"/>
        <w:rPr>
          <w:color w:val="00B050"/>
        </w:rPr>
      </w:pPr>
    </w:p>
    <w:p w14:paraId="55709B38" w14:textId="6E910DAA" w:rsidR="007F73C8" w:rsidRPr="007F73C8" w:rsidRDefault="007F73C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13</w:t>
      </w:r>
      <w:r w:rsidRPr="002252FF">
        <w:rPr>
          <w:rFonts w:eastAsia="Times New Roman" w:cstheme="minorHAnsi"/>
          <w:b/>
          <w:bCs/>
          <w:iCs/>
          <w:u w:val="single"/>
          <w:lang w:eastAsia="pl-PL"/>
        </w:rPr>
        <w:t>:</w:t>
      </w:r>
    </w:p>
    <w:p w14:paraId="29F0D68B" w14:textId="4825868E" w:rsidR="007F73C8" w:rsidRDefault="007F73C8" w:rsidP="00C567EA">
      <w:pPr>
        <w:autoSpaceDE w:val="0"/>
        <w:autoSpaceDN w:val="0"/>
        <w:adjustRightInd w:val="0"/>
        <w:spacing w:line="271" w:lineRule="auto"/>
        <w:jc w:val="both"/>
      </w:pPr>
      <w:r>
        <w:t>Czy w ramach II etapu należy przewidzieć rozbudowę kanału technicznego od rozdzielni RGA1 do placu, na którym będzie zlokalizowana kotłownia?</w:t>
      </w:r>
    </w:p>
    <w:p w14:paraId="6CBEC340" w14:textId="77777777" w:rsidR="007F73C8" w:rsidRDefault="007F73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C480469" w14:textId="47F03097" w:rsidR="004E725A" w:rsidRPr="00B37D31" w:rsidRDefault="00B37D31" w:rsidP="00C567EA">
      <w:pPr>
        <w:spacing w:line="271" w:lineRule="auto"/>
        <w:jc w:val="both"/>
        <w:rPr>
          <w:color w:val="00B050"/>
        </w:rPr>
      </w:pPr>
      <w:r>
        <w:rPr>
          <w:color w:val="00B050"/>
        </w:rPr>
        <w:t>W</w:t>
      </w:r>
      <w:r w:rsidR="004E725A" w:rsidRPr="00B37D31">
        <w:rPr>
          <w:color w:val="00B050"/>
        </w:rPr>
        <w:t xml:space="preserve"> ramach II etapu należy uwzględnić rozbudowę kanału technicznego od</w:t>
      </w:r>
      <w:r w:rsidR="00AF0661">
        <w:rPr>
          <w:color w:val="00B050"/>
        </w:rPr>
        <w:t xml:space="preserve"> </w:t>
      </w:r>
      <w:r w:rsidR="004E725A" w:rsidRPr="00B37D31">
        <w:rPr>
          <w:color w:val="00B050"/>
        </w:rPr>
        <w:t>kontenera</w:t>
      </w:r>
      <w:r w:rsidR="00AF0661">
        <w:rPr>
          <w:color w:val="00B050"/>
        </w:rPr>
        <w:t>,</w:t>
      </w:r>
      <w:r w:rsidR="004E725A" w:rsidRPr="00B37D31">
        <w:rPr>
          <w:color w:val="00B050"/>
        </w:rPr>
        <w:t xml:space="preserve"> w którym zabudowana jest rozdzielnia RGA1 do planowanego placu z kotłownią. Istniejący kanał kablowy przy rozdzielni został wykonany z elementów prefabrykowanych żelbetowych o wymiarach: gł. 50 cm, szer. 50 cm z prefabrykowaną pokrywą żelbetową.</w:t>
      </w:r>
    </w:p>
    <w:p w14:paraId="08041E81" w14:textId="77777777" w:rsidR="007F73C8" w:rsidRDefault="007F73C8" w:rsidP="00C567EA">
      <w:pPr>
        <w:autoSpaceDE w:val="0"/>
        <w:autoSpaceDN w:val="0"/>
        <w:adjustRightInd w:val="0"/>
        <w:spacing w:line="271" w:lineRule="auto"/>
      </w:pPr>
    </w:p>
    <w:p w14:paraId="0871AEDF" w14:textId="77777777" w:rsidR="006235F4" w:rsidRDefault="006235F4" w:rsidP="00C567EA">
      <w:pPr>
        <w:autoSpaceDE w:val="0"/>
        <w:autoSpaceDN w:val="0"/>
        <w:adjustRightInd w:val="0"/>
        <w:spacing w:line="271" w:lineRule="auto"/>
      </w:pPr>
    </w:p>
    <w:p w14:paraId="16F9C7B1" w14:textId="23F11AF9" w:rsidR="007F73C8" w:rsidRPr="007F73C8" w:rsidRDefault="007F73C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lastRenderedPageBreak/>
        <w:t>Pytanie</w:t>
      </w:r>
      <w:r>
        <w:rPr>
          <w:rFonts w:eastAsia="Times New Roman" w:cstheme="minorHAnsi"/>
          <w:b/>
          <w:bCs/>
          <w:iCs/>
          <w:u w:val="single"/>
          <w:lang w:eastAsia="pl-PL"/>
        </w:rPr>
        <w:t xml:space="preserve"> nr 14</w:t>
      </w:r>
      <w:r w:rsidRPr="002252FF">
        <w:rPr>
          <w:rFonts w:eastAsia="Times New Roman" w:cstheme="minorHAnsi"/>
          <w:b/>
          <w:bCs/>
          <w:iCs/>
          <w:u w:val="single"/>
          <w:lang w:eastAsia="pl-PL"/>
        </w:rPr>
        <w:t>:</w:t>
      </w:r>
    </w:p>
    <w:p w14:paraId="28AB6B1E" w14:textId="66DE9FA7" w:rsidR="007F73C8" w:rsidRDefault="007F73C8" w:rsidP="00C567EA">
      <w:pPr>
        <w:autoSpaceDE w:val="0"/>
        <w:autoSpaceDN w:val="0"/>
        <w:adjustRightInd w:val="0"/>
        <w:spacing w:line="271" w:lineRule="auto"/>
        <w:jc w:val="both"/>
      </w:pPr>
      <w:r>
        <w:t>W związku z koniecznością włączenia kanalizacji opadowej do istniejącej już kanalizacji, która jest odprowadzona do pompowni a następnie dalej – do odbiornika, czy w zakresie Wykonawcy należy przewidzieć inwentaryzację całego istniejącego systemu, do którego będzie włączona nowobudowana kanalizacja opadowa oraz opracowanie obliczeń hydraulicznych i weryfikacja wydajności pompowni zbiorczej?</w:t>
      </w:r>
    </w:p>
    <w:p w14:paraId="43BE8787" w14:textId="77777777" w:rsidR="00B37D31" w:rsidRDefault="007F73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76946884" w14:textId="6484EFA3" w:rsidR="00B37D31" w:rsidRPr="00B37D31" w:rsidRDefault="00B37D31"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Pr>
          <w:color w:val="00B050"/>
        </w:rPr>
        <w:t>P</w:t>
      </w:r>
      <w:r w:rsidRPr="00B37D31">
        <w:rPr>
          <w:color w:val="00B050"/>
        </w:rPr>
        <w:t>rojektant po obliczeniu ilości wód opadowych z całości obiektów II etapu winien przeprowadzić analizę ich wpływu na odbiornik</w:t>
      </w:r>
      <w:r w:rsidR="00AF0661">
        <w:rPr>
          <w:color w:val="00B050"/>
        </w:rPr>
        <w:t>,</w:t>
      </w:r>
      <w:r w:rsidRPr="00B37D31">
        <w:rPr>
          <w:color w:val="00B050"/>
        </w:rPr>
        <w:t xml:space="preserve"> w tym pompownię i odpowiednio przyjąć rozwiązania w celu ich prawidłowego odprowadzenia. </w:t>
      </w:r>
    </w:p>
    <w:p w14:paraId="75E20C9B" w14:textId="77777777" w:rsidR="007F73C8" w:rsidRDefault="007F73C8" w:rsidP="00C567EA">
      <w:pPr>
        <w:autoSpaceDE w:val="0"/>
        <w:autoSpaceDN w:val="0"/>
        <w:adjustRightInd w:val="0"/>
        <w:spacing w:line="271" w:lineRule="auto"/>
      </w:pPr>
    </w:p>
    <w:p w14:paraId="392A0BF8" w14:textId="7DD2A363" w:rsidR="007F73C8" w:rsidRPr="007F73C8" w:rsidRDefault="007F73C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15</w:t>
      </w:r>
      <w:r w:rsidRPr="002252FF">
        <w:rPr>
          <w:rFonts w:eastAsia="Times New Roman" w:cstheme="minorHAnsi"/>
          <w:b/>
          <w:bCs/>
          <w:iCs/>
          <w:u w:val="single"/>
          <w:lang w:eastAsia="pl-PL"/>
        </w:rPr>
        <w:t>:</w:t>
      </w:r>
    </w:p>
    <w:p w14:paraId="532BCEE5" w14:textId="55F60FAA" w:rsidR="007F73C8" w:rsidRDefault="007F73C8" w:rsidP="00C567EA">
      <w:pPr>
        <w:autoSpaceDE w:val="0"/>
        <w:autoSpaceDN w:val="0"/>
        <w:adjustRightInd w:val="0"/>
        <w:spacing w:line="271" w:lineRule="auto"/>
        <w:jc w:val="both"/>
      </w:pPr>
      <w:r>
        <w:t>Czy w przypadku zbyt niskiej wydajności pompowni do włączenia dodatkowej instalacji kanalizacji opadowej należy uwzględnić rozbudowę pompowni wraz z uzyskaniem właściwych decyzji administracyjnych?</w:t>
      </w:r>
    </w:p>
    <w:p w14:paraId="16235B0A" w14:textId="77777777" w:rsidR="007F73C8" w:rsidRDefault="007F73C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6931120F" w14:textId="03C65F38" w:rsidR="00B37D31" w:rsidRPr="00B37D31" w:rsidRDefault="00B37D31" w:rsidP="00C567EA">
      <w:pPr>
        <w:spacing w:line="271" w:lineRule="auto"/>
        <w:jc w:val="both"/>
        <w:rPr>
          <w:color w:val="00B050"/>
        </w:rPr>
      </w:pPr>
      <w:r w:rsidRPr="00B37D31">
        <w:rPr>
          <w:color w:val="00B050"/>
        </w:rPr>
        <w:t>Przebudowa istniejącej pompowni, do której została włączona całość kanalizacji opadowej nie jest objęta niniejszym</w:t>
      </w:r>
      <w:r>
        <w:rPr>
          <w:color w:val="00B050"/>
        </w:rPr>
        <w:t xml:space="preserve"> zamówieniem</w:t>
      </w:r>
      <w:r w:rsidRPr="00B37D31">
        <w:rPr>
          <w:color w:val="00B050"/>
        </w:rPr>
        <w:t>.</w:t>
      </w:r>
    </w:p>
    <w:p w14:paraId="1B187EFD" w14:textId="77777777" w:rsidR="007F73C8" w:rsidRDefault="007F73C8" w:rsidP="00C567EA">
      <w:pPr>
        <w:autoSpaceDE w:val="0"/>
        <w:autoSpaceDN w:val="0"/>
        <w:adjustRightInd w:val="0"/>
        <w:spacing w:line="271" w:lineRule="auto"/>
      </w:pPr>
    </w:p>
    <w:p w14:paraId="6088B68B" w14:textId="27786195" w:rsidR="007F73C8" w:rsidRPr="009E2C63" w:rsidRDefault="009E2C63"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16</w:t>
      </w:r>
      <w:r w:rsidRPr="002252FF">
        <w:rPr>
          <w:rFonts w:eastAsia="Times New Roman" w:cstheme="minorHAnsi"/>
          <w:b/>
          <w:bCs/>
          <w:iCs/>
          <w:u w:val="single"/>
          <w:lang w:eastAsia="pl-PL"/>
        </w:rPr>
        <w:t>:</w:t>
      </w:r>
    </w:p>
    <w:p w14:paraId="020BAF40" w14:textId="6C3F99EB" w:rsidR="007F73C8" w:rsidRPr="00B37D31" w:rsidRDefault="007F73C8" w:rsidP="00C567EA">
      <w:pPr>
        <w:autoSpaceDE w:val="0"/>
        <w:autoSpaceDN w:val="0"/>
        <w:adjustRightInd w:val="0"/>
        <w:spacing w:line="271" w:lineRule="auto"/>
        <w:jc w:val="both"/>
        <w:rPr>
          <w:color w:val="000000" w:themeColor="text1"/>
        </w:rPr>
      </w:pPr>
      <w:r w:rsidRPr="00B37D31">
        <w:rPr>
          <w:color w:val="000000" w:themeColor="text1"/>
        </w:rPr>
        <w:t>Czy wewnętrzny układ drogowy o nawierzchni z kostki brukowej betonowej umożliwia</w:t>
      </w:r>
      <w:r w:rsidR="00483518" w:rsidRPr="00B37D31">
        <w:rPr>
          <w:color w:val="000000" w:themeColor="text1"/>
        </w:rPr>
        <w:t xml:space="preserve"> </w:t>
      </w:r>
      <w:r w:rsidRPr="00B37D31">
        <w:rPr>
          <w:color w:val="000000" w:themeColor="text1"/>
        </w:rPr>
        <w:t>obciążenie</w:t>
      </w:r>
      <w:r w:rsidR="00483518" w:rsidRPr="00B37D31">
        <w:rPr>
          <w:color w:val="000000" w:themeColor="text1"/>
        </w:rPr>
        <w:t xml:space="preserve"> </w:t>
      </w:r>
      <w:r w:rsidRPr="00B37D31">
        <w:rPr>
          <w:color w:val="000000" w:themeColor="text1"/>
        </w:rPr>
        <w:t>ruchem ciężkim</w:t>
      </w:r>
      <w:r w:rsidR="00B37D31" w:rsidRPr="00B37D31">
        <w:rPr>
          <w:color w:val="000000" w:themeColor="text1"/>
        </w:rPr>
        <w:t>?</w:t>
      </w:r>
    </w:p>
    <w:p w14:paraId="3146723B" w14:textId="77777777" w:rsidR="009E2C63" w:rsidRPr="00B37D31" w:rsidRDefault="009E2C63"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B37D31">
        <w:rPr>
          <w:rFonts w:asciiTheme="minorHAnsi" w:hAnsiTheme="minorHAnsi" w:cstheme="minorHAnsi"/>
          <w:b/>
          <w:bCs/>
          <w:color w:val="000000" w:themeColor="text1"/>
          <w:u w:val="single"/>
        </w:rPr>
        <w:t>Odpowiedź:</w:t>
      </w:r>
    </w:p>
    <w:p w14:paraId="116D47A5" w14:textId="524EF0EE" w:rsidR="00B37D31" w:rsidRPr="00B37D31" w:rsidRDefault="00B37D31" w:rsidP="00C567EA">
      <w:pPr>
        <w:spacing w:line="271" w:lineRule="auto"/>
        <w:jc w:val="both"/>
        <w:rPr>
          <w:color w:val="00B050"/>
        </w:rPr>
      </w:pPr>
      <w:r w:rsidRPr="00B37D31">
        <w:rPr>
          <w:color w:val="00B050"/>
        </w:rPr>
        <w:t xml:space="preserve">Wewnętrzny układ drogowy jest objęty gwarancjami Wykonawców – hali Jaskółka i </w:t>
      </w:r>
      <w:proofErr w:type="spellStart"/>
      <w:r w:rsidRPr="00B37D31">
        <w:rPr>
          <w:color w:val="00B050"/>
        </w:rPr>
        <w:t>I</w:t>
      </w:r>
      <w:proofErr w:type="spellEnd"/>
      <w:r w:rsidRPr="00B37D31">
        <w:rPr>
          <w:color w:val="00B050"/>
        </w:rPr>
        <w:t xml:space="preserve"> etapu budowy stadionu piłkarskiego. Podczas realizacji prac należy przewidzieć dojazd drogą </w:t>
      </w:r>
      <w:r w:rsidR="00AF0661">
        <w:rPr>
          <w:color w:val="00B050"/>
        </w:rPr>
        <w:t>od</w:t>
      </w:r>
      <w:r w:rsidRPr="00B37D31">
        <w:rPr>
          <w:color w:val="00B050"/>
        </w:rPr>
        <w:t xml:space="preserve"> północnej i</w:t>
      </w:r>
      <w:r>
        <w:rPr>
          <w:color w:val="00B050"/>
        </w:rPr>
        <w:t> </w:t>
      </w:r>
      <w:r w:rsidRPr="00B37D31">
        <w:rPr>
          <w:color w:val="00B050"/>
        </w:rPr>
        <w:t>południowej stron</w:t>
      </w:r>
      <w:r w:rsidR="00AF0661">
        <w:rPr>
          <w:color w:val="00B050"/>
        </w:rPr>
        <w:t>y</w:t>
      </w:r>
      <w:r w:rsidRPr="00B37D31">
        <w:rPr>
          <w:color w:val="00B050"/>
        </w:rPr>
        <w:t xml:space="preserve"> trybuny i tak dobrać środki transportu</w:t>
      </w:r>
      <w:r w:rsidR="00AF0661">
        <w:rPr>
          <w:color w:val="00B050"/>
        </w:rPr>
        <w:t>,</w:t>
      </w:r>
      <w:r w:rsidRPr="00B37D31">
        <w:rPr>
          <w:color w:val="00B050"/>
        </w:rPr>
        <w:t xml:space="preserve"> aby nie uszkodzić istniejącej nawierzchni.</w:t>
      </w:r>
    </w:p>
    <w:p w14:paraId="28623293" w14:textId="2436CB12" w:rsidR="00B37D31" w:rsidRPr="00B37D31" w:rsidRDefault="00B37D31" w:rsidP="00C567EA">
      <w:pPr>
        <w:spacing w:line="271" w:lineRule="auto"/>
        <w:jc w:val="both"/>
        <w:rPr>
          <w:color w:val="00B050"/>
        </w:rPr>
      </w:pPr>
      <w:r w:rsidRPr="00B37D31">
        <w:rPr>
          <w:color w:val="00B050"/>
        </w:rPr>
        <w:t xml:space="preserve">Konstrukcja nawierzchni </w:t>
      </w:r>
      <w:r w:rsidR="00AF0661">
        <w:rPr>
          <w:color w:val="00B050"/>
        </w:rPr>
        <w:t>od</w:t>
      </w:r>
      <w:r w:rsidRPr="00B37D31">
        <w:rPr>
          <w:color w:val="00B050"/>
        </w:rPr>
        <w:t xml:space="preserve"> południowej stron</w:t>
      </w:r>
      <w:r w:rsidR="00AF0661">
        <w:rPr>
          <w:color w:val="00B050"/>
        </w:rPr>
        <w:t>y</w:t>
      </w:r>
      <w:r w:rsidRPr="00B37D31">
        <w:rPr>
          <w:color w:val="00B050"/>
        </w:rPr>
        <w:t xml:space="preserve"> stadionu:</w:t>
      </w:r>
    </w:p>
    <w:p w14:paraId="5A3AFCA1"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kostka betonowa gr. 8 cm,</w:t>
      </w:r>
    </w:p>
    <w:p w14:paraId="23FA946A"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podsypka cementowo-piaskowa gr. 3 cm,</w:t>
      </w:r>
    </w:p>
    <w:p w14:paraId="5F1C7DDF"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 xml:space="preserve">podbudowa z kruszywa </w:t>
      </w:r>
      <w:proofErr w:type="spellStart"/>
      <w:r w:rsidRPr="00B37D31">
        <w:rPr>
          <w:color w:val="00B050"/>
        </w:rPr>
        <w:t>Cnr</w:t>
      </w:r>
      <w:proofErr w:type="spellEnd"/>
      <w:r w:rsidRPr="00B37D31">
        <w:rPr>
          <w:color w:val="00B050"/>
        </w:rPr>
        <w:t xml:space="preserve"> gr. 25 cm,</w:t>
      </w:r>
    </w:p>
    <w:p w14:paraId="6315CC45"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 xml:space="preserve">mieszanka </w:t>
      </w:r>
      <w:proofErr w:type="spellStart"/>
      <w:r w:rsidRPr="00B37D31">
        <w:rPr>
          <w:color w:val="00B050"/>
        </w:rPr>
        <w:t>Cnr</w:t>
      </w:r>
      <w:proofErr w:type="spellEnd"/>
      <w:r w:rsidRPr="00B37D31">
        <w:rPr>
          <w:color w:val="00B050"/>
        </w:rPr>
        <w:t xml:space="preserve"> związana spoiwem hydraulicznym C</w:t>
      </w:r>
      <w:r w:rsidRPr="00B37D31">
        <w:rPr>
          <w:color w:val="00B050"/>
          <w:vertAlign w:val="subscript"/>
        </w:rPr>
        <w:t>1,5/2</w:t>
      </w:r>
      <w:r w:rsidRPr="00B37D31">
        <w:rPr>
          <w:color w:val="00B050"/>
        </w:rPr>
        <w:t xml:space="preserve"> &lt; 4MPa gr. 30 cm.</w:t>
      </w:r>
    </w:p>
    <w:p w14:paraId="564A615C" w14:textId="02A9441D" w:rsidR="00B37D31" w:rsidRPr="00B37D31" w:rsidRDefault="00B37D31" w:rsidP="00C567EA">
      <w:pPr>
        <w:spacing w:line="271" w:lineRule="auto"/>
        <w:jc w:val="both"/>
        <w:rPr>
          <w:color w:val="00B050"/>
        </w:rPr>
      </w:pPr>
      <w:r w:rsidRPr="00B37D31">
        <w:rPr>
          <w:color w:val="00B050"/>
        </w:rPr>
        <w:t xml:space="preserve">Konstrukcja nawierzchni </w:t>
      </w:r>
      <w:r w:rsidR="00AF0661">
        <w:rPr>
          <w:color w:val="00B050"/>
        </w:rPr>
        <w:t>od</w:t>
      </w:r>
      <w:r w:rsidRPr="00B37D31">
        <w:rPr>
          <w:color w:val="00B050"/>
        </w:rPr>
        <w:t xml:space="preserve"> północnej stron</w:t>
      </w:r>
      <w:r w:rsidR="00AF0661">
        <w:rPr>
          <w:color w:val="00B050"/>
        </w:rPr>
        <w:t>y</w:t>
      </w:r>
      <w:r w:rsidRPr="00B37D31">
        <w:rPr>
          <w:color w:val="00B050"/>
        </w:rPr>
        <w:t xml:space="preserve"> stadionu:</w:t>
      </w:r>
    </w:p>
    <w:p w14:paraId="7E85EEA5"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kostka betonowa gr. 10 cm,</w:t>
      </w:r>
    </w:p>
    <w:p w14:paraId="7321232E"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podsypka cementowo-piaskowa gr. 3 cm,</w:t>
      </w:r>
    </w:p>
    <w:p w14:paraId="594F83A3"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podbudowa z kruszywa łamanego gr. 30 cm,</w:t>
      </w:r>
    </w:p>
    <w:p w14:paraId="5A79DBA8" w14:textId="77777777" w:rsidR="00B37D31" w:rsidRPr="00B37D31" w:rsidRDefault="00B37D31" w:rsidP="00C567EA">
      <w:pPr>
        <w:pStyle w:val="Akapitzlist"/>
        <w:numPr>
          <w:ilvl w:val="0"/>
          <w:numId w:val="54"/>
        </w:numPr>
        <w:spacing w:after="0" w:line="271" w:lineRule="auto"/>
        <w:ind w:left="284" w:hanging="142"/>
        <w:jc w:val="both"/>
        <w:rPr>
          <w:color w:val="00B050"/>
        </w:rPr>
      </w:pPr>
      <w:r w:rsidRPr="00B37D31">
        <w:rPr>
          <w:color w:val="00B050"/>
        </w:rPr>
        <w:t xml:space="preserve">kruszywo naturalne stabilizowane cementem </w:t>
      </w:r>
      <w:proofErr w:type="spellStart"/>
      <w:r w:rsidRPr="00B37D31">
        <w:rPr>
          <w:color w:val="00B050"/>
        </w:rPr>
        <w:t>R</w:t>
      </w:r>
      <w:r w:rsidRPr="00B37D31">
        <w:rPr>
          <w:color w:val="00B050"/>
          <w:vertAlign w:val="subscript"/>
        </w:rPr>
        <w:t>m</w:t>
      </w:r>
      <w:proofErr w:type="spellEnd"/>
      <w:r w:rsidRPr="00B37D31">
        <w:rPr>
          <w:color w:val="00B050"/>
        </w:rPr>
        <w:t xml:space="preserve"> = 2,5 </w:t>
      </w:r>
      <w:proofErr w:type="spellStart"/>
      <w:r w:rsidRPr="00B37D31">
        <w:rPr>
          <w:color w:val="00B050"/>
        </w:rPr>
        <w:t>MPa</w:t>
      </w:r>
      <w:proofErr w:type="spellEnd"/>
      <w:r w:rsidRPr="00B37D31">
        <w:rPr>
          <w:color w:val="00B050"/>
        </w:rPr>
        <w:t xml:space="preserve"> gr. 30 cm.</w:t>
      </w:r>
    </w:p>
    <w:p w14:paraId="0FEC94E6" w14:textId="77777777" w:rsidR="00B37D31" w:rsidRPr="00B37D31" w:rsidRDefault="00B37D31" w:rsidP="00C567EA">
      <w:pPr>
        <w:pStyle w:val="Akapitzlist"/>
        <w:spacing w:after="0" w:line="271" w:lineRule="auto"/>
        <w:ind w:left="0"/>
        <w:jc w:val="both"/>
        <w:rPr>
          <w:color w:val="00B050"/>
        </w:rPr>
      </w:pPr>
      <w:r w:rsidRPr="00B37D31">
        <w:rPr>
          <w:color w:val="00B050"/>
        </w:rPr>
        <w:t>W przypadku uszkodzeń istniejącej infrastruktury drogowej Wykonawca II etapu będzie zobowiązany do naprawy uszkodzonych elementów.</w:t>
      </w:r>
    </w:p>
    <w:p w14:paraId="212B5178" w14:textId="77777777" w:rsidR="00195415" w:rsidRPr="00AF0661" w:rsidRDefault="00195415" w:rsidP="00C567EA">
      <w:pPr>
        <w:spacing w:line="271" w:lineRule="auto"/>
        <w:rPr>
          <w:rFonts w:cstheme="minorHAnsi"/>
        </w:rPr>
      </w:pPr>
    </w:p>
    <w:p w14:paraId="38B0D3FD" w14:textId="0006C67D" w:rsidR="00483518" w:rsidRPr="009E2C63" w:rsidRDefault="0048351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17</w:t>
      </w:r>
      <w:r w:rsidRPr="002252FF">
        <w:rPr>
          <w:rFonts w:eastAsia="Times New Roman" w:cstheme="minorHAnsi"/>
          <w:b/>
          <w:bCs/>
          <w:iCs/>
          <w:u w:val="single"/>
          <w:lang w:eastAsia="pl-PL"/>
        </w:rPr>
        <w:t>:</w:t>
      </w:r>
    </w:p>
    <w:p w14:paraId="11C508AF" w14:textId="4819F2CF" w:rsidR="00483518" w:rsidRDefault="00483518" w:rsidP="00C567EA">
      <w:pPr>
        <w:autoSpaceDE w:val="0"/>
        <w:autoSpaceDN w:val="0"/>
        <w:adjustRightInd w:val="0"/>
        <w:spacing w:line="271" w:lineRule="auto"/>
        <w:jc w:val="both"/>
      </w:pPr>
      <w:r>
        <w:t xml:space="preserve">W związku z koniecznością wprowadzenia nowego okablowania do istniejącej serwerowni czy należy przewidzieć odtworzenie przejść </w:t>
      </w:r>
      <w:r w:rsidR="00AF0661">
        <w:t>p</w:t>
      </w:r>
      <w:r>
        <w:t>poż. po wykonaniu robót?</w:t>
      </w:r>
    </w:p>
    <w:p w14:paraId="35C9A88A" w14:textId="77777777" w:rsidR="006235F4" w:rsidRDefault="006235F4" w:rsidP="00C567EA">
      <w:pPr>
        <w:autoSpaceDE w:val="0"/>
        <w:autoSpaceDN w:val="0"/>
        <w:adjustRightInd w:val="0"/>
        <w:spacing w:line="271" w:lineRule="auto"/>
        <w:jc w:val="both"/>
      </w:pPr>
    </w:p>
    <w:p w14:paraId="3F2C2C73" w14:textId="77777777" w:rsidR="00483518" w:rsidRDefault="0048351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lastRenderedPageBreak/>
        <w:t>Odpowiedź:</w:t>
      </w:r>
    </w:p>
    <w:p w14:paraId="6FBFAFBA" w14:textId="4DFF035E" w:rsidR="00B37D31" w:rsidRPr="004B6069" w:rsidRDefault="00B37D31" w:rsidP="00C567EA">
      <w:pPr>
        <w:spacing w:line="271" w:lineRule="auto"/>
        <w:jc w:val="both"/>
        <w:rPr>
          <w:color w:val="00B050"/>
        </w:rPr>
      </w:pPr>
      <w:r w:rsidRPr="004B6069">
        <w:rPr>
          <w:color w:val="00B050"/>
        </w:rPr>
        <w:t>W przypadku jakichkolwiek rozbiór</w:t>
      </w:r>
      <w:r w:rsidR="00AF0661">
        <w:rPr>
          <w:color w:val="00B050"/>
        </w:rPr>
        <w:t>e</w:t>
      </w:r>
      <w:r w:rsidR="004B6069" w:rsidRPr="004B6069">
        <w:rPr>
          <w:color w:val="00B050"/>
        </w:rPr>
        <w:t>k</w:t>
      </w:r>
      <w:r w:rsidRPr="004B6069">
        <w:rPr>
          <w:color w:val="00B050"/>
        </w:rPr>
        <w:t>, naruszeń lub uszkodzenia istniejących elementów należy je</w:t>
      </w:r>
      <w:r w:rsidR="004B6069" w:rsidRPr="004B6069">
        <w:rPr>
          <w:color w:val="00B050"/>
        </w:rPr>
        <w:t> </w:t>
      </w:r>
      <w:r w:rsidRPr="004B6069">
        <w:rPr>
          <w:color w:val="00B050"/>
        </w:rPr>
        <w:t>odtworzyć.</w:t>
      </w:r>
    </w:p>
    <w:p w14:paraId="5D91D884" w14:textId="77777777" w:rsidR="00483518" w:rsidRDefault="00483518" w:rsidP="00C567EA">
      <w:pPr>
        <w:autoSpaceDE w:val="0"/>
        <w:autoSpaceDN w:val="0"/>
        <w:adjustRightInd w:val="0"/>
        <w:spacing w:line="271" w:lineRule="auto"/>
        <w:jc w:val="both"/>
      </w:pPr>
    </w:p>
    <w:p w14:paraId="7671AB08" w14:textId="0B078563" w:rsidR="00483518" w:rsidRPr="009E2C63" w:rsidRDefault="00483518" w:rsidP="00C567EA">
      <w:pPr>
        <w:autoSpaceDE w:val="0"/>
        <w:autoSpaceDN w:val="0"/>
        <w:adjustRightInd w:val="0"/>
        <w:spacing w:line="271" w:lineRule="auto"/>
        <w:jc w:val="both"/>
        <w:rPr>
          <w:rFonts w:eastAsia="Times New Roman" w:cstheme="minorHAnsi"/>
          <w:b/>
          <w:bCs/>
          <w:iCs/>
          <w:u w:val="single"/>
          <w:lang w:eastAsia="pl-PL"/>
        </w:rPr>
      </w:pPr>
      <w:bookmarkStart w:id="3" w:name="_Hlk150760593"/>
      <w:r w:rsidRPr="00014FA5">
        <w:rPr>
          <w:rFonts w:eastAsia="Times New Roman" w:cstheme="minorHAnsi"/>
          <w:b/>
          <w:bCs/>
          <w:iCs/>
          <w:u w:val="single"/>
          <w:lang w:eastAsia="pl-PL"/>
        </w:rPr>
        <w:t>Pytanie nr 18:</w:t>
      </w:r>
    </w:p>
    <w:p w14:paraId="629DDCB7" w14:textId="0C548108" w:rsidR="00483518" w:rsidRDefault="00483518" w:rsidP="00C567EA">
      <w:pPr>
        <w:autoSpaceDE w:val="0"/>
        <w:autoSpaceDN w:val="0"/>
        <w:adjustRightInd w:val="0"/>
        <w:spacing w:line="271" w:lineRule="auto"/>
        <w:jc w:val="both"/>
      </w:pPr>
      <w:r>
        <w:t xml:space="preserve">Prosimy o określenie jaki zakres zaprojektowania i wykonania zagospodarowania zieleni (trawniki, krzewy, drzewa) należy uwzględnić w ofercie. Prosimy o określenie powierzchni oraz sztuk </w:t>
      </w:r>
      <w:proofErr w:type="spellStart"/>
      <w:r>
        <w:t>nasadzeń</w:t>
      </w:r>
      <w:proofErr w:type="spellEnd"/>
      <w:r>
        <w:t>.</w:t>
      </w:r>
    </w:p>
    <w:p w14:paraId="448C0AAA" w14:textId="77777777" w:rsidR="00483518" w:rsidRDefault="0048351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78F602E8" w14:textId="2D24FAB3" w:rsidR="004B6069" w:rsidRPr="001C68CB" w:rsidRDefault="004B6069" w:rsidP="00C567EA">
      <w:pPr>
        <w:spacing w:line="271" w:lineRule="auto"/>
        <w:jc w:val="both"/>
        <w:rPr>
          <w:color w:val="00B050"/>
        </w:rPr>
      </w:pPr>
      <w:bookmarkStart w:id="4" w:name="_Hlk150839809"/>
      <w:r w:rsidRPr="00D47DAB">
        <w:rPr>
          <w:color w:val="00B050"/>
        </w:rPr>
        <w:t>Zgodnie z pkt 2.6 lit</w:t>
      </w:r>
      <w:r w:rsidR="00AF0661">
        <w:rPr>
          <w:color w:val="00B050"/>
        </w:rPr>
        <w:t>.</w:t>
      </w:r>
      <w:r w:rsidRPr="00D47DAB">
        <w:rPr>
          <w:color w:val="00B050"/>
        </w:rPr>
        <w:t xml:space="preserve"> h Programu Funkcjonalno-Użytkowego</w:t>
      </w:r>
      <w:r w:rsidR="00AF0661">
        <w:rPr>
          <w:color w:val="00B050"/>
        </w:rPr>
        <w:t>,</w:t>
      </w:r>
      <w:r w:rsidRPr="00D47DAB">
        <w:rPr>
          <w:color w:val="00B050"/>
        </w:rPr>
        <w:t xml:space="preserve"> obszar Stadionu nie</w:t>
      </w:r>
      <w:r w:rsidR="004B5F16" w:rsidRPr="004B5F16">
        <w:rPr>
          <w:color w:val="00B0F0"/>
        </w:rPr>
        <w:t xml:space="preserve"> </w:t>
      </w:r>
      <w:r w:rsidRPr="00D47DAB">
        <w:rPr>
          <w:color w:val="00B050"/>
        </w:rPr>
        <w:t>objęty przekształceniem</w:t>
      </w:r>
      <w:r w:rsidR="001C68CB" w:rsidRPr="00D47DAB">
        <w:rPr>
          <w:color w:val="00B0F0"/>
        </w:rPr>
        <w:t xml:space="preserve"> </w:t>
      </w:r>
      <w:r w:rsidRPr="00D47DAB">
        <w:rPr>
          <w:color w:val="00B050"/>
        </w:rPr>
        <w:t>w ramach etapu II</w:t>
      </w:r>
      <w:r w:rsidR="004B5F16" w:rsidRPr="004B5F16">
        <w:rPr>
          <w:color w:val="00B0F0"/>
        </w:rPr>
        <w:t xml:space="preserve"> </w:t>
      </w:r>
      <w:r w:rsidRPr="00014FA5">
        <w:rPr>
          <w:color w:val="00B050"/>
        </w:rPr>
        <w:t>oraz</w:t>
      </w:r>
      <w:r w:rsidRPr="00D47DAB">
        <w:rPr>
          <w:color w:val="00B050"/>
        </w:rPr>
        <w:t xml:space="preserve"> teren wykorzystywany jako zaplecze budowy</w:t>
      </w:r>
      <w:r w:rsidR="00AF0661">
        <w:rPr>
          <w:color w:val="00B050"/>
        </w:rPr>
        <w:t>,</w:t>
      </w:r>
      <w:r w:rsidRPr="00D47DAB">
        <w:rPr>
          <w:color w:val="00B050"/>
        </w:rPr>
        <w:t xml:space="preserve"> należy </w:t>
      </w:r>
      <w:r w:rsidRPr="00D47DAB">
        <w:rPr>
          <w:rFonts w:cstheme="minorHAnsi"/>
          <w:color w:val="00B050"/>
        </w:rPr>
        <w:t xml:space="preserve">wyrównać, </w:t>
      </w:r>
      <w:proofErr w:type="spellStart"/>
      <w:r w:rsidRPr="00D47DAB">
        <w:rPr>
          <w:rFonts w:cstheme="minorHAnsi"/>
          <w:color w:val="00B050"/>
        </w:rPr>
        <w:t>zahumusować</w:t>
      </w:r>
      <w:proofErr w:type="spellEnd"/>
      <w:r w:rsidRPr="00D47DAB">
        <w:rPr>
          <w:rFonts w:cstheme="minorHAnsi"/>
          <w:color w:val="00B050"/>
        </w:rPr>
        <w:t xml:space="preserve"> i obsiać trawą z wyjątkiem wskazanym w tymże punkcie</w:t>
      </w:r>
      <w:r w:rsidR="00AF0661">
        <w:rPr>
          <w:rFonts w:cstheme="minorHAnsi"/>
          <w:color w:val="00B050"/>
        </w:rPr>
        <w:t>,</w:t>
      </w:r>
      <w:r w:rsidRPr="00D47DAB">
        <w:rPr>
          <w:rFonts w:cstheme="minorHAnsi"/>
          <w:color w:val="00B050"/>
        </w:rPr>
        <w:t xml:space="preserve"> gdzie należy zastosować kruszywo.</w:t>
      </w:r>
    </w:p>
    <w:bookmarkEnd w:id="3"/>
    <w:bookmarkEnd w:id="4"/>
    <w:p w14:paraId="65076D72" w14:textId="77777777" w:rsidR="00483518" w:rsidRDefault="00483518" w:rsidP="00C567EA">
      <w:pPr>
        <w:autoSpaceDE w:val="0"/>
        <w:autoSpaceDN w:val="0"/>
        <w:adjustRightInd w:val="0"/>
        <w:spacing w:line="271" w:lineRule="auto"/>
      </w:pPr>
    </w:p>
    <w:p w14:paraId="558A6486" w14:textId="4D20E062" w:rsidR="00483518" w:rsidRPr="009E2C63" w:rsidRDefault="0048351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19</w:t>
      </w:r>
      <w:r w:rsidRPr="002252FF">
        <w:rPr>
          <w:rFonts w:eastAsia="Times New Roman" w:cstheme="minorHAnsi"/>
          <w:b/>
          <w:bCs/>
          <w:iCs/>
          <w:u w:val="single"/>
          <w:lang w:eastAsia="pl-PL"/>
        </w:rPr>
        <w:t>:</w:t>
      </w:r>
    </w:p>
    <w:p w14:paraId="099B943D" w14:textId="1083C612" w:rsidR="00483518" w:rsidRDefault="00483518" w:rsidP="00C567EA">
      <w:pPr>
        <w:autoSpaceDE w:val="0"/>
        <w:autoSpaceDN w:val="0"/>
        <w:adjustRightInd w:val="0"/>
        <w:spacing w:line="271" w:lineRule="auto"/>
        <w:jc w:val="both"/>
      </w:pPr>
      <w:r>
        <w:t>Czy w ofercie należy uwzględnić zabezpieczenie istniejącej trybuny głównej przed kurzem, pyłem itp., powstających w trakcie wykonywania robót lub późniejsze sprzątanie i mycie krzesełek oraz powierzchni trybun, stolarki okiennej i konstrukcji stalowej zadaszenia głównego?</w:t>
      </w:r>
    </w:p>
    <w:p w14:paraId="50A6A438" w14:textId="77777777" w:rsidR="00483518" w:rsidRDefault="0048351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0EA25AE" w14:textId="77777777" w:rsidR="00FD4AA0" w:rsidRPr="00FD4AA0" w:rsidRDefault="00FD4AA0" w:rsidP="00C567EA">
      <w:pPr>
        <w:spacing w:line="271" w:lineRule="auto"/>
        <w:jc w:val="both"/>
        <w:rPr>
          <w:color w:val="00B050"/>
        </w:rPr>
      </w:pPr>
      <w:r w:rsidRPr="00FD4AA0">
        <w:rPr>
          <w:color w:val="00B050"/>
        </w:rPr>
        <w:t>Wykonawca II etapu jest zobowiązany do prowadzenia prac w sposób, który nie będzie powodował uszkodzenia lub zanieczyszczenia elementów wykonanych w ramach etapu I. W przypadku uszkodzeń lub zanieczyszczeń elementów wykonanych w ramach I etapu należy je oczyścić, naprawić lub odtworzyć.</w:t>
      </w:r>
    </w:p>
    <w:p w14:paraId="73EC6903" w14:textId="77777777" w:rsidR="00483518" w:rsidRDefault="00483518" w:rsidP="00C567EA">
      <w:pPr>
        <w:autoSpaceDE w:val="0"/>
        <w:autoSpaceDN w:val="0"/>
        <w:adjustRightInd w:val="0"/>
        <w:spacing w:line="271" w:lineRule="auto"/>
      </w:pPr>
    </w:p>
    <w:p w14:paraId="4C3DBD48" w14:textId="362D4CA8" w:rsidR="00483518" w:rsidRPr="009E2C63" w:rsidRDefault="00483518" w:rsidP="00C567EA">
      <w:pPr>
        <w:autoSpaceDE w:val="0"/>
        <w:autoSpaceDN w:val="0"/>
        <w:adjustRightInd w:val="0"/>
        <w:spacing w:line="271" w:lineRule="auto"/>
        <w:jc w:val="both"/>
        <w:rPr>
          <w:rFonts w:eastAsia="Times New Roman" w:cstheme="minorHAnsi"/>
          <w:b/>
          <w:bCs/>
          <w:iCs/>
          <w:u w:val="single"/>
          <w:lang w:eastAsia="pl-PL"/>
        </w:rPr>
      </w:pPr>
      <w:bookmarkStart w:id="5" w:name="_Hlk150760729"/>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20</w:t>
      </w:r>
      <w:r w:rsidRPr="002252FF">
        <w:rPr>
          <w:rFonts w:eastAsia="Times New Roman" w:cstheme="minorHAnsi"/>
          <w:b/>
          <w:bCs/>
          <w:iCs/>
          <w:u w:val="single"/>
          <w:lang w:eastAsia="pl-PL"/>
        </w:rPr>
        <w:t>:</w:t>
      </w:r>
    </w:p>
    <w:p w14:paraId="036C6DC3" w14:textId="0BFF2D82" w:rsidR="00483518" w:rsidRDefault="00483518" w:rsidP="00C567EA">
      <w:pPr>
        <w:autoSpaceDE w:val="0"/>
        <w:autoSpaceDN w:val="0"/>
        <w:adjustRightInd w:val="0"/>
        <w:spacing w:line="271" w:lineRule="auto"/>
        <w:jc w:val="both"/>
      </w:pPr>
      <w:r>
        <w:t xml:space="preserve">Czy w ofercie należy uwzględnić koszt opracowania Instrukcji eksploatacji dla całego obiektu (etap I </w:t>
      </w:r>
      <w:proofErr w:type="spellStart"/>
      <w:r>
        <w:t>i</w:t>
      </w:r>
      <w:proofErr w:type="spellEnd"/>
      <w:r>
        <w:t> II) obejmującej całość urządzeń i systemów wraz z ich serwisowaniem?</w:t>
      </w:r>
    </w:p>
    <w:p w14:paraId="33735FB9" w14:textId="77777777" w:rsidR="00483518" w:rsidRDefault="0048351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3981BE7" w14:textId="473FD78F" w:rsidR="00FD4AA0" w:rsidRPr="00FD4AA0" w:rsidRDefault="00FD4AA0" w:rsidP="00C567EA">
      <w:pPr>
        <w:spacing w:line="271" w:lineRule="auto"/>
        <w:jc w:val="both"/>
        <w:rPr>
          <w:color w:val="00B050"/>
        </w:rPr>
      </w:pPr>
      <w:r w:rsidRPr="00FD4AA0">
        <w:rPr>
          <w:color w:val="00B050"/>
        </w:rPr>
        <w:t>W ofercie należy uwzględnić koszt opracowania instrukcji eksploatacji elementów wykonanych w</w:t>
      </w:r>
      <w:r w:rsidR="00AF0661">
        <w:rPr>
          <w:color w:val="00B050"/>
        </w:rPr>
        <w:t> </w:t>
      </w:r>
      <w:r w:rsidRPr="00FD4AA0">
        <w:rPr>
          <w:color w:val="00B050"/>
        </w:rPr>
        <w:t>II</w:t>
      </w:r>
      <w:r w:rsidR="00AF0661">
        <w:rPr>
          <w:color w:val="00B050"/>
        </w:rPr>
        <w:t> </w:t>
      </w:r>
      <w:r w:rsidRPr="00FD4AA0">
        <w:rPr>
          <w:color w:val="00B050"/>
        </w:rPr>
        <w:t xml:space="preserve">etapie. </w:t>
      </w:r>
    </w:p>
    <w:bookmarkEnd w:id="5"/>
    <w:p w14:paraId="481F7E42" w14:textId="77777777" w:rsidR="00483518" w:rsidRDefault="00483518" w:rsidP="00C567EA">
      <w:pPr>
        <w:autoSpaceDE w:val="0"/>
        <w:autoSpaceDN w:val="0"/>
        <w:adjustRightInd w:val="0"/>
        <w:spacing w:line="271" w:lineRule="auto"/>
      </w:pPr>
    </w:p>
    <w:p w14:paraId="1D572C0D" w14:textId="56683FA5" w:rsidR="00483518" w:rsidRPr="009E2C63" w:rsidRDefault="00483518"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21</w:t>
      </w:r>
      <w:r w:rsidRPr="002252FF">
        <w:rPr>
          <w:rFonts w:eastAsia="Times New Roman" w:cstheme="minorHAnsi"/>
          <w:b/>
          <w:bCs/>
          <w:iCs/>
          <w:u w:val="single"/>
          <w:lang w:eastAsia="pl-PL"/>
        </w:rPr>
        <w:t>:</w:t>
      </w:r>
    </w:p>
    <w:p w14:paraId="5924CB37" w14:textId="00520F6C" w:rsidR="00483518" w:rsidRDefault="00483518" w:rsidP="00C567EA">
      <w:pPr>
        <w:autoSpaceDE w:val="0"/>
        <w:autoSpaceDN w:val="0"/>
        <w:adjustRightInd w:val="0"/>
        <w:spacing w:line="271" w:lineRule="auto"/>
        <w:jc w:val="both"/>
      </w:pPr>
      <w:r>
        <w:t>Czy w ramach projektowania i realizacji należy przewidzieć instalację hydrantową zewnętrzną wraz z  wyposażeniem gaśniczym zgodnie z opracowaną Instrukcją Bezpieczeństwa Pożarowego?</w:t>
      </w:r>
    </w:p>
    <w:p w14:paraId="1ED3D2B4" w14:textId="77777777" w:rsidR="00483518" w:rsidRDefault="00483518"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E3F3AFB" w14:textId="029AEED6" w:rsidR="00FD4AA0" w:rsidRDefault="00FD4AA0" w:rsidP="00C567EA">
      <w:pPr>
        <w:spacing w:line="271" w:lineRule="auto"/>
        <w:jc w:val="both"/>
        <w:rPr>
          <w:color w:val="00B050"/>
        </w:rPr>
      </w:pPr>
      <w:r w:rsidRPr="00260BE0">
        <w:rPr>
          <w:color w:val="00B050"/>
        </w:rPr>
        <w:t>Z uwagi</w:t>
      </w:r>
      <w:r>
        <w:rPr>
          <w:color w:val="00B050"/>
        </w:rPr>
        <w:t xml:space="preserve"> na to, iż </w:t>
      </w:r>
      <w:r w:rsidR="00E533E4" w:rsidRPr="00331041">
        <w:rPr>
          <w:color w:val="00B050"/>
        </w:rPr>
        <w:t>niniejsze zamówienie jest rodzajem zamówienia na</w:t>
      </w:r>
      <w:r w:rsidRPr="00331041">
        <w:rPr>
          <w:color w:val="00B050"/>
        </w:rPr>
        <w:t xml:space="preserve"> roboty </w:t>
      </w:r>
      <w:r>
        <w:rPr>
          <w:color w:val="00B050"/>
        </w:rPr>
        <w:t>budowlane w systemie zaprojektuj i wybuduj</w:t>
      </w:r>
      <w:r w:rsidR="00E533E4">
        <w:rPr>
          <w:color w:val="00B050"/>
        </w:rPr>
        <w:t>,</w:t>
      </w:r>
      <w:r>
        <w:rPr>
          <w:color w:val="00B050"/>
        </w:rPr>
        <w:t xml:space="preserve"> </w:t>
      </w:r>
      <w:r w:rsidRPr="00FD4AA0">
        <w:rPr>
          <w:color w:val="00B050"/>
        </w:rPr>
        <w:t>to</w:t>
      </w:r>
      <w:r w:rsidR="00E533E4">
        <w:rPr>
          <w:color w:val="00B050"/>
        </w:rPr>
        <w:t xml:space="preserve"> </w:t>
      </w:r>
      <w:r w:rsidRPr="00FD4AA0">
        <w:rPr>
          <w:color w:val="00B050"/>
        </w:rPr>
        <w:t>do</w:t>
      </w:r>
      <w:r w:rsidR="00E533E4">
        <w:rPr>
          <w:color w:val="00B050"/>
        </w:rPr>
        <w:t xml:space="preserve"> </w:t>
      </w:r>
      <w:r w:rsidRPr="00FD4AA0">
        <w:rPr>
          <w:color w:val="00B050"/>
        </w:rPr>
        <w:t>projektanta należy przyjęcie właściwych i zgodnych z przepisami rozwiązań. W przedmiotowym przypadku</w:t>
      </w:r>
      <w:r w:rsidR="00E533E4">
        <w:rPr>
          <w:color w:val="00B050"/>
        </w:rPr>
        <w:t>,</w:t>
      </w:r>
      <w:r w:rsidRPr="00FD4AA0">
        <w:rPr>
          <w:color w:val="00B050"/>
        </w:rPr>
        <w:t xml:space="preserve"> jeżeli wyniknie</w:t>
      </w:r>
      <w:r>
        <w:rPr>
          <w:color w:val="00B050"/>
        </w:rPr>
        <w:t xml:space="preserve">, </w:t>
      </w:r>
      <w:r w:rsidRPr="00FD4AA0">
        <w:rPr>
          <w:color w:val="00B050"/>
        </w:rPr>
        <w:t>zajdzie konieczność rozbudowy zewnętrznej instalacji hydrantowej</w:t>
      </w:r>
      <w:r w:rsidR="00E533E4">
        <w:rPr>
          <w:color w:val="00B050"/>
        </w:rPr>
        <w:t>,</w:t>
      </w:r>
      <w:r w:rsidRPr="00FD4AA0">
        <w:rPr>
          <w:color w:val="00B050"/>
        </w:rPr>
        <w:t xml:space="preserve"> to</w:t>
      </w:r>
      <w:r w:rsidR="00E533E4">
        <w:rPr>
          <w:color w:val="00B050"/>
        </w:rPr>
        <w:t xml:space="preserve"> </w:t>
      </w:r>
      <w:r w:rsidRPr="00FD4AA0">
        <w:rPr>
          <w:color w:val="00B050"/>
        </w:rPr>
        <w:t>należy ją wykonać.</w:t>
      </w:r>
    </w:p>
    <w:p w14:paraId="5C5E588D" w14:textId="77777777" w:rsidR="00483518" w:rsidRDefault="00483518" w:rsidP="00C567EA">
      <w:pPr>
        <w:autoSpaceDE w:val="0"/>
        <w:autoSpaceDN w:val="0"/>
        <w:adjustRightInd w:val="0"/>
        <w:spacing w:line="271" w:lineRule="auto"/>
      </w:pPr>
    </w:p>
    <w:p w14:paraId="2155C5F1" w14:textId="5BCB6C07" w:rsidR="00D5543E" w:rsidRPr="009E2C63" w:rsidRDefault="00D5543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22</w:t>
      </w:r>
    </w:p>
    <w:p w14:paraId="31A2D536" w14:textId="1CB2BEE3" w:rsidR="00483518" w:rsidRDefault="00483518" w:rsidP="00C567EA">
      <w:pPr>
        <w:autoSpaceDE w:val="0"/>
        <w:autoSpaceDN w:val="0"/>
        <w:adjustRightInd w:val="0"/>
        <w:spacing w:line="271" w:lineRule="auto"/>
        <w:jc w:val="both"/>
      </w:pPr>
      <w:r>
        <w:t>Prosimy o wskazanie lokalizacji koniecznych do zaprojektowania i wykonania kontenerów</w:t>
      </w:r>
      <w:r w:rsidR="00E533E4">
        <w:t xml:space="preserve"> </w:t>
      </w:r>
      <w:r>
        <w:t>pierwszej pomocy wraz z możliwymi punktami włączenia do sieci wod</w:t>
      </w:r>
      <w:r w:rsidR="00C75A52">
        <w:t>.</w:t>
      </w:r>
      <w:r>
        <w:t>-kan.</w:t>
      </w:r>
    </w:p>
    <w:p w14:paraId="632A97A6" w14:textId="77777777" w:rsidR="006235F4" w:rsidRDefault="006235F4" w:rsidP="00C567EA">
      <w:pPr>
        <w:autoSpaceDE w:val="0"/>
        <w:autoSpaceDN w:val="0"/>
        <w:adjustRightInd w:val="0"/>
        <w:spacing w:line="271" w:lineRule="auto"/>
        <w:jc w:val="both"/>
      </w:pPr>
    </w:p>
    <w:p w14:paraId="69721B9E"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lastRenderedPageBreak/>
        <w:t>Odpowiedź:</w:t>
      </w:r>
    </w:p>
    <w:p w14:paraId="5C682DE0" w14:textId="405318A1" w:rsidR="00FB2432" w:rsidRPr="00FB2432" w:rsidRDefault="00FB2432" w:rsidP="00C567EA">
      <w:pPr>
        <w:spacing w:line="271" w:lineRule="auto"/>
        <w:jc w:val="both"/>
        <w:rPr>
          <w:color w:val="00B050"/>
        </w:rPr>
      </w:pPr>
      <w:r w:rsidRPr="00FB2432">
        <w:rPr>
          <w:color w:val="00B050"/>
        </w:rPr>
        <w:t xml:space="preserve">W ramach </w:t>
      </w:r>
      <w:r w:rsidR="004B5F16" w:rsidRPr="00FB2432">
        <w:rPr>
          <w:color w:val="00B050"/>
        </w:rPr>
        <w:t xml:space="preserve">II etapu </w:t>
      </w:r>
      <w:r w:rsidRPr="00FB2432">
        <w:rPr>
          <w:color w:val="00B050"/>
        </w:rPr>
        <w:t>nie przewiduje się wykonania kontenerów pierwszej pomocy. Docelowo zostaną one zrealizowane w ramach III etapu przy kontenerach kasowych.</w:t>
      </w:r>
    </w:p>
    <w:p w14:paraId="569A25EF" w14:textId="77777777" w:rsidR="00D5543E" w:rsidRDefault="00D5543E" w:rsidP="00C567EA">
      <w:pPr>
        <w:autoSpaceDE w:val="0"/>
        <w:autoSpaceDN w:val="0"/>
        <w:adjustRightInd w:val="0"/>
        <w:spacing w:line="271" w:lineRule="auto"/>
      </w:pPr>
    </w:p>
    <w:p w14:paraId="6F7D48A3" w14:textId="4249F680" w:rsidR="00D5543E" w:rsidRPr="009E2C63" w:rsidRDefault="00D5543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23</w:t>
      </w:r>
    </w:p>
    <w:p w14:paraId="05DD430F" w14:textId="522F939A" w:rsidR="00483518" w:rsidRDefault="00483518" w:rsidP="00C567EA">
      <w:pPr>
        <w:autoSpaceDE w:val="0"/>
        <w:autoSpaceDN w:val="0"/>
        <w:adjustRightInd w:val="0"/>
        <w:spacing w:line="271" w:lineRule="auto"/>
        <w:jc w:val="both"/>
      </w:pPr>
      <w:r>
        <w:t xml:space="preserve">Czy w ramach </w:t>
      </w:r>
      <w:r w:rsidR="004B5F16">
        <w:t xml:space="preserve">II etapu </w:t>
      </w:r>
      <w:r>
        <w:t>Zamawiający przewidział zaprojektowanie i wykonanie sektora dla</w:t>
      </w:r>
      <w:r w:rsidR="00D5543E">
        <w:t xml:space="preserve"> </w:t>
      </w:r>
      <w:r>
        <w:t>kibiców drużyny gości wraz z wygrodzonym parkingiem i niezależnym wjazdem, który nie był</w:t>
      </w:r>
      <w:r w:rsidR="00D5543E">
        <w:t xml:space="preserve"> </w:t>
      </w:r>
      <w:r>
        <w:t>przewidziany w</w:t>
      </w:r>
      <w:r w:rsidR="00D5543E">
        <w:t> </w:t>
      </w:r>
      <w:r>
        <w:t>ramach I etapu, a jego brak może uniemożliwić przeprowadzenie</w:t>
      </w:r>
      <w:r w:rsidR="00D5543E">
        <w:t xml:space="preserve"> </w:t>
      </w:r>
      <w:r>
        <w:t>jakichkolwiek rozgrywek ligowych?</w:t>
      </w:r>
    </w:p>
    <w:p w14:paraId="57A84A3D"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3BBDB2B3" w14:textId="77777777" w:rsidR="00FB2432" w:rsidRPr="00FB2432" w:rsidRDefault="00FB2432" w:rsidP="00C567EA">
      <w:pPr>
        <w:spacing w:line="271" w:lineRule="auto"/>
        <w:jc w:val="both"/>
        <w:rPr>
          <w:color w:val="00B050"/>
        </w:rPr>
      </w:pPr>
      <w:r w:rsidRPr="00FB2432">
        <w:rPr>
          <w:color w:val="00B050"/>
        </w:rPr>
        <w:t>W ramach II etapu nie przewiduje się wykonania sektora dla kibiców drużyny gości.</w:t>
      </w:r>
    </w:p>
    <w:p w14:paraId="6AAD1B20" w14:textId="77777777" w:rsidR="00D5543E" w:rsidRDefault="00D5543E" w:rsidP="00C567EA">
      <w:pPr>
        <w:autoSpaceDE w:val="0"/>
        <w:autoSpaceDN w:val="0"/>
        <w:adjustRightInd w:val="0"/>
        <w:spacing w:line="271" w:lineRule="auto"/>
      </w:pPr>
    </w:p>
    <w:p w14:paraId="48342D79" w14:textId="1F831D7D" w:rsidR="00D5543E" w:rsidRPr="00D5543E" w:rsidRDefault="00D5543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24</w:t>
      </w:r>
    </w:p>
    <w:p w14:paraId="1C0E13A9" w14:textId="1051C0B5" w:rsidR="00483518" w:rsidRDefault="00483518" w:rsidP="00C567EA">
      <w:pPr>
        <w:autoSpaceDE w:val="0"/>
        <w:autoSpaceDN w:val="0"/>
        <w:adjustRightInd w:val="0"/>
        <w:spacing w:line="271" w:lineRule="auto"/>
        <w:jc w:val="both"/>
      </w:pPr>
      <w:r>
        <w:t>Czy od strony zachodniej należy przewidzieć zabudowę dwóch rozdzielni terenowych</w:t>
      </w:r>
      <w:r w:rsidR="00D5543E">
        <w:t xml:space="preserve"> </w:t>
      </w:r>
      <w:r>
        <w:t>analogicznie do</w:t>
      </w:r>
      <w:r w:rsidR="00D5543E">
        <w:t> </w:t>
      </w:r>
      <w:r>
        <w:t>tych od strony wschodniej? Jeżeli tak</w:t>
      </w:r>
      <w:r w:rsidR="00E533E4">
        <w:t>,</w:t>
      </w:r>
      <w:r>
        <w:t xml:space="preserve"> to czy należy również uwzględnić</w:t>
      </w:r>
      <w:r w:rsidR="00D5543E">
        <w:t xml:space="preserve"> </w:t>
      </w:r>
      <w:r>
        <w:t>rozbudowę rozdzielnicy RGA1 o dodatkowe pola odpływowe?</w:t>
      </w:r>
    </w:p>
    <w:p w14:paraId="5CF83299"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2EFE1B9" w14:textId="4D7178CC" w:rsidR="00FB2432" w:rsidRPr="00FB2432" w:rsidRDefault="00FB2432" w:rsidP="00C567EA">
      <w:pPr>
        <w:spacing w:line="271" w:lineRule="auto"/>
        <w:jc w:val="both"/>
        <w:rPr>
          <w:color w:val="00B050"/>
        </w:rPr>
      </w:pPr>
      <w:r w:rsidRPr="00FB2432">
        <w:rPr>
          <w:color w:val="00B050"/>
        </w:rPr>
        <w:t>Zamawiający informuje, że same rozdzielnie nie są objęte niniejszym etapem, jednakże należy zaprojektować i</w:t>
      </w:r>
      <w:r w:rsidR="00E533E4">
        <w:rPr>
          <w:color w:val="00B050"/>
        </w:rPr>
        <w:t xml:space="preserve"> </w:t>
      </w:r>
      <w:r w:rsidRPr="00FB2432">
        <w:rPr>
          <w:color w:val="00B050"/>
        </w:rPr>
        <w:t>wykonać kanał technologiczny umożliwiający zasilenie rozdzielni terenowych z</w:t>
      </w:r>
      <w:r>
        <w:rPr>
          <w:color w:val="00B050"/>
        </w:rPr>
        <w:t> </w:t>
      </w:r>
      <w:r w:rsidRPr="00FB2432">
        <w:rPr>
          <w:color w:val="00B050"/>
        </w:rPr>
        <w:t>rozdzielni RGA1.</w:t>
      </w:r>
    </w:p>
    <w:p w14:paraId="0B2A39A2" w14:textId="77777777" w:rsidR="00D5543E" w:rsidRDefault="00D5543E" w:rsidP="00C567EA">
      <w:pPr>
        <w:autoSpaceDE w:val="0"/>
        <w:autoSpaceDN w:val="0"/>
        <w:adjustRightInd w:val="0"/>
        <w:spacing w:line="271" w:lineRule="auto"/>
      </w:pPr>
    </w:p>
    <w:p w14:paraId="6548021D" w14:textId="2C707D8A" w:rsidR="00D5543E" w:rsidRPr="00D5543E" w:rsidRDefault="00D5543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25</w:t>
      </w:r>
    </w:p>
    <w:p w14:paraId="359E7E1E" w14:textId="7C4AA93A" w:rsidR="00483518" w:rsidRDefault="00483518" w:rsidP="00C567EA">
      <w:pPr>
        <w:autoSpaceDE w:val="0"/>
        <w:autoSpaceDN w:val="0"/>
        <w:adjustRightInd w:val="0"/>
        <w:spacing w:line="271" w:lineRule="auto"/>
        <w:jc w:val="both"/>
      </w:pPr>
      <w:r>
        <w:t>Czy w ramach oferty należy przewidzieć jakiekolwiek elementy doposażenia budynku trybuny</w:t>
      </w:r>
      <w:r w:rsidR="00D5543E">
        <w:t xml:space="preserve"> </w:t>
      </w:r>
      <w:r>
        <w:t>głównej w celu kompletności całości stadionu?</w:t>
      </w:r>
    </w:p>
    <w:p w14:paraId="1C71C19A"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366E6909" w14:textId="6F891445" w:rsidR="00EA36C9" w:rsidRPr="00EA36C9" w:rsidRDefault="00EA36C9" w:rsidP="00C567EA">
      <w:pPr>
        <w:spacing w:line="271" w:lineRule="auto"/>
        <w:jc w:val="both"/>
        <w:rPr>
          <w:color w:val="00B050"/>
        </w:rPr>
      </w:pPr>
      <w:r w:rsidRPr="00EA36C9">
        <w:rPr>
          <w:color w:val="00B050"/>
        </w:rPr>
        <w:t xml:space="preserve">Wyposażenie trybuny głównej nie </w:t>
      </w:r>
      <w:r>
        <w:rPr>
          <w:color w:val="00B050"/>
        </w:rPr>
        <w:t xml:space="preserve">jest </w:t>
      </w:r>
      <w:r w:rsidRPr="00EA36C9">
        <w:rPr>
          <w:color w:val="00B050"/>
        </w:rPr>
        <w:t xml:space="preserve">objęte niniejszym </w:t>
      </w:r>
      <w:r>
        <w:rPr>
          <w:color w:val="00B050"/>
        </w:rPr>
        <w:t>zamówieniem.</w:t>
      </w:r>
      <w:r w:rsidRPr="00EA36C9">
        <w:rPr>
          <w:color w:val="00B050"/>
        </w:rPr>
        <w:t xml:space="preserve"> </w:t>
      </w:r>
    </w:p>
    <w:p w14:paraId="34308CEC" w14:textId="77777777" w:rsidR="00D5543E" w:rsidRDefault="00D5543E" w:rsidP="00C567EA">
      <w:pPr>
        <w:autoSpaceDE w:val="0"/>
        <w:autoSpaceDN w:val="0"/>
        <w:adjustRightInd w:val="0"/>
        <w:spacing w:line="271" w:lineRule="auto"/>
      </w:pPr>
    </w:p>
    <w:p w14:paraId="68310CBF" w14:textId="57AFB65C" w:rsidR="00D5543E" w:rsidRPr="00D5543E" w:rsidRDefault="00D5543E" w:rsidP="00C567EA">
      <w:pPr>
        <w:autoSpaceDE w:val="0"/>
        <w:autoSpaceDN w:val="0"/>
        <w:adjustRightInd w:val="0"/>
        <w:spacing w:line="271" w:lineRule="auto"/>
        <w:jc w:val="both"/>
        <w:rPr>
          <w:rFonts w:eastAsia="Times New Roman" w:cstheme="minorHAnsi"/>
          <w:b/>
          <w:bCs/>
          <w:iCs/>
          <w:u w:val="single"/>
          <w:lang w:eastAsia="pl-PL"/>
        </w:rPr>
      </w:pPr>
      <w:bookmarkStart w:id="6" w:name="_Hlk150755929"/>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26</w:t>
      </w:r>
    </w:p>
    <w:p w14:paraId="1C59269C" w14:textId="28A4151A" w:rsidR="00483518" w:rsidRDefault="00483518" w:rsidP="00C567EA">
      <w:pPr>
        <w:autoSpaceDE w:val="0"/>
        <w:autoSpaceDN w:val="0"/>
        <w:adjustRightInd w:val="0"/>
        <w:spacing w:line="271" w:lineRule="auto"/>
      </w:pPr>
      <w:r>
        <w:t>Prosimy o jednoznaczne określenie zakresu rozbudowy instalacji OBVAN.</w:t>
      </w:r>
    </w:p>
    <w:p w14:paraId="7EBA38AF"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8935DD6" w14:textId="79E15747" w:rsidR="00EA36C9" w:rsidRPr="00EA36C9" w:rsidRDefault="00EA36C9" w:rsidP="00C567EA">
      <w:pPr>
        <w:spacing w:line="271" w:lineRule="auto"/>
        <w:jc w:val="both"/>
        <w:rPr>
          <w:color w:val="00B050"/>
        </w:rPr>
      </w:pPr>
      <w:r w:rsidRPr="00EA36C9">
        <w:rPr>
          <w:color w:val="00B050"/>
        </w:rPr>
        <w:t xml:space="preserve">W ramach etapu II należy uwzględnić przygotowanie rurarzu z </w:t>
      </w:r>
      <w:r w:rsidR="00C538AE">
        <w:rPr>
          <w:color w:val="00B050"/>
        </w:rPr>
        <w:t xml:space="preserve">łatwą </w:t>
      </w:r>
      <w:r w:rsidRPr="00EA36C9">
        <w:rPr>
          <w:color w:val="00B050"/>
        </w:rPr>
        <w:t>dostępnością</w:t>
      </w:r>
      <w:r w:rsidR="00E533E4">
        <w:rPr>
          <w:color w:val="00B050"/>
        </w:rPr>
        <w:t>,</w:t>
      </w:r>
      <w:r w:rsidRPr="00EA36C9">
        <w:rPr>
          <w:color w:val="00B050"/>
        </w:rPr>
        <w:t xml:space="preserve"> </w:t>
      </w:r>
      <w:r w:rsidR="00C538AE">
        <w:rPr>
          <w:color w:val="00B050"/>
        </w:rPr>
        <w:t xml:space="preserve">która umożliwi w przyszłości </w:t>
      </w:r>
      <w:r w:rsidRPr="00EA36C9">
        <w:rPr>
          <w:color w:val="00B050"/>
        </w:rPr>
        <w:t>przeprowadzenie okablowania OBVAN w trakcie imprezy/meczu zgodnie z</w:t>
      </w:r>
      <w:r w:rsidR="00C538AE">
        <w:rPr>
          <w:color w:val="00B050"/>
        </w:rPr>
        <w:t> </w:t>
      </w:r>
      <w:r w:rsidRPr="00EA36C9">
        <w:rPr>
          <w:color w:val="00B050"/>
        </w:rPr>
        <w:t>obowiązującymi przepisami i</w:t>
      </w:r>
      <w:r w:rsidR="00E533E4">
        <w:rPr>
          <w:color w:val="00B050"/>
        </w:rPr>
        <w:t xml:space="preserve"> </w:t>
      </w:r>
      <w:r w:rsidRPr="00EA36C9">
        <w:rPr>
          <w:color w:val="00B050"/>
        </w:rPr>
        <w:t>wymaganiami PZPN.</w:t>
      </w:r>
    </w:p>
    <w:bookmarkEnd w:id="6"/>
    <w:p w14:paraId="378D3B54" w14:textId="77777777" w:rsidR="00E84A35" w:rsidRPr="00D5543E" w:rsidRDefault="00E84A35" w:rsidP="00C567EA">
      <w:pPr>
        <w:autoSpaceDE w:val="0"/>
        <w:autoSpaceDN w:val="0"/>
        <w:adjustRightInd w:val="0"/>
        <w:spacing w:line="271" w:lineRule="auto"/>
        <w:rPr>
          <w:b/>
          <w:bCs/>
        </w:rPr>
      </w:pPr>
    </w:p>
    <w:p w14:paraId="140FE477" w14:textId="351F6A29" w:rsidR="00D5543E" w:rsidRPr="00D5543E" w:rsidRDefault="00D5543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27</w:t>
      </w:r>
    </w:p>
    <w:p w14:paraId="3E63A6CA" w14:textId="14CFEF1B" w:rsidR="00483518" w:rsidRDefault="00483518" w:rsidP="00C567EA">
      <w:pPr>
        <w:autoSpaceDE w:val="0"/>
        <w:autoSpaceDN w:val="0"/>
        <w:adjustRightInd w:val="0"/>
        <w:spacing w:line="271" w:lineRule="auto"/>
        <w:jc w:val="both"/>
      </w:pPr>
      <w:r>
        <w:t>Czy w ofercie należy przewidzieć analizę konieczności oraz ewentualne wykonanie instalacji</w:t>
      </w:r>
      <w:r w:rsidR="00D5543E">
        <w:t xml:space="preserve"> </w:t>
      </w:r>
      <w:r>
        <w:t>DSO?</w:t>
      </w:r>
    </w:p>
    <w:p w14:paraId="11561527"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6A0C7CF" w14:textId="77777777" w:rsidR="00EA36C9" w:rsidRPr="00EA36C9" w:rsidRDefault="00EA36C9" w:rsidP="00C567EA">
      <w:pPr>
        <w:spacing w:line="271" w:lineRule="auto"/>
        <w:jc w:val="both"/>
        <w:rPr>
          <w:color w:val="00B050"/>
        </w:rPr>
      </w:pPr>
      <w:r w:rsidRPr="00EA36C9">
        <w:rPr>
          <w:color w:val="00B050"/>
        </w:rPr>
        <w:t>Jeżeli na etapie projektowania obiektu zajdzie konieczność wykonania systemu DSO, należy taki system zaprojektować i wykonać.</w:t>
      </w:r>
    </w:p>
    <w:p w14:paraId="22D7C622" w14:textId="77777777" w:rsidR="00D5543E" w:rsidRDefault="00D5543E" w:rsidP="00C567EA">
      <w:pPr>
        <w:autoSpaceDE w:val="0"/>
        <w:autoSpaceDN w:val="0"/>
        <w:adjustRightInd w:val="0"/>
        <w:spacing w:line="271" w:lineRule="auto"/>
      </w:pPr>
    </w:p>
    <w:p w14:paraId="191FE1FA" w14:textId="5F676185" w:rsidR="00D5543E" w:rsidRPr="00D5543E" w:rsidRDefault="00D5543E" w:rsidP="00C567EA">
      <w:pPr>
        <w:autoSpaceDE w:val="0"/>
        <w:autoSpaceDN w:val="0"/>
        <w:adjustRightInd w:val="0"/>
        <w:spacing w:line="271" w:lineRule="auto"/>
        <w:jc w:val="both"/>
        <w:rPr>
          <w:rFonts w:eastAsia="Times New Roman" w:cstheme="minorHAnsi"/>
          <w:b/>
          <w:bCs/>
          <w:iCs/>
          <w:u w:val="single"/>
          <w:lang w:eastAsia="pl-PL"/>
        </w:rPr>
      </w:pPr>
      <w:bookmarkStart w:id="7" w:name="_Hlk150756198"/>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28</w:t>
      </w:r>
    </w:p>
    <w:p w14:paraId="47AC6257" w14:textId="6E584C59" w:rsidR="00483518" w:rsidRDefault="00483518" w:rsidP="00C567EA">
      <w:pPr>
        <w:autoSpaceDE w:val="0"/>
        <w:autoSpaceDN w:val="0"/>
        <w:adjustRightInd w:val="0"/>
        <w:spacing w:line="271" w:lineRule="auto"/>
        <w:jc w:val="both"/>
      </w:pPr>
      <w:r>
        <w:t>Dla poboczy i miejsc do rozgrzewki Zamawiający wymaga wykonania sztucznej trawy 45-50 mm</w:t>
      </w:r>
      <w:r w:rsidR="004B36FD">
        <w:t xml:space="preserve"> </w:t>
      </w:r>
      <w:r>
        <w:t>na</w:t>
      </w:r>
      <w:r w:rsidR="004B36FD">
        <w:t> </w:t>
      </w:r>
      <w:r>
        <w:t xml:space="preserve">macie tzw. </w:t>
      </w:r>
      <w:proofErr w:type="spellStart"/>
      <w:r>
        <w:t>shockpad</w:t>
      </w:r>
      <w:proofErr w:type="spellEnd"/>
      <w:r>
        <w:t>. Informacyjnie: na wybiegi wokół głównej płyty boiska, NIE stosuje się</w:t>
      </w:r>
      <w:r w:rsidR="004B36FD">
        <w:t xml:space="preserve"> </w:t>
      </w:r>
      <w:r>
        <w:t>traw wysokich, zasypywanych granulatem gumowym oraz instalowanych na macie typu</w:t>
      </w:r>
      <w:r w:rsidR="004B36FD">
        <w:t xml:space="preserve"> </w:t>
      </w:r>
      <w:proofErr w:type="spellStart"/>
      <w:r>
        <w:t>shockpad</w:t>
      </w:r>
      <w:proofErr w:type="spellEnd"/>
      <w:r>
        <w:t xml:space="preserve">. Wybiegi </w:t>
      </w:r>
      <w:r>
        <w:lastRenderedPageBreak/>
        <w:t>nie mogą zawierać granulatu gumowego, ponieważ będzie on migrował na</w:t>
      </w:r>
      <w:r w:rsidR="004B36FD">
        <w:t xml:space="preserve"> </w:t>
      </w:r>
      <w:r>
        <w:t>pole gry naturalnej płyty głównej, co z technicznego punktu widzenia jest niedopuszczalne</w:t>
      </w:r>
      <w:r w:rsidR="004B36FD">
        <w:t xml:space="preserve"> </w:t>
      </w:r>
      <w:r>
        <w:t>i doprowadzi do uszkodzeń nawierzchni boiska głównego.</w:t>
      </w:r>
    </w:p>
    <w:p w14:paraId="754060B1" w14:textId="60CFC701" w:rsidR="00483518" w:rsidRDefault="00483518" w:rsidP="00C567EA">
      <w:pPr>
        <w:autoSpaceDE w:val="0"/>
        <w:autoSpaceDN w:val="0"/>
        <w:adjustRightInd w:val="0"/>
        <w:spacing w:line="271" w:lineRule="auto"/>
        <w:jc w:val="both"/>
      </w:pPr>
      <w:r>
        <w:t>Na stadionach piłkarskich wybiegi wykonywane są ze sztucznej trawy krótszej ok. 28-32 mm (bez</w:t>
      </w:r>
      <w:r w:rsidR="004B36FD">
        <w:t xml:space="preserve"> </w:t>
      </w:r>
      <w:r>
        <w:t>maty) BEZ granulatu gumowego i dociążonej piaskiem kwarcowym.</w:t>
      </w:r>
    </w:p>
    <w:p w14:paraId="2EAE4DB9" w14:textId="54DE25E5" w:rsidR="00483518" w:rsidRDefault="00483518" w:rsidP="00C567EA">
      <w:pPr>
        <w:autoSpaceDE w:val="0"/>
        <w:autoSpaceDN w:val="0"/>
        <w:adjustRightInd w:val="0"/>
        <w:spacing w:line="271" w:lineRule="auto"/>
        <w:jc w:val="both"/>
        <w:rPr>
          <w:rFonts w:ascii="Calibri,Bold" w:hAnsi="Calibri,Bold" w:cs="Calibri,Bold"/>
          <w:b/>
          <w:bCs/>
        </w:rPr>
      </w:pPr>
      <w:r>
        <w:t>W związku z powyższym:</w:t>
      </w:r>
      <w:r w:rsidRPr="00483518">
        <w:rPr>
          <w:rFonts w:ascii="Calibri,Bold" w:hAnsi="Calibri,Bold" w:cs="Calibri,Bold"/>
          <w:b/>
          <w:bCs/>
        </w:rPr>
        <w:t xml:space="preserve"> </w:t>
      </w:r>
      <w:r>
        <w:rPr>
          <w:rFonts w:ascii="Calibri,Bold" w:hAnsi="Calibri,Bold" w:cs="Calibri,Bold"/>
          <w:b/>
          <w:bCs/>
        </w:rPr>
        <w:t>Prosimy o korektę rozwiązań na wykonanie wybiegów/pobocza i miejsca do rozgrzewki jako</w:t>
      </w:r>
      <w:r w:rsidR="004B36FD">
        <w:rPr>
          <w:rFonts w:ascii="Calibri,Bold" w:hAnsi="Calibri,Bold" w:cs="Calibri,Bold"/>
          <w:b/>
          <w:bCs/>
        </w:rPr>
        <w:t xml:space="preserve"> </w:t>
      </w:r>
      <w:r>
        <w:rPr>
          <w:rFonts w:ascii="Calibri,Bold" w:hAnsi="Calibri,Bold" w:cs="Calibri,Bold"/>
          <w:b/>
          <w:bCs/>
        </w:rPr>
        <w:t>sztuczną trawę IV-tej generacji (bez granulatu gumowego i bez maty) wg</w:t>
      </w:r>
      <w:r w:rsidR="004B36FD">
        <w:rPr>
          <w:rFonts w:ascii="Calibri,Bold" w:hAnsi="Calibri,Bold" w:cs="Calibri,Bold"/>
          <w:b/>
          <w:bCs/>
        </w:rPr>
        <w:t> </w:t>
      </w:r>
      <w:r>
        <w:rPr>
          <w:rFonts w:ascii="Calibri,Bold" w:hAnsi="Calibri,Bold" w:cs="Calibri,Bold"/>
          <w:b/>
          <w:bCs/>
        </w:rPr>
        <w:t>poniższej specyfikacji:</w:t>
      </w:r>
    </w:p>
    <w:p w14:paraId="6FE88C91" w14:textId="77777777" w:rsidR="00483518" w:rsidRPr="00034149" w:rsidRDefault="00483518" w:rsidP="00C567EA">
      <w:pPr>
        <w:autoSpaceDE w:val="0"/>
        <w:autoSpaceDN w:val="0"/>
        <w:adjustRightInd w:val="0"/>
        <w:spacing w:line="271" w:lineRule="auto"/>
        <w:jc w:val="both"/>
        <w:rPr>
          <w:rFonts w:ascii="Calibri,BoldItalic" w:hAnsi="Calibri,BoldItalic" w:cs="Calibri,BoldItalic"/>
          <w:b/>
          <w:bCs/>
          <w:i/>
          <w:iCs/>
          <w:u w:val="single"/>
        </w:rPr>
      </w:pPr>
      <w:r w:rsidRPr="00034149">
        <w:rPr>
          <w:rFonts w:ascii="Calibri,BoldItalic" w:hAnsi="Calibri,BoldItalic" w:cs="Calibri,BoldItalic"/>
          <w:b/>
          <w:bCs/>
          <w:i/>
          <w:iCs/>
          <w:u w:val="single"/>
        </w:rPr>
        <w:t xml:space="preserve">System trawy IV generacji, trawa </w:t>
      </w:r>
      <w:proofErr w:type="spellStart"/>
      <w:r w:rsidRPr="00034149">
        <w:rPr>
          <w:rFonts w:ascii="Calibri,BoldItalic" w:hAnsi="Calibri,BoldItalic" w:cs="Calibri,BoldItalic"/>
          <w:b/>
          <w:bCs/>
          <w:i/>
          <w:iCs/>
          <w:u w:val="single"/>
        </w:rPr>
        <w:t>bezzasypowa</w:t>
      </w:r>
      <w:proofErr w:type="spellEnd"/>
    </w:p>
    <w:p w14:paraId="47659920" w14:textId="77777777" w:rsidR="00483518" w:rsidRDefault="00483518" w:rsidP="00C567EA">
      <w:pPr>
        <w:autoSpaceDE w:val="0"/>
        <w:autoSpaceDN w:val="0"/>
        <w:adjustRightInd w:val="0"/>
        <w:spacing w:line="271" w:lineRule="auto"/>
        <w:jc w:val="both"/>
      </w:pPr>
      <w:r>
        <w:rPr>
          <w:rFonts w:ascii="Calibri,Bold" w:hAnsi="Calibri,Bold" w:cs="Calibri,Bold"/>
          <w:b/>
          <w:bCs/>
        </w:rPr>
        <w:t>Minimalne parametry trawy</w:t>
      </w:r>
      <w:r>
        <w:t>:</w:t>
      </w:r>
    </w:p>
    <w:p w14:paraId="1FB0439C" w14:textId="6E499D25" w:rsidR="00483518" w:rsidRDefault="00483518" w:rsidP="00C567EA">
      <w:pPr>
        <w:autoSpaceDE w:val="0"/>
        <w:autoSpaceDN w:val="0"/>
        <w:adjustRightInd w:val="0"/>
        <w:spacing w:line="271" w:lineRule="auto"/>
        <w:jc w:val="both"/>
      </w:pPr>
      <w:r>
        <w:rPr>
          <w:rFonts w:ascii="Symbol" w:hAnsi="Symbol" w:cs="Symbol"/>
        </w:rPr>
        <w:t xml:space="preserve">- </w:t>
      </w:r>
      <w:r>
        <w:t>wysokość włókna min. 30</w:t>
      </w:r>
      <w:r w:rsidR="004B36FD">
        <w:t xml:space="preserve"> </w:t>
      </w:r>
      <w:r>
        <w:t>mm</w:t>
      </w:r>
    </w:p>
    <w:p w14:paraId="481E6920" w14:textId="77777777" w:rsidR="00483518" w:rsidRDefault="00483518" w:rsidP="00C567EA">
      <w:pPr>
        <w:autoSpaceDE w:val="0"/>
        <w:autoSpaceDN w:val="0"/>
        <w:adjustRightInd w:val="0"/>
        <w:spacing w:line="271" w:lineRule="auto"/>
        <w:jc w:val="both"/>
      </w:pPr>
      <w:r>
        <w:rPr>
          <w:rFonts w:ascii="Symbol" w:hAnsi="Symbol" w:cs="Symbol"/>
        </w:rPr>
        <w:t xml:space="preserve">- </w:t>
      </w:r>
      <w:r>
        <w:t>ilość pęczków min. 18 000/m2</w:t>
      </w:r>
    </w:p>
    <w:p w14:paraId="51B3C5F8" w14:textId="77777777" w:rsidR="00483518" w:rsidRDefault="00483518" w:rsidP="00C567EA">
      <w:pPr>
        <w:autoSpaceDE w:val="0"/>
        <w:autoSpaceDN w:val="0"/>
        <w:adjustRightInd w:val="0"/>
        <w:spacing w:line="271" w:lineRule="auto"/>
        <w:jc w:val="both"/>
      </w:pPr>
      <w:r>
        <w:rPr>
          <w:rFonts w:ascii="Symbol" w:hAnsi="Symbol" w:cs="Symbol"/>
        </w:rPr>
        <w:t xml:space="preserve">- </w:t>
      </w:r>
      <w:r>
        <w:t>gęstość włókien min. 500 000/m2</w:t>
      </w:r>
    </w:p>
    <w:p w14:paraId="78BE90A9" w14:textId="77777777" w:rsidR="00483518" w:rsidRDefault="00483518" w:rsidP="00C567EA">
      <w:pPr>
        <w:autoSpaceDE w:val="0"/>
        <w:autoSpaceDN w:val="0"/>
        <w:adjustRightInd w:val="0"/>
        <w:spacing w:line="271" w:lineRule="auto"/>
        <w:jc w:val="both"/>
      </w:pPr>
      <w:r>
        <w:rPr>
          <w:rFonts w:ascii="Symbol" w:hAnsi="Symbol" w:cs="Symbol"/>
        </w:rPr>
        <w:t xml:space="preserve">- </w:t>
      </w:r>
      <w:r>
        <w:t>masa włókien: min. 2 500 g/m2</w:t>
      </w:r>
    </w:p>
    <w:p w14:paraId="41C08DDE" w14:textId="77777777" w:rsidR="00483518" w:rsidRDefault="00483518" w:rsidP="00C567EA">
      <w:pPr>
        <w:autoSpaceDE w:val="0"/>
        <w:autoSpaceDN w:val="0"/>
        <w:adjustRightInd w:val="0"/>
        <w:spacing w:line="271" w:lineRule="auto"/>
        <w:jc w:val="both"/>
      </w:pPr>
      <w:r>
        <w:rPr>
          <w:rFonts w:ascii="Symbol" w:hAnsi="Symbol" w:cs="Symbol"/>
        </w:rPr>
        <w:t xml:space="preserve">- </w:t>
      </w:r>
      <w:r>
        <w:t>masa nawierzchni: min. 3 900 g/m2</w:t>
      </w:r>
    </w:p>
    <w:p w14:paraId="130F5BD6" w14:textId="77777777" w:rsidR="00483518" w:rsidRDefault="00483518" w:rsidP="00C567EA">
      <w:pPr>
        <w:autoSpaceDE w:val="0"/>
        <w:autoSpaceDN w:val="0"/>
        <w:adjustRightInd w:val="0"/>
        <w:spacing w:line="271" w:lineRule="auto"/>
        <w:jc w:val="both"/>
      </w:pPr>
      <w:r>
        <w:rPr>
          <w:rFonts w:ascii="Symbol" w:hAnsi="Symbol" w:cs="Symbol"/>
        </w:rPr>
        <w:t xml:space="preserve">- </w:t>
      </w:r>
      <w:r>
        <w:t xml:space="preserve">grubość włókna </w:t>
      </w:r>
      <w:proofErr w:type="spellStart"/>
      <w:r>
        <w:t>monofilowego</w:t>
      </w:r>
      <w:proofErr w:type="spellEnd"/>
      <w:r>
        <w:t>: min. 360 mikronów</w:t>
      </w:r>
    </w:p>
    <w:p w14:paraId="4F42E095" w14:textId="77777777" w:rsidR="00483518" w:rsidRDefault="00483518" w:rsidP="00C567EA">
      <w:pPr>
        <w:autoSpaceDE w:val="0"/>
        <w:autoSpaceDN w:val="0"/>
        <w:adjustRightInd w:val="0"/>
        <w:spacing w:line="271" w:lineRule="auto"/>
        <w:jc w:val="both"/>
      </w:pPr>
      <w:r>
        <w:rPr>
          <w:rFonts w:ascii="Symbol" w:hAnsi="Symbol" w:cs="Symbol"/>
        </w:rPr>
        <w:t xml:space="preserve">- </w:t>
      </w:r>
      <w:r>
        <w:t>grubość włókna skręconego: min. 170 mikronów</w:t>
      </w:r>
    </w:p>
    <w:p w14:paraId="6924C4CD" w14:textId="45B20A42" w:rsidR="00483518" w:rsidRDefault="00483518" w:rsidP="00C567EA">
      <w:pPr>
        <w:autoSpaceDE w:val="0"/>
        <w:autoSpaceDN w:val="0"/>
        <w:adjustRightInd w:val="0"/>
        <w:spacing w:line="271" w:lineRule="auto"/>
        <w:ind w:left="142" w:hanging="142"/>
        <w:jc w:val="both"/>
      </w:pPr>
      <w:r>
        <w:rPr>
          <w:rFonts w:ascii="Symbol" w:hAnsi="Symbol" w:cs="Symbol"/>
        </w:rPr>
        <w:t xml:space="preserve">- </w:t>
      </w:r>
      <w:proofErr w:type="spellStart"/>
      <w:r>
        <w:t>dtex</w:t>
      </w:r>
      <w:proofErr w:type="spellEnd"/>
      <w:r>
        <w:t xml:space="preserve"> min.: całkowity min. 20 000 </w:t>
      </w:r>
      <w:proofErr w:type="spellStart"/>
      <w:r>
        <w:t>dtex</w:t>
      </w:r>
      <w:proofErr w:type="spellEnd"/>
      <w:r>
        <w:t xml:space="preserve"> (min. 13 500/6 dla włókna głównego oraz min. 6</w:t>
      </w:r>
      <w:r w:rsidR="004B36FD">
        <w:t xml:space="preserve"> </w:t>
      </w:r>
      <w:r>
        <w:t>500/8 dla włókna dolnego, kręconego)</w:t>
      </w:r>
    </w:p>
    <w:p w14:paraId="429ED227" w14:textId="77777777" w:rsidR="00483518" w:rsidRDefault="00483518" w:rsidP="00C567EA">
      <w:pPr>
        <w:autoSpaceDE w:val="0"/>
        <w:autoSpaceDN w:val="0"/>
        <w:adjustRightInd w:val="0"/>
        <w:spacing w:line="271" w:lineRule="auto"/>
        <w:jc w:val="both"/>
      </w:pPr>
      <w:r>
        <w:rPr>
          <w:rFonts w:ascii="Symbol" w:hAnsi="Symbol" w:cs="Symbol"/>
        </w:rPr>
        <w:t xml:space="preserve">- </w:t>
      </w:r>
      <w:r>
        <w:t>wytrzymałość na wyrywanie pęczka – min. 52 N</w:t>
      </w:r>
    </w:p>
    <w:p w14:paraId="61F0E84D" w14:textId="77777777" w:rsidR="00483518" w:rsidRDefault="00483518" w:rsidP="00C567EA">
      <w:pPr>
        <w:autoSpaceDE w:val="0"/>
        <w:autoSpaceDN w:val="0"/>
        <w:adjustRightInd w:val="0"/>
        <w:spacing w:line="271" w:lineRule="auto"/>
        <w:jc w:val="both"/>
      </w:pPr>
      <w:r>
        <w:rPr>
          <w:rFonts w:ascii="Symbol" w:hAnsi="Symbol" w:cs="Symbol"/>
        </w:rPr>
        <w:t xml:space="preserve">- </w:t>
      </w:r>
      <w:r>
        <w:t>spód PU</w:t>
      </w:r>
    </w:p>
    <w:p w14:paraId="6B3F1B33" w14:textId="512AF3C4" w:rsidR="00483518" w:rsidRDefault="00483518" w:rsidP="00C567EA">
      <w:pPr>
        <w:autoSpaceDE w:val="0"/>
        <w:autoSpaceDN w:val="0"/>
        <w:adjustRightInd w:val="0"/>
        <w:spacing w:line="271" w:lineRule="auto"/>
        <w:jc w:val="both"/>
      </w:pPr>
      <w:r>
        <w:rPr>
          <w:rFonts w:ascii="Symbol" w:hAnsi="Symbol" w:cs="Symbol"/>
        </w:rPr>
        <w:t xml:space="preserve">- </w:t>
      </w:r>
      <w:r>
        <w:t>wypełnienie nawierzchni - trawa bez granulatu (minimalna ilość piasku kwarcowego w celu</w:t>
      </w:r>
      <w:r w:rsidR="00034149">
        <w:t xml:space="preserve"> </w:t>
      </w:r>
      <w:r>
        <w:t>dociążenia)</w:t>
      </w:r>
    </w:p>
    <w:p w14:paraId="285C57F7" w14:textId="77777777" w:rsidR="00D5543E" w:rsidRDefault="00D5543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bookmarkEnd w:id="7"/>
    <w:p w14:paraId="0DFE4876" w14:textId="77777777" w:rsidR="00B20449" w:rsidRDefault="00B20449" w:rsidP="00B20449">
      <w:pPr>
        <w:autoSpaceDE w:val="0"/>
        <w:autoSpaceDN w:val="0"/>
        <w:adjustRightInd w:val="0"/>
        <w:spacing w:line="271" w:lineRule="auto"/>
        <w:jc w:val="both"/>
        <w:rPr>
          <w:color w:val="00B050"/>
        </w:rPr>
      </w:pPr>
      <w:r>
        <w:rPr>
          <w:color w:val="00B050"/>
        </w:rPr>
        <w:t>Zamawiający dokonuje zmiany treści SWZ, jak poniżej.</w:t>
      </w:r>
    </w:p>
    <w:p w14:paraId="626E57F5" w14:textId="77777777" w:rsidR="00F034C6" w:rsidRDefault="00F034C6" w:rsidP="00C567EA">
      <w:pPr>
        <w:autoSpaceDE w:val="0"/>
        <w:autoSpaceDN w:val="0"/>
        <w:adjustRightInd w:val="0"/>
        <w:spacing w:line="271" w:lineRule="auto"/>
      </w:pPr>
    </w:p>
    <w:p w14:paraId="2C93EAA5" w14:textId="5379E2FE" w:rsidR="0002175B" w:rsidRPr="00D5543E" w:rsidRDefault="0002175B"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29</w:t>
      </w:r>
    </w:p>
    <w:p w14:paraId="6D7F5819" w14:textId="188B68EE" w:rsidR="00483518" w:rsidRDefault="00483518" w:rsidP="00C567EA">
      <w:pPr>
        <w:autoSpaceDE w:val="0"/>
        <w:autoSpaceDN w:val="0"/>
        <w:adjustRightInd w:val="0"/>
        <w:spacing w:line="271" w:lineRule="auto"/>
        <w:jc w:val="both"/>
      </w:pPr>
      <w:r>
        <w:t>Prosimy o potwierdzenie, że parametry oferowanej nawierzchni powinny zostać potwierdzone</w:t>
      </w:r>
      <w:r w:rsidR="0002175B">
        <w:t xml:space="preserve"> </w:t>
      </w:r>
      <w:r>
        <w:t>poniższymi dokumentami:</w:t>
      </w:r>
    </w:p>
    <w:p w14:paraId="08510588" w14:textId="77777777" w:rsidR="0037614C" w:rsidRPr="0037614C"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37614C">
        <w:rPr>
          <w:rFonts w:ascii="Calibri" w:hAnsi="Calibri" w:cs="Calibri"/>
        </w:rPr>
        <w:t xml:space="preserve">raport z badań laboratoryjnych wydany przez niezależne laboratorium np. </w:t>
      </w:r>
      <w:proofErr w:type="spellStart"/>
      <w:r w:rsidRPr="0037614C">
        <w:rPr>
          <w:rFonts w:ascii="Calibri" w:hAnsi="Calibri" w:cs="Calibri"/>
        </w:rPr>
        <w:t>Labosport</w:t>
      </w:r>
      <w:proofErr w:type="spellEnd"/>
      <w:r w:rsidRPr="0037614C">
        <w:rPr>
          <w:rFonts w:ascii="Calibri" w:hAnsi="Calibri" w:cs="Calibri"/>
        </w:rPr>
        <w:t xml:space="preserve">, </w:t>
      </w:r>
      <w:proofErr w:type="spellStart"/>
      <w:r w:rsidRPr="0037614C">
        <w:rPr>
          <w:rFonts w:ascii="Calibri" w:hAnsi="Calibri" w:cs="Calibri"/>
        </w:rPr>
        <w:t>Ercat</w:t>
      </w:r>
      <w:proofErr w:type="spellEnd"/>
      <w:r w:rsidRPr="0037614C">
        <w:rPr>
          <w:rFonts w:ascii="Calibri" w:hAnsi="Calibri" w:cs="Calibri"/>
        </w:rPr>
        <w:t>,</w:t>
      </w:r>
      <w:r w:rsidR="0002175B" w:rsidRPr="0037614C">
        <w:rPr>
          <w:rFonts w:ascii="Calibri" w:hAnsi="Calibri" w:cs="Calibri"/>
        </w:rPr>
        <w:t xml:space="preserve"> </w:t>
      </w:r>
      <w:proofErr w:type="spellStart"/>
      <w:r w:rsidRPr="0037614C">
        <w:rPr>
          <w:rFonts w:ascii="Calibri" w:hAnsi="Calibri" w:cs="Calibri"/>
        </w:rPr>
        <w:t>Sportslabs</w:t>
      </w:r>
      <w:proofErr w:type="spellEnd"/>
      <w:r w:rsidRPr="0037614C">
        <w:rPr>
          <w:rFonts w:ascii="Calibri" w:hAnsi="Calibri" w:cs="Calibri"/>
        </w:rPr>
        <w:t xml:space="preserve"> autoryzowane przez FIFA, na zgodność trawy z normą EN 15330-1: 2013 </w:t>
      </w:r>
      <w:r w:rsidR="0002175B" w:rsidRPr="0037614C">
        <w:rPr>
          <w:rFonts w:ascii="Calibri" w:hAnsi="Calibri" w:cs="Calibri"/>
        </w:rPr>
        <w:t>–</w:t>
      </w:r>
      <w:r w:rsidRPr="0037614C">
        <w:rPr>
          <w:rFonts w:ascii="Calibri" w:hAnsi="Calibri" w:cs="Calibri"/>
        </w:rPr>
        <w:t xml:space="preserve"> raport</w:t>
      </w:r>
      <w:r w:rsidR="0002175B" w:rsidRPr="0037614C">
        <w:rPr>
          <w:rFonts w:ascii="Calibri" w:hAnsi="Calibri" w:cs="Calibri"/>
        </w:rPr>
        <w:t xml:space="preserve"> </w:t>
      </w:r>
      <w:r w:rsidRPr="0037614C">
        <w:rPr>
          <w:rFonts w:ascii="Calibri" w:hAnsi="Calibri" w:cs="Calibri"/>
        </w:rPr>
        <w:t xml:space="preserve">musi potwierdzać wszystkie wymagane </w:t>
      </w:r>
      <w:r w:rsidRPr="0037614C">
        <w:rPr>
          <w:rFonts w:ascii="Calibri,Bold" w:hAnsi="Calibri,Bold" w:cs="Calibri,Bold"/>
          <w:b/>
          <w:bCs/>
        </w:rPr>
        <w:t>parametry trawy</w:t>
      </w:r>
    </w:p>
    <w:p w14:paraId="56821260" w14:textId="77777777" w:rsidR="005E1003"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37614C">
        <w:rPr>
          <w:rFonts w:ascii="Calibri" w:hAnsi="Calibri" w:cs="Calibri"/>
        </w:rPr>
        <w:t xml:space="preserve">(będą akceptowane raporty z badań z trawą na matach prefabrykowanych typu </w:t>
      </w:r>
      <w:proofErr w:type="spellStart"/>
      <w:r w:rsidRPr="0037614C">
        <w:rPr>
          <w:rFonts w:ascii="Calibri" w:hAnsi="Calibri" w:cs="Calibri"/>
        </w:rPr>
        <w:t>shockpad</w:t>
      </w:r>
      <w:proofErr w:type="spellEnd"/>
      <w:r w:rsidRPr="0037614C">
        <w:rPr>
          <w:rFonts w:ascii="Calibri" w:hAnsi="Calibri" w:cs="Calibri"/>
        </w:rPr>
        <w:t>,</w:t>
      </w:r>
      <w:r w:rsidR="0037614C" w:rsidRPr="0037614C">
        <w:rPr>
          <w:rFonts w:ascii="Calibri" w:hAnsi="Calibri" w:cs="Calibri"/>
        </w:rPr>
        <w:t xml:space="preserve"> </w:t>
      </w:r>
      <w:r w:rsidRPr="0037614C">
        <w:rPr>
          <w:rFonts w:ascii="Calibri" w:hAnsi="Calibri" w:cs="Calibri"/>
        </w:rPr>
        <w:t>jednak ze względu na zastosowanie trawy na wybiegach/poboczach, NIE jest wymagana</w:t>
      </w:r>
      <w:r w:rsidR="0037614C">
        <w:rPr>
          <w:rFonts w:ascii="Calibri" w:hAnsi="Calibri" w:cs="Calibri"/>
        </w:rPr>
        <w:t xml:space="preserve"> </w:t>
      </w:r>
      <w:r w:rsidRPr="0037614C">
        <w:rPr>
          <w:rFonts w:ascii="Calibri" w:hAnsi="Calibri" w:cs="Calibri"/>
        </w:rPr>
        <w:t xml:space="preserve">żadna mata typu </w:t>
      </w:r>
      <w:proofErr w:type="spellStart"/>
      <w:r w:rsidRPr="0037614C">
        <w:rPr>
          <w:rFonts w:ascii="Calibri" w:hAnsi="Calibri" w:cs="Calibri"/>
        </w:rPr>
        <w:t>shockpad</w:t>
      </w:r>
      <w:proofErr w:type="spellEnd"/>
      <w:r w:rsidRPr="0037614C">
        <w:rPr>
          <w:rFonts w:ascii="Calibri" w:hAnsi="Calibri" w:cs="Calibri"/>
        </w:rPr>
        <w:t xml:space="preserve"> do realizowanej inwestycji)</w:t>
      </w:r>
    </w:p>
    <w:p w14:paraId="29D1BE6A" w14:textId="77777777" w:rsidR="005E1003"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5E1003">
        <w:rPr>
          <w:rFonts w:ascii="Calibri" w:hAnsi="Calibri" w:cs="Calibri"/>
        </w:rPr>
        <w:t>posiadanie przez producenta sztucznej trawy status min. Licencjobiorcy FIFA (FIFA License)</w:t>
      </w:r>
      <w:r w:rsidR="005E1003">
        <w:rPr>
          <w:rFonts w:ascii="Calibri" w:hAnsi="Calibri" w:cs="Calibri"/>
        </w:rPr>
        <w:t xml:space="preserve"> </w:t>
      </w:r>
      <w:r w:rsidRPr="005E1003">
        <w:rPr>
          <w:rFonts w:ascii="Calibri" w:hAnsi="Calibri" w:cs="Calibri"/>
        </w:rPr>
        <w:t>atest PZH dla trawy</w:t>
      </w:r>
    </w:p>
    <w:p w14:paraId="37099662" w14:textId="77777777" w:rsidR="005E1003"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5E1003">
        <w:rPr>
          <w:rFonts w:ascii="Calibri" w:hAnsi="Calibri" w:cs="Calibri"/>
        </w:rPr>
        <w:t>kartę techniczną potwierdzoną przez producenta, zawierającą szczegółową charakterystykę</w:t>
      </w:r>
      <w:r w:rsidR="005E1003">
        <w:rPr>
          <w:rFonts w:ascii="Calibri" w:hAnsi="Calibri" w:cs="Calibri"/>
        </w:rPr>
        <w:t xml:space="preserve"> </w:t>
      </w:r>
      <w:r w:rsidRPr="005E1003">
        <w:rPr>
          <w:rFonts w:ascii="Calibri" w:hAnsi="Calibri" w:cs="Calibri"/>
        </w:rPr>
        <w:t>i</w:t>
      </w:r>
      <w:r w:rsidR="005E1003">
        <w:rPr>
          <w:rFonts w:ascii="Calibri" w:hAnsi="Calibri" w:cs="Calibri"/>
        </w:rPr>
        <w:t> </w:t>
      </w:r>
      <w:r w:rsidRPr="005E1003">
        <w:rPr>
          <w:rFonts w:ascii="Calibri" w:hAnsi="Calibri" w:cs="Calibri"/>
        </w:rPr>
        <w:t>parametry techniczne nawierzchni,</w:t>
      </w:r>
    </w:p>
    <w:p w14:paraId="05349E62" w14:textId="77777777" w:rsidR="005E1003"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5E1003">
        <w:rPr>
          <w:rFonts w:ascii="Calibri" w:hAnsi="Calibri" w:cs="Calibri"/>
        </w:rPr>
        <w:t>autoryzacja producenta nawierzchni ze sztucznej trawy, wystawiona dla Wykonawcy na</w:t>
      </w:r>
      <w:r w:rsidR="005E1003">
        <w:rPr>
          <w:rFonts w:ascii="Calibri" w:hAnsi="Calibri" w:cs="Calibri"/>
        </w:rPr>
        <w:t> </w:t>
      </w:r>
      <w:r w:rsidRPr="005E1003">
        <w:rPr>
          <w:rFonts w:ascii="Calibri" w:hAnsi="Calibri" w:cs="Calibri"/>
        </w:rPr>
        <w:t>realizowaną inwestycję wraz z potwierdzeniem gwarancji udzielonej przez producenta na</w:t>
      </w:r>
      <w:r w:rsidR="005E1003">
        <w:rPr>
          <w:rFonts w:ascii="Calibri" w:hAnsi="Calibri" w:cs="Calibri"/>
        </w:rPr>
        <w:t> </w:t>
      </w:r>
      <w:r w:rsidRPr="005E1003">
        <w:rPr>
          <w:rFonts w:ascii="Calibri" w:hAnsi="Calibri" w:cs="Calibri"/>
        </w:rPr>
        <w:t>tę</w:t>
      </w:r>
      <w:r w:rsidR="005E1003">
        <w:rPr>
          <w:rFonts w:ascii="Calibri" w:hAnsi="Calibri" w:cs="Calibri"/>
        </w:rPr>
        <w:t> </w:t>
      </w:r>
      <w:r w:rsidRPr="005E1003">
        <w:rPr>
          <w:rFonts w:ascii="Calibri" w:hAnsi="Calibri" w:cs="Calibri"/>
        </w:rPr>
        <w:t>nawierzchnię,</w:t>
      </w:r>
    </w:p>
    <w:p w14:paraId="7AA2E75A" w14:textId="50706019" w:rsidR="00483518" w:rsidRPr="005E1003" w:rsidRDefault="00483518" w:rsidP="00C567EA">
      <w:pPr>
        <w:pStyle w:val="Akapitzlist"/>
        <w:numPr>
          <w:ilvl w:val="0"/>
          <w:numId w:val="43"/>
        </w:numPr>
        <w:autoSpaceDE w:val="0"/>
        <w:autoSpaceDN w:val="0"/>
        <w:adjustRightInd w:val="0"/>
        <w:spacing w:after="0" w:line="271" w:lineRule="auto"/>
        <w:ind w:left="426" w:hanging="426"/>
        <w:jc w:val="both"/>
        <w:rPr>
          <w:rFonts w:ascii="Calibri" w:hAnsi="Calibri" w:cs="Calibri"/>
        </w:rPr>
      </w:pPr>
      <w:r w:rsidRPr="005E1003">
        <w:rPr>
          <w:rFonts w:ascii="Calibri" w:hAnsi="Calibri" w:cs="Calibri"/>
        </w:rPr>
        <w:lastRenderedPageBreak/>
        <w:t>badanie potwierdzające, że oferowana syntetyczna spełnia wymagania normy EN 13501 dla</w:t>
      </w:r>
      <w:r w:rsidR="005E1003">
        <w:rPr>
          <w:rFonts w:ascii="Calibri" w:hAnsi="Calibri" w:cs="Calibri"/>
        </w:rPr>
        <w:t xml:space="preserve"> </w:t>
      </w:r>
      <w:r w:rsidRPr="005E1003">
        <w:rPr>
          <w:rFonts w:ascii="Calibri" w:hAnsi="Calibri" w:cs="Calibri"/>
        </w:rPr>
        <w:t>materiałów podłogowych klasy min. Bfl-S1 jako materiał trudno zapalny</w:t>
      </w:r>
      <w:r w:rsidR="005E1003">
        <w:rPr>
          <w:rFonts w:ascii="Calibri" w:hAnsi="Calibri" w:cs="Calibri"/>
        </w:rPr>
        <w:t>.</w:t>
      </w:r>
    </w:p>
    <w:p w14:paraId="46AFF059" w14:textId="77777777" w:rsidR="0002175B" w:rsidRDefault="0002175B"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7D40F029" w14:textId="77777777" w:rsidR="00EA36C9" w:rsidRPr="00EA36C9" w:rsidRDefault="00EA36C9" w:rsidP="00C567EA">
      <w:pPr>
        <w:spacing w:line="271" w:lineRule="auto"/>
        <w:jc w:val="both"/>
        <w:rPr>
          <w:color w:val="00B050"/>
        </w:rPr>
      </w:pPr>
      <w:r w:rsidRPr="00EA36C9">
        <w:rPr>
          <w:color w:val="00B050"/>
        </w:rPr>
        <w:t>Na żądanie Zamawiającego, Wykonawca zobowiązany jest do przedstawienia poniższych dokumentów dotyczących nawierzchni hybrydowej boiska głównego oraz nawierzchni miejsc rozgrzewki i poboczy:</w:t>
      </w:r>
    </w:p>
    <w:p w14:paraId="3F4A3D45" w14:textId="4A789053"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 xml:space="preserve">raport z badań laboratoryjnych wydany przez niezależne laboratorium np. </w:t>
      </w:r>
      <w:proofErr w:type="spellStart"/>
      <w:r w:rsidRPr="00EA36C9">
        <w:rPr>
          <w:rFonts w:ascii="Calibri" w:hAnsi="Calibri" w:cs="Calibri"/>
          <w:color w:val="00B050"/>
        </w:rPr>
        <w:t>Labosport</w:t>
      </w:r>
      <w:proofErr w:type="spellEnd"/>
      <w:r w:rsidRPr="00EA36C9">
        <w:rPr>
          <w:rFonts w:ascii="Calibri" w:hAnsi="Calibri" w:cs="Calibri"/>
          <w:color w:val="00B050"/>
        </w:rPr>
        <w:t xml:space="preserve">, </w:t>
      </w:r>
      <w:proofErr w:type="spellStart"/>
      <w:r w:rsidRPr="00EA36C9">
        <w:rPr>
          <w:rFonts w:ascii="Calibri" w:hAnsi="Calibri" w:cs="Calibri"/>
          <w:color w:val="00B050"/>
        </w:rPr>
        <w:t>Ercat</w:t>
      </w:r>
      <w:proofErr w:type="spellEnd"/>
      <w:r w:rsidRPr="00EA36C9">
        <w:rPr>
          <w:rFonts w:ascii="Calibri" w:hAnsi="Calibri" w:cs="Calibri"/>
          <w:color w:val="00B050"/>
        </w:rPr>
        <w:t xml:space="preserve">, </w:t>
      </w:r>
      <w:proofErr w:type="spellStart"/>
      <w:r w:rsidRPr="00EA36C9">
        <w:rPr>
          <w:rFonts w:ascii="Calibri" w:hAnsi="Calibri" w:cs="Calibri"/>
          <w:color w:val="00B050"/>
        </w:rPr>
        <w:t>Sportslabs</w:t>
      </w:r>
      <w:proofErr w:type="spellEnd"/>
      <w:r w:rsidRPr="00EA36C9">
        <w:rPr>
          <w:rFonts w:ascii="Calibri" w:hAnsi="Calibri" w:cs="Calibri"/>
          <w:color w:val="00B050"/>
        </w:rPr>
        <w:t xml:space="preserve"> autoryzowane przez FIFA, na zgodność trawy z normą EN 15330-1: 2013 – raport musi potwierdzać wszystkie wymagane </w:t>
      </w:r>
      <w:r w:rsidRPr="00EA36C9">
        <w:rPr>
          <w:rFonts w:ascii="Calibri,Bold" w:hAnsi="Calibri,Bold" w:cs="Calibri,Bold"/>
          <w:b/>
          <w:bCs/>
          <w:color w:val="00B050"/>
        </w:rPr>
        <w:t xml:space="preserve">parametry trawy </w:t>
      </w:r>
      <w:r w:rsidRPr="00EA36C9">
        <w:rPr>
          <w:rFonts w:ascii="Calibri" w:hAnsi="Calibri" w:cs="Calibri"/>
          <w:color w:val="00B050"/>
        </w:rPr>
        <w:t>(będą akceptowane raporty z badań z trawą na</w:t>
      </w:r>
      <w:r>
        <w:rPr>
          <w:rFonts w:ascii="Calibri" w:hAnsi="Calibri" w:cs="Calibri"/>
          <w:color w:val="00B050"/>
        </w:rPr>
        <w:t> </w:t>
      </w:r>
      <w:r w:rsidRPr="00EA36C9">
        <w:rPr>
          <w:rFonts w:ascii="Calibri" w:hAnsi="Calibri" w:cs="Calibri"/>
          <w:color w:val="00B050"/>
        </w:rPr>
        <w:t xml:space="preserve">matach prefabrykowanych typu </w:t>
      </w:r>
      <w:proofErr w:type="spellStart"/>
      <w:r w:rsidRPr="00EA36C9">
        <w:rPr>
          <w:rFonts w:ascii="Calibri" w:hAnsi="Calibri" w:cs="Calibri"/>
          <w:color w:val="00B050"/>
        </w:rPr>
        <w:t>shockpad</w:t>
      </w:r>
      <w:proofErr w:type="spellEnd"/>
      <w:r w:rsidRPr="00EA36C9">
        <w:rPr>
          <w:rFonts w:ascii="Calibri" w:hAnsi="Calibri" w:cs="Calibri"/>
          <w:color w:val="00B050"/>
        </w:rPr>
        <w:t xml:space="preserve">, jednak ze względu na zastosowanie trawy na </w:t>
      </w:r>
      <w:r>
        <w:rPr>
          <w:rFonts w:ascii="Calibri" w:hAnsi="Calibri" w:cs="Calibri"/>
          <w:color w:val="00B050"/>
        </w:rPr>
        <w:t> </w:t>
      </w:r>
      <w:r w:rsidRPr="00EA36C9">
        <w:rPr>
          <w:rFonts w:ascii="Calibri" w:hAnsi="Calibri" w:cs="Calibri"/>
          <w:color w:val="00B050"/>
        </w:rPr>
        <w:t xml:space="preserve">wybiegach/poboczach, nie jest wymagana żadna mata typu </w:t>
      </w:r>
      <w:proofErr w:type="spellStart"/>
      <w:r w:rsidRPr="00EA36C9">
        <w:rPr>
          <w:rFonts w:ascii="Calibri" w:hAnsi="Calibri" w:cs="Calibri"/>
          <w:color w:val="00B050"/>
        </w:rPr>
        <w:t>shockpad</w:t>
      </w:r>
      <w:proofErr w:type="spellEnd"/>
      <w:r w:rsidRPr="00EA36C9">
        <w:rPr>
          <w:rFonts w:ascii="Calibri" w:hAnsi="Calibri" w:cs="Calibri"/>
          <w:color w:val="00B050"/>
        </w:rPr>
        <w:t xml:space="preserve"> do realizowanej inwestycji),</w:t>
      </w:r>
    </w:p>
    <w:p w14:paraId="1E1D5AF5" w14:textId="77777777"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posiadanie przez producenta sztucznej trawy status min. Licencjobiorcy FIFA (FIFA License),</w:t>
      </w:r>
    </w:p>
    <w:p w14:paraId="67372924" w14:textId="77777777"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atest PZH dla trawy,</w:t>
      </w:r>
    </w:p>
    <w:p w14:paraId="4A323680" w14:textId="20B2A59E"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kartę techniczną potwierdzoną przez producenta, zawierającą szczegółową charakterystykę i</w:t>
      </w:r>
      <w:r>
        <w:rPr>
          <w:rFonts w:ascii="Calibri" w:hAnsi="Calibri" w:cs="Calibri"/>
          <w:color w:val="00B050"/>
        </w:rPr>
        <w:t> </w:t>
      </w:r>
      <w:r w:rsidRPr="00EA36C9">
        <w:rPr>
          <w:rFonts w:ascii="Calibri" w:hAnsi="Calibri" w:cs="Calibri"/>
          <w:color w:val="00B050"/>
        </w:rPr>
        <w:t>parametry techniczne nawierzchni,</w:t>
      </w:r>
    </w:p>
    <w:p w14:paraId="03619FF9" w14:textId="77777777"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autoryzacja producenta nawierzchni ze sztucznej trawy, wystawiona dla Wykonawcy na realizowaną inwestycję wraz z potwierdzeniem gwarancji udzielonej przez producenta na tę nawierzchnię,</w:t>
      </w:r>
    </w:p>
    <w:p w14:paraId="5342D445" w14:textId="7106E634" w:rsidR="00EA36C9" w:rsidRPr="00EA36C9" w:rsidRDefault="00EA36C9" w:rsidP="00C567EA">
      <w:pPr>
        <w:pStyle w:val="Akapitzlist"/>
        <w:numPr>
          <w:ilvl w:val="0"/>
          <w:numId w:val="56"/>
        </w:numPr>
        <w:autoSpaceDE w:val="0"/>
        <w:autoSpaceDN w:val="0"/>
        <w:adjustRightInd w:val="0"/>
        <w:spacing w:after="0" w:line="271" w:lineRule="auto"/>
        <w:ind w:left="284" w:hanging="142"/>
        <w:jc w:val="both"/>
        <w:rPr>
          <w:rFonts w:ascii="Calibri" w:hAnsi="Calibri" w:cs="Calibri"/>
          <w:color w:val="00B050"/>
        </w:rPr>
      </w:pPr>
      <w:r w:rsidRPr="00EA36C9">
        <w:rPr>
          <w:rFonts w:ascii="Calibri" w:hAnsi="Calibri" w:cs="Calibri"/>
          <w:color w:val="00B050"/>
        </w:rPr>
        <w:t>badanie potwierdzające, że oferowana syntetyczna spełnia wymagania normy EN 13501 dla materiałów podłogowych klasy min. Bfl-S1 jako materiał trudno zapalny.</w:t>
      </w:r>
      <w:r w:rsidR="00343A6D">
        <w:rPr>
          <w:rFonts w:ascii="Calibri" w:hAnsi="Calibri" w:cs="Calibri"/>
          <w:color w:val="00B050"/>
        </w:rPr>
        <w:t xml:space="preserve"> </w:t>
      </w:r>
    </w:p>
    <w:p w14:paraId="33901367" w14:textId="77777777" w:rsidR="0002175B" w:rsidRDefault="0002175B" w:rsidP="00C567EA">
      <w:pPr>
        <w:autoSpaceDE w:val="0"/>
        <w:autoSpaceDN w:val="0"/>
        <w:adjustRightInd w:val="0"/>
        <w:spacing w:line="271" w:lineRule="auto"/>
      </w:pPr>
    </w:p>
    <w:p w14:paraId="4BAE6C0B" w14:textId="4D5321A8" w:rsidR="005E1003" w:rsidRPr="00D5543E" w:rsidRDefault="005E1003"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30</w:t>
      </w:r>
    </w:p>
    <w:p w14:paraId="6800D16E" w14:textId="583573DB" w:rsidR="008106AE" w:rsidRPr="005E1003" w:rsidRDefault="00483518" w:rsidP="00C567EA">
      <w:pPr>
        <w:autoSpaceDE w:val="0"/>
        <w:autoSpaceDN w:val="0"/>
        <w:adjustRightInd w:val="0"/>
        <w:spacing w:line="271" w:lineRule="auto"/>
        <w:jc w:val="both"/>
      </w:pPr>
      <w:r>
        <w:t>Ze względu na to, iż działka na której planowana jest inwestycja graniczy bezpośrednio</w:t>
      </w:r>
      <w:r w:rsidR="005E1003">
        <w:t xml:space="preserve"> </w:t>
      </w:r>
      <w:r>
        <w:t>z działką, przez którą przebiega linia kolejowa prosimy o informację: czy Zamawiający posiada</w:t>
      </w:r>
      <w:r w:rsidR="005E1003">
        <w:t xml:space="preserve"> </w:t>
      </w:r>
      <w:r>
        <w:t>zezwolenie na</w:t>
      </w:r>
      <w:r w:rsidR="005E1003">
        <w:t> </w:t>
      </w:r>
      <w:r>
        <w:t>prowadzenie prac w bezpośrednim sąsiedztwie linii kolejowych wydanych przez</w:t>
      </w:r>
      <w:r w:rsidR="005E1003">
        <w:t xml:space="preserve"> </w:t>
      </w:r>
      <w:r>
        <w:t>PKP lub inną spółkę, która jest właścicielem terenu, czy po stronie Wykonawcy jest uzyskanie</w:t>
      </w:r>
      <w:r w:rsidR="005E1003">
        <w:t xml:space="preserve"> </w:t>
      </w:r>
      <w:r>
        <w:t>w/w pozwolenia i</w:t>
      </w:r>
      <w:r w:rsidR="00162EB9">
        <w:t> </w:t>
      </w:r>
      <w:r>
        <w:t>właściwych uzgodnień branżowych?</w:t>
      </w:r>
    </w:p>
    <w:p w14:paraId="4D5D7384" w14:textId="77777777" w:rsidR="005E1003" w:rsidRDefault="005E1003"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265E3030" w14:textId="082E5F4C" w:rsidR="00A234D7" w:rsidRPr="00A234D7" w:rsidRDefault="00A234D7" w:rsidP="00C567EA">
      <w:pPr>
        <w:autoSpaceDE w:val="0"/>
        <w:autoSpaceDN w:val="0"/>
        <w:adjustRightInd w:val="0"/>
        <w:spacing w:line="271" w:lineRule="auto"/>
        <w:jc w:val="both"/>
        <w:rPr>
          <w:color w:val="00B050"/>
        </w:rPr>
      </w:pPr>
      <w:r w:rsidRPr="00A234D7">
        <w:rPr>
          <w:color w:val="00B050"/>
        </w:rPr>
        <w:t>W ocenie Zamawiającego odległość planowanej inwestycji od linii kolejowej powoduje iż</w:t>
      </w:r>
      <w:r>
        <w:rPr>
          <w:color w:val="00B050"/>
        </w:rPr>
        <w:t>, </w:t>
      </w:r>
      <w:r w:rsidRPr="00A234D7">
        <w:rPr>
          <w:color w:val="00B050"/>
        </w:rPr>
        <w:t>przedmiotowa inwestycja nie wymaga dodatkowego pozwolenia na prowadzenie prac w</w:t>
      </w:r>
      <w:r>
        <w:rPr>
          <w:color w:val="00B050"/>
        </w:rPr>
        <w:t> </w:t>
      </w:r>
      <w:r w:rsidRPr="00A234D7">
        <w:rPr>
          <w:color w:val="00B050"/>
        </w:rPr>
        <w:t>bezpośrednim sąsiedztwie linii kolejowej.</w:t>
      </w:r>
    </w:p>
    <w:p w14:paraId="1ECCB5DE" w14:textId="77777777" w:rsidR="00E84A35" w:rsidRDefault="00E84A35"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394FB8DF" w14:textId="1CD7791E" w:rsidR="00162EB9" w:rsidRPr="00D5543E" w:rsidRDefault="00162EB9"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31</w:t>
      </w:r>
    </w:p>
    <w:p w14:paraId="776D806C" w14:textId="696099A1" w:rsidR="00162EB9" w:rsidRDefault="00162EB9" w:rsidP="00C567EA">
      <w:pPr>
        <w:autoSpaceDE w:val="0"/>
        <w:autoSpaceDN w:val="0"/>
        <w:adjustRightInd w:val="0"/>
        <w:spacing w:line="271" w:lineRule="auto"/>
        <w:jc w:val="both"/>
        <w:rPr>
          <w:color w:val="00000A"/>
        </w:rPr>
      </w:pPr>
      <w:r>
        <w:rPr>
          <w:color w:val="00000A"/>
        </w:rPr>
        <w:t>Prosimy o potwierdzenie,</w:t>
      </w:r>
      <w:r w:rsidR="00343A6D">
        <w:rPr>
          <w:color w:val="00000A"/>
        </w:rPr>
        <w:t xml:space="preserve"> </w:t>
      </w:r>
      <w:r>
        <w:rPr>
          <w:color w:val="00000A"/>
        </w:rPr>
        <w:t>iż projektowany i wykonywany system monitoringu ma spełniać</w:t>
      </w:r>
      <w:r w:rsidR="00DA10E2">
        <w:rPr>
          <w:color w:val="00000A"/>
        </w:rPr>
        <w:t xml:space="preserve"> </w:t>
      </w:r>
      <w:r>
        <w:rPr>
          <w:color w:val="00000A"/>
        </w:rPr>
        <w:t>Rozporządzenie MSWiA z dnia 10 stycznia 2011</w:t>
      </w:r>
      <w:r w:rsidR="00E533E4">
        <w:rPr>
          <w:color w:val="00000A"/>
        </w:rPr>
        <w:t xml:space="preserve"> </w:t>
      </w:r>
      <w:r>
        <w:rPr>
          <w:color w:val="00000A"/>
        </w:rPr>
        <w:t xml:space="preserve">r. </w:t>
      </w:r>
      <w:r w:rsidRPr="00E533E4">
        <w:rPr>
          <w:i/>
          <w:iCs/>
          <w:color w:val="00000A"/>
        </w:rPr>
        <w:t>w sprawie sposobu utrwalania przebiegu</w:t>
      </w:r>
      <w:r w:rsidR="00DA10E2" w:rsidRPr="00E533E4">
        <w:rPr>
          <w:i/>
          <w:iCs/>
          <w:color w:val="00000A"/>
        </w:rPr>
        <w:t xml:space="preserve"> </w:t>
      </w:r>
      <w:r w:rsidRPr="00E533E4">
        <w:rPr>
          <w:i/>
          <w:iCs/>
          <w:color w:val="00000A"/>
        </w:rPr>
        <w:t>imprezy masowej</w:t>
      </w:r>
      <w:r>
        <w:rPr>
          <w:color w:val="00000A"/>
        </w:rPr>
        <w:t>.</w:t>
      </w:r>
    </w:p>
    <w:p w14:paraId="2A0DBC56" w14:textId="77777777" w:rsidR="00DA10E2" w:rsidRDefault="00DA10E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0F8F7220" w14:textId="3A527839" w:rsidR="00A234D7" w:rsidRPr="00A234D7" w:rsidRDefault="00A234D7" w:rsidP="00C567EA">
      <w:pPr>
        <w:autoSpaceDE w:val="0"/>
        <w:autoSpaceDN w:val="0"/>
        <w:adjustRightInd w:val="0"/>
        <w:spacing w:line="271" w:lineRule="auto"/>
        <w:jc w:val="both"/>
        <w:rPr>
          <w:color w:val="00B050"/>
        </w:rPr>
      </w:pPr>
      <w:r w:rsidRPr="00A234D7">
        <w:rPr>
          <w:color w:val="00B050"/>
        </w:rPr>
        <w:t xml:space="preserve">Zamawiający potwierdza, że system ma spełniać Rozporządzenie MSWiA z dnia 10 stycznia 2011 r. </w:t>
      </w:r>
      <w:r w:rsidRPr="00E533E4">
        <w:rPr>
          <w:i/>
          <w:iCs/>
          <w:color w:val="00B050"/>
        </w:rPr>
        <w:t>w sprawie sposobu utrwalania przebiegu imprezy masowej</w:t>
      </w:r>
      <w:r w:rsidRPr="00A234D7">
        <w:rPr>
          <w:color w:val="00B050"/>
        </w:rPr>
        <w:t>.</w:t>
      </w:r>
    </w:p>
    <w:p w14:paraId="7B3C61DE" w14:textId="77777777" w:rsidR="00DA10E2" w:rsidRDefault="00DA10E2" w:rsidP="00C567EA">
      <w:pPr>
        <w:autoSpaceDE w:val="0"/>
        <w:autoSpaceDN w:val="0"/>
        <w:adjustRightInd w:val="0"/>
        <w:spacing w:line="271" w:lineRule="auto"/>
        <w:rPr>
          <w:color w:val="00000A"/>
        </w:rPr>
      </w:pPr>
    </w:p>
    <w:p w14:paraId="59C200FE" w14:textId="3EEEA896" w:rsidR="00DA10E2" w:rsidRPr="00D5543E" w:rsidRDefault="00DA10E2"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32</w:t>
      </w:r>
    </w:p>
    <w:p w14:paraId="5EDC2D14" w14:textId="1C1100D6" w:rsidR="00162EB9" w:rsidRDefault="00162EB9" w:rsidP="00C567EA">
      <w:pPr>
        <w:autoSpaceDE w:val="0"/>
        <w:autoSpaceDN w:val="0"/>
        <w:adjustRightInd w:val="0"/>
        <w:spacing w:line="271" w:lineRule="auto"/>
        <w:jc w:val="both"/>
        <w:rPr>
          <w:color w:val="00000A"/>
        </w:rPr>
      </w:pPr>
      <w:r>
        <w:rPr>
          <w:color w:val="00000A"/>
        </w:rPr>
        <w:t xml:space="preserve">Zamawiający w PFU postawił wymaganie w </w:t>
      </w:r>
      <w:r w:rsidRPr="00A234D7">
        <w:rPr>
          <w:color w:val="00000A"/>
        </w:rPr>
        <w:t>pkt. 2.4 str. 9,</w:t>
      </w:r>
      <w:r>
        <w:rPr>
          <w:color w:val="00000A"/>
        </w:rPr>
        <w:t xml:space="preserve"> iż należy przewidzieć w etapie III</w:t>
      </w:r>
      <w:r w:rsidR="00DA10E2">
        <w:rPr>
          <w:color w:val="00000A"/>
        </w:rPr>
        <w:t xml:space="preserve"> </w:t>
      </w:r>
      <w:r>
        <w:rPr>
          <w:color w:val="00000A"/>
        </w:rPr>
        <w:t>rezerwę na</w:t>
      </w:r>
      <w:r w:rsidR="00DA10E2">
        <w:rPr>
          <w:color w:val="00000A"/>
        </w:rPr>
        <w:t> </w:t>
      </w:r>
      <w:r>
        <w:rPr>
          <w:color w:val="00000A"/>
        </w:rPr>
        <w:t>wpięcie elementów systemu realizowanych w III etapie dla kontroli dostępu.</w:t>
      </w:r>
      <w:r w:rsidR="00DA10E2">
        <w:rPr>
          <w:color w:val="00000A"/>
        </w:rPr>
        <w:t xml:space="preserve"> </w:t>
      </w:r>
      <w:r>
        <w:rPr>
          <w:color w:val="00000A"/>
        </w:rPr>
        <w:t xml:space="preserve">Postępowanie dotyczy </w:t>
      </w:r>
      <w:r>
        <w:rPr>
          <w:color w:val="00000A"/>
        </w:rPr>
        <w:lastRenderedPageBreak/>
        <w:t>etapu II, a Zamawiający nigdzie nie wyspecyfikował, że w tym etapie</w:t>
      </w:r>
      <w:r w:rsidR="00DA10E2">
        <w:rPr>
          <w:color w:val="00000A"/>
        </w:rPr>
        <w:t xml:space="preserve"> </w:t>
      </w:r>
      <w:r>
        <w:rPr>
          <w:color w:val="00000A"/>
        </w:rPr>
        <w:t>należy wykonać system kontrola dostępu. Stąd proszę o informację czy system kontroli dostępu</w:t>
      </w:r>
      <w:r w:rsidR="00DA10E2">
        <w:rPr>
          <w:color w:val="00000A"/>
        </w:rPr>
        <w:t xml:space="preserve"> </w:t>
      </w:r>
      <w:r>
        <w:rPr>
          <w:color w:val="00000A"/>
        </w:rPr>
        <w:t>należy wykonać w etapie II?</w:t>
      </w:r>
    </w:p>
    <w:p w14:paraId="4779A991" w14:textId="77777777" w:rsidR="00DA10E2" w:rsidRDefault="00DA10E2"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1BE938F" w14:textId="70048144" w:rsidR="00A234D7" w:rsidRPr="00A234D7" w:rsidRDefault="00A234D7" w:rsidP="00C567EA">
      <w:pPr>
        <w:autoSpaceDE w:val="0"/>
        <w:autoSpaceDN w:val="0"/>
        <w:adjustRightInd w:val="0"/>
        <w:spacing w:line="271" w:lineRule="auto"/>
        <w:jc w:val="both"/>
        <w:rPr>
          <w:color w:val="00B050"/>
        </w:rPr>
      </w:pPr>
      <w:r w:rsidRPr="00A234D7">
        <w:rPr>
          <w:color w:val="00B050"/>
        </w:rPr>
        <w:t>W ramach etapu II należy objąć instalacją kontroli dostępu drzwi do pomieszczeń budynku kontenerowego</w:t>
      </w:r>
      <w:r w:rsidR="00E533E4">
        <w:rPr>
          <w:color w:val="00B050"/>
        </w:rPr>
        <w:t>,</w:t>
      </w:r>
      <w:r w:rsidRPr="00A234D7">
        <w:rPr>
          <w:color w:val="00B050"/>
        </w:rPr>
        <w:t xml:space="preserve"> gdzie zlokalizowane zostaną szafy </w:t>
      </w:r>
      <w:proofErr w:type="spellStart"/>
      <w:r w:rsidRPr="00A234D7">
        <w:rPr>
          <w:color w:val="00B050"/>
        </w:rPr>
        <w:t>rack</w:t>
      </w:r>
      <w:proofErr w:type="spellEnd"/>
      <w:r w:rsidRPr="00A234D7">
        <w:rPr>
          <w:color w:val="00B050"/>
        </w:rPr>
        <w:t>, rozdzielnie elektryczne, szafy systemu BMS, sterowanie systemu nawadniania itp. System KD wpiąć do instalacji wykonanej w I etapie.</w:t>
      </w:r>
    </w:p>
    <w:p w14:paraId="28B452D9" w14:textId="77777777" w:rsidR="00DA10E2" w:rsidRDefault="00DA10E2" w:rsidP="00C567EA">
      <w:pPr>
        <w:autoSpaceDE w:val="0"/>
        <w:autoSpaceDN w:val="0"/>
        <w:adjustRightInd w:val="0"/>
        <w:spacing w:line="271" w:lineRule="auto"/>
        <w:rPr>
          <w:color w:val="00000A"/>
        </w:rPr>
      </w:pPr>
    </w:p>
    <w:p w14:paraId="29D7E7CD" w14:textId="77777777" w:rsidR="0078299E" w:rsidRDefault="0078299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33</w:t>
      </w:r>
    </w:p>
    <w:p w14:paraId="02E903A9" w14:textId="77DFFD6B" w:rsidR="00162EB9" w:rsidRPr="0078299E" w:rsidRDefault="00162EB9" w:rsidP="00C567EA">
      <w:pPr>
        <w:autoSpaceDE w:val="0"/>
        <w:autoSpaceDN w:val="0"/>
        <w:adjustRightInd w:val="0"/>
        <w:spacing w:line="271" w:lineRule="auto"/>
        <w:jc w:val="both"/>
        <w:rPr>
          <w:rFonts w:eastAsia="Times New Roman" w:cstheme="minorHAnsi"/>
          <w:b/>
          <w:bCs/>
          <w:iCs/>
          <w:u w:val="single"/>
          <w:lang w:eastAsia="pl-PL"/>
        </w:rPr>
      </w:pPr>
      <w:r>
        <w:rPr>
          <w:color w:val="00000A"/>
        </w:rPr>
        <w:t>Jeśli system kontroli dostępu jest w zakresie etapu II, proszę o określenie</w:t>
      </w:r>
      <w:r w:rsidR="00E533E4">
        <w:rPr>
          <w:color w:val="00000A"/>
        </w:rPr>
        <w:t>,</w:t>
      </w:r>
      <w:r>
        <w:rPr>
          <w:color w:val="00000A"/>
        </w:rPr>
        <w:t xml:space="preserve"> które pomieszczenia</w:t>
      </w:r>
      <w:r w:rsidR="0078299E">
        <w:rPr>
          <w:rFonts w:eastAsia="Times New Roman" w:cstheme="minorHAnsi"/>
          <w:b/>
          <w:bCs/>
          <w:iCs/>
          <w:lang w:eastAsia="pl-PL"/>
        </w:rPr>
        <w:t xml:space="preserve"> </w:t>
      </w:r>
      <w:r>
        <w:rPr>
          <w:color w:val="00000A"/>
        </w:rPr>
        <w:t>oraz jakie ilości przejść ma Wykonawca ująć w wycenie z zaznaczeniem ilości przejść</w:t>
      </w:r>
      <w:r w:rsidR="0078299E">
        <w:rPr>
          <w:rFonts w:eastAsia="Times New Roman" w:cstheme="minorHAnsi"/>
          <w:b/>
          <w:bCs/>
          <w:iCs/>
          <w:lang w:eastAsia="pl-PL"/>
        </w:rPr>
        <w:t xml:space="preserve"> </w:t>
      </w:r>
      <w:r>
        <w:rPr>
          <w:color w:val="00000A"/>
        </w:rPr>
        <w:t>jednostronnych oraz obustronnych. Jest to informacja niezbędna do właściwej wyceny prac</w:t>
      </w:r>
      <w:r w:rsidR="0078299E">
        <w:rPr>
          <w:rFonts w:eastAsia="Times New Roman" w:cstheme="minorHAnsi"/>
          <w:b/>
          <w:bCs/>
          <w:iCs/>
          <w:lang w:eastAsia="pl-PL"/>
        </w:rPr>
        <w:t xml:space="preserve"> </w:t>
      </w:r>
      <w:r>
        <w:rPr>
          <w:color w:val="00000A"/>
        </w:rPr>
        <w:t>projektowych oraz realizacji.</w:t>
      </w:r>
    </w:p>
    <w:p w14:paraId="56301B7F" w14:textId="77777777" w:rsidR="0078299E" w:rsidRDefault="0078299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1D347E1D" w14:textId="2C561759" w:rsidR="009E7CD3" w:rsidRPr="009E7CD3" w:rsidRDefault="009E7CD3" w:rsidP="00C567EA">
      <w:pPr>
        <w:autoSpaceDE w:val="0"/>
        <w:autoSpaceDN w:val="0"/>
        <w:adjustRightInd w:val="0"/>
        <w:spacing w:line="271" w:lineRule="auto"/>
        <w:jc w:val="both"/>
        <w:rPr>
          <w:color w:val="00B050"/>
        </w:rPr>
      </w:pPr>
      <w:r w:rsidRPr="009E7CD3">
        <w:rPr>
          <w:color w:val="00B050"/>
        </w:rPr>
        <w:t>Należy wykonać przejścia obustronne, w pomieszczeniach jak w odpowiedzi na pytanie nr 32 oraz w</w:t>
      </w:r>
      <w:r>
        <w:rPr>
          <w:color w:val="00B050"/>
        </w:rPr>
        <w:t> </w:t>
      </w:r>
      <w:r w:rsidRPr="009E7CD3">
        <w:rPr>
          <w:color w:val="00B050"/>
        </w:rPr>
        <w:t>bramach wjazdowych (2 szt.), furtkach dla obsługi technicznej (4 szt.) oraz furtce na plac kotłowni gazowej.</w:t>
      </w:r>
    </w:p>
    <w:p w14:paraId="09CA6867" w14:textId="77777777" w:rsidR="0078299E" w:rsidRDefault="0078299E" w:rsidP="00C567EA">
      <w:pPr>
        <w:autoSpaceDE w:val="0"/>
        <w:autoSpaceDN w:val="0"/>
        <w:adjustRightInd w:val="0"/>
        <w:spacing w:line="271" w:lineRule="auto"/>
        <w:rPr>
          <w:color w:val="00000A"/>
        </w:rPr>
      </w:pPr>
    </w:p>
    <w:p w14:paraId="67C06A11" w14:textId="578E200A" w:rsidR="0078299E" w:rsidRDefault="0078299E" w:rsidP="00C567EA">
      <w:pPr>
        <w:autoSpaceDE w:val="0"/>
        <w:autoSpaceDN w:val="0"/>
        <w:adjustRightInd w:val="0"/>
        <w:spacing w:line="271" w:lineRule="auto"/>
        <w:jc w:val="both"/>
        <w:rPr>
          <w:rFonts w:eastAsia="Times New Roman" w:cstheme="minorHAnsi"/>
          <w:b/>
          <w:bCs/>
          <w:iCs/>
          <w:u w:val="single"/>
          <w:lang w:eastAsia="pl-PL"/>
        </w:rPr>
      </w:pPr>
      <w:bookmarkStart w:id="8" w:name="_Hlk150756714"/>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34</w:t>
      </w:r>
    </w:p>
    <w:p w14:paraId="403E2D28" w14:textId="53F403C1" w:rsidR="00162EB9" w:rsidRDefault="00162EB9" w:rsidP="00C567EA">
      <w:pPr>
        <w:autoSpaceDE w:val="0"/>
        <w:autoSpaceDN w:val="0"/>
        <w:adjustRightInd w:val="0"/>
        <w:spacing w:line="271" w:lineRule="auto"/>
        <w:rPr>
          <w:color w:val="00000A"/>
        </w:rPr>
      </w:pPr>
      <w:r>
        <w:rPr>
          <w:color w:val="00000A"/>
        </w:rPr>
        <w:t>Proszę określić minimalne wymagania techniczne dla systemu kontroli dostępu.</w:t>
      </w:r>
    </w:p>
    <w:p w14:paraId="12B97990" w14:textId="77777777" w:rsidR="0078299E" w:rsidRDefault="0078299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BA0A74E" w14:textId="2C44A53F" w:rsidR="009E7CD3" w:rsidRPr="009E7CD3" w:rsidRDefault="009E7CD3" w:rsidP="00C567EA">
      <w:pPr>
        <w:autoSpaceDE w:val="0"/>
        <w:autoSpaceDN w:val="0"/>
        <w:adjustRightInd w:val="0"/>
        <w:spacing w:line="271" w:lineRule="auto"/>
        <w:jc w:val="both"/>
        <w:rPr>
          <w:color w:val="00B050"/>
        </w:rPr>
      </w:pPr>
      <w:r w:rsidRPr="009E7CD3">
        <w:rPr>
          <w:color w:val="00B050"/>
        </w:rPr>
        <w:t xml:space="preserve">W celu zachowania jednolitości systemu KD na całym obiekcie, zaoferowany system KD musi być kompatybilny z systemem wykonanym w ramach etapu I. Należy zainstalować urządzenia o nie gorszych parametrach i w pełni kompatybilnych z istniejącym systemem. Wykaz posiadanego sprzętu zainstalowanego w etapie I przedstawiono </w:t>
      </w:r>
      <w:r w:rsidRPr="008B09F6">
        <w:rPr>
          <w:color w:val="00B050"/>
        </w:rPr>
        <w:t>w załączniku nr 2</w:t>
      </w:r>
      <w:r w:rsidR="008B09F6">
        <w:rPr>
          <w:color w:val="00B050"/>
        </w:rPr>
        <w:t xml:space="preserve"> do niniejszego pisma – Zestawienia sprzętu.</w:t>
      </w:r>
    </w:p>
    <w:bookmarkEnd w:id="8"/>
    <w:p w14:paraId="101A68BB" w14:textId="77777777" w:rsidR="0078299E" w:rsidRDefault="0078299E" w:rsidP="00C567EA">
      <w:pPr>
        <w:autoSpaceDE w:val="0"/>
        <w:autoSpaceDN w:val="0"/>
        <w:adjustRightInd w:val="0"/>
        <w:spacing w:line="271" w:lineRule="auto"/>
        <w:rPr>
          <w:color w:val="00000A"/>
        </w:rPr>
      </w:pPr>
    </w:p>
    <w:p w14:paraId="3D555255" w14:textId="77777777" w:rsidR="0078299E" w:rsidRDefault="0078299E" w:rsidP="00C567EA">
      <w:pPr>
        <w:autoSpaceDE w:val="0"/>
        <w:autoSpaceDN w:val="0"/>
        <w:adjustRightInd w:val="0"/>
        <w:spacing w:line="271" w:lineRule="auto"/>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35</w:t>
      </w:r>
    </w:p>
    <w:p w14:paraId="66DC064B" w14:textId="77777777" w:rsidR="00C75A52" w:rsidRDefault="00162EB9" w:rsidP="00C567EA">
      <w:pPr>
        <w:autoSpaceDE w:val="0"/>
        <w:autoSpaceDN w:val="0"/>
        <w:adjustRightInd w:val="0"/>
        <w:spacing w:line="271" w:lineRule="auto"/>
        <w:jc w:val="both"/>
        <w:rPr>
          <w:color w:val="00000A"/>
        </w:rPr>
      </w:pPr>
      <w:r>
        <w:rPr>
          <w:color w:val="00000A"/>
        </w:rPr>
        <w:t>Jaki stopień Grade wg PN-EN 60839-11-1:2014-01 ma spełniać system kontroli dostępu?</w:t>
      </w:r>
      <w:r w:rsidR="00C75A52">
        <w:rPr>
          <w:color w:val="00000A"/>
        </w:rPr>
        <w:t xml:space="preserve"> </w:t>
      </w:r>
    </w:p>
    <w:p w14:paraId="454581C6" w14:textId="594C801F" w:rsidR="0078299E" w:rsidRPr="00C75A52" w:rsidRDefault="0078299E"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766DEA2A" w14:textId="77777777" w:rsidR="009E7CD3" w:rsidRPr="009E7CD3" w:rsidRDefault="009E7CD3" w:rsidP="00C567EA">
      <w:pPr>
        <w:autoSpaceDE w:val="0"/>
        <w:autoSpaceDN w:val="0"/>
        <w:adjustRightInd w:val="0"/>
        <w:spacing w:line="271" w:lineRule="auto"/>
        <w:jc w:val="both"/>
        <w:rPr>
          <w:color w:val="00B050"/>
        </w:rPr>
      </w:pPr>
      <w:r w:rsidRPr="009E7CD3">
        <w:rPr>
          <w:color w:val="00B050"/>
        </w:rPr>
        <w:t>System musi być wykonany w klasie Grade 3.</w:t>
      </w:r>
    </w:p>
    <w:p w14:paraId="09EDAB0E" w14:textId="77777777" w:rsidR="00E84A35" w:rsidRDefault="00E84A35" w:rsidP="00C567EA">
      <w:pPr>
        <w:autoSpaceDE w:val="0"/>
        <w:autoSpaceDN w:val="0"/>
        <w:adjustRightInd w:val="0"/>
        <w:spacing w:line="271" w:lineRule="auto"/>
        <w:jc w:val="both"/>
        <w:rPr>
          <w:color w:val="00000A"/>
        </w:rPr>
      </w:pPr>
    </w:p>
    <w:p w14:paraId="08E45525" w14:textId="29D621A8" w:rsidR="0078299E" w:rsidRDefault="0078299E" w:rsidP="00C567EA">
      <w:pPr>
        <w:autoSpaceDE w:val="0"/>
        <w:autoSpaceDN w:val="0"/>
        <w:adjustRightInd w:val="0"/>
        <w:spacing w:line="271" w:lineRule="auto"/>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36</w:t>
      </w:r>
    </w:p>
    <w:p w14:paraId="0760DF9F" w14:textId="72BE7A9E" w:rsidR="00162EB9" w:rsidRDefault="00162EB9" w:rsidP="00C567EA">
      <w:pPr>
        <w:autoSpaceDE w:val="0"/>
        <w:autoSpaceDN w:val="0"/>
        <w:adjustRightInd w:val="0"/>
        <w:spacing w:line="271" w:lineRule="auto"/>
        <w:jc w:val="both"/>
        <w:rPr>
          <w:color w:val="00000A"/>
        </w:rPr>
      </w:pPr>
      <w:r>
        <w:rPr>
          <w:color w:val="00000A"/>
        </w:rPr>
        <w:t>Zamawiający nie określił żadnych wymagań dla systemu monitoringu, proszę o informację czy</w:t>
      </w:r>
      <w:r w:rsidR="0078299E">
        <w:rPr>
          <w:color w:val="00000A"/>
        </w:rPr>
        <w:t xml:space="preserve"> </w:t>
      </w:r>
      <w:r>
        <w:rPr>
          <w:color w:val="00000A"/>
        </w:rPr>
        <w:t>system monitoringu ma spełniać tylko wymagania rozporządzenia w tym zakresie oraz czy jakieś</w:t>
      </w:r>
      <w:r w:rsidR="0078299E">
        <w:rPr>
          <w:color w:val="00000A"/>
        </w:rPr>
        <w:t xml:space="preserve"> </w:t>
      </w:r>
      <w:r>
        <w:rPr>
          <w:color w:val="00000A"/>
        </w:rPr>
        <w:t>inne obszary mają być objęte monitoringiem (np. teren zewnętrzny wokół ogrodzenia, część</w:t>
      </w:r>
      <w:r w:rsidR="0078299E">
        <w:rPr>
          <w:color w:val="00000A"/>
        </w:rPr>
        <w:t xml:space="preserve"> </w:t>
      </w:r>
      <w:r>
        <w:rPr>
          <w:color w:val="00000A"/>
        </w:rPr>
        <w:t>techniczna z</w:t>
      </w:r>
      <w:r w:rsidR="0078299E">
        <w:rPr>
          <w:color w:val="00000A"/>
        </w:rPr>
        <w:t xml:space="preserve"> </w:t>
      </w:r>
      <w:r>
        <w:rPr>
          <w:color w:val="00000A"/>
        </w:rPr>
        <w:t>kotłownią i rozdzielnią BMS)?</w:t>
      </w:r>
    </w:p>
    <w:p w14:paraId="50F68EBF" w14:textId="77777777" w:rsidR="0078299E" w:rsidRDefault="0078299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E985DF2" w14:textId="77777777" w:rsidR="009E7CD3" w:rsidRPr="009E7CD3" w:rsidRDefault="009E7CD3" w:rsidP="00C567EA">
      <w:pPr>
        <w:autoSpaceDE w:val="0"/>
        <w:autoSpaceDN w:val="0"/>
        <w:adjustRightInd w:val="0"/>
        <w:spacing w:line="271" w:lineRule="auto"/>
        <w:jc w:val="both"/>
        <w:rPr>
          <w:color w:val="00B050"/>
        </w:rPr>
      </w:pPr>
      <w:r w:rsidRPr="009E7CD3">
        <w:rPr>
          <w:color w:val="00B050"/>
        </w:rPr>
        <w:t xml:space="preserve">System monitoringu ma spełniać Rozporządzenie MSWiA z dnia 10 stycznia 2011 r. </w:t>
      </w:r>
      <w:r w:rsidRPr="00156B8A">
        <w:rPr>
          <w:i/>
          <w:iCs/>
          <w:color w:val="00B050"/>
        </w:rPr>
        <w:t>w sprawie sposobu utrwalania przebiegu imprezy masowej</w:t>
      </w:r>
      <w:r w:rsidRPr="009E7CD3">
        <w:rPr>
          <w:color w:val="00B050"/>
        </w:rPr>
        <w:t>. Oprócz zakresu wskazanego w pkt 2.4 lit. a Programu Funkcjonalno-Użytkowego należy przewidzieć monitoring wejść do pomieszczeń technicznych, strefy kontenerowej kotłowni gazowej oraz teren wokół stadionu wzdłuż ogrodzenia zewnętrznego.</w:t>
      </w:r>
    </w:p>
    <w:p w14:paraId="221167DA" w14:textId="77777777" w:rsidR="003B30A4" w:rsidRDefault="003B30A4"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0A1A696D" w14:textId="77777777" w:rsidR="006235F4" w:rsidRDefault="006235F4"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0813ED83" w14:textId="77777777" w:rsidR="006235F4" w:rsidRDefault="006235F4"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60D437C1" w14:textId="6D766D07" w:rsidR="003B30A4" w:rsidRDefault="003B30A4" w:rsidP="00C567EA">
      <w:pPr>
        <w:autoSpaceDE w:val="0"/>
        <w:autoSpaceDN w:val="0"/>
        <w:adjustRightInd w:val="0"/>
        <w:spacing w:line="271" w:lineRule="auto"/>
        <w:jc w:val="both"/>
        <w:rPr>
          <w:rFonts w:eastAsia="Times New Roman" w:cstheme="minorHAnsi"/>
          <w:b/>
          <w:bCs/>
          <w:iCs/>
          <w:u w:val="single"/>
          <w:lang w:eastAsia="pl-PL"/>
        </w:rPr>
      </w:pPr>
      <w:bookmarkStart w:id="9" w:name="_Hlk150757016"/>
      <w:r w:rsidRPr="002252FF">
        <w:rPr>
          <w:rFonts w:eastAsia="Times New Roman" w:cstheme="minorHAnsi"/>
          <w:b/>
          <w:bCs/>
          <w:iCs/>
          <w:u w:val="single"/>
          <w:lang w:eastAsia="pl-PL"/>
        </w:rPr>
        <w:lastRenderedPageBreak/>
        <w:t>Pytanie</w:t>
      </w:r>
      <w:r>
        <w:rPr>
          <w:rFonts w:eastAsia="Times New Roman" w:cstheme="minorHAnsi"/>
          <w:b/>
          <w:bCs/>
          <w:iCs/>
          <w:u w:val="single"/>
          <w:lang w:eastAsia="pl-PL"/>
        </w:rPr>
        <w:t xml:space="preserve"> nr 37</w:t>
      </w:r>
    </w:p>
    <w:p w14:paraId="13E07A4B" w14:textId="0D745660" w:rsidR="00162EB9" w:rsidRDefault="00162EB9" w:rsidP="00C567EA">
      <w:pPr>
        <w:autoSpaceDE w:val="0"/>
        <w:autoSpaceDN w:val="0"/>
        <w:adjustRightInd w:val="0"/>
        <w:spacing w:line="271" w:lineRule="auto"/>
        <w:jc w:val="both"/>
        <w:rPr>
          <w:color w:val="00000A"/>
        </w:rPr>
      </w:pPr>
      <w:r>
        <w:rPr>
          <w:color w:val="00000A"/>
        </w:rPr>
        <w:t>Jeśli inne obszary mają być objęte monitoringiem, proszę o określenie minimalnych wymagań</w:t>
      </w:r>
      <w:r w:rsidR="00FE65FE">
        <w:rPr>
          <w:color w:val="00000A"/>
        </w:rPr>
        <w:t xml:space="preserve"> </w:t>
      </w:r>
      <w:r>
        <w:rPr>
          <w:color w:val="00000A"/>
        </w:rPr>
        <w:t>technicznych dla tego systemu (oprogramowanie, kamery).</w:t>
      </w:r>
    </w:p>
    <w:p w14:paraId="389D211B" w14:textId="77777777" w:rsidR="003B30A4" w:rsidRDefault="003B30A4"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A11E78A" w14:textId="608421CD" w:rsidR="009E7CD3" w:rsidRPr="009E7CD3" w:rsidRDefault="009E7CD3" w:rsidP="00C567EA">
      <w:pPr>
        <w:autoSpaceDE w:val="0"/>
        <w:autoSpaceDN w:val="0"/>
        <w:adjustRightInd w:val="0"/>
        <w:spacing w:line="271" w:lineRule="auto"/>
        <w:jc w:val="both"/>
        <w:rPr>
          <w:color w:val="00B050"/>
        </w:rPr>
      </w:pPr>
      <w:r w:rsidRPr="009E7CD3">
        <w:rPr>
          <w:color w:val="00B050"/>
        </w:rPr>
        <w:t xml:space="preserve">W celu zachowania jednolitości systemu CCTV na całym obiekcie, zaoferowany system musi być kompatybilny z systemem wykonanym w ramach etapu I. Wykonawca winien przekazać Zamawiającemu niezbędne licencje w tym zakresie. Należy zainstalować urządzenia o nie gorszych parametrach i w pełni kompatybilnych z istniejącym systemem. Wykaz posiadanego sprzętu zainstalowanego w etapie I </w:t>
      </w:r>
      <w:r w:rsidR="001B7D6D">
        <w:rPr>
          <w:color w:val="00B050"/>
        </w:rPr>
        <w:t xml:space="preserve">przedstawiono w </w:t>
      </w:r>
      <w:r w:rsidR="001B7D6D" w:rsidRPr="008B09F6">
        <w:rPr>
          <w:color w:val="00B050"/>
        </w:rPr>
        <w:t>załączniku nr 2</w:t>
      </w:r>
      <w:r w:rsidR="001B7D6D">
        <w:rPr>
          <w:color w:val="00B050"/>
        </w:rPr>
        <w:t xml:space="preserve"> do niniejszego pisma – Zestawienia sprzętu.</w:t>
      </w:r>
    </w:p>
    <w:bookmarkEnd w:id="9"/>
    <w:p w14:paraId="36F3B3FB" w14:textId="77777777" w:rsidR="003B30A4" w:rsidRDefault="003B30A4" w:rsidP="00C567EA">
      <w:pPr>
        <w:autoSpaceDE w:val="0"/>
        <w:autoSpaceDN w:val="0"/>
        <w:adjustRightInd w:val="0"/>
        <w:spacing w:line="271" w:lineRule="auto"/>
        <w:rPr>
          <w:color w:val="00000A"/>
        </w:rPr>
      </w:pPr>
    </w:p>
    <w:p w14:paraId="15AC2226" w14:textId="238EF89F" w:rsidR="00FE65FE" w:rsidRDefault="00FE65F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38</w:t>
      </w:r>
    </w:p>
    <w:p w14:paraId="2302C442" w14:textId="1410BAF6" w:rsidR="00162EB9" w:rsidRDefault="00162EB9" w:rsidP="00C567EA">
      <w:pPr>
        <w:autoSpaceDE w:val="0"/>
        <w:autoSpaceDN w:val="0"/>
        <w:adjustRightInd w:val="0"/>
        <w:spacing w:line="271" w:lineRule="auto"/>
        <w:jc w:val="both"/>
        <w:rPr>
          <w:color w:val="00000A"/>
        </w:rPr>
      </w:pPr>
      <w:r>
        <w:rPr>
          <w:color w:val="00000A"/>
        </w:rPr>
        <w:t xml:space="preserve">Zamawiający w PFU postawił wymaganie w </w:t>
      </w:r>
      <w:r w:rsidRPr="00EA67C6">
        <w:rPr>
          <w:color w:val="00000A"/>
        </w:rPr>
        <w:t>pkt. 2.4 str. 9, iż</w:t>
      </w:r>
      <w:r>
        <w:rPr>
          <w:color w:val="00000A"/>
        </w:rPr>
        <w:t xml:space="preserve"> należy przewidzieć w etapie III</w:t>
      </w:r>
      <w:r w:rsidR="00FE65FE">
        <w:rPr>
          <w:color w:val="00000A"/>
        </w:rPr>
        <w:t xml:space="preserve"> </w:t>
      </w:r>
      <w:r>
        <w:rPr>
          <w:color w:val="00000A"/>
        </w:rPr>
        <w:t>rezerwę na</w:t>
      </w:r>
      <w:r w:rsidR="00FE65FE">
        <w:rPr>
          <w:color w:val="00000A"/>
        </w:rPr>
        <w:t> </w:t>
      </w:r>
      <w:r>
        <w:rPr>
          <w:color w:val="00000A"/>
        </w:rPr>
        <w:t>wpięcie elementów systemu realizowanych w III etapie dla obsługi kasowej.</w:t>
      </w:r>
      <w:r w:rsidR="00FE65FE">
        <w:rPr>
          <w:color w:val="00000A"/>
        </w:rPr>
        <w:t xml:space="preserve"> </w:t>
      </w:r>
      <w:r>
        <w:rPr>
          <w:color w:val="00000A"/>
        </w:rPr>
        <w:t>Postępowanie dotyczy etapu II, a Zamawiający nigdzie nie wyspecyfikował że w tym etapie jest</w:t>
      </w:r>
      <w:r w:rsidR="00FE65FE">
        <w:rPr>
          <w:color w:val="00000A"/>
        </w:rPr>
        <w:t xml:space="preserve"> </w:t>
      </w:r>
      <w:r>
        <w:rPr>
          <w:color w:val="00000A"/>
        </w:rPr>
        <w:t>system obsługi kasowej. Stąd proszę o odpowiedź czy system obsługi kasowej jest w etapie II?</w:t>
      </w:r>
    </w:p>
    <w:p w14:paraId="2E958E16" w14:textId="77777777" w:rsidR="00FE65FE" w:rsidRDefault="00FE65F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4CEC7BB3" w14:textId="77777777" w:rsidR="00EA67C6" w:rsidRPr="00EA67C6" w:rsidRDefault="00EA67C6" w:rsidP="00C567EA">
      <w:pPr>
        <w:autoSpaceDE w:val="0"/>
        <w:autoSpaceDN w:val="0"/>
        <w:adjustRightInd w:val="0"/>
        <w:spacing w:line="271" w:lineRule="auto"/>
        <w:jc w:val="both"/>
        <w:rPr>
          <w:color w:val="00B050"/>
        </w:rPr>
      </w:pPr>
      <w:r w:rsidRPr="00EA67C6">
        <w:rPr>
          <w:color w:val="00B050"/>
        </w:rPr>
        <w:t>W ramach etapu II nie przewiduje się nowych punktów kasowych.</w:t>
      </w:r>
    </w:p>
    <w:p w14:paraId="688641BD" w14:textId="77777777" w:rsidR="00FE65FE" w:rsidRDefault="00FE65FE" w:rsidP="00C567EA">
      <w:pPr>
        <w:autoSpaceDE w:val="0"/>
        <w:autoSpaceDN w:val="0"/>
        <w:adjustRightInd w:val="0"/>
        <w:spacing w:line="271" w:lineRule="auto"/>
        <w:rPr>
          <w:color w:val="00000A"/>
        </w:rPr>
      </w:pPr>
    </w:p>
    <w:p w14:paraId="55741B72" w14:textId="5E2C16E4" w:rsidR="00FE65FE" w:rsidRDefault="00FE65F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39</w:t>
      </w:r>
    </w:p>
    <w:p w14:paraId="5E241EA1" w14:textId="0EA75A02" w:rsidR="00162EB9" w:rsidRDefault="00162EB9" w:rsidP="00C567EA">
      <w:pPr>
        <w:autoSpaceDE w:val="0"/>
        <w:autoSpaceDN w:val="0"/>
        <w:adjustRightInd w:val="0"/>
        <w:spacing w:line="271" w:lineRule="auto"/>
        <w:jc w:val="both"/>
        <w:rPr>
          <w:color w:val="00000A"/>
        </w:rPr>
      </w:pPr>
      <w:r>
        <w:rPr>
          <w:color w:val="00000A"/>
        </w:rPr>
        <w:t>Jeśli system obsługi kasowej jest w zakresie etapu II, proszę określić minimalne wymagania</w:t>
      </w:r>
      <w:r w:rsidR="00FE65FE">
        <w:rPr>
          <w:color w:val="00000A"/>
        </w:rPr>
        <w:t xml:space="preserve"> </w:t>
      </w:r>
      <w:r>
        <w:rPr>
          <w:color w:val="00000A"/>
        </w:rPr>
        <w:t>techniczne dla systemu obsługi kasowej, a przede wszystkim lokalizacja stanowisk kasowych</w:t>
      </w:r>
      <w:r w:rsidR="00FE65FE">
        <w:rPr>
          <w:color w:val="00000A"/>
        </w:rPr>
        <w:t xml:space="preserve"> </w:t>
      </w:r>
      <w:r>
        <w:rPr>
          <w:color w:val="00000A"/>
        </w:rPr>
        <w:t>(ilość i wyposażenie każdego z nich).</w:t>
      </w:r>
    </w:p>
    <w:p w14:paraId="3E1A3E32" w14:textId="77777777" w:rsidR="00FE65FE" w:rsidRDefault="00FE65F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4C4BDFE" w14:textId="1AB99177" w:rsidR="00EA67C6" w:rsidRDefault="00EA67C6" w:rsidP="00C567EA">
      <w:pPr>
        <w:autoSpaceDE w:val="0"/>
        <w:autoSpaceDN w:val="0"/>
        <w:adjustRightInd w:val="0"/>
        <w:spacing w:line="271" w:lineRule="auto"/>
        <w:rPr>
          <w:color w:val="00B050"/>
        </w:rPr>
      </w:pPr>
      <w:r w:rsidRPr="00BC256C">
        <w:rPr>
          <w:color w:val="00B050"/>
        </w:rPr>
        <w:t xml:space="preserve">Odpowiedź </w:t>
      </w:r>
      <w:r>
        <w:rPr>
          <w:color w:val="00B050"/>
        </w:rPr>
        <w:t>taka</w:t>
      </w:r>
      <w:r w:rsidRPr="00BC256C">
        <w:rPr>
          <w:color w:val="00B050"/>
        </w:rPr>
        <w:t xml:space="preserve"> jak w pytaniu nr 3</w:t>
      </w:r>
      <w:r>
        <w:rPr>
          <w:color w:val="00B050"/>
        </w:rPr>
        <w:t>8</w:t>
      </w:r>
      <w:r w:rsidRPr="00BC256C">
        <w:rPr>
          <w:color w:val="00B050"/>
        </w:rPr>
        <w:t>.</w:t>
      </w:r>
    </w:p>
    <w:p w14:paraId="47AA4415" w14:textId="77777777" w:rsidR="00FA484F" w:rsidRDefault="00FA484F"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p>
    <w:p w14:paraId="543633C8" w14:textId="6131B930" w:rsidR="00FE65FE" w:rsidRDefault="00FE65F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40</w:t>
      </w:r>
    </w:p>
    <w:p w14:paraId="7FAB74FE" w14:textId="6C4A704F" w:rsidR="00E84A35" w:rsidRDefault="00162EB9" w:rsidP="00C567EA">
      <w:pPr>
        <w:autoSpaceDE w:val="0"/>
        <w:autoSpaceDN w:val="0"/>
        <w:adjustRightInd w:val="0"/>
        <w:spacing w:line="271" w:lineRule="auto"/>
        <w:jc w:val="both"/>
        <w:rPr>
          <w:color w:val="00000A"/>
        </w:rPr>
      </w:pPr>
      <w:r>
        <w:rPr>
          <w:color w:val="00000A"/>
        </w:rPr>
        <w:t>Czy w ramach systemu obsługi kasowej, Zamawiający wymaga zaprojektowania i wykonania</w:t>
      </w:r>
      <w:r w:rsidR="00FE65FE">
        <w:rPr>
          <w:color w:val="00000A"/>
        </w:rPr>
        <w:t xml:space="preserve"> </w:t>
      </w:r>
      <w:r>
        <w:rPr>
          <w:color w:val="00000A"/>
        </w:rPr>
        <w:t xml:space="preserve">dodatkowych kołowrotów, </w:t>
      </w:r>
      <w:proofErr w:type="spellStart"/>
      <w:r>
        <w:rPr>
          <w:color w:val="00000A"/>
        </w:rPr>
        <w:t>bramofurt</w:t>
      </w:r>
      <w:proofErr w:type="spellEnd"/>
      <w:r>
        <w:rPr>
          <w:color w:val="00000A"/>
        </w:rPr>
        <w:t xml:space="preserve"> i innych kontrolowanych przejść? Jeśli tak proszę podać ich</w:t>
      </w:r>
      <w:r w:rsidR="00FE65FE">
        <w:rPr>
          <w:color w:val="00000A"/>
        </w:rPr>
        <w:t xml:space="preserve"> </w:t>
      </w:r>
      <w:r>
        <w:rPr>
          <w:color w:val="00000A"/>
        </w:rPr>
        <w:t>ilości, minimalne wymagania techniczne.</w:t>
      </w:r>
    </w:p>
    <w:p w14:paraId="079CBDEA" w14:textId="77777777" w:rsidR="00FE65FE" w:rsidRDefault="00FE65F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2CBB5E0D" w14:textId="77777777" w:rsidR="00EA67C6" w:rsidRPr="00EA67C6" w:rsidRDefault="00EA67C6" w:rsidP="00C567EA">
      <w:pPr>
        <w:autoSpaceDE w:val="0"/>
        <w:autoSpaceDN w:val="0"/>
        <w:adjustRightInd w:val="0"/>
        <w:spacing w:line="271" w:lineRule="auto"/>
        <w:jc w:val="both"/>
        <w:rPr>
          <w:color w:val="00B050"/>
        </w:rPr>
      </w:pPr>
      <w:r w:rsidRPr="00EA67C6">
        <w:rPr>
          <w:color w:val="00B050"/>
        </w:rPr>
        <w:t xml:space="preserve">W ramach II etapu należy jedynie przewidzieć kanał techniczny umożliwiający rozbudowę systemu kasowego w III etapie o 2 punkty kasowe oraz trzy podwójne </w:t>
      </w:r>
      <w:proofErr w:type="spellStart"/>
      <w:r w:rsidRPr="00EA67C6">
        <w:rPr>
          <w:color w:val="00B050"/>
        </w:rPr>
        <w:t>bramofurty</w:t>
      </w:r>
      <w:proofErr w:type="spellEnd"/>
      <w:r w:rsidRPr="00EA67C6">
        <w:rPr>
          <w:color w:val="00B050"/>
        </w:rPr>
        <w:t xml:space="preserve"> planowane przy trybunie wschodniej.</w:t>
      </w:r>
    </w:p>
    <w:p w14:paraId="7214D2C7" w14:textId="77777777" w:rsidR="00FE65FE" w:rsidRDefault="00FE65FE" w:rsidP="00C567EA">
      <w:pPr>
        <w:autoSpaceDE w:val="0"/>
        <w:autoSpaceDN w:val="0"/>
        <w:adjustRightInd w:val="0"/>
        <w:spacing w:line="271" w:lineRule="auto"/>
        <w:rPr>
          <w:color w:val="00000A"/>
        </w:rPr>
      </w:pPr>
    </w:p>
    <w:p w14:paraId="51A36802" w14:textId="395CAE6F" w:rsidR="00FE65FE" w:rsidRDefault="00FE65FE"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41</w:t>
      </w:r>
    </w:p>
    <w:p w14:paraId="40AD06CB" w14:textId="6882907B" w:rsidR="00162EB9" w:rsidRDefault="00162EB9" w:rsidP="00C567EA">
      <w:pPr>
        <w:autoSpaceDE w:val="0"/>
        <w:autoSpaceDN w:val="0"/>
        <w:adjustRightInd w:val="0"/>
        <w:spacing w:line="271" w:lineRule="auto"/>
        <w:jc w:val="both"/>
        <w:rPr>
          <w:color w:val="00000A"/>
        </w:rPr>
      </w:pPr>
      <w:r>
        <w:rPr>
          <w:color w:val="00000A"/>
        </w:rPr>
        <w:t>Czy w ramach sytemu BMS, Wykonawca ma ująć stanowiska podglądu? Jak tak</w:t>
      </w:r>
      <w:r w:rsidR="00CF01BD">
        <w:rPr>
          <w:color w:val="00000A"/>
        </w:rPr>
        <w:t>,</w:t>
      </w:r>
      <w:r>
        <w:rPr>
          <w:color w:val="00000A"/>
        </w:rPr>
        <w:t xml:space="preserve"> to proszę</w:t>
      </w:r>
      <w:r w:rsidR="00667E11">
        <w:rPr>
          <w:color w:val="00000A"/>
        </w:rPr>
        <w:t xml:space="preserve"> </w:t>
      </w:r>
      <w:r>
        <w:rPr>
          <w:color w:val="00000A"/>
        </w:rPr>
        <w:t>o określenie technicznych wymagań minimalnych.</w:t>
      </w:r>
    </w:p>
    <w:p w14:paraId="68A85494" w14:textId="77777777" w:rsidR="00FE65FE" w:rsidRDefault="00FE65FE"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03B2425B" w14:textId="7EC36DF2" w:rsidR="00FE65FE" w:rsidRPr="006235F4" w:rsidRDefault="00EA67C6" w:rsidP="006235F4">
      <w:pPr>
        <w:autoSpaceDE w:val="0"/>
        <w:autoSpaceDN w:val="0"/>
        <w:adjustRightInd w:val="0"/>
        <w:spacing w:line="271" w:lineRule="auto"/>
        <w:jc w:val="both"/>
        <w:rPr>
          <w:color w:val="00B050"/>
        </w:rPr>
      </w:pPr>
      <w:r w:rsidRPr="00EA67C6">
        <w:rPr>
          <w:color w:val="00B050"/>
        </w:rPr>
        <w:t>Zamawiający nie przewiduje dodatkowego stanowiska podglądu. W celu zachowania jednolitości systemu BMS na całym obiekcie, zaoferowany system musi być kompatybilny z systemem wykonanym w ramach etapu I. Należy zapewnić możliwość zarządzania systemem BMS w sieci LAN (</w:t>
      </w:r>
      <w:proofErr w:type="spellStart"/>
      <w:r w:rsidRPr="00EA67C6">
        <w:rPr>
          <w:color w:val="00B050"/>
        </w:rPr>
        <w:t>WiFi</w:t>
      </w:r>
      <w:proofErr w:type="spellEnd"/>
      <w:r w:rsidRPr="00EA67C6">
        <w:rPr>
          <w:color w:val="00B050"/>
        </w:rPr>
        <w:t>) przez tablet klasy przemysłowej.</w:t>
      </w:r>
    </w:p>
    <w:p w14:paraId="4B824389" w14:textId="6E98475C" w:rsidR="00FE65FE" w:rsidRPr="00667E11" w:rsidRDefault="00667E11" w:rsidP="00C567EA">
      <w:pPr>
        <w:autoSpaceDE w:val="0"/>
        <w:autoSpaceDN w:val="0"/>
        <w:adjustRightInd w:val="0"/>
        <w:spacing w:line="271" w:lineRule="auto"/>
        <w:jc w:val="both"/>
        <w:rPr>
          <w:rFonts w:eastAsia="Times New Roman" w:cstheme="minorHAnsi"/>
          <w:b/>
          <w:bCs/>
          <w:iCs/>
          <w:u w:val="single"/>
          <w:lang w:eastAsia="pl-PL"/>
        </w:rPr>
      </w:pPr>
      <w:bookmarkStart w:id="10" w:name="_Hlk150757391"/>
      <w:r w:rsidRPr="002252FF">
        <w:rPr>
          <w:rFonts w:eastAsia="Times New Roman" w:cstheme="minorHAnsi"/>
          <w:b/>
          <w:bCs/>
          <w:iCs/>
          <w:u w:val="single"/>
          <w:lang w:eastAsia="pl-PL"/>
        </w:rPr>
        <w:lastRenderedPageBreak/>
        <w:t>Pytanie</w:t>
      </w:r>
      <w:r>
        <w:rPr>
          <w:rFonts w:eastAsia="Times New Roman" w:cstheme="minorHAnsi"/>
          <w:b/>
          <w:bCs/>
          <w:iCs/>
          <w:u w:val="single"/>
          <w:lang w:eastAsia="pl-PL"/>
        </w:rPr>
        <w:t xml:space="preserve"> nr 42</w:t>
      </w:r>
    </w:p>
    <w:p w14:paraId="6649F427" w14:textId="6EEB6A42" w:rsidR="00162EB9" w:rsidRDefault="00162EB9" w:rsidP="00CF01BD">
      <w:pPr>
        <w:autoSpaceDE w:val="0"/>
        <w:autoSpaceDN w:val="0"/>
        <w:adjustRightInd w:val="0"/>
        <w:spacing w:line="271" w:lineRule="auto"/>
        <w:jc w:val="both"/>
        <w:rPr>
          <w:color w:val="00000A"/>
        </w:rPr>
      </w:pPr>
      <w:r>
        <w:rPr>
          <w:color w:val="00000A"/>
        </w:rPr>
        <w:t>Proszę o potwierdzenie, że Zamawiający w ramach etapu II nie przewiduje wyposażenia obiektu</w:t>
      </w:r>
      <w:r w:rsidR="00667E11">
        <w:rPr>
          <w:color w:val="00000A"/>
        </w:rPr>
        <w:t xml:space="preserve"> </w:t>
      </w:r>
      <w:r>
        <w:rPr>
          <w:color w:val="00000A"/>
        </w:rPr>
        <w:t>w</w:t>
      </w:r>
      <w:r w:rsidR="00667E11">
        <w:rPr>
          <w:color w:val="00000A"/>
        </w:rPr>
        <w:t> </w:t>
      </w:r>
      <w:r>
        <w:rPr>
          <w:color w:val="00000A"/>
        </w:rPr>
        <w:t>system alarmowy.</w:t>
      </w:r>
    </w:p>
    <w:p w14:paraId="12F22AFD" w14:textId="77777777" w:rsidR="00667E11" w:rsidRDefault="00667E11"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36C2518" w14:textId="5B62D776" w:rsidR="00EA67C6" w:rsidRPr="00EA67C6" w:rsidRDefault="00EA67C6" w:rsidP="00C567EA">
      <w:pPr>
        <w:autoSpaceDE w:val="0"/>
        <w:autoSpaceDN w:val="0"/>
        <w:adjustRightInd w:val="0"/>
        <w:spacing w:line="271" w:lineRule="auto"/>
        <w:jc w:val="both"/>
        <w:rPr>
          <w:color w:val="00B050"/>
        </w:rPr>
      </w:pPr>
      <w:r w:rsidRPr="00EA67C6">
        <w:rPr>
          <w:color w:val="00B050"/>
        </w:rPr>
        <w:t>Zamawiający przewiduje wyposażenie w system alarmowy wszystkich pomieszczeń kontenerów teletechnicznego oraz kotłowni gazowej. Należy zainstalować urządzenia o nie gorszych parametrach i w pełni kompatybilnych z istniejącym systemem. Wykaz posiadanego sprzętu zainstalowanego w</w:t>
      </w:r>
      <w:r w:rsidR="00C538AE">
        <w:rPr>
          <w:color w:val="00B050"/>
        </w:rPr>
        <w:t> </w:t>
      </w:r>
      <w:r w:rsidRPr="00EA67C6">
        <w:rPr>
          <w:color w:val="00B050"/>
        </w:rPr>
        <w:t xml:space="preserve">etapie I </w:t>
      </w:r>
      <w:r w:rsidRPr="00FA484F">
        <w:rPr>
          <w:color w:val="00B050"/>
        </w:rPr>
        <w:t xml:space="preserve">przedstawiono </w:t>
      </w:r>
      <w:r w:rsidR="00FA484F">
        <w:rPr>
          <w:color w:val="00B050"/>
        </w:rPr>
        <w:t xml:space="preserve">w </w:t>
      </w:r>
      <w:r w:rsidR="00FA484F" w:rsidRPr="00FA484F">
        <w:rPr>
          <w:color w:val="00B050"/>
        </w:rPr>
        <w:t>załączniku nr 2 do niniejszego pisma – Zestawienia sprzętu</w:t>
      </w:r>
      <w:r w:rsidR="00FA484F">
        <w:rPr>
          <w:color w:val="00B050"/>
        </w:rPr>
        <w:t>.</w:t>
      </w:r>
    </w:p>
    <w:bookmarkEnd w:id="10"/>
    <w:p w14:paraId="40C9A600" w14:textId="77777777" w:rsidR="00667E11" w:rsidRDefault="00667E11" w:rsidP="00C567EA">
      <w:pPr>
        <w:autoSpaceDE w:val="0"/>
        <w:autoSpaceDN w:val="0"/>
        <w:adjustRightInd w:val="0"/>
        <w:spacing w:line="271" w:lineRule="auto"/>
        <w:rPr>
          <w:color w:val="00000A"/>
        </w:rPr>
      </w:pPr>
    </w:p>
    <w:p w14:paraId="35359E51" w14:textId="63FA0198" w:rsidR="00667E11" w:rsidRPr="00667E11" w:rsidRDefault="00667E11" w:rsidP="00C567EA">
      <w:pPr>
        <w:autoSpaceDE w:val="0"/>
        <w:autoSpaceDN w:val="0"/>
        <w:adjustRightInd w:val="0"/>
        <w:spacing w:line="271" w:lineRule="auto"/>
        <w:jc w:val="both"/>
        <w:rPr>
          <w:rFonts w:eastAsia="Times New Roman" w:cstheme="minorHAnsi"/>
          <w:b/>
          <w:bCs/>
          <w:iCs/>
          <w:u w:val="single"/>
          <w:lang w:eastAsia="pl-PL"/>
        </w:rPr>
      </w:pPr>
      <w:bookmarkStart w:id="11" w:name="_Hlk150757508"/>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43</w:t>
      </w:r>
    </w:p>
    <w:p w14:paraId="495AA90D" w14:textId="03741076" w:rsidR="00162EB9" w:rsidRDefault="00162EB9" w:rsidP="00C567EA">
      <w:pPr>
        <w:autoSpaceDE w:val="0"/>
        <w:autoSpaceDN w:val="0"/>
        <w:adjustRightInd w:val="0"/>
        <w:spacing w:line="271" w:lineRule="auto"/>
        <w:jc w:val="both"/>
        <w:rPr>
          <w:color w:val="00000A"/>
        </w:rPr>
      </w:pPr>
      <w:r>
        <w:rPr>
          <w:color w:val="00000A"/>
        </w:rPr>
        <w:t>Proszę o potwierdzenie, że Zamawiający w ramach II etapu nie przewiduje wyposażenia obiektu</w:t>
      </w:r>
      <w:r w:rsidR="00667E11">
        <w:rPr>
          <w:color w:val="00000A"/>
        </w:rPr>
        <w:t xml:space="preserve"> </w:t>
      </w:r>
      <w:r>
        <w:rPr>
          <w:color w:val="00000A"/>
        </w:rPr>
        <w:t>w</w:t>
      </w:r>
      <w:r w:rsidR="00667E11">
        <w:rPr>
          <w:color w:val="00000A"/>
        </w:rPr>
        <w:t> </w:t>
      </w:r>
      <w:r>
        <w:rPr>
          <w:color w:val="00000A"/>
        </w:rPr>
        <w:t>system sieci LAN.</w:t>
      </w:r>
    </w:p>
    <w:p w14:paraId="33DD153B" w14:textId="77777777" w:rsidR="00667E11" w:rsidRDefault="00667E11" w:rsidP="00C567EA">
      <w:pPr>
        <w:pStyle w:val="NormalnyWeb"/>
        <w:spacing w:before="0" w:beforeAutospacing="0" w:after="0" w:afterAutospacing="0" w:line="271" w:lineRule="auto"/>
        <w:jc w:val="both"/>
        <w:rPr>
          <w:rFonts w:asciiTheme="minorHAnsi" w:hAnsiTheme="minorHAnsi" w:cstheme="minorHAnsi"/>
          <w:b/>
          <w:bCs/>
          <w:color w:val="000000" w:themeColor="text1"/>
          <w:u w:val="single"/>
        </w:rPr>
      </w:pPr>
      <w:r w:rsidRPr="002252FF">
        <w:rPr>
          <w:rFonts w:asciiTheme="minorHAnsi" w:hAnsiTheme="minorHAnsi" w:cstheme="minorHAnsi"/>
          <w:b/>
          <w:bCs/>
          <w:color w:val="000000" w:themeColor="text1"/>
          <w:u w:val="single"/>
        </w:rPr>
        <w:t>Odpowiedź:</w:t>
      </w:r>
    </w:p>
    <w:p w14:paraId="5028AAF3" w14:textId="798AAC74" w:rsidR="00EA67C6" w:rsidRPr="00EA67C6" w:rsidRDefault="00EA67C6" w:rsidP="00C567EA">
      <w:pPr>
        <w:autoSpaceDE w:val="0"/>
        <w:autoSpaceDN w:val="0"/>
        <w:adjustRightInd w:val="0"/>
        <w:spacing w:line="271" w:lineRule="auto"/>
        <w:jc w:val="both"/>
        <w:rPr>
          <w:color w:val="00B050"/>
        </w:rPr>
      </w:pPr>
      <w:r w:rsidRPr="00EA67C6">
        <w:rPr>
          <w:color w:val="00B050"/>
        </w:rPr>
        <w:t>Należy wykonać system LAN na potrzeby projektowanych instalacji. Urządzenia sieciowe i instalacja LAN kompatybilna z wykonaną w ramach etapu I. Ponadto należy przewidzieć rezerwę w kanalizacji kablowej na zaciągnięcie kabla światłowodowego w relacji serwerownia GPD etapu I – szafa PPD planowana do wykonania w etapie III. Wykaz posiadanego sprzętu zainstalowanego w</w:t>
      </w:r>
      <w:r w:rsidR="00592EB7">
        <w:rPr>
          <w:color w:val="00B050"/>
        </w:rPr>
        <w:t xml:space="preserve"> </w:t>
      </w:r>
      <w:r w:rsidRPr="00EA67C6">
        <w:rPr>
          <w:color w:val="00B050"/>
        </w:rPr>
        <w:t xml:space="preserve">etapie I przedstawiono </w:t>
      </w:r>
      <w:r w:rsidRPr="00281002">
        <w:rPr>
          <w:color w:val="00B050"/>
        </w:rPr>
        <w:t xml:space="preserve">w </w:t>
      </w:r>
      <w:r w:rsidR="00281002" w:rsidRPr="00281002">
        <w:rPr>
          <w:color w:val="00B050"/>
        </w:rPr>
        <w:t>załączniku</w:t>
      </w:r>
      <w:r w:rsidR="00281002" w:rsidRPr="008B09F6">
        <w:rPr>
          <w:color w:val="00B050"/>
        </w:rPr>
        <w:t xml:space="preserve"> nr 2</w:t>
      </w:r>
      <w:r w:rsidR="00281002">
        <w:rPr>
          <w:color w:val="00B050"/>
        </w:rPr>
        <w:t xml:space="preserve"> do niniejszego pisma – Zestawienia sprzętu.</w:t>
      </w:r>
    </w:p>
    <w:bookmarkEnd w:id="11"/>
    <w:p w14:paraId="41251AC5" w14:textId="77777777" w:rsidR="00667E11" w:rsidRPr="00592EB7" w:rsidRDefault="00667E11" w:rsidP="00C567EA">
      <w:pPr>
        <w:spacing w:line="271" w:lineRule="auto"/>
        <w:jc w:val="center"/>
        <w:rPr>
          <w:rFonts w:cstheme="minorHAnsi"/>
        </w:rPr>
      </w:pPr>
    </w:p>
    <w:p w14:paraId="3391E8D1" w14:textId="524767BA" w:rsidR="00667E11" w:rsidRPr="00667E11" w:rsidRDefault="00667E11"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44</w:t>
      </w:r>
    </w:p>
    <w:p w14:paraId="6C6E6CC1" w14:textId="003432D2" w:rsidR="00667E11" w:rsidRDefault="00667E11" w:rsidP="00C567EA">
      <w:pPr>
        <w:autoSpaceDE w:val="0"/>
        <w:autoSpaceDN w:val="0"/>
        <w:adjustRightInd w:val="0"/>
        <w:spacing w:line="271" w:lineRule="auto"/>
        <w:jc w:val="both"/>
        <w:rPr>
          <w:color w:val="00000A"/>
        </w:rPr>
      </w:pPr>
      <w:r>
        <w:rPr>
          <w:color w:val="00000A"/>
        </w:rPr>
        <w:t xml:space="preserve">Proszę o potwierdzenie, że Zamawiający w ramach II etapu nie przewiduje wyposażenia obiektu w system sieci </w:t>
      </w:r>
      <w:proofErr w:type="spellStart"/>
      <w:r>
        <w:rPr>
          <w:color w:val="00000A"/>
        </w:rPr>
        <w:t>Wi-fi</w:t>
      </w:r>
      <w:proofErr w:type="spellEnd"/>
      <w:r>
        <w:rPr>
          <w:color w:val="00000A"/>
        </w:rPr>
        <w:t>.</w:t>
      </w:r>
    </w:p>
    <w:p w14:paraId="0118DD3E" w14:textId="5E49BA58" w:rsidR="00667E11" w:rsidRDefault="00667E11"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4EA0B15D" w14:textId="40877F05" w:rsidR="00667E11" w:rsidRPr="00343A6D" w:rsidRDefault="00A96229" w:rsidP="00343A6D">
      <w:pPr>
        <w:autoSpaceDE w:val="0"/>
        <w:autoSpaceDN w:val="0"/>
        <w:adjustRightInd w:val="0"/>
        <w:spacing w:line="271" w:lineRule="auto"/>
        <w:jc w:val="both"/>
        <w:rPr>
          <w:color w:val="00B050"/>
        </w:rPr>
      </w:pPr>
      <w:r w:rsidRPr="00A96229">
        <w:rPr>
          <w:color w:val="00B050"/>
        </w:rPr>
        <w:t xml:space="preserve">W ramach etapu II należy zapewnić komunikację poprzez sieć </w:t>
      </w:r>
      <w:proofErr w:type="spellStart"/>
      <w:r w:rsidRPr="00A96229">
        <w:rPr>
          <w:color w:val="00B050"/>
        </w:rPr>
        <w:t>Wi</w:t>
      </w:r>
      <w:r>
        <w:rPr>
          <w:color w:val="00B050"/>
        </w:rPr>
        <w:t>-f</w:t>
      </w:r>
      <w:r w:rsidRPr="00A96229">
        <w:rPr>
          <w:color w:val="00B050"/>
        </w:rPr>
        <w:t>i</w:t>
      </w:r>
      <w:proofErr w:type="spellEnd"/>
      <w:r w:rsidRPr="00A96229">
        <w:rPr>
          <w:color w:val="00B050"/>
        </w:rPr>
        <w:t xml:space="preserve"> obejmującą swym zasięgiem pomieszczenia zabudowywanych kontenerów.</w:t>
      </w:r>
    </w:p>
    <w:p w14:paraId="4311312E" w14:textId="499E6157" w:rsidR="00667E11" w:rsidRPr="00667E11" w:rsidRDefault="00667E11" w:rsidP="00C567EA">
      <w:pPr>
        <w:autoSpaceDE w:val="0"/>
        <w:autoSpaceDN w:val="0"/>
        <w:adjustRightInd w:val="0"/>
        <w:spacing w:line="271" w:lineRule="auto"/>
        <w:jc w:val="both"/>
        <w:rPr>
          <w:rFonts w:eastAsia="Times New Roman" w:cstheme="minorHAnsi"/>
          <w:b/>
          <w:bCs/>
          <w:iCs/>
          <w:u w:val="single"/>
          <w:lang w:eastAsia="pl-PL"/>
        </w:rPr>
      </w:pPr>
      <w:bookmarkStart w:id="12" w:name="_Hlk150757813"/>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45</w:t>
      </w:r>
    </w:p>
    <w:p w14:paraId="73A9739E" w14:textId="1A64AE08" w:rsidR="00667E11" w:rsidRDefault="00667E11" w:rsidP="00C567EA">
      <w:pPr>
        <w:autoSpaceDE w:val="0"/>
        <w:autoSpaceDN w:val="0"/>
        <w:adjustRightInd w:val="0"/>
        <w:spacing w:line="271" w:lineRule="auto"/>
        <w:jc w:val="both"/>
        <w:rPr>
          <w:color w:val="00000A"/>
        </w:rPr>
      </w:pPr>
      <w:r>
        <w:rPr>
          <w:color w:val="00000A"/>
        </w:rPr>
        <w:t>Zamawiający w PFU postawił wymaganie w pkt</w:t>
      </w:r>
      <w:r w:rsidRPr="00A96229">
        <w:rPr>
          <w:color w:val="00000A"/>
        </w:rPr>
        <w:t>. 2.4 str. 9:</w:t>
      </w:r>
      <w:r>
        <w:rPr>
          <w:color w:val="00000A"/>
        </w:rPr>
        <w:t xml:space="preserve"> </w:t>
      </w:r>
      <w:r w:rsidRPr="00592EB7">
        <w:rPr>
          <w:i/>
          <w:iCs/>
          <w:color w:val="00000A"/>
        </w:rPr>
        <w:t>„Nowe elementy winny być kompatybilne z systemem lub należy przeprowadzić integrację składowych systemu.”</w:t>
      </w:r>
      <w:r>
        <w:rPr>
          <w:color w:val="00000A"/>
        </w:rPr>
        <w:t xml:space="preserve"> Oznacza to, iż w celu spełnienia tego wymogu w zakresie systemów teletechnicznych (monitoringu, BMS, monitoringu, kontroli dostępu i inne) niezbędne jest uzgodnienie parametrów technicznych dla systemów z etapu II względem etapu I - już zrealizowanego w zakresie protokołów komunikacyjnych, ich zgodności i kompatybilności. Aby było to możliwe, niezbędne jest, aby Zamawiający przekazał dokumentacje powykonawcze systemów już zainstalowanych, lub przedstawił modele, typy zastosowanych czujników, serwerów, kamer, sterowników, oprogramowania. Bez tych danych nie jest możliwe dobranie urządzeń kompatybilnych z tymi już zainstalowanymi. Różnice w cenie w zakresie tych systemów są znaczne, więc także Wykonawca nie jest w stanie rzetelnie przygotować wyceny. Zamawiający nie przedstawił wymagań technicznych w tym zakresie, ani też nie przedstawił danych z</w:t>
      </w:r>
      <w:r w:rsidR="00EE63F9">
        <w:rPr>
          <w:color w:val="00000A"/>
        </w:rPr>
        <w:t> </w:t>
      </w:r>
      <w:r>
        <w:rPr>
          <w:color w:val="00000A"/>
        </w:rPr>
        <w:t>zakresu już zrealizowanego etapu I.</w:t>
      </w:r>
    </w:p>
    <w:p w14:paraId="6C082690" w14:textId="77777777" w:rsidR="00667E11" w:rsidRDefault="00667E11"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668D374E" w14:textId="2A5DE8CF" w:rsidR="00667E11" w:rsidRPr="006235F4" w:rsidRDefault="00A96229" w:rsidP="006235F4">
      <w:pPr>
        <w:autoSpaceDE w:val="0"/>
        <w:autoSpaceDN w:val="0"/>
        <w:adjustRightInd w:val="0"/>
        <w:spacing w:line="271" w:lineRule="auto"/>
        <w:jc w:val="both"/>
        <w:rPr>
          <w:color w:val="00B050"/>
        </w:rPr>
      </w:pPr>
      <w:r w:rsidRPr="00A96229">
        <w:rPr>
          <w:color w:val="00B050"/>
        </w:rPr>
        <w:t>Zamawiający potwierdza, że systemy wykonywane w etapie II mają być kompatybilne z istniejącymi systemami wykonanymi w ramach etapu I. Należy zainstalować urządzenia o nie gorszych parametrach i w pełni kompatybilnych z istniejącym systemem. Wykaz posiadanego sprzętu zainstalowanego w</w:t>
      </w:r>
      <w:r w:rsidR="00C538AE">
        <w:rPr>
          <w:color w:val="00B050"/>
        </w:rPr>
        <w:t> </w:t>
      </w:r>
      <w:r w:rsidRPr="00A96229">
        <w:rPr>
          <w:color w:val="00B050"/>
        </w:rPr>
        <w:t xml:space="preserve">etapie I przedstawiono </w:t>
      </w:r>
      <w:r w:rsidRPr="00F248DE">
        <w:rPr>
          <w:color w:val="00B050"/>
        </w:rPr>
        <w:t xml:space="preserve">w </w:t>
      </w:r>
      <w:r w:rsidR="00F248DE" w:rsidRPr="00F248DE">
        <w:rPr>
          <w:color w:val="00B050"/>
        </w:rPr>
        <w:t>załączniku</w:t>
      </w:r>
      <w:r w:rsidR="00F248DE" w:rsidRPr="008B09F6">
        <w:rPr>
          <w:color w:val="00B050"/>
        </w:rPr>
        <w:t xml:space="preserve"> nr 2</w:t>
      </w:r>
      <w:r w:rsidR="00F248DE">
        <w:rPr>
          <w:color w:val="00B050"/>
        </w:rPr>
        <w:t xml:space="preserve"> do niniejszego pisma – Zestawienia sprzętu.</w:t>
      </w:r>
      <w:bookmarkEnd w:id="12"/>
    </w:p>
    <w:p w14:paraId="047539E8" w14:textId="177913F0" w:rsidR="00EE63F9" w:rsidRPr="00667E11" w:rsidRDefault="00EE63F9"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lastRenderedPageBreak/>
        <w:t>Pytanie</w:t>
      </w:r>
      <w:r>
        <w:rPr>
          <w:rFonts w:eastAsia="Times New Roman" w:cstheme="minorHAnsi"/>
          <w:b/>
          <w:bCs/>
          <w:iCs/>
          <w:u w:val="single"/>
          <w:lang w:eastAsia="pl-PL"/>
        </w:rPr>
        <w:t xml:space="preserve"> nr 46</w:t>
      </w:r>
    </w:p>
    <w:p w14:paraId="210E3E93" w14:textId="7D51BD35" w:rsidR="00667E11" w:rsidRDefault="00667E11" w:rsidP="00C567EA">
      <w:pPr>
        <w:autoSpaceDE w:val="0"/>
        <w:autoSpaceDN w:val="0"/>
        <w:adjustRightInd w:val="0"/>
        <w:spacing w:line="271" w:lineRule="auto"/>
        <w:jc w:val="both"/>
        <w:rPr>
          <w:color w:val="00000A"/>
        </w:rPr>
      </w:pPr>
      <w:r>
        <w:rPr>
          <w:color w:val="00000A"/>
        </w:rPr>
        <w:t>W celu realizacji wymagań opisanych w pyt. 45, proszę o informację czy zainstalowane już</w:t>
      </w:r>
      <w:r w:rsidR="00EE63F9">
        <w:rPr>
          <w:color w:val="00000A"/>
        </w:rPr>
        <w:t xml:space="preserve"> </w:t>
      </w:r>
      <w:r>
        <w:rPr>
          <w:color w:val="00000A"/>
        </w:rPr>
        <w:t>systemy objęte są gwarancją Wykonawcy etapu I?</w:t>
      </w:r>
    </w:p>
    <w:p w14:paraId="525B7ADE" w14:textId="77777777" w:rsidR="00EE63F9" w:rsidRDefault="00EE63F9"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1A13724C" w14:textId="77777777" w:rsidR="00A96229" w:rsidRPr="00A96229" w:rsidRDefault="00A96229" w:rsidP="00C567EA">
      <w:pPr>
        <w:autoSpaceDE w:val="0"/>
        <w:autoSpaceDN w:val="0"/>
        <w:adjustRightInd w:val="0"/>
        <w:spacing w:line="271" w:lineRule="auto"/>
        <w:jc w:val="both"/>
        <w:rPr>
          <w:color w:val="00B050"/>
        </w:rPr>
      </w:pPr>
      <w:r w:rsidRPr="00A96229">
        <w:rPr>
          <w:color w:val="00B050"/>
        </w:rPr>
        <w:t>Wszystkie zainstalowane systemy i urządzenia objęte są gwarancją Wykonawcy I etapu.</w:t>
      </w:r>
    </w:p>
    <w:p w14:paraId="0D38AD42" w14:textId="77777777" w:rsidR="00EE63F9" w:rsidRDefault="00EE63F9" w:rsidP="00C567EA">
      <w:pPr>
        <w:autoSpaceDE w:val="0"/>
        <w:autoSpaceDN w:val="0"/>
        <w:adjustRightInd w:val="0"/>
        <w:spacing w:line="271" w:lineRule="auto"/>
        <w:rPr>
          <w:color w:val="00000A"/>
        </w:rPr>
      </w:pPr>
    </w:p>
    <w:p w14:paraId="18BEB64F" w14:textId="1D2FA587" w:rsidR="00EE63F9" w:rsidRPr="00667E11" w:rsidRDefault="00EE63F9"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47</w:t>
      </w:r>
    </w:p>
    <w:p w14:paraId="57F82DEF" w14:textId="348C16C1" w:rsidR="00667E11" w:rsidRDefault="00667E11" w:rsidP="00C567EA">
      <w:pPr>
        <w:autoSpaceDE w:val="0"/>
        <w:autoSpaceDN w:val="0"/>
        <w:adjustRightInd w:val="0"/>
        <w:spacing w:line="271" w:lineRule="auto"/>
        <w:jc w:val="both"/>
        <w:rPr>
          <w:color w:val="00000A"/>
        </w:rPr>
      </w:pPr>
      <w:r>
        <w:rPr>
          <w:color w:val="00000A"/>
        </w:rPr>
        <w:t>Jeśli zainstalowane już systemy znajdują się na gwarancji, czy Zamawiający posiada główne hasła</w:t>
      </w:r>
      <w:r w:rsidR="00EE63F9">
        <w:rPr>
          <w:color w:val="00000A"/>
        </w:rPr>
        <w:t xml:space="preserve"> </w:t>
      </w:r>
      <w:r>
        <w:rPr>
          <w:color w:val="00000A"/>
        </w:rPr>
        <w:t>dostępowe, administracyjne w celu przeprogramowania systemów po zrealizowaniu etapu II?</w:t>
      </w:r>
    </w:p>
    <w:p w14:paraId="569562A2" w14:textId="77777777" w:rsidR="00EE63F9" w:rsidRDefault="00EE63F9"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6B9A61D3" w14:textId="1FA08834" w:rsidR="00A96229" w:rsidRPr="00A96229" w:rsidRDefault="00A96229" w:rsidP="00C567EA">
      <w:pPr>
        <w:autoSpaceDE w:val="0"/>
        <w:autoSpaceDN w:val="0"/>
        <w:adjustRightInd w:val="0"/>
        <w:spacing w:line="271" w:lineRule="auto"/>
        <w:jc w:val="both"/>
        <w:rPr>
          <w:color w:val="00B050"/>
        </w:rPr>
      </w:pPr>
      <w:r w:rsidRPr="00A96229">
        <w:rPr>
          <w:color w:val="00B050"/>
        </w:rPr>
        <w:t xml:space="preserve">Zamawiający udostępni hasła dostępowe i administracyjne na potrzeby rozbudowy systemów w II </w:t>
      </w:r>
      <w:r w:rsidR="00592EB7">
        <w:rPr>
          <w:color w:val="00B050"/>
        </w:rPr>
        <w:t> </w:t>
      </w:r>
      <w:r w:rsidRPr="00A96229">
        <w:rPr>
          <w:color w:val="00B050"/>
        </w:rPr>
        <w:t>etapie.</w:t>
      </w:r>
    </w:p>
    <w:p w14:paraId="0F3F797A" w14:textId="77777777" w:rsidR="00EE63F9" w:rsidRDefault="00EE63F9" w:rsidP="00C567EA">
      <w:pPr>
        <w:autoSpaceDE w:val="0"/>
        <w:autoSpaceDN w:val="0"/>
        <w:adjustRightInd w:val="0"/>
        <w:spacing w:line="271" w:lineRule="auto"/>
        <w:rPr>
          <w:color w:val="00000A"/>
        </w:rPr>
      </w:pPr>
    </w:p>
    <w:p w14:paraId="3FF51867" w14:textId="77777777" w:rsidR="00EE63F9" w:rsidRDefault="00EE63F9" w:rsidP="00C567EA">
      <w:pPr>
        <w:autoSpaceDE w:val="0"/>
        <w:autoSpaceDN w:val="0"/>
        <w:adjustRightInd w:val="0"/>
        <w:spacing w:line="271" w:lineRule="auto"/>
        <w:jc w:val="both"/>
        <w:rPr>
          <w:rFonts w:eastAsia="Times New Roman" w:cstheme="minorHAnsi"/>
          <w:b/>
          <w:bCs/>
          <w:iCs/>
          <w:u w:val="single"/>
          <w:lang w:eastAsia="pl-PL"/>
        </w:rPr>
      </w:pPr>
      <w:bookmarkStart w:id="13" w:name="_Hlk150757955"/>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48</w:t>
      </w:r>
    </w:p>
    <w:p w14:paraId="177150E7" w14:textId="11A70E99" w:rsidR="00667E11" w:rsidRPr="00EE63F9" w:rsidRDefault="00667E11" w:rsidP="00C567EA">
      <w:pPr>
        <w:autoSpaceDE w:val="0"/>
        <w:autoSpaceDN w:val="0"/>
        <w:adjustRightInd w:val="0"/>
        <w:spacing w:line="271" w:lineRule="auto"/>
        <w:jc w:val="both"/>
        <w:rPr>
          <w:rFonts w:eastAsia="Times New Roman" w:cstheme="minorHAnsi"/>
          <w:b/>
          <w:bCs/>
          <w:iCs/>
          <w:u w:val="single"/>
          <w:lang w:eastAsia="pl-PL"/>
        </w:rPr>
      </w:pPr>
      <w:r>
        <w:rPr>
          <w:color w:val="00000A"/>
        </w:rPr>
        <w:t>Czy Zamawiający posiada zgodę Gwaranta na dokonanie rekonfiguracji zainstalowanych</w:t>
      </w:r>
      <w:r w:rsidR="00EE63F9">
        <w:rPr>
          <w:rFonts w:eastAsia="Times New Roman" w:cstheme="minorHAnsi"/>
          <w:b/>
          <w:bCs/>
          <w:iCs/>
          <w:lang w:eastAsia="pl-PL"/>
        </w:rPr>
        <w:t xml:space="preserve"> </w:t>
      </w:r>
      <w:r>
        <w:rPr>
          <w:color w:val="00000A"/>
        </w:rPr>
        <w:t>systemów?</w:t>
      </w:r>
    </w:p>
    <w:p w14:paraId="391335E2" w14:textId="77777777" w:rsidR="00EE63F9" w:rsidRDefault="00EE63F9"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477057FB" w14:textId="51B88785" w:rsidR="00A96229" w:rsidRPr="00A96229" w:rsidRDefault="00C538AE" w:rsidP="00C567EA">
      <w:pPr>
        <w:autoSpaceDE w:val="0"/>
        <w:autoSpaceDN w:val="0"/>
        <w:adjustRightInd w:val="0"/>
        <w:spacing w:line="271" w:lineRule="auto"/>
        <w:jc w:val="both"/>
        <w:rPr>
          <w:color w:val="00B050"/>
        </w:rPr>
      </w:pPr>
      <w:r>
        <w:rPr>
          <w:color w:val="00B050"/>
        </w:rPr>
        <w:t>Po zaproponowaniu rozwi</w:t>
      </w:r>
      <w:r w:rsidR="00F404C8">
        <w:rPr>
          <w:color w:val="00B050"/>
        </w:rPr>
        <w:t>ą</w:t>
      </w:r>
      <w:r>
        <w:rPr>
          <w:color w:val="00B050"/>
        </w:rPr>
        <w:t>zań projektowych przez Wykonawcę, Zamawiający przekaże zgodę Gwaranta na dokonanie ww</w:t>
      </w:r>
      <w:r w:rsidR="00592EB7">
        <w:rPr>
          <w:color w:val="00B050"/>
        </w:rPr>
        <w:t>.</w:t>
      </w:r>
      <w:r>
        <w:rPr>
          <w:color w:val="00B050"/>
        </w:rPr>
        <w:t xml:space="preserve"> czynności.</w:t>
      </w:r>
    </w:p>
    <w:bookmarkEnd w:id="13"/>
    <w:p w14:paraId="178CD751" w14:textId="77777777" w:rsidR="00EE63F9" w:rsidRDefault="00EE63F9" w:rsidP="00C567EA">
      <w:pPr>
        <w:autoSpaceDE w:val="0"/>
        <w:autoSpaceDN w:val="0"/>
        <w:adjustRightInd w:val="0"/>
        <w:spacing w:line="271" w:lineRule="auto"/>
        <w:rPr>
          <w:color w:val="00000A"/>
        </w:rPr>
      </w:pPr>
    </w:p>
    <w:p w14:paraId="4DC9F9C4" w14:textId="36B49D1D" w:rsidR="00EE63F9" w:rsidRDefault="00EE63F9" w:rsidP="00C567EA">
      <w:pPr>
        <w:autoSpaceDE w:val="0"/>
        <w:autoSpaceDN w:val="0"/>
        <w:adjustRightInd w:val="0"/>
        <w:spacing w:line="271" w:lineRule="auto"/>
        <w:jc w:val="both"/>
        <w:rPr>
          <w:rFonts w:eastAsia="Times New Roman" w:cstheme="minorHAnsi"/>
          <w:b/>
          <w:bCs/>
          <w:iCs/>
          <w:u w:val="single"/>
          <w:lang w:eastAsia="pl-PL"/>
        </w:rPr>
      </w:pPr>
      <w:bookmarkStart w:id="14" w:name="_Hlk150758145"/>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49</w:t>
      </w:r>
    </w:p>
    <w:p w14:paraId="3469E8E3" w14:textId="01654BFE" w:rsidR="00667E11" w:rsidRDefault="00667E11" w:rsidP="00C567EA">
      <w:pPr>
        <w:autoSpaceDE w:val="0"/>
        <w:autoSpaceDN w:val="0"/>
        <w:adjustRightInd w:val="0"/>
        <w:spacing w:line="271" w:lineRule="auto"/>
        <w:jc w:val="both"/>
        <w:rPr>
          <w:color w:val="00000A"/>
        </w:rPr>
      </w:pPr>
      <w:r>
        <w:rPr>
          <w:color w:val="00000A"/>
        </w:rPr>
        <w:t>Jeśli Zamawiający nie posiada zgody Gwaranta na zmiany, to w jaki sposób Wykonawca ma</w:t>
      </w:r>
      <w:r w:rsidR="00EE63F9">
        <w:rPr>
          <w:color w:val="00000A"/>
        </w:rPr>
        <w:t xml:space="preserve"> </w:t>
      </w:r>
      <w:r>
        <w:rPr>
          <w:color w:val="00000A"/>
        </w:rPr>
        <w:t>zrealizować postawione wymagania w PFU, czy Wykonawca II etapu będzie miał uzyskać zgodę</w:t>
      </w:r>
      <w:r w:rsidR="00EE63F9">
        <w:rPr>
          <w:color w:val="00000A"/>
        </w:rPr>
        <w:t xml:space="preserve"> </w:t>
      </w:r>
      <w:r>
        <w:rPr>
          <w:color w:val="00000A"/>
        </w:rPr>
        <w:t>Gwaranta na</w:t>
      </w:r>
      <w:r w:rsidR="00EE63F9">
        <w:rPr>
          <w:color w:val="00000A"/>
        </w:rPr>
        <w:t> </w:t>
      </w:r>
      <w:r>
        <w:rPr>
          <w:color w:val="00000A"/>
        </w:rPr>
        <w:t>ingerencję w oprogramowanie i przejąć gwarancję na całość s</w:t>
      </w:r>
      <w:r w:rsidR="00EE63F9">
        <w:rPr>
          <w:color w:val="00000A"/>
        </w:rPr>
        <w:t>y</w:t>
      </w:r>
      <w:r>
        <w:rPr>
          <w:color w:val="00000A"/>
        </w:rPr>
        <w:t>stemu/-ów?</w:t>
      </w:r>
    </w:p>
    <w:p w14:paraId="2BD2128E" w14:textId="77777777" w:rsidR="00EE63F9" w:rsidRDefault="00EE63F9"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5D8FA4CF" w14:textId="622AB91B" w:rsidR="00A96229" w:rsidRPr="00A96229" w:rsidRDefault="00F404C8" w:rsidP="00C567EA">
      <w:pPr>
        <w:autoSpaceDE w:val="0"/>
        <w:autoSpaceDN w:val="0"/>
        <w:adjustRightInd w:val="0"/>
        <w:spacing w:line="271" w:lineRule="auto"/>
        <w:jc w:val="both"/>
        <w:rPr>
          <w:color w:val="00B050"/>
        </w:rPr>
      </w:pPr>
      <w:r>
        <w:rPr>
          <w:color w:val="00B050"/>
        </w:rPr>
        <w:t>Odpowiedź jak w pytaniu nr 48.</w:t>
      </w:r>
    </w:p>
    <w:bookmarkEnd w:id="14"/>
    <w:p w14:paraId="717D609C" w14:textId="77777777" w:rsidR="00E84A35" w:rsidRDefault="00E84A35" w:rsidP="00C567EA">
      <w:pPr>
        <w:autoSpaceDE w:val="0"/>
        <w:autoSpaceDN w:val="0"/>
        <w:adjustRightInd w:val="0"/>
        <w:spacing w:line="271" w:lineRule="auto"/>
        <w:rPr>
          <w:color w:val="00000A"/>
        </w:rPr>
      </w:pPr>
    </w:p>
    <w:p w14:paraId="5B033677" w14:textId="01FB3196" w:rsidR="00EE63F9" w:rsidRDefault="00EE63F9"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50</w:t>
      </w:r>
    </w:p>
    <w:p w14:paraId="56C33BAC" w14:textId="5E7819BC" w:rsidR="00667E11" w:rsidRDefault="00667E11" w:rsidP="00C567EA">
      <w:pPr>
        <w:autoSpaceDE w:val="0"/>
        <w:autoSpaceDN w:val="0"/>
        <w:adjustRightInd w:val="0"/>
        <w:spacing w:line="271" w:lineRule="auto"/>
        <w:jc w:val="both"/>
        <w:rPr>
          <w:color w:val="00000A"/>
        </w:rPr>
      </w:pPr>
      <w:r w:rsidRPr="00A96229">
        <w:rPr>
          <w:color w:val="00000A"/>
        </w:rPr>
        <w:t>Zamawiający w PFU postawił wymaganie w pkt. 2.4 str. 9, iż należy przewidzieć w etapie III</w:t>
      </w:r>
      <w:r w:rsidR="00EE63F9" w:rsidRPr="00A96229">
        <w:rPr>
          <w:color w:val="00000A"/>
        </w:rPr>
        <w:t xml:space="preserve"> </w:t>
      </w:r>
      <w:r w:rsidRPr="00A96229">
        <w:rPr>
          <w:color w:val="00000A"/>
        </w:rPr>
        <w:t>rezerwę na</w:t>
      </w:r>
      <w:r w:rsidR="00EE63F9" w:rsidRPr="00A96229">
        <w:rPr>
          <w:color w:val="00000A"/>
        </w:rPr>
        <w:t> </w:t>
      </w:r>
      <w:r w:rsidRPr="00A96229">
        <w:rPr>
          <w:color w:val="00000A"/>
        </w:rPr>
        <w:t>wpięcie elementów systemu realizowanych w III etapie dla nagłośnienie wewnętrzne.</w:t>
      </w:r>
      <w:r w:rsidR="00EE63F9" w:rsidRPr="00A96229">
        <w:rPr>
          <w:color w:val="00000A"/>
        </w:rPr>
        <w:t xml:space="preserve"> </w:t>
      </w:r>
      <w:r w:rsidRPr="00A96229">
        <w:rPr>
          <w:color w:val="00000A"/>
        </w:rPr>
        <w:t>Postępowanie dotyczy etapu II, a Zamawiający nigdzie nie wyspecyfikował, że w tym etapie jest</w:t>
      </w:r>
      <w:r w:rsidR="00EE63F9" w:rsidRPr="00A96229">
        <w:rPr>
          <w:color w:val="00000A"/>
        </w:rPr>
        <w:t xml:space="preserve"> </w:t>
      </w:r>
      <w:r w:rsidRPr="00A96229">
        <w:rPr>
          <w:color w:val="00000A"/>
        </w:rPr>
        <w:t>system nagłośnienia wewnętrznego. Stąd proszę o informację czy system nagłośnienia</w:t>
      </w:r>
      <w:r w:rsidR="00EE63F9" w:rsidRPr="00A96229">
        <w:rPr>
          <w:color w:val="00000A"/>
        </w:rPr>
        <w:t xml:space="preserve"> </w:t>
      </w:r>
      <w:r w:rsidRPr="00A96229">
        <w:rPr>
          <w:color w:val="00000A"/>
        </w:rPr>
        <w:t>wewnętrznego jest w</w:t>
      </w:r>
      <w:r w:rsidR="00EE63F9" w:rsidRPr="00A96229">
        <w:rPr>
          <w:color w:val="00000A"/>
        </w:rPr>
        <w:t> </w:t>
      </w:r>
      <w:r w:rsidRPr="00A96229">
        <w:rPr>
          <w:color w:val="00000A"/>
        </w:rPr>
        <w:t>zakresie etapu II?</w:t>
      </w:r>
    </w:p>
    <w:p w14:paraId="3EB806CD" w14:textId="77777777" w:rsidR="00EE63F9" w:rsidRDefault="00EE63F9"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51A82C0D" w14:textId="1E1A23B4" w:rsidR="00EE63F9" w:rsidRDefault="00A96229" w:rsidP="003F06A2">
      <w:pPr>
        <w:autoSpaceDE w:val="0"/>
        <w:autoSpaceDN w:val="0"/>
        <w:adjustRightInd w:val="0"/>
        <w:spacing w:line="271" w:lineRule="auto"/>
        <w:jc w:val="both"/>
        <w:rPr>
          <w:color w:val="00B050"/>
        </w:rPr>
      </w:pPr>
      <w:r w:rsidRPr="00A96229">
        <w:rPr>
          <w:color w:val="00B050"/>
        </w:rPr>
        <w:t>W ramach etapu II należy przygotować rezerwę w kanalizacji kablowej na potrzeby połączenia obu trybun/budynków w istniejący już system</w:t>
      </w:r>
      <w:r w:rsidR="00592EB7">
        <w:rPr>
          <w:color w:val="00B050"/>
        </w:rPr>
        <w:t>,</w:t>
      </w:r>
      <w:r w:rsidRPr="00A96229">
        <w:rPr>
          <w:color w:val="00B050"/>
        </w:rPr>
        <w:t xml:space="preserve"> który został wykonany w etapie I.</w:t>
      </w:r>
    </w:p>
    <w:p w14:paraId="0B0233B3" w14:textId="77777777" w:rsidR="006235F4" w:rsidRPr="003F06A2" w:rsidRDefault="006235F4" w:rsidP="003F06A2">
      <w:pPr>
        <w:autoSpaceDE w:val="0"/>
        <w:autoSpaceDN w:val="0"/>
        <w:adjustRightInd w:val="0"/>
        <w:spacing w:line="271" w:lineRule="auto"/>
        <w:jc w:val="both"/>
        <w:rPr>
          <w:color w:val="00B050"/>
        </w:rPr>
      </w:pPr>
    </w:p>
    <w:p w14:paraId="23DF04B8" w14:textId="41F2AD85" w:rsidR="003E500A" w:rsidRDefault="003E500A"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51</w:t>
      </w:r>
    </w:p>
    <w:p w14:paraId="27A85E5C" w14:textId="2612618B" w:rsidR="00667E11" w:rsidRDefault="00667E11" w:rsidP="00C567EA">
      <w:pPr>
        <w:autoSpaceDE w:val="0"/>
        <w:autoSpaceDN w:val="0"/>
        <w:adjustRightInd w:val="0"/>
        <w:spacing w:line="271" w:lineRule="auto"/>
        <w:jc w:val="both"/>
        <w:rPr>
          <w:color w:val="00000A"/>
        </w:rPr>
      </w:pPr>
      <w:r>
        <w:rPr>
          <w:color w:val="00000A"/>
        </w:rPr>
        <w:t>Jeśli system nagłośnienia wewnętrznego jest w zakresie etapu II, proszę o określenie</w:t>
      </w:r>
      <w:r w:rsidR="00592EB7">
        <w:rPr>
          <w:color w:val="00000A"/>
        </w:rPr>
        <w:t>,</w:t>
      </w:r>
      <w:r>
        <w:rPr>
          <w:color w:val="00000A"/>
        </w:rPr>
        <w:t xml:space="preserve"> które</w:t>
      </w:r>
      <w:r w:rsidR="003E500A">
        <w:rPr>
          <w:color w:val="00000A"/>
        </w:rPr>
        <w:t xml:space="preserve"> </w:t>
      </w:r>
      <w:r>
        <w:rPr>
          <w:color w:val="00000A"/>
        </w:rPr>
        <w:t>obszary należy objąć tym systemem z uwagi na ograniczony zakres budynków w etapie II, proszę</w:t>
      </w:r>
      <w:r w:rsidR="003E500A">
        <w:rPr>
          <w:color w:val="00000A"/>
        </w:rPr>
        <w:t xml:space="preserve"> </w:t>
      </w:r>
      <w:r>
        <w:rPr>
          <w:color w:val="00000A"/>
        </w:rPr>
        <w:t>o wyjaśnienie o jakim nagłośnieniu wewnętrznym jest mowa.</w:t>
      </w:r>
    </w:p>
    <w:p w14:paraId="55B738CF" w14:textId="77777777" w:rsidR="003E500A" w:rsidRDefault="003E500A" w:rsidP="00C567EA">
      <w:pPr>
        <w:autoSpaceDE w:val="0"/>
        <w:autoSpaceDN w:val="0"/>
        <w:adjustRightInd w:val="0"/>
        <w:spacing w:line="271" w:lineRule="auto"/>
        <w:jc w:val="both"/>
        <w:rPr>
          <w:color w:val="00000A"/>
        </w:rPr>
      </w:pPr>
      <w:r w:rsidRPr="002252FF">
        <w:rPr>
          <w:rFonts w:cstheme="minorHAnsi"/>
          <w:b/>
          <w:bCs/>
          <w:color w:val="000000" w:themeColor="text1"/>
          <w:u w:val="single"/>
        </w:rPr>
        <w:t>Odpowiedź</w:t>
      </w:r>
    </w:p>
    <w:p w14:paraId="69203493" w14:textId="77777777" w:rsidR="00144BEA" w:rsidRPr="00144BEA" w:rsidRDefault="00144BEA" w:rsidP="00C567EA">
      <w:pPr>
        <w:autoSpaceDE w:val="0"/>
        <w:autoSpaceDN w:val="0"/>
        <w:adjustRightInd w:val="0"/>
        <w:spacing w:line="271" w:lineRule="auto"/>
        <w:jc w:val="both"/>
        <w:rPr>
          <w:color w:val="00B050"/>
        </w:rPr>
      </w:pPr>
      <w:r w:rsidRPr="00144BEA">
        <w:rPr>
          <w:color w:val="00B050"/>
        </w:rPr>
        <w:t>W II etapie nie przewiduje się systemu nagłośnienia.</w:t>
      </w:r>
    </w:p>
    <w:p w14:paraId="3D5735C9" w14:textId="77777777" w:rsidR="003E500A" w:rsidRDefault="003E500A" w:rsidP="00C567EA">
      <w:pPr>
        <w:autoSpaceDE w:val="0"/>
        <w:autoSpaceDN w:val="0"/>
        <w:adjustRightInd w:val="0"/>
        <w:spacing w:line="271" w:lineRule="auto"/>
        <w:rPr>
          <w:color w:val="00000A"/>
        </w:rPr>
      </w:pPr>
    </w:p>
    <w:p w14:paraId="181DDFA1" w14:textId="4C9CB7AB" w:rsidR="003E500A" w:rsidRDefault="003E500A"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lastRenderedPageBreak/>
        <w:t>Pytanie</w:t>
      </w:r>
      <w:r>
        <w:rPr>
          <w:rFonts w:eastAsia="Times New Roman" w:cstheme="minorHAnsi"/>
          <w:b/>
          <w:bCs/>
          <w:iCs/>
          <w:u w:val="single"/>
          <w:lang w:eastAsia="pl-PL"/>
        </w:rPr>
        <w:t xml:space="preserve"> nr 52</w:t>
      </w:r>
    </w:p>
    <w:p w14:paraId="57C50E94" w14:textId="5FA934DF" w:rsidR="003E500A" w:rsidRDefault="00667E11" w:rsidP="00C567EA">
      <w:pPr>
        <w:autoSpaceDE w:val="0"/>
        <w:autoSpaceDN w:val="0"/>
        <w:adjustRightInd w:val="0"/>
        <w:spacing w:line="271" w:lineRule="auto"/>
        <w:jc w:val="both"/>
        <w:rPr>
          <w:color w:val="00000A"/>
        </w:rPr>
      </w:pPr>
      <w:r>
        <w:rPr>
          <w:color w:val="00000A"/>
        </w:rPr>
        <w:t>Proszę o określenie minimalnych wymagań technicznych dla systemu nagłośnienia</w:t>
      </w:r>
      <w:r w:rsidR="003E500A">
        <w:rPr>
          <w:color w:val="00000A"/>
        </w:rPr>
        <w:t xml:space="preserve"> </w:t>
      </w:r>
      <w:r>
        <w:rPr>
          <w:color w:val="00000A"/>
        </w:rPr>
        <w:t>wewnętrznego.</w:t>
      </w:r>
      <w:r w:rsidR="003E500A">
        <w:rPr>
          <w:color w:val="00000A"/>
        </w:rPr>
        <w:t xml:space="preserve"> </w:t>
      </w:r>
      <w:r w:rsidR="003E500A" w:rsidRPr="002252FF">
        <w:rPr>
          <w:rFonts w:cstheme="minorHAnsi"/>
          <w:b/>
          <w:bCs/>
          <w:color w:val="000000" w:themeColor="text1"/>
          <w:u w:val="single"/>
        </w:rPr>
        <w:t>Odpowiedź</w:t>
      </w:r>
    </w:p>
    <w:p w14:paraId="414290DD" w14:textId="3617A291" w:rsidR="00144BEA" w:rsidRDefault="00144BEA" w:rsidP="00C567EA">
      <w:pPr>
        <w:autoSpaceDE w:val="0"/>
        <w:autoSpaceDN w:val="0"/>
        <w:adjustRightInd w:val="0"/>
        <w:spacing w:line="271" w:lineRule="auto"/>
        <w:rPr>
          <w:color w:val="00B050"/>
        </w:rPr>
      </w:pPr>
      <w:r w:rsidRPr="00BC256C">
        <w:rPr>
          <w:color w:val="00B050"/>
        </w:rPr>
        <w:t xml:space="preserve">Odpowiedź </w:t>
      </w:r>
      <w:r>
        <w:rPr>
          <w:color w:val="00B050"/>
        </w:rPr>
        <w:t>taka</w:t>
      </w:r>
      <w:r w:rsidRPr="00BC256C">
        <w:rPr>
          <w:color w:val="00B050"/>
        </w:rPr>
        <w:t xml:space="preserve"> jak w pytaniu nr </w:t>
      </w:r>
      <w:r>
        <w:rPr>
          <w:color w:val="00B050"/>
        </w:rPr>
        <w:t>51</w:t>
      </w:r>
      <w:r w:rsidRPr="00BC256C">
        <w:rPr>
          <w:color w:val="00B050"/>
        </w:rPr>
        <w:t>.</w:t>
      </w:r>
    </w:p>
    <w:p w14:paraId="14590FBC" w14:textId="77777777" w:rsidR="003E500A" w:rsidRDefault="003E500A" w:rsidP="00C567EA">
      <w:pPr>
        <w:autoSpaceDE w:val="0"/>
        <w:autoSpaceDN w:val="0"/>
        <w:adjustRightInd w:val="0"/>
        <w:spacing w:line="271" w:lineRule="auto"/>
        <w:rPr>
          <w:color w:val="00000A"/>
        </w:rPr>
      </w:pPr>
    </w:p>
    <w:p w14:paraId="681D65A6" w14:textId="2C29C6AE" w:rsidR="003E500A" w:rsidRDefault="003E500A"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53</w:t>
      </w:r>
    </w:p>
    <w:p w14:paraId="17DC9369" w14:textId="07AFC242" w:rsidR="00667E11" w:rsidRDefault="00667E11" w:rsidP="00C567EA">
      <w:pPr>
        <w:autoSpaceDE w:val="0"/>
        <w:autoSpaceDN w:val="0"/>
        <w:adjustRightInd w:val="0"/>
        <w:spacing w:line="271" w:lineRule="auto"/>
        <w:jc w:val="both"/>
        <w:rPr>
          <w:color w:val="00000A"/>
        </w:rPr>
      </w:pPr>
      <w:r>
        <w:rPr>
          <w:color w:val="00000A"/>
        </w:rPr>
        <w:t>Zamawiający w PFU wspomniał o nagłośnieniu wewnętrznym, czy w ramach etapu II ma to</w:t>
      </w:r>
      <w:r w:rsidR="003E500A">
        <w:rPr>
          <w:color w:val="00000A"/>
        </w:rPr>
        <w:t xml:space="preserve"> </w:t>
      </w:r>
      <w:r>
        <w:rPr>
          <w:color w:val="00000A"/>
        </w:rPr>
        <w:t>dotyczyć doposażenia w budynku istniejącym?</w:t>
      </w:r>
    </w:p>
    <w:p w14:paraId="40105F25" w14:textId="4F1EF671" w:rsidR="003E500A" w:rsidRDefault="003E500A"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6112D829" w14:textId="77777777" w:rsidR="00144BEA" w:rsidRDefault="00144BEA" w:rsidP="00C567EA">
      <w:pPr>
        <w:autoSpaceDE w:val="0"/>
        <w:autoSpaceDN w:val="0"/>
        <w:adjustRightInd w:val="0"/>
        <w:spacing w:line="271" w:lineRule="auto"/>
        <w:rPr>
          <w:color w:val="00B050"/>
        </w:rPr>
      </w:pPr>
      <w:r w:rsidRPr="00BC256C">
        <w:rPr>
          <w:color w:val="00B050"/>
        </w:rPr>
        <w:t xml:space="preserve">Odpowiedź </w:t>
      </w:r>
      <w:r>
        <w:rPr>
          <w:color w:val="00B050"/>
        </w:rPr>
        <w:t>taka</w:t>
      </w:r>
      <w:r w:rsidRPr="00BC256C">
        <w:rPr>
          <w:color w:val="00B050"/>
        </w:rPr>
        <w:t xml:space="preserve"> jak w pytaniu nr </w:t>
      </w:r>
      <w:r>
        <w:rPr>
          <w:color w:val="00B050"/>
        </w:rPr>
        <w:t>51</w:t>
      </w:r>
      <w:r w:rsidRPr="00BC256C">
        <w:rPr>
          <w:color w:val="00B050"/>
        </w:rPr>
        <w:t>.</w:t>
      </w:r>
    </w:p>
    <w:p w14:paraId="2BB1B248" w14:textId="77777777" w:rsidR="003E500A" w:rsidRDefault="003E500A" w:rsidP="00C567EA">
      <w:pPr>
        <w:autoSpaceDE w:val="0"/>
        <w:autoSpaceDN w:val="0"/>
        <w:adjustRightInd w:val="0"/>
        <w:spacing w:line="271" w:lineRule="auto"/>
        <w:jc w:val="both"/>
        <w:rPr>
          <w:rFonts w:cstheme="minorHAnsi"/>
          <w:b/>
          <w:bCs/>
          <w:color w:val="000000" w:themeColor="text1"/>
          <w:u w:val="single"/>
        </w:rPr>
      </w:pPr>
    </w:p>
    <w:p w14:paraId="2DF1363F" w14:textId="77777777" w:rsidR="003E500A" w:rsidRDefault="003E500A"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54</w:t>
      </w:r>
    </w:p>
    <w:p w14:paraId="633DBD91" w14:textId="4093A15E" w:rsidR="003E500A" w:rsidRPr="003E500A" w:rsidRDefault="003E500A" w:rsidP="00C567EA">
      <w:pPr>
        <w:autoSpaceDE w:val="0"/>
        <w:autoSpaceDN w:val="0"/>
        <w:adjustRightInd w:val="0"/>
        <w:spacing w:line="271" w:lineRule="auto"/>
        <w:jc w:val="both"/>
        <w:rPr>
          <w:rFonts w:eastAsia="Times New Roman" w:cstheme="minorHAnsi"/>
          <w:b/>
          <w:bCs/>
          <w:iCs/>
          <w:u w:val="single"/>
          <w:lang w:eastAsia="pl-PL"/>
        </w:rPr>
      </w:pPr>
      <w:r>
        <w:rPr>
          <w:color w:val="000000"/>
        </w:rPr>
        <w:t>W ramach etapu I zostało przewidziane nagłośnienie wejściowej strefy boiska</w:t>
      </w:r>
      <w:r w:rsidR="00592EB7">
        <w:rPr>
          <w:color w:val="000000"/>
        </w:rPr>
        <w:t>,</w:t>
      </w:r>
      <w:r>
        <w:rPr>
          <w:color w:val="000000"/>
        </w:rPr>
        <w:t xml:space="preserve"> ale tylko</w:t>
      </w:r>
      <w:r>
        <w:rPr>
          <w:rFonts w:eastAsia="Times New Roman" w:cstheme="minorHAnsi"/>
          <w:b/>
          <w:bCs/>
          <w:iCs/>
          <w:lang w:eastAsia="pl-PL"/>
        </w:rPr>
        <w:t xml:space="preserve"> </w:t>
      </w:r>
      <w:r>
        <w:rPr>
          <w:color w:val="000000"/>
        </w:rPr>
        <w:t>w zakresie okablowania, czy w ramach II etapu Zamawiający przewiduje doposażyć w</w:t>
      </w:r>
      <w:r w:rsidRPr="003E500A">
        <w:rPr>
          <w:color w:val="000000"/>
        </w:rPr>
        <w:t>w</w:t>
      </w:r>
      <w:r w:rsidR="00592EB7">
        <w:rPr>
          <w:color w:val="000000"/>
        </w:rPr>
        <w:t>.</w:t>
      </w:r>
      <w:r w:rsidRPr="00592EB7">
        <w:rPr>
          <w:rFonts w:eastAsia="Times New Roman" w:cstheme="minorHAnsi"/>
          <w:iCs/>
          <w:lang w:eastAsia="pl-PL"/>
        </w:rPr>
        <w:t xml:space="preserve"> </w:t>
      </w:r>
      <w:r w:rsidRPr="003E500A">
        <w:rPr>
          <w:color w:val="000000"/>
        </w:rPr>
        <w:t>przestrzeń</w:t>
      </w:r>
      <w:r>
        <w:rPr>
          <w:color w:val="000000"/>
        </w:rPr>
        <w:t xml:space="preserve"> w nagłośnienie?</w:t>
      </w:r>
    </w:p>
    <w:p w14:paraId="340564F3" w14:textId="77777777" w:rsidR="003E500A" w:rsidRDefault="003E500A"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2AFB79BB" w14:textId="3F927886" w:rsidR="00144BEA" w:rsidRDefault="00144BEA" w:rsidP="00C567EA">
      <w:pPr>
        <w:autoSpaceDE w:val="0"/>
        <w:autoSpaceDN w:val="0"/>
        <w:adjustRightInd w:val="0"/>
        <w:spacing w:line="271" w:lineRule="auto"/>
        <w:rPr>
          <w:color w:val="00B050"/>
        </w:rPr>
      </w:pPr>
      <w:r w:rsidRPr="00BC256C">
        <w:rPr>
          <w:color w:val="00B050"/>
        </w:rPr>
        <w:t>Odpowiedź</w:t>
      </w:r>
      <w:r w:rsidR="00592EB7">
        <w:rPr>
          <w:color w:val="00B050"/>
        </w:rPr>
        <w:t>,</w:t>
      </w:r>
      <w:r w:rsidRPr="00BC256C">
        <w:rPr>
          <w:color w:val="00B050"/>
        </w:rPr>
        <w:t xml:space="preserve"> jak w pytaniu nr </w:t>
      </w:r>
      <w:r>
        <w:rPr>
          <w:color w:val="00B050"/>
        </w:rPr>
        <w:t>51</w:t>
      </w:r>
      <w:r w:rsidRPr="00BC256C">
        <w:rPr>
          <w:color w:val="00B050"/>
        </w:rPr>
        <w:t>.</w:t>
      </w:r>
    </w:p>
    <w:p w14:paraId="77F60406" w14:textId="77777777" w:rsidR="003E500A" w:rsidRDefault="003E500A" w:rsidP="00C567EA">
      <w:pPr>
        <w:autoSpaceDE w:val="0"/>
        <w:autoSpaceDN w:val="0"/>
        <w:adjustRightInd w:val="0"/>
        <w:spacing w:line="271" w:lineRule="auto"/>
        <w:rPr>
          <w:color w:val="000000"/>
        </w:rPr>
      </w:pPr>
    </w:p>
    <w:p w14:paraId="0CD9D4E5" w14:textId="0BFC472C" w:rsidR="003E500A" w:rsidRDefault="003E500A"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55</w:t>
      </w:r>
    </w:p>
    <w:p w14:paraId="1F96A19E" w14:textId="71F02E84" w:rsidR="00E84A35" w:rsidRDefault="003E500A" w:rsidP="00C567EA">
      <w:pPr>
        <w:autoSpaceDE w:val="0"/>
        <w:autoSpaceDN w:val="0"/>
        <w:adjustRightInd w:val="0"/>
        <w:spacing w:line="271" w:lineRule="auto"/>
        <w:jc w:val="both"/>
        <w:rPr>
          <w:color w:val="00000A"/>
        </w:rPr>
      </w:pPr>
      <w:r>
        <w:rPr>
          <w:color w:val="00000A"/>
        </w:rPr>
        <w:t>Zamawiający w PFU nie wspomniał o wyposażeniu obiektu w ekrany LED (telebimy). Prosimy o określenie czy przewidujecie Państwo w ramach II lub III etapu wykonanie instalacji i montaż telebimów? Jeżeli tak, to proszę o wskazanie lokalizacji i parametrów technicznych. Sugerujemy by w</w:t>
      </w:r>
      <w:r w:rsidR="00EF2B4F">
        <w:rPr>
          <w:color w:val="00000A"/>
        </w:rPr>
        <w:t> </w:t>
      </w:r>
      <w:r>
        <w:rPr>
          <w:color w:val="00000A"/>
        </w:rPr>
        <w:t>ramach budowy stadionu, na słupach oświetleniowych znajdowały się dwa ekrany po przekątnej. Natomiast jeżeli dostawa miałaby się odbyć w ramach etapu III, to już na tym etapie należy przygotować odpowiednią infrastrukturę elektryczną i teletechniczną, a ponadto należy dostarczyć słupy oświetleniowe, które będą dostosowane do w/w rozwiązanie m.in. pod względem montażu i</w:t>
      </w:r>
      <w:r w:rsidR="00EF2B4F">
        <w:rPr>
          <w:color w:val="00000A"/>
        </w:rPr>
        <w:t> </w:t>
      </w:r>
      <w:r>
        <w:rPr>
          <w:color w:val="00000A"/>
        </w:rPr>
        <w:t>obciążenia, co nie będzie możliwe do zmiany w przyszłości po dostarczeniu w etapie II słupów nie dostosowanych do montażu telebimów.</w:t>
      </w:r>
    </w:p>
    <w:p w14:paraId="4149F400" w14:textId="77777777" w:rsidR="003E500A" w:rsidRDefault="003E500A"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2193A4F5" w14:textId="7D417A2A" w:rsidR="00144BEA" w:rsidRPr="00144BEA" w:rsidRDefault="00144BEA" w:rsidP="00C567EA">
      <w:pPr>
        <w:autoSpaceDE w:val="0"/>
        <w:autoSpaceDN w:val="0"/>
        <w:adjustRightInd w:val="0"/>
        <w:spacing w:line="271" w:lineRule="auto"/>
        <w:jc w:val="both"/>
        <w:rPr>
          <w:color w:val="00B050"/>
        </w:rPr>
      </w:pPr>
      <w:r w:rsidRPr="00144BEA">
        <w:rPr>
          <w:color w:val="00B050"/>
        </w:rPr>
        <w:t>W ramach etapu II należy przygotować całą konieczną infrastrukturę wraz z punktami montażowymi na potrzebę montażu i uruchomienia zewnętrznych ekranów LED (telebimów), jednakże sama dostawa, montaż i uruchomienie nie jest objęte niniejszym etapem. Telebimy powinny być zainstalowany w miejscach zgodnych  koncepcją stadionu z PZPN</w:t>
      </w:r>
      <w:r w:rsidR="00592EB7">
        <w:rPr>
          <w:color w:val="00B050"/>
        </w:rPr>
        <w:t>,</w:t>
      </w:r>
      <w:r w:rsidRPr="00144BEA">
        <w:rPr>
          <w:color w:val="00B050"/>
        </w:rPr>
        <w:t xml:space="preserve"> tj. na maszcie oświetleniowym w</w:t>
      </w:r>
      <w:r>
        <w:rPr>
          <w:color w:val="00B050"/>
        </w:rPr>
        <w:t> </w:t>
      </w:r>
      <w:r w:rsidRPr="00144BEA">
        <w:rPr>
          <w:color w:val="00B050"/>
        </w:rPr>
        <w:t>narożniku północno</w:t>
      </w:r>
      <w:r w:rsidR="00592EB7">
        <w:rPr>
          <w:color w:val="00B050"/>
        </w:rPr>
        <w:t>-</w:t>
      </w:r>
      <w:r w:rsidRPr="00144BEA">
        <w:rPr>
          <w:color w:val="00B050"/>
        </w:rPr>
        <w:t>wschodnim i południowo</w:t>
      </w:r>
      <w:r w:rsidR="00592EB7">
        <w:rPr>
          <w:color w:val="00B050"/>
        </w:rPr>
        <w:t>-</w:t>
      </w:r>
      <w:r w:rsidRPr="00144BEA">
        <w:rPr>
          <w:color w:val="00B050"/>
        </w:rPr>
        <w:t>zachodnim. Okablowanie sygnałowe w postaci światłowodu SM 12 włóknowego należy doprowadzić do istniejącego budynku, do pomieszczenia reżyserki/obsługi na II piętrze.</w:t>
      </w:r>
    </w:p>
    <w:p w14:paraId="382C0D51" w14:textId="77777777" w:rsidR="00144BEA" w:rsidRPr="00144BEA" w:rsidRDefault="00144BEA" w:rsidP="00421489">
      <w:pPr>
        <w:pStyle w:val="Akapitzlist"/>
        <w:autoSpaceDE w:val="0"/>
        <w:autoSpaceDN w:val="0"/>
        <w:adjustRightInd w:val="0"/>
        <w:spacing w:after="0" w:line="271" w:lineRule="auto"/>
        <w:ind w:hanging="720"/>
        <w:jc w:val="both"/>
        <w:rPr>
          <w:rFonts w:ascii="Calibri" w:hAnsi="Calibri" w:cs="Calibri"/>
          <w:color w:val="00B050"/>
        </w:rPr>
      </w:pPr>
      <w:r w:rsidRPr="00144BEA">
        <w:rPr>
          <w:rFonts w:ascii="Calibri" w:hAnsi="Calibri" w:cs="Calibri"/>
          <w:color w:val="00B050"/>
        </w:rPr>
        <w:t>Parametry dla ekranów LED:</w:t>
      </w:r>
    </w:p>
    <w:p w14:paraId="0D07ACC1" w14:textId="0D077088"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Wielkość: 7680 x 3840 mm (8x4)</w:t>
      </w:r>
      <w:r>
        <w:rPr>
          <w:rFonts w:ascii="Calibri" w:hAnsi="Calibri" w:cs="Calibri"/>
          <w:color w:val="00B050"/>
        </w:rPr>
        <w:t>,</w:t>
      </w:r>
    </w:p>
    <w:p w14:paraId="7A7B10CC" w14:textId="756032AD"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Pojedynczy kabinet: 960 x 960 x 100 mm</w:t>
      </w:r>
      <w:r>
        <w:rPr>
          <w:rFonts w:ascii="Calibri" w:hAnsi="Calibri" w:cs="Calibri"/>
          <w:color w:val="00B050"/>
        </w:rPr>
        <w:t>,</w:t>
      </w:r>
    </w:p>
    <w:p w14:paraId="5E405426" w14:textId="7174D67D"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Moc typowa (+/- 5%): 250 W/m</w:t>
      </w:r>
      <w:r w:rsidRPr="00144BEA">
        <w:rPr>
          <w:rFonts w:ascii="Calibri" w:hAnsi="Calibri" w:cs="Calibri"/>
          <w:color w:val="00B050"/>
          <w:vertAlign w:val="superscript"/>
        </w:rPr>
        <w:t>2</w:t>
      </w:r>
      <w:r>
        <w:rPr>
          <w:rFonts w:ascii="Calibri" w:hAnsi="Calibri" w:cs="Calibri"/>
          <w:color w:val="00B050"/>
        </w:rPr>
        <w:t>,</w:t>
      </w:r>
    </w:p>
    <w:p w14:paraId="64E92153" w14:textId="377C65F4"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Moc typowa ekranu (+/- 5%): 7372,8 W</w:t>
      </w:r>
      <w:r>
        <w:rPr>
          <w:rFonts w:ascii="Calibri" w:hAnsi="Calibri" w:cs="Calibri"/>
          <w:color w:val="00B050"/>
        </w:rPr>
        <w:t>,</w:t>
      </w:r>
    </w:p>
    <w:p w14:paraId="5EB06017" w14:textId="2A556562"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Moc maksymalna (+/- 5%): 780 W/m</w:t>
      </w:r>
      <w:r w:rsidRPr="00144BEA">
        <w:rPr>
          <w:rFonts w:ascii="Calibri" w:hAnsi="Calibri" w:cs="Calibri"/>
          <w:color w:val="00B050"/>
          <w:vertAlign w:val="superscript"/>
        </w:rPr>
        <w:t>2</w:t>
      </w:r>
      <w:r>
        <w:rPr>
          <w:rFonts w:ascii="Calibri" w:hAnsi="Calibri" w:cs="Calibri"/>
          <w:color w:val="00B050"/>
        </w:rPr>
        <w:t>,</w:t>
      </w:r>
    </w:p>
    <w:p w14:paraId="2F63449F" w14:textId="291F30B4"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Moc maksymalna ekranu (+/- 5%): 23003,14 W</w:t>
      </w:r>
      <w:r>
        <w:rPr>
          <w:rFonts w:ascii="Calibri" w:hAnsi="Calibri" w:cs="Calibri"/>
          <w:color w:val="00B050"/>
        </w:rPr>
        <w:t>,</w:t>
      </w:r>
    </w:p>
    <w:p w14:paraId="0E4C61AE" w14:textId="2C9C2389"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lastRenderedPageBreak/>
        <w:t xml:space="preserve">- </w:t>
      </w:r>
      <w:r w:rsidRPr="00144BEA">
        <w:rPr>
          <w:rFonts w:ascii="Calibri" w:hAnsi="Calibri" w:cs="Calibri"/>
          <w:color w:val="00B050"/>
        </w:rPr>
        <w:t>Waga pojedynczego kabinetu, bez podkonstrukcji (+/-5%): 26 kg</w:t>
      </w:r>
      <w:r>
        <w:rPr>
          <w:rFonts w:ascii="Calibri" w:hAnsi="Calibri" w:cs="Calibri"/>
          <w:color w:val="00B050"/>
        </w:rPr>
        <w:t>,</w:t>
      </w:r>
    </w:p>
    <w:p w14:paraId="234C027D" w14:textId="7D0C16CF" w:rsidR="00144BEA" w:rsidRPr="00144BEA" w:rsidRDefault="00144BEA" w:rsidP="00C567EA">
      <w:pPr>
        <w:pStyle w:val="Akapitzlist"/>
        <w:autoSpaceDE w:val="0"/>
        <w:autoSpaceDN w:val="0"/>
        <w:adjustRightInd w:val="0"/>
        <w:spacing w:after="0" w:line="271" w:lineRule="auto"/>
        <w:ind w:hanging="720"/>
        <w:jc w:val="both"/>
        <w:rPr>
          <w:rFonts w:ascii="Calibri" w:hAnsi="Calibri" w:cs="Calibri"/>
          <w:color w:val="00B050"/>
        </w:rPr>
      </w:pPr>
      <w:r>
        <w:rPr>
          <w:rFonts w:ascii="Calibri" w:hAnsi="Calibri" w:cs="Calibri"/>
          <w:color w:val="00B050"/>
        </w:rPr>
        <w:t xml:space="preserve">- </w:t>
      </w:r>
      <w:r w:rsidRPr="00144BEA">
        <w:rPr>
          <w:rFonts w:ascii="Calibri" w:hAnsi="Calibri" w:cs="Calibri"/>
          <w:color w:val="00B050"/>
        </w:rPr>
        <w:t>Waga ekranu, bez podkonstrukcji (+/-5%): 832 kg</w:t>
      </w:r>
      <w:r>
        <w:rPr>
          <w:rFonts w:ascii="Calibri" w:hAnsi="Calibri" w:cs="Calibri"/>
          <w:color w:val="00B050"/>
        </w:rPr>
        <w:t>.</w:t>
      </w:r>
    </w:p>
    <w:p w14:paraId="76CA130E" w14:textId="77777777" w:rsidR="003E500A" w:rsidRDefault="003E500A" w:rsidP="00C567EA">
      <w:pPr>
        <w:autoSpaceDE w:val="0"/>
        <w:autoSpaceDN w:val="0"/>
        <w:adjustRightInd w:val="0"/>
        <w:spacing w:line="271" w:lineRule="auto"/>
        <w:rPr>
          <w:color w:val="00000A"/>
        </w:rPr>
      </w:pPr>
    </w:p>
    <w:p w14:paraId="71226F7D" w14:textId="38337F34"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56</w:t>
      </w:r>
    </w:p>
    <w:p w14:paraId="44C4FE1D" w14:textId="53F89418" w:rsidR="003E500A" w:rsidRDefault="003E500A" w:rsidP="00C567EA">
      <w:pPr>
        <w:autoSpaceDE w:val="0"/>
        <w:autoSpaceDN w:val="0"/>
        <w:adjustRightInd w:val="0"/>
        <w:spacing w:line="271" w:lineRule="auto"/>
        <w:jc w:val="both"/>
        <w:rPr>
          <w:color w:val="000000"/>
        </w:rPr>
      </w:pPr>
      <w:r>
        <w:rPr>
          <w:color w:val="000000"/>
        </w:rPr>
        <w:t>Czy w ramach etapu II należy przygotować rurarz (z prostą dostępnością) pod infrastrukturę</w:t>
      </w:r>
      <w:r w:rsidR="00EF2B4F">
        <w:rPr>
          <w:color w:val="000000"/>
        </w:rPr>
        <w:t xml:space="preserve"> </w:t>
      </w:r>
      <w:r>
        <w:rPr>
          <w:color w:val="000000"/>
        </w:rPr>
        <w:t>mobilną typu OBVAN dla przestrzeni płyty boiska (punkty do podłączenia kamer TV/VAR za</w:t>
      </w:r>
      <w:r w:rsidR="00EF2B4F">
        <w:rPr>
          <w:color w:val="000000"/>
        </w:rPr>
        <w:t xml:space="preserve"> </w:t>
      </w:r>
      <w:r>
        <w:rPr>
          <w:color w:val="000000"/>
        </w:rPr>
        <w:t>bramkami itp.)?</w:t>
      </w:r>
    </w:p>
    <w:p w14:paraId="2949851F"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0DEE2F3D" w14:textId="6B73F7DB" w:rsidR="00144BEA" w:rsidRPr="00144BEA" w:rsidRDefault="00144BEA" w:rsidP="00C567EA">
      <w:pPr>
        <w:autoSpaceDE w:val="0"/>
        <w:autoSpaceDN w:val="0"/>
        <w:adjustRightInd w:val="0"/>
        <w:spacing w:line="271" w:lineRule="auto"/>
        <w:jc w:val="both"/>
        <w:rPr>
          <w:color w:val="00B050"/>
        </w:rPr>
      </w:pPr>
      <w:r w:rsidRPr="00144BEA">
        <w:rPr>
          <w:color w:val="00B050"/>
        </w:rPr>
        <w:t>Odpowiedź</w:t>
      </w:r>
      <w:r w:rsidR="00592EB7">
        <w:rPr>
          <w:color w:val="00B050"/>
        </w:rPr>
        <w:t>,</w:t>
      </w:r>
      <w:r w:rsidRPr="00144BEA">
        <w:rPr>
          <w:color w:val="00B050"/>
        </w:rPr>
        <w:t xml:space="preserve"> jak w pytaniu nr 26.</w:t>
      </w:r>
    </w:p>
    <w:p w14:paraId="4B9B8BA8" w14:textId="77777777" w:rsidR="00EF2B4F" w:rsidRDefault="00EF2B4F" w:rsidP="00C567EA">
      <w:pPr>
        <w:autoSpaceDE w:val="0"/>
        <w:autoSpaceDN w:val="0"/>
        <w:adjustRightInd w:val="0"/>
        <w:spacing w:line="271" w:lineRule="auto"/>
        <w:rPr>
          <w:color w:val="000000"/>
        </w:rPr>
      </w:pPr>
    </w:p>
    <w:p w14:paraId="065BB2EB" w14:textId="14DFCFD8"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57</w:t>
      </w:r>
    </w:p>
    <w:p w14:paraId="4E56EB91" w14:textId="44D0DE37" w:rsidR="003E500A" w:rsidRDefault="003E500A" w:rsidP="00C567EA">
      <w:pPr>
        <w:autoSpaceDE w:val="0"/>
        <w:autoSpaceDN w:val="0"/>
        <w:adjustRightInd w:val="0"/>
        <w:spacing w:line="271" w:lineRule="auto"/>
        <w:jc w:val="both"/>
        <w:rPr>
          <w:color w:val="000000"/>
        </w:rPr>
      </w:pPr>
      <w:r>
        <w:rPr>
          <w:color w:val="000000"/>
        </w:rPr>
        <w:t>Czy w ramach etapu II należy przewidzieć zaprojektowanie i wykonanie przygotowanie</w:t>
      </w:r>
      <w:r w:rsidR="00EF2B4F">
        <w:rPr>
          <w:color w:val="000000"/>
        </w:rPr>
        <w:t xml:space="preserve"> </w:t>
      </w:r>
      <w:r>
        <w:rPr>
          <w:color w:val="000000"/>
        </w:rPr>
        <w:t>przyłączy elektrycznych sceny, która mogłaby zostać ustawiona na płycie boiska na czas np.</w:t>
      </w:r>
      <w:r w:rsidR="00EF2B4F">
        <w:rPr>
          <w:color w:val="000000"/>
        </w:rPr>
        <w:t xml:space="preserve"> </w:t>
      </w:r>
      <w:r>
        <w:rPr>
          <w:color w:val="000000"/>
        </w:rPr>
        <w:t>koncertów. Jeśli tak – prosimy o podanie zakresu.</w:t>
      </w:r>
    </w:p>
    <w:p w14:paraId="5C59385D"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469BB100" w14:textId="0C8A15B3" w:rsidR="00C950E5" w:rsidRPr="00C950E5" w:rsidRDefault="00C950E5" w:rsidP="00C567EA">
      <w:pPr>
        <w:autoSpaceDE w:val="0"/>
        <w:autoSpaceDN w:val="0"/>
        <w:adjustRightInd w:val="0"/>
        <w:spacing w:line="271" w:lineRule="auto"/>
        <w:jc w:val="both"/>
        <w:rPr>
          <w:color w:val="00B050"/>
        </w:rPr>
      </w:pPr>
      <w:r w:rsidRPr="00C950E5">
        <w:rPr>
          <w:color w:val="00B050"/>
        </w:rPr>
        <w:t xml:space="preserve">Należy zaprojektować i wykonać rurarz w formie ciągu dwu rur osłonowych o średnicy min. 160 mm pomiędzy istniejącą strefą techniczną (stacja </w:t>
      </w:r>
      <w:proofErr w:type="spellStart"/>
      <w:r w:rsidRPr="00C950E5">
        <w:rPr>
          <w:color w:val="00B050"/>
        </w:rPr>
        <w:t>trafo</w:t>
      </w:r>
      <w:proofErr w:type="spellEnd"/>
      <w:r w:rsidRPr="00C950E5">
        <w:rPr>
          <w:color w:val="00B050"/>
        </w:rPr>
        <w:t>, agregat prądotwórczy)</w:t>
      </w:r>
      <w:r>
        <w:rPr>
          <w:color w:val="00B050"/>
        </w:rPr>
        <w:t>,</w:t>
      </w:r>
      <w:r w:rsidRPr="00C950E5">
        <w:rPr>
          <w:color w:val="00B050"/>
        </w:rPr>
        <w:t xml:space="preserve"> a potencjalną lokalizacją sceny w północnej części boiska.</w:t>
      </w:r>
    </w:p>
    <w:p w14:paraId="6A97E5E4" w14:textId="77777777" w:rsidR="00EF2B4F" w:rsidRDefault="00EF2B4F" w:rsidP="00C567EA">
      <w:pPr>
        <w:autoSpaceDE w:val="0"/>
        <w:autoSpaceDN w:val="0"/>
        <w:adjustRightInd w:val="0"/>
        <w:spacing w:line="271" w:lineRule="auto"/>
        <w:rPr>
          <w:color w:val="000000"/>
        </w:rPr>
      </w:pPr>
    </w:p>
    <w:p w14:paraId="0D56B4A7" w14:textId="584EEF24" w:rsidR="00EF2B4F" w:rsidRPr="00E42A21" w:rsidRDefault="00EF2B4F" w:rsidP="00C567EA">
      <w:pPr>
        <w:autoSpaceDE w:val="0"/>
        <w:autoSpaceDN w:val="0"/>
        <w:adjustRightInd w:val="0"/>
        <w:spacing w:line="271" w:lineRule="auto"/>
        <w:jc w:val="both"/>
        <w:rPr>
          <w:rFonts w:eastAsia="Times New Roman" w:cstheme="minorHAnsi"/>
          <w:b/>
          <w:bCs/>
          <w:iCs/>
          <w:u w:val="single"/>
          <w:lang w:eastAsia="pl-PL"/>
        </w:rPr>
      </w:pPr>
      <w:r w:rsidRPr="00E42A21">
        <w:rPr>
          <w:rFonts w:eastAsia="Times New Roman" w:cstheme="minorHAnsi"/>
          <w:b/>
          <w:bCs/>
          <w:iCs/>
          <w:u w:val="single"/>
          <w:lang w:eastAsia="pl-PL"/>
        </w:rPr>
        <w:t>Pytanie nr 58</w:t>
      </w:r>
    </w:p>
    <w:p w14:paraId="4FC117D3" w14:textId="1DB63A73" w:rsidR="003E500A" w:rsidRDefault="003E500A" w:rsidP="00C567EA">
      <w:pPr>
        <w:autoSpaceDE w:val="0"/>
        <w:autoSpaceDN w:val="0"/>
        <w:adjustRightInd w:val="0"/>
        <w:spacing w:line="271" w:lineRule="auto"/>
        <w:jc w:val="both"/>
        <w:rPr>
          <w:color w:val="000000"/>
        </w:rPr>
      </w:pPr>
      <w:r w:rsidRPr="00E42A21">
        <w:rPr>
          <w:color w:val="000000"/>
        </w:rPr>
        <w:t>W projektowanych postanowieniach umowy §</w:t>
      </w:r>
      <w:r w:rsidR="00592EB7">
        <w:rPr>
          <w:color w:val="000000"/>
        </w:rPr>
        <w:t xml:space="preserve"> </w:t>
      </w:r>
      <w:r w:rsidRPr="00E42A21">
        <w:rPr>
          <w:color w:val="000000"/>
        </w:rPr>
        <w:t>4 ust. 7 Zamawiający zawarł zapis, iż wymaga od</w:t>
      </w:r>
      <w:r w:rsidR="00EF2B4F" w:rsidRPr="00E42A21">
        <w:rPr>
          <w:color w:val="000000"/>
        </w:rPr>
        <w:t> </w:t>
      </w:r>
      <w:r w:rsidRPr="00E42A21">
        <w:rPr>
          <w:color w:val="000000"/>
        </w:rPr>
        <w:t>Wykonawcy przekazania opracowań takich jak: projekt budowlany, wykonawczy, przedmiar</w:t>
      </w:r>
      <w:r w:rsidR="00EF2B4F" w:rsidRPr="00E42A21">
        <w:rPr>
          <w:color w:val="000000"/>
        </w:rPr>
        <w:t xml:space="preserve"> </w:t>
      </w:r>
      <w:r w:rsidRPr="00E42A21">
        <w:rPr>
          <w:color w:val="000000"/>
        </w:rPr>
        <w:t>robót, kosztorys oraz specyfikacje techniczne wykonania i odbioru robót, natomiast</w:t>
      </w:r>
      <w:r w:rsidR="00EF2B4F" w:rsidRPr="00E42A21">
        <w:rPr>
          <w:color w:val="000000"/>
        </w:rPr>
        <w:t xml:space="preserve"> </w:t>
      </w:r>
      <w:r w:rsidRPr="00E42A21">
        <w:rPr>
          <w:color w:val="000000"/>
        </w:rPr>
        <w:t>w Programie Funkcjonalno</w:t>
      </w:r>
      <w:r w:rsidR="00592EB7">
        <w:rPr>
          <w:color w:val="000000"/>
        </w:rPr>
        <w:t>-</w:t>
      </w:r>
      <w:r w:rsidRPr="00E42A21">
        <w:rPr>
          <w:color w:val="000000"/>
        </w:rPr>
        <w:t xml:space="preserve">Użytkowym Część opisowa pkt. 1. </w:t>
      </w:r>
      <w:proofErr w:type="spellStart"/>
      <w:r w:rsidRPr="00E42A21">
        <w:rPr>
          <w:color w:val="000000"/>
        </w:rPr>
        <w:t>ppkt</w:t>
      </w:r>
      <w:proofErr w:type="spellEnd"/>
      <w:r w:rsidRPr="00E42A21">
        <w:rPr>
          <w:color w:val="000000"/>
        </w:rPr>
        <w:t xml:space="preserve"> 1.2 dopuszcza prowadzenie</w:t>
      </w:r>
      <w:r w:rsidR="00EF2B4F" w:rsidRPr="00E42A21">
        <w:rPr>
          <w:color w:val="000000"/>
        </w:rPr>
        <w:t xml:space="preserve"> </w:t>
      </w:r>
      <w:r w:rsidRPr="00E42A21">
        <w:rPr>
          <w:color w:val="000000"/>
        </w:rPr>
        <w:t>robót na zgłoszenie wraz z adekwatną do tego rodzaju robót dokumentacją projektową.</w:t>
      </w:r>
      <w:r w:rsidR="00EF2B4F" w:rsidRPr="00E42A21">
        <w:rPr>
          <w:color w:val="000000"/>
        </w:rPr>
        <w:t xml:space="preserve"> </w:t>
      </w:r>
      <w:r w:rsidRPr="00E42A21">
        <w:rPr>
          <w:color w:val="000000"/>
        </w:rPr>
        <w:t>Prosimy o wprowadzenie tego dopuszczenia również do Umowy ze względu na to, iż część</w:t>
      </w:r>
      <w:r w:rsidR="00EF2B4F" w:rsidRPr="00E42A21">
        <w:rPr>
          <w:color w:val="000000"/>
        </w:rPr>
        <w:t xml:space="preserve"> </w:t>
      </w:r>
      <w:r w:rsidRPr="00E42A21">
        <w:rPr>
          <w:color w:val="000000"/>
        </w:rPr>
        <w:t>robót nie wymaga uzyskania pozwolenia na budowę i wystarczające jest w tym wypadku</w:t>
      </w:r>
      <w:r w:rsidR="00EF2B4F" w:rsidRPr="00E42A21">
        <w:rPr>
          <w:color w:val="000000"/>
        </w:rPr>
        <w:t xml:space="preserve"> </w:t>
      </w:r>
      <w:r w:rsidRPr="00E42A21">
        <w:rPr>
          <w:color w:val="000000"/>
        </w:rPr>
        <w:t>zgłoszenie robót budowlanych, co również przyspieszy całą procedurę formalną przed</w:t>
      </w:r>
      <w:r w:rsidR="00EF2B4F" w:rsidRPr="00E42A21">
        <w:rPr>
          <w:color w:val="000000"/>
        </w:rPr>
        <w:t xml:space="preserve"> </w:t>
      </w:r>
      <w:r w:rsidRPr="00E42A21">
        <w:rPr>
          <w:color w:val="000000"/>
        </w:rPr>
        <w:t>rozpoczęciem robót budowlanych.</w:t>
      </w:r>
    </w:p>
    <w:p w14:paraId="14B3BAF6"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4D003DE1" w14:textId="72ECFFD4" w:rsidR="00C950E5" w:rsidRPr="00C950E5" w:rsidRDefault="00C950E5" w:rsidP="00C567EA">
      <w:pPr>
        <w:autoSpaceDE w:val="0"/>
        <w:autoSpaceDN w:val="0"/>
        <w:adjustRightInd w:val="0"/>
        <w:spacing w:line="271" w:lineRule="auto"/>
        <w:jc w:val="both"/>
        <w:rPr>
          <w:color w:val="00B050"/>
        </w:rPr>
      </w:pPr>
      <w:r w:rsidRPr="00C950E5">
        <w:rPr>
          <w:color w:val="00B050"/>
        </w:rPr>
        <w:t>Zamawiający informuje, że w przypadku prac realizowanych na podstawie zgłoszenia robót budowlanych należy sporządzić dokumentację wyłącznie w zakresie wymaganym przepisami prawa.</w:t>
      </w:r>
    </w:p>
    <w:p w14:paraId="3C2C9097" w14:textId="77777777" w:rsidR="00EF2B4F" w:rsidRDefault="00EF2B4F" w:rsidP="00C567EA">
      <w:pPr>
        <w:autoSpaceDE w:val="0"/>
        <w:autoSpaceDN w:val="0"/>
        <w:adjustRightInd w:val="0"/>
        <w:spacing w:line="271" w:lineRule="auto"/>
        <w:rPr>
          <w:color w:val="000000"/>
        </w:rPr>
      </w:pPr>
    </w:p>
    <w:p w14:paraId="5834618D" w14:textId="4F635898"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59</w:t>
      </w:r>
    </w:p>
    <w:p w14:paraId="166C1D7E" w14:textId="091F4EBF" w:rsidR="003E500A" w:rsidRDefault="003E500A" w:rsidP="00C567EA">
      <w:pPr>
        <w:autoSpaceDE w:val="0"/>
        <w:autoSpaceDN w:val="0"/>
        <w:adjustRightInd w:val="0"/>
        <w:spacing w:line="271" w:lineRule="auto"/>
        <w:jc w:val="both"/>
        <w:rPr>
          <w:color w:val="000000"/>
        </w:rPr>
      </w:pPr>
      <w:r>
        <w:rPr>
          <w:color w:val="000000"/>
        </w:rPr>
        <w:t>Ze względu na różnice</w:t>
      </w:r>
      <w:r w:rsidR="00592EB7">
        <w:rPr>
          <w:color w:val="000000"/>
        </w:rPr>
        <w:t>,</w:t>
      </w:r>
      <w:r>
        <w:rPr>
          <w:color w:val="000000"/>
        </w:rPr>
        <w:t xml:space="preserve"> jakie zostały zawarte w PFU dla etapu II w stosunku do koncepcji</w:t>
      </w:r>
      <w:r w:rsidR="00EF2B4F">
        <w:rPr>
          <w:color w:val="000000"/>
        </w:rPr>
        <w:t xml:space="preserve"> </w:t>
      </w:r>
      <w:r>
        <w:rPr>
          <w:color w:val="000000"/>
        </w:rPr>
        <w:t>opracowanej w etapie I, która została zaakceptowana przez PZPN, prosimy o potwierdzenie, że</w:t>
      </w:r>
      <w:r w:rsidR="00EF2B4F">
        <w:rPr>
          <w:color w:val="000000"/>
        </w:rPr>
        <w:t xml:space="preserve"> </w:t>
      </w:r>
      <w:r>
        <w:rPr>
          <w:color w:val="000000"/>
        </w:rPr>
        <w:t>w pierwszej kolejności należy opracować koncepcję z uwzględnieniem zmian wprowadzonych</w:t>
      </w:r>
      <w:r w:rsidR="00EF2B4F">
        <w:rPr>
          <w:color w:val="000000"/>
        </w:rPr>
        <w:t xml:space="preserve"> </w:t>
      </w:r>
      <w:r>
        <w:rPr>
          <w:color w:val="000000"/>
        </w:rPr>
        <w:t>w PFU i ponownie złożyć ją do uzgodnienia z PZPN.</w:t>
      </w:r>
    </w:p>
    <w:p w14:paraId="540E418F"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6A5E1FF0" w14:textId="111CAA11" w:rsidR="00E42A21" w:rsidRPr="00E42A21" w:rsidRDefault="00E42A21" w:rsidP="00C567EA">
      <w:pPr>
        <w:autoSpaceDE w:val="0"/>
        <w:autoSpaceDN w:val="0"/>
        <w:adjustRightInd w:val="0"/>
        <w:spacing w:line="271" w:lineRule="auto"/>
        <w:jc w:val="both"/>
        <w:rPr>
          <w:color w:val="00B050"/>
        </w:rPr>
      </w:pPr>
      <w:r w:rsidRPr="00E42A21">
        <w:rPr>
          <w:color w:val="00B050"/>
        </w:rPr>
        <w:t xml:space="preserve">Wykonawca w pierwszej kolejności zobowiązany </w:t>
      </w:r>
      <w:r>
        <w:rPr>
          <w:color w:val="00B050"/>
        </w:rPr>
        <w:t xml:space="preserve">jest </w:t>
      </w:r>
      <w:r w:rsidRPr="00E42A21">
        <w:rPr>
          <w:color w:val="00B050"/>
        </w:rPr>
        <w:t>do opracowania koncepcji dla etapu II z</w:t>
      </w:r>
      <w:r>
        <w:rPr>
          <w:color w:val="00B050"/>
        </w:rPr>
        <w:t> </w:t>
      </w:r>
      <w:r w:rsidRPr="00E42A21">
        <w:rPr>
          <w:color w:val="00B050"/>
        </w:rPr>
        <w:t>uwzględnieniem przyszłej rozbudowy o III etap i przedłożenia jej do uzgodnienia Zamawiającemu.</w:t>
      </w:r>
    </w:p>
    <w:p w14:paraId="4DAFF171" w14:textId="77777777" w:rsidR="00EF2B4F" w:rsidRDefault="00EF2B4F" w:rsidP="00C567EA">
      <w:pPr>
        <w:autoSpaceDE w:val="0"/>
        <w:autoSpaceDN w:val="0"/>
        <w:adjustRightInd w:val="0"/>
        <w:spacing w:line="271" w:lineRule="auto"/>
        <w:rPr>
          <w:color w:val="000000"/>
        </w:rPr>
      </w:pPr>
    </w:p>
    <w:p w14:paraId="48CF32AF" w14:textId="77777777"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60</w:t>
      </w:r>
    </w:p>
    <w:p w14:paraId="40402A64" w14:textId="13B4F5E4" w:rsidR="003E500A" w:rsidRPr="00EF2B4F" w:rsidRDefault="003E500A" w:rsidP="00C567EA">
      <w:pPr>
        <w:autoSpaceDE w:val="0"/>
        <w:autoSpaceDN w:val="0"/>
        <w:adjustRightInd w:val="0"/>
        <w:spacing w:line="271" w:lineRule="auto"/>
        <w:jc w:val="both"/>
        <w:rPr>
          <w:rFonts w:eastAsia="Times New Roman" w:cstheme="minorHAnsi"/>
          <w:b/>
          <w:bCs/>
          <w:iCs/>
          <w:u w:val="single"/>
          <w:lang w:eastAsia="pl-PL"/>
        </w:rPr>
      </w:pPr>
      <w:r>
        <w:rPr>
          <w:color w:val="000000"/>
        </w:rPr>
        <w:t>W związku z koniecznością podziału dokumentacji projektowej</w:t>
      </w:r>
      <w:r w:rsidR="00592EB7">
        <w:rPr>
          <w:color w:val="000000"/>
        </w:rPr>
        <w:t>,</w:t>
      </w:r>
      <w:r>
        <w:rPr>
          <w:color w:val="000000"/>
        </w:rPr>
        <w:t xml:space="preserve"> tj. koncepcja, dokumentacja</w:t>
      </w:r>
      <w:r w:rsidR="00EF2B4F">
        <w:rPr>
          <w:rFonts w:eastAsia="Times New Roman" w:cstheme="minorHAnsi"/>
          <w:b/>
          <w:bCs/>
          <w:iCs/>
          <w:u w:val="single"/>
          <w:lang w:eastAsia="pl-PL"/>
        </w:rPr>
        <w:t xml:space="preserve"> </w:t>
      </w:r>
      <w:r>
        <w:rPr>
          <w:color w:val="000000"/>
        </w:rPr>
        <w:t>projektowa na zakres robót niewymagających pozwolenia na budowę, dokumentacja</w:t>
      </w:r>
      <w:r w:rsidR="00EF2B4F">
        <w:rPr>
          <w:rFonts w:eastAsia="Times New Roman" w:cstheme="minorHAnsi"/>
          <w:b/>
          <w:bCs/>
          <w:iCs/>
          <w:lang w:eastAsia="pl-PL"/>
        </w:rPr>
        <w:t xml:space="preserve"> </w:t>
      </w:r>
      <w:r>
        <w:rPr>
          <w:color w:val="000000"/>
        </w:rPr>
        <w:t xml:space="preserve">projektowa </w:t>
      </w:r>
      <w:r>
        <w:rPr>
          <w:color w:val="000000"/>
        </w:rPr>
        <w:lastRenderedPageBreak/>
        <w:t>na</w:t>
      </w:r>
      <w:r w:rsidR="00EF2B4F">
        <w:rPr>
          <w:color w:val="000000"/>
        </w:rPr>
        <w:t> </w:t>
      </w:r>
      <w:r>
        <w:rPr>
          <w:color w:val="000000"/>
        </w:rPr>
        <w:t>zakres robót, które wymagają pozwolenia na budowę wraz z pozostałymi</w:t>
      </w:r>
      <w:r w:rsidR="00EF2B4F">
        <w:rPr>
          <w:rFonts w:eastAsia="Times New Roman" w:cstheme="minorHAnsi"/>
          <w:b/>
          <w:bCs/>
          <w:iCs/>
          <w:lang w:eastAsia="pl-PL"/>
        </w:rPr>
        <w:t xml:space="preserve"> </w:t>
      </w:r>
      <w:r>
        <w:rPr>
          <w:color w:val="000000"/>
        </w:rPr>
        <w:t>decyzjami administracyjnymi prosimy o wprowadzenie do umowy zapisów dopuszczających</w:t>
      </w:r>
      <w:r w:rsidR="00EF2B4F">
        <w:rPr>
          <w:rFonts w:eastAsia="Times New Roman" w:cstheme="minorHAnsi"/>
          <w:b/>
          <w:bCs/>
          <w:iCs/>
          <w:lang w:eastAsia="pl-PL"/>
        </w:rPr>
        <w:t xml:space="preserve"> </w:t>
      </w:r>
      <w:r>
        <w:rPr>
          <w:color w:val="000000"/>
        </w:rPr>
        <w:t>fakturowanie wyżej wymienionych kompletnych elementów usług projektowych.</w:t>
      </w:r>
    </w:p>
    <w:p w14:paraId="1E036249"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10A91701" w14:textId="4CD88C07" w:rsidR="0058086D" w:rsidRPr="0058086D" w:rsidRDefault="0058086D" w:rsidP="00C567EA">
      <w:pPr>
        <w:autoSpaceDE w:val="0"/>
        <w:autoSpaceDN w:val="0"/>
        <w:adjustRightInd w:val="0"/>
        <w:spacing w:line="271" w:lineRule="auto"/>
        <w:jc w:val="both"/>
        <w:rPr>
          <w:color w:val="00B050"/>
        </w:rPr>
      </w:pPr>
      <w:r w:rsidRPr="0058086D">
        <w:rPr>
          <w:color w:val="00B050"/>
        </w:rPr>
        <w:t>Zamawiający informuje, iż fakturowanie odbywać się będzie na podstawie harmonogramu rzeczowo-finansowego w korelacji z przerobionym zakresem. W celu sprawnego rozliczania prac</w:t>
      </w:r>
      <w:r>
        <w:rPr>
          <w:color w:val="00B050"/>
        </w:rPr>
        <w:t>,</w:t>
      </w:r>
      <w:r w:rsidRPr="0058086D">
        <w:rPr>
          <w:color w:val="00B050"/>
        </w:rPr>
        <w:t xml:space="preserve"> w tym także dokumentacji</w:t>
      </w:r>
      <w:r>
        <w:rPr>
          <w:color w:val="00B050"/>
        </w:rPr>
        <w:t>,</w:t>
      </w:r>
      <w:r w:rsidRPr="0058086D">
        <w:rPr>
          <w:color w:val="00B050"/>
        </w:rPr>
        <w:t xml:space="preserve"> należy je wyszczególnić w ww</w:t>
      </w:r>
      <w:r w:rsidR="00592EB7">
        <w:rPr>
          <w:color w:val="00B050"/>
        </w:rPr>
        <w:t>.</w:t>
      </w:r>
      <w:r w:rsidRPr="0058086D">
        <w:rPr>
          <w:color w:val="00B050"/>
        </w:rPr>
        <w:t xml:space="preserve"> harmonogramie</w:t>
      </w:r>
      <w:r w:rsidR="00592EB7">
        <w:rPr>
          <w:color w:val="00B050"/>
        </w:rPr>
        <w:t>,</w:t>
      </w:r>
      <w:r w:rsidRPr="0058086D">
        <w:rPr>
          <w:color w:val="00B050"/>
        </w:rPr>
        <w:t xml:space="preserve"> co umożliwi po ich opracowaniu właściwe rozliczenie.</w:t>
      </w:r>
    </w:p>
    <w:p w14:paraId="00906A1F" w14:textId="77777777" w:rsidR="00EF2B4F" w:rsidRDefault="00EF2B4F" w:rsidP="00C567EA">
      <w:pPr>
        <w:autoSpaceDE w:val="0"/>
        <w:autoSpaceDN w:val="0"/>
        <w:adjustRightInd w:val="0"/>
        <w:spacing w:line="271" w:lineRule="auto"/>
        <w:rPr>
          <w:color w:val="000000"/>
        </w:rPr>
      </w:pPr>
    </w:p>
    <w:p w14:paraId="0406D4C4" w14:textId="19661297"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2252FF">
        <w:rPr>
          <w:rFonts w:eastAsia="Times New Roman" w:cstheme="minorHAnsi"/>
          <w:b/>
          <w:bCs/>
          <w:iCs/>
          <w:u w:val="single"/>
          <w:lang w:eastAsia="pl-PL"/>
        </w:rPr>
        <w:t>Pytanie</w:t>
      </w:r>
      <w:r>
        <w:rPr>
          <w:rFonts w:eastAsia="Times New Roman" w:cstheme="minorHAnsi"/>
          <w:b/>
          <w:bCs/>
          <w:iCs/>
          <w:u w:val="single"/>
          <w:lang w:eastAsia="pl-PL"/>
        </w:rPr>
        <w:t xml:space="preserve"> nr 61</w:t>
      </w:r>
    </w:p>
    <w:p w14:paraId="4004372A" w14:textId="32AF0346" w:rsidR="003E500A" w:rsidRPr="00EF2B4F" w:rsidRDefault="003E500A" w:rsidP="00C567EA">
      <w:pPr>
        <w:autoSpaceDE w:val="0"/>
        <w:autoSpaceDN w:val="0"/>
        <w:adjustRightInd w:val="0"/>
        <w:spacing w:line="271" w:lineRule="auto"/>
        <w:jc w:val="both"/>
        <w:rPr>
          <w:color w:val="000000"/>
        </w:rPr>
      </w:pPr>
      <w:r>
        <w:rPr>
          <w:color w:val="000000"/>
        </w:rPr>
        <w:t>Ze względu na fakt, iż część instalacji wykonywanych w ramach II etapu będzie jako rozbudowa</w:t>
      </w:r>
      <w:r w:rsidR="00EF2B4F">
        <w:rPr>
          <w:color w:val="000000"/>
        </w:rPr>
        <w:t xml:space="preserve"> </w:t>
      </w:r>
      <w:r>
        <w:rPr>
          <w:color w:val="000000"/>
        </w:rPr>
        <w:t>instalacji wykonanych w etapie I prosimy o potwierdzenie, że Wykonawca etapu II przejmie</w:t>
      </w:r>
      <w:r w:rsidR="00EF2B4F">
        <w:rPr>
          <w:color w:val="000000"/>
        </w:rPr>
        <w:t xml:space="preserve"> </w:t>
      </w:r>
      <w:r>
        <w:rPr>
          <w:color w:val="000000"/>
        </w:rPr>
        <w:t xml:space="preserve">gwarancję całości rozbudowywanych instalacji na siebie, gdyż przykładowo w przypadku </w:t>
      </w:r>
      <w:r>
        <w:t>wystąpienia przepięć instalacji elektrycznych lub niskoprądowych niemożliwym będzie</w:t>
      </w:r>
      <w:r w:rsidR="00EF2B4F">
        <w:rPr>
          <w:color w:val="000000"/>
        </w:rPr>
        <w:t xml:space="preserve"> </w:t>
      </w:r>
      <w:r>
        <w:t>ustalenie, po stronie Wykonawcy którego etapu wystąpiła przyczyna awarii.</w:t>
      </w:r>
    </w:p>
    <w:p w14:paraId="3BCCB380"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558AB457" w14:textId="33E4E6AD" w:rsidR="0058086D" w:rsidRPr="006A594C" w:rsidRDefault="0058086D" w:rsidP="00C567EA">
      <w:pPr>
        <w:autoSpaceDE w:val="0"/>
        <w:autoSpaceDN w:val="0"/>
        <w:adjustRightInd w:val="0"/>
        <w:spacing w:line="271" w:lineRule="auto"/>
        <w:jc w:val="both"/>
        <w:rPr>
          <w:color w:val="00B050"/>
        </w:rPr>
      </w:pPr>
      <w:r w:rsidRPr="006A594C">
        <w:rPr>
          <w:color w:val="00B050"/>
        </w:rPr>
        <w:t>W zakresie Wykonawcy II etapu jest zaprojektowanie i rozbudowa istniejących instalacji w taki sposób, aby zminimalizować ryzyko uszkodzeń instalacji wykonanych w I etapie. Do Wykonawcy drugiego etapu będzie należało udzielenie gwarancji na elementy rozbudowywane, a także ponoszenie odpowiedzialności za uszkodzenia, które ujawnią się w okresie gwarancyjnym</w:t>
      </w:r>
      <w:r w:rsidR="006A594C">
        <w:rPr>
          <w:color w:val="00B050"/>
        </w:rPr>
        <w:t>,</w:t>
      </w:r>
      <w:r w:rsidRPr="006A594C">
        <w:rPr>
          <w:color w:val="00B050"/>
        </w:rPr>
        <w:t xml:space="preserve"> a będą powiązane z</w:t>
      </w:r>
      <w:r w:rsidR="006A594C">
        <w:rPr>
          <w:color w:val="00B050"/>
        </w:rPr>
        <w:t> </w:t>
      </w:r>
      <w:r w:rsidRPr="006A594C">
        <w:rPr>
          <w:color w:val="00B050"/>
        </w:rPr>
        <w:t>realizacją prac wykonanych w II etapie.</w:t>
      </w:r>
    </w:p>
    <w:p w14:paraId="6DC278B0" w14:textId="77777777" w:rsidR="00421489" w:rsidRDefault="00421489" w:rsidP="00C567EA">
      <w:pPr>
        <w:autoSpaceDE w:val="0"/>
        <w:autoSpaceDN w:val="0"/>
        <w:adjustRightInd w:val="0"/>
        <w:spacing w:line="271" w:lineRule="auto"/>
        <w:jc w:val="both"/>
        <w:rPr>
          <w:rFonts w:cstheme="minorHAnsi"/>
          <w:b/>
          <w:bCs/>
          <w:color w:val="000000" w:themeColor="text1"/>
          <w:u w:val="single"/>
        </w:rPr>
      </w:pPr>
    </w:p>
    <w:p w14:paraId="4EC24F36" w14:textId="475AA595" w:rsidR="00EF2B4F" w:rsidRDefault="00EF2B4F" w:rsidP="00C567EA">
      <w:pPr>
        <w:autoSpaceDE w:val="0"/>
        <w:autoSpaceDN w:val="0"/>
        <w:adjustRightInd w:val="0"/>
        <w:spacing w:line="271" w:lineRule="auto"/>
        <w:jc w:val="both"/>
        <w:rPr>
          <w:rFonts w:eastAsia="Times New Roman" w:cstheme="minorHAnsi"/>
          <w:b/>
          <w:bCs/>
          <w:iCs/>
          <w:u w:val="single"/>
          <w:lang w:eastAsia="pl-PL"/>
        </w:rPr>
      </w:pPr>
      <w:r w:rsidRPr="00DB3870">
        <w:rPr>
          <w:rFonts w:eastAsia="Times New Roman" w:cstheme="minorHAnsi"/>
          <w:b/>
          <w:bCs/>
          <w:iCs/>
          <w:u w:val="single"/>
          <w:lang w:eastAsia="pl-PL"/>
        </w:rPr>
        <w:t>Pytanie nr 62</w:t>
      </w:r>
    </w:p>
    <w:p w14:paraId="587B22C3" w14:textId="659655ED" w:rsidR="003E500A" w:rsidRPr="00EF2B4F" w:rsidRDefault="00EF2B4F" w:rsidP="00C567EA">
      <w:pPr>
        <w:autoSpaceDE w:val="0"/>
        <w:autoSpaceDN w:val="0"/>
        <w:adjustRightInd w:val="0"/>
        <w:spacing w:line="271" w:lineRule="auto"/>
        <w:jc w:val="both"/>
      </w:pPr>
      <w:r>
        <w:t>Czy maszty do oświetlenia boiska głównego należy wyposażyć w system wejściowy i podest roboczy w koronie przeznaczony do obsługi serwisowej projektorów zamontowanych w koronie masztów?</w:t>
      </w:r>
    </w:p>
    <w:p w14:paraId="57C2B59B" w14:textId="77777777" w:rsidR="00EF2B4F" w:rsidRDefault="00EF2B4F" w:rsidP="00C567EA">
      <w:pPr>
        <w:autoSpaceDE w:val="0"/>
        <w:autoSpaceDN w:val="0"/>
        <w:adjustRightInd w:val="0"/>
        <w:spacing w:line="271" w:lineRule="auto"/>
        <w:jc w:val="both"/>
        <w:rPr>
          <w:rFonts w:cstheme="minorHAnsi"/>
          <w:b/>
          <w:bCs/>
          <w:color w:val="000000" w:themeColor="text1"/>
          <w:u w:val="single"/>
        </w:rPr>
      </w:pPr>
      <w:r w:rsidRPr="002252FF">
        <w:rPr>
          <w:rFonts w:cstheme="minorHAnsi"/>
          <w:b/>
          <w:bCs/>
          <w:color w:val="000000" w:themeColor="text1"/>
          <w:u w:val="single"/>
        </w:rPr>
        <w:t>Odpowiedź</w:t>
      </w:r>
    </w:p>
    <w:p w14:paraId="1E85B324" w14:textId="6F725968" w:rsidR="006A594C" w:rsidRPr="006A594C" w:rsidRDefault="006A594C" w:rsidP="00C567EA">
      <w:pPr>
        <w:autoSpaceDE w:val="0"/>
        <w:autoSpaceDN w:val="0"/>
        <w:adjustRightInd w:val="0"/>
        <w:spacing w:line="271" w:lineRule="auto"/>
        <w:jc w:val="both"/>
        <w:rPr>
          <w:color w:val="00B050"/>
        </w:rPr>
      </w:pPr>
      <w:r w:rsidRPr="006A594C">
        <w:rPr>
          <w:color w:val="00B050"/>
        </w:rPr>
        <w:t>Zamawiający potwierdza, że maszty oświetlenia głównego należy wyposażyć w system wejściowy i</w:t>
      </w:r>
      <w:r>
        <w:rPr>
          <w:color w:val="00B050"/>
        </w:rPr>
        <w:t> p</w:t>
      </w:r>
      <w:r w:rsidRPr="006A594C">
        <w:rPr>
          <w:color w:val="00B050"/>
        </w:rPr>
        <w:t>odest roboczy na koronie przeznaczony do obsługi serwisowej projektorów.</w:t>
      </w:r>
    </w:p>
    <w:p w14:paraId="75E06C85" w14:textId="77777777" w:rsidR="003E500A" w:rsidRDefault="003E500A" w:rsidP="00C567EA">
      <w:pPr>
        <w:autoSpaceDE w:val="0"/>
        <w:autoSpaceDN w:val="0"/>
        <w:adjustRightInd w:val="0"/>
        <w:spacing w:line="271" w:lineRule="auto"/>
        <w:jc w:val="both"/>
        <w:rPr>
          <w:rFonts w:cstheme="minorHAnsi"/>
          <w:b/>
          <w:bCs/>
          <w:color w:val="000000" w:themeColor="text1"/>
          <w:u w:val="single"/>
        </w:rPr>
      </w:pPr>
    </w:p>
    <w:p w14:paraId="181B6E70" w14:textId="144F8E2D" w:rsidR="00817152" w:rsidRPr="00817152" w:rsidRDefault="00817152" w:rsidP="00C567EA">
      <w:pPr>
        <w:autoSpaceDE w:val="0"/>
        <w:autoSpaceDN w:val="0"/>
        <w:adjustRightInd w:val="0"/>
        <w:spacing w:line="271" w:lineRule="auto"/>
        <w:jc w:val="both"/>
        <w:rPr>
          <w:rFonts w:eastAsia="Times New Roman" w:cstheme="minorHAnsi"/>
          <w:b/>
          <w:bCs/>
          <w:iCs/>
          <w:u w:val="single"/>
          <w:lang w:eastAsia="pl-PL"/>
        </w:rPr>
      </w:pPr>
      <w:r w:rsidRPr="00DB3870">
        <w:rPr>
          <w:rFonts w:eastAsia="Times New Roman" w:cstheme="minorHAnsi"/>
          <w:b/>
          <w:bCs/>
          <w:iCs/>
          <w:u w:val="single"/>
          <w:lang w:eastAsia="pl-PL"/>
        </w:rPr>
        <w:t>Pytanie nr 63</w:t>
      </w:r>
    </w:p>
    <w:p w14:paraId="6B6A211E" w14:textId="4682BCA3" w:rsidR="00817152" w:rsidRPr="00817152" w:rsidRDefault="00817152" w:rsidP="00C567EA">
      <w:pPr>
        <w:autoSpaceDE w:val="0"/>
        <w:autoSpaceDN w:val="0"/>
        <w:adjustRightInd w:val="0"/>
        <w:spacing w:line="271" w:lineRule="auto"/>
        <w:jc w:val="both"/>
        <w:rPr>
          <w:rFonts w:cstheme="minorHAnsi"/>
          <w:color w:val="000000"/>
        </w:rPr>
      </w:pPr>
      <w:r w:rsidRPr="00817152">
        <w:rPr>
          <w:rFonts w:cstheme="minorHAnsi"/>
          <w:color w:val="000000"/>
        </w:rPr>
        <w:t>Prosz</w:t>
      </w:r>
      <w:r w:rsidR="00793F3A">
        <w:rPr>
          <w:rFonts w:cstheme="minorHAnsi"/>
          <w:color w:val="000000"/>
        </w:rPr>
        <w:t>ę</w:t>
      </w:r>
      <w:r w:rsidRPr="00817152">
        <w:rPr>
          <w:rFonts w:cstheme="minorHAnsi"/>
          <w:color w:val="000000"/>
        </w:rPr>
        <w:t xml:space="preserve"> o określenie konkretnej wielkości zbiornika podziemnego na gaz, który należy zamontować? Zapis w PFU „o łącznej pojemności min. 10 m3” oznacza, że Wykonawca dostarczy i zamontuje zbiornik o pojemności 10 m3. </w:t>
      </w:r>
    </w:p>
    <w:p w14:paraId="4AA65771" w14:textId="77777777" w:rsidR="00817152" w:rsidRPr="00817152" w:rsidRDefault="00817152" w:rsidP="00C567EA">
      <w:pPr>
        <w:autoSpaceDE w:val="0"/>
        <w:autoSpaceDN w:val="0"/>
        <w:adjustRightInd w:val="0"/>
        <w:spacing w:line="271" w:lineRule="auto"/>
        <w:jc w:val="both"/>
        <w:rPr>
          <w:rFonts w:cstheme="minorHAnsi"/>
          <w:b/>
          <w:bCs/>
          <w:color w:val="000000" w:themeColor="text1"/>
          <w:u w:val="single"/>
        </w:rPr>
      </w:pPr>
      <w:r w:rsidRPr="00817152">
        <w:rPr>
          <w:rFonts w:cstheme="minorHAnsi"/>
          <w:b/>
          <w:bCs/>
          <w:color w:val="000000" w:themeColor="text1"/>
          <w:u w:val="single"/>
        </w:rPr>
        <w:t>Odpowiedź</w:t>
      </w:r>
    </w:p>
    <w:p w14:paraId="2950B9BF" w14:textId="4515371B" w:rsidR="006A594C" w:rsidRPr="006A594C" w:rsidRDefault="006A594C" w:rsidP="00C567EA">
      <w:pPr>
        <w:autoSpaceDE w:val="0"/>
        <w:autoSpaceDN w:val="0"/>
        <w:adjustRightInd w:val="0"/>
        <w:spacing w:line="271" w:lineRule="auto"/>
        <w:jc w:val="both"/>
        <w:rPr>
          <w:color w:val="00B050"/>
        </w:rPr>
      </w:pPr>
      <w:r w:rsidRPr="006A594C">
        <w:rPr>
          <w:color w:val="00B050"/>
        </w:rPr>
        <w:t>Wielkość zbiorników na gaz na potrzeby kotłowni systemu podgrzewania murawy należy dobrać na</w:t>
      </w:r>
      <w:r>
        <w:rPr>
          <w:color w:val="00B050"/>
        </w:rPr>
        <w:t> </w:t>
      </w:r>
      <w:r w:rsidRPr="006A594C">
        <w:rPr>
          <w:color w:val="00B050"/>
        </w:rPr>
        <w:t>podstawie realnych możliwości dostarczania gazu przez firmę zewnętrzną w celu zapewnienia ciągłości działania kotłowni gazowej wymaganego przez PZPN z uwzględnieniem najniekorzystniejszych warunków pogodowych.</w:t>
      </w:r>
    </w:p>
    <w:p w14:paraId="7E201719" w14:textId="77777777" w:rsidR="00817152" w:rsidRDefault="00817152" w:rsidP="00C567EA">
      <w:pPr>
        <w:autoSpaceDE w:val="0"/>
        <w:autoSpaceDN w:val="0"/>
        <w:adjustRightInd w:val="0"/>
        <w:spacing w:line="271" w:lineRule="auto"/>
        <w:rPr>
          <w:rFonts w:ascii="Verdana" w:hAnsi="Verdana" w:cs="Verdana"/>
          <w:color w:val="000000"/>
        </w:rPr>
      </w:pPr>
    </w:p>
    <w:p w14:paraId="7E73F8A0" w14:textId="66060F87" w:rsidR="00817152" w:rsidRPr="00817152" w:rsidRDefault="00817152" w:rsidP="00C567EA">
      <w:pPr>
        <w:autoSpaceDE w:val="0"/>
        <w:autoSpaceDN w:val="0"/>
        <w:adjustRightInd w:val="0"/>
        <w:spacing w:line="271" w:lineRule="auto"/>
        <w:jc w:val="both"/>
        <w:rPr>
          <w:rFonts w:eastAsia="Times New Roman" w:cstheme="minorHAnsi"/>
          <w:b/>
          <w:bCs/>
          <w:iCs/>
          <w:u w:val="single"/>
          <w:lang w:eastAsia="pl-PL"/>
        </w:rPr>
      </w:pPr>
      <w:r w:rsidRPr="00817152">
        <w:rPr>
          <w:rFonts w:eastAsia="Times New Roman" w:cstheme="minorHAnsi"/>
          <w:b/>
          <w:bCs/>
          <w:iCs/>
          <w:u w:val="single"/>
          <w:lang w:eastAsia="pl-PL"/>
        </w:rPr>
        <w:t>Pytanie nr 64</w:t>
      </w:r>
    </w:p>
    <w:p w14:paraId="3D93C79F" w14:textId="5E7F4C89" w:rsidR="00EF2B4F" w:rsidRDefault="00817152" w:rsidP="00C567EA">
      <w:pPr>
        <w:autoSpaceDE w:val="0"/>
        <w:autoSpaceDN w:val="0"/>
        <w:adjustRightInd w:val="0"/>
        <w:spacing w:line="271" w:lineRule="auto"/>
        <w:jc w:val="both"/>
        <w:rPr>
          <w:rFonts w:cstheme="minorHAnsi"/>
          <w:color w:val="000000"/>
        </w:rPr>
      </w:pPr>
      <w:r w:rsidRPr="00817152">
        <w:rPr>
          <w:rFonts w:cstheme="minorHAnsi"/>
          <w:color w:val="000000"/>
        </w:rPr>
        <w:t>Proszę o podanie rodzaju oraz parametrów charakterystycznych istniejącego systemu BMS z jakim należy zintegrować realizowane podczas inwestycji urządzenia/systemy?</w:t>
      </w:r>
    </w:p>
    <w:p w14:paraId="2ADFFB96" w14:textId="77777777" w:rsidR="006235F4" w:rsidRPr="00817152" w:rsidRDefault="006235F4" w:rsidP="00C567EA">
      <w:pPr>
        <w:autoSpaceDE w:val="0"/>
        <w:autoSpaceDN w:val="0"/>
        <w:adjustRightInd w:val="0"/>
        <w:spacing w:line="271" w:lineRule="auto"/>
        <w:jc w:val="both"/>
        <w:rPr>
          <w:rFonts w:cstheme="minorHAnsi"/>
          <w:b/>
          <w:bCs/>
          <w:color w:val="000000" w:themeColor="text1"/>
          <w:u w:val="single"/>
        </w:rPr>
      </w:pPr>
    </w:p>
    <w:p w14:paraId="5050C673" w14:textId="77777777" w:rsidR="00817152" w:rsidRPr="00817152" w:rsidRDefault="00817152" w:rsidP="00C567EA">
      <w:pPr>
        <w:autoSpaceDE w:val="0"/>
        <w:autoSpaceDN w:val="0"/>
        <w:adjustRightInd w:val="0"/>
        <w:spacing w:line="271" w:lineRule="auto"/>
        <w:jc w:val="both"/>
        <w:rPr>
          <w:rFonts w:cstheme="minorHAnsi"/>
          <w:b/>
          <w:bCs/>
          <w:color w:val="000000" w:themeColor="text1"/>
          <w:u w:val="single"/>
        </w:rPr>
      </w:pPr>
      <w:r w:rsidRPr="00817152">
        <w:rPr>
          <w:rFonts w:cstheme="minorHAnsi"/>
          <w:b/>
          <w:bCs/>
          <w:color w:val="000000" w:themeColor="text1"/>
          <w:u w:val="single"/>
        </w:rPr>
        <w:lastRenderedPageBreak/>
        <w:t>Odpowiedź</w:t>
      </w:r>
    </w:p>
    <w:p w14:paraId="31302F50" w14:textId="066AE6D5" w:rsidR="006A594C" w:rsidRPr="00144BEA" w:rsidRDefault="006A594C" w:rsidP="00C567EA">
      <w:pPr>
        <w:autoSpaceDE w:val="0"/>
        <w:autoSpaceDN w:val="0"/>
        <w:adjustRightInd w:val="0"/>
        <w:spacing w:line="271" w:lineRule="auto"/>
        <w:jc w:val="both"/>
        <w:rPr>
          <w:color w:val="00B050"/>
        </w:rPr>
      </w:pPr>
      <w:r w:rsidRPr="00144BEA">
        <w:rPr>
          <w:color w:val="00B050"/>
        </w:rPr>
        <w:t>Odpowiedź</w:t>
      </w:r>
      <w:r w:rsidR="005A471B">
        <w:rPr>
          <w:color w:val="00B050"/>
        </w:rPr>
        <w:t>,</w:t>
      </w:r>
      <w:r w:rsidRPr="00144BEA">
        <w:rPr>
          <w:color w:val="00B050"/>
        </w:rPr>
        <w:t xml:space="preserve"> jak w pytaniu nr </w:t>
      </w:r>
      <w:r>
        <w:rPr>
          <w:color w:val="00B050"/>
        </w:rPr>
        <w:t>45</w:t>
      </w:r>
      <w:r w:rsidRPr="00144BEA">
        <w:rPr>
          <w:color w:val="00B050"/>
        </w:rPr>
        <w:t>.</w:t>
      </w:r>
    </w:p>
    <w:p w14:paraId="286218D4" w14:textId="77777777" w:rsidR="003E500A" w:rsidRDefault="003E500A" w:rsidP="00C567EA">
      <w:pPr>
        <w:autoSpaceDE w:val="0"/>
        <w:autoSpaceDN w:val="0"/>
        <w:adjustRightInd w:val="0"/>
        <w:spacing w:line="271" w:lineRule="auto"/>
        <w:jc w:val="both"/>
        <w:rPr>
          <w:color w:val="00000A"/>
        </w:rPr>
      </w:pPr>
    </w:p>
    <w:p w14:paraId="7C6FBC84" w14:textId="76116699" w:rsidR="00793F3A" w:rsidRPr="00793F3A" w:rsidRDefault="00793F3A" w:rsidP="00C567EA">
      <w:pPr>
        <w:autoSpaceDE w:val="0"/>
        <w:autoSpaceDN w:val="0"/>
        <w:adjustRightInd w:val="0"/>
        <w:spacing w:line="271" w:lineRule="auto"/>
        <w:jc w:val="both"/>
        <w:rPr>
          <w:rFonts w:eastAsia="Times New Roman" w:cstheme="minorHAnsi"/>
          <w:b/>
          <w:bCs/>
          <w:iCs/>
          <w:u w:val="single"/>
          <w:lang w:eastAsia="pl-PL"/>
        </w:rPr>
      </w:pPr>
      <w:r w:rsidRPr="00793F3A">
        <w:rPr>
          <w:rFonts w:eastAsia="Times New Roman" w:cstheme="minorHAnsi"/>
          <w:b/>
          <w:bCs/>
          <w:iCs/>
          <w:u w:val="single"/>
          <w:lang w:eastAsia="pl-PL"/>
        </w:rPr>
        <w:t>Pytanie nr 65</w:t>
      </w:r>
    </w:p>
    <w:p w14:paraId="393E39AE" w14:textId="2B1699DF" w:rsidR="00793F3A" w:rsidRPr="00793F3A" w:rsidRDefault="00793F3A" w:rsidP="00C567EA">
      <w:pPr>
        <w:autoSpaceDE w:val="0"/>
        <w:autoSpaceDN w:val="0"/>
        <w:adjustRightInd w:val="0"/>
        <w:spacing w:line="271" w:lineRule="auto"/>
        <w:jc w:val="both"/>
        <w:rPr>
          <w:rFonts w:cstheme="minorHAnsi"/>
          <w:color w:val="000000"/>
        </w:rPr>
      </w:pPr>
      <w:r w:rsidRPr="00793F3A">
        <w:rPr>
          <w:rFonts w:cstheme="minorHAnsi"/>
          <w:color w:val="000000"/>
        </w:rPr>
        <w:t>Zgodnie z zapisami PFU (punkt 2.4 Instalacje) system monitoringu wizyjnego winien być kompatybilny z już zainstalowanym na obiekcie lub w przypadku propozycji zastosowania innego należy dostosować istniejący system do wzajemnej współpracy wszystkich kamer. Proszę o przedstawienie specyfikacji i</w:t>
      </w:r>
      <w:r>
        <w:rPr>
          <w:rFonts w:cstheme="minorHAnsi"/>
          <w:color w:val="000000"/>
        </w:rPr>
        <w:t> </w:t>
      </w:r>
      <w:r w:rsidRPr="00793F3A">
        <w:rPr>
          <w:rFonts w:cstheme="minorHAnsi"/>
          <w:color w:val="000000"/>
        </w:rPr>
        <w:t xml:space="preserve">podanie producenta systemu monitoringu wizyjnego zainstalowanego obecnie na obiekcie. </w:t>
      </w:r>
    </w:p>
    <w:p w14:paraId="193BBA1F" w14:textId="40B6A0A9" w:rsidR="00793F3A" w:rsidRPr="00793F3A" w:rsidRDefault="00793F3A" w:rsidP="00C567EA">
      <w:pPr>
        <w:autoSpaceDE w:val="0"/>
        <w:autoSpaceDN w:val="0"/>
        <w:adjustRightInd w:val="0"/>
        <w:spacing w:line="271" w:lineRule="auto"/>
        <w:jc w:val="both"/>
        <w:rPr>
          <w:rFonts w:cstheme="minorHAnsi"/>
          <w:b/>
          <w:bCs/>
          <w:color w:val="000000" w:themeColor="text1"/>
          <w:u w:val="single"/>
        </w:rPr>
      </w:pPr>
      <w:r w:rsidRPr="00793F3A">
        <w:rPr>
          <w:rFonts w:cstheme="minorHAnsi"/>
          <w:b/>
          <w:bCs/>
          <w:color w:val="000000" w:themeColor="text1"/>
          <w:u w:val="single"/>
        </w:rPr>
        <w:t>Odpowiedź</w:t>
      </w:r>
    </w:p>
    <w:p w14:paraId="3530F27F" w14:textId="0F5FCF2C" w:rsidR="00C40D39" w:rsidRPr="00144BEA" w:rsidRDefault="00C40D39" w:rsidP="00C567EA">
      <w:pPr>
        <w:autoSpaceDE w:val="0"/>
        <w:autoSpaceDN w:val="0"/>
        <w:adjustRightInd w:val="0"/>
        <w:spacing w:line="271" w:lineRule="auto"/>
        <w:jc w:val="both"/>
        <w:rPr>
          <w:color w:val="00B050"/>
        </w:rPr>
      </w:pPr>
      <w:r w:rsidRPr="00144BEA">
        <w:rPr>
          <w:color w:val="00B050"/>
        </w:rPr>
        <w:t>Odpowiedź</w:t>
      </w:r>
      <w:r w:rsidR="005A471B">
        <w:rPr>
          <w:color w:val="00B050"/>
        </w:rPr>
        <w:t>,</w:t>
      </w:r>
      <w:r w:rsidRPr="00144BEA">
        <w:rPr>
          <w:color w:val="00B050"/>
        </w:rPr>
        <w:t xml:space="preserve"> jak w pytaniu nr </w:t>
      </w:r>
      <w:r>
        <w:rPr>
          <w:color w:val="00B050"/>
        </w:rPr>
        <w:t>37</w:t>
      </w:r>
      <w:r w:rsidRPr="00144BEA">
        <w:rPr>
          <w:color w:val="00B050"/>
        </w:rPr>
        <w:t>.</w:t>
      </w:r>
    </w:p>
    <w:p w14:paraId="58426E40" w14:textId="77777777" w:rsidR="00793F3A" w:rsidRDefault="00793F3A" w:rsidP="00C567EA">
      <w:pPr>
        <w:autoSpaceDE w:val="0"/>
        <w:autoSpaceDN w:val="0"/>
        <w:adjustRightInd w:val="0"/>
        <w:spacing w:line="271" w:lineRule="auto"/>
        <w:jc w:val="both"/>
        <w:rPr>
          <w:color w:val="00000A"/>
        </w:rPr>
      </w:pPr>
    </w:p>
    <w:p w14:paraId="42D62616" w14:textId="77777777" w:rsidR="00086748" w:rsidRDefault="00086748" w:rsidP="00C567EA">
      <w:pPr>
        <w:autoSpaceDE w:val="0"/>
        <w:autoSpaceDN w:val="0"/>
        <w:adjustRightInd w:val="0"/>
        <w:spacing w:line="271" w:lineRule="auto"/>
        <w:jc w:val="both"/>
        <w:rPr>
          <w:color w:val="00000A"/>
        </w:rPr>
      </w:pPr>
    </w:p>
    <w:p w14:paraId="5B4AC0A1" w14:textId="77777777" w:rsidR="00006D53" w:rsidRDefault="00006D53" w:rsidP="00C567EA">
      <w:pPr>
        <w:autoSpaceDE w:val="0"/>
        <w:autoSpaceDN w:val="0"/>
        <w:adjustRightInd w:val="0"/>
        <w:spacing w:line="271" w:lineRule="auto"/>
        <w:jc w:val="both"/>
        <w:rPr>
          <w:color w:val="00000A"/>
        </w:rPr>
      </w:pPr>
    </w:p>
    <w:p w14:paraId="2D1EB3C2" w14:textId="4741306D" w:rsidR="00B20449" w:rsidRPr="00421489" w:rsidRDefault="00086748" w:rsidP="00421489">
      <w:pPr>
        <w:autoSpaceDE w:val="0"/>
        <w:autoSpaceDN w:val="0"/>
        <w:adjustRightInd w:val="0"/>
        <w:jc w:val="both"/>
        <w:rPr>
          <w:highlight w:val="lightGray"/>
          <w:lang w:val="x-none"/>
        </w:rPr>
      </w:pPr>
      <w:r>
        <w:rPr>
          <w:rFonts w:cstheme="minorHAnsi"/>
        </w:rPr>
        <w:t>Jednocześnie działając w oparciu o art. 286 ust. 1</w:t>
      </w:r>
      <w:r w:rsidR="00421489">
        <w:rPr>
          <w:rFonts w:cstheme="minorHAnsi"/>
        </w:rPr>
        <w:t xml:space="preserve">, 3, 5, 6 </w:t>
      </w:r>
      <w:r>
        <w:rPr>
          <w:rFonts w:cstheme="minorHAnsi"/>
        </w:rPr>
        <w:t xml:space="preserve">i 7 </w:t>
      </w:r>
      <w:proofErr w:type="spellStart"/>
      <w:r>
        <w:rPr>
          <w:rFonts w:cstheme="minorHAnsi"/>
        </w:rPr>
        <w:t>uPzp</w:t>
      </w:r>
      <w:proofErr w:type="spellEnd"/>
      <w:r>
        <w:rPr>
          <w:rFonts w:cstheme="minorHAnsi"/>
        </w:rPr>
        <w:t>, Zamawiający informuje o</w:t>
      </w:r>
      <w:r w:rsidR="00421489">
        <w:rPr>
          <w:rFonts w:cstheme="minorHAnsi"/>
        </w:rPr>
        <w:t> </w:t>
      </w:r>
      <w:r>
        <w:rPr>
          <w:rFonts w:cstheme="minorHAnsi"/>
        </w:rPr>
        <w:t>następującej zmianie</w:t>
      </w:r>
      <w:r w:rsidR="00421489">
        <w:rPr>
          <w:rFonts w:cstheme="minorHAnsi"/>
        </w:rPr>
        <w:t xml:space="preserve"> treści SWZ, </w:t>
      </w:r>
      <w:r w:rsidR="00421489" w:rsidRPr="00493056">
        <w:t xml:space="preserve">w tym </w:t>
      </w:r>
      <w:r w:rsidR="00421489" w:rsidRPr="00493056">
        <w:rPr>
          <w:u w:val="single"/>
        </w:rPr>
        <w:t>o przedłużeniu terminu składania ofert</w:t>
      </w:r>
      <w:r w:rsidR="00421489" w:rsidRPr="00493056">
        <w:t>:</w:t>
      </w:r>
    </w:p>
    <w:p w14:paraId="05CBAAF2" w14:textId="77777777" w:rsidR="00604292" w:rsidRPr="00487D51" w:rsidRDefault="00604292" w:rsidP="00C567EA">
      <w:pPr>
        <w:autoSpaceDE w:val="0"/>
        <w:autoSpaceDN w:val="0"/>
        <w:adjustRightInd w:val="0"/>
        <w:spacing w:line="271" w:lineRule="auto"/>
        <w:jc w:val="both"/>
        <w:rPr>
          <w:rFonts w:cstheme="minorHAnsi"/>
          <w:b/>
          <w:bCs/>
          <w:lang w:val="x-none"/>
        </w:rPr>
      </w:pPr>
    </w:p>
    <w:p w14:paraId="6FF8D7A2" w14:textId="2E628EFC" w:rsidR="00086748" w:rsidRDefault="00086748" w:rsidP="00C567EA">
      <w:pPr>
        <w:autoSpaceDE w:val="0"/>
        <w:autoSpaceDN w:val="0"/>
        <w:adjustRightInd w:val="0"/>
        <w:spacing w:line="271" w:lineRule="auto"/>
        <w:jc w:val="both"/>
        <w:rPr>
          <w:rFonts w:cstheme="minorHAnsi"/>
          <w:b/>
        </w:rPr>
      </w:pPr>
      <w:r>
        <w:rPr>
          <w:rFonts w:cstheme="minorHAnsi"/>
          <w:b/>
        </w:rPr>
        <w:t xml:space="preserve">- w </w:t>
      </w:r>
      <w:r w:rsidR="009C6A20" w:rsidRPr="00487D51">
        <w:rPr>
          <w:rFonts w:cstheme="minorHAnsi"/>
          <w:b/>
          <w:bCs/>
          <w:u w:val="single"/>
        </w:rPr>
        <w:t xml:space="preserve">Projektowanych postanowień umowy, </w:t>
      </w:r>
      <w:r w:rsidR="009C6A20" w:rsidRPr="005A471B">
        <w:rPr>
          <w:rFonts w:cstheme="minorHAnsi"/>
          <w:u w:val="single"/>
        </w:rPr>
        <w:t>będących załącznikiem nr 7 do SWZ</w:t>
      </w:r>
      <w:r w:rsidR="009C6A20">
        <w:rPr>
          <w:rFonts w:cstheme="minorHAnsi"/>
          <w:b/>
        </w:rPr>
        <w:t xml:space="preserve"> </w:t>
      </w:r>
      <w:r>
        <w:rPr>
          <w:rFonts w:cstheme="minorHAnsi"/>
          <w:b/>
        </w:rPr>
        <w:t xml:space="preserve">§ 19 ustęp 1 </w:t>
      </w:r>
      <w:r>
        <w:rPr>
          <w:rFonts w:cstheme="minorHAnsi"/>
        </w:rPr>
        <w:t>otrzymuje treść:</w:t>
      </w:r>
    </w:p>
    <w:p w14:paraId="55E8D9B1" w14:textId="645B804E" w:rsidR="00086748" w:rsidRPr="00086748" w:rsidRDefault="00086748" w:rsidP="00C567EA">
      <w:pPr>
        <w:spacing w:line="271" w:lineRule="auto"/>
        <w:ind w:left="284" w:hanging="284"/>
        <w:jc w:val="both"/>
        <w:rPr>
          <w:color w:val="00B050"/>
        </w:rPr>
      </w:pPr>
      <w:r w:rsidRPr="00086748">
        <w:rPr>
          <w:rFonts w:cstheme="minorHAnsi"/>
          <w:color w:val="00B050"/>
        </w:rPr>
        <w:t>„1. Wynagrodzenie</w:t>
      </w:r>
      <w:r w:rsidR="00C0675F">
        <w:rPr>
          <w:rFonts w:cstheme="minorHAnsi"/>
          <w:color w:val="00B050"/>
        </w:rPr>
        <w:t xml:space="preserve"> </w:t>
      </w:r>
      <w:r w:rsidRPr="00086748">
        <w:rPr>
          <w:color w:val="00B050"/>
        </w:rPr>
        <w:t>rozliczane będzie na podstawie faktur przejściowych do wysokości 90% ogólnej wartości zamówienia, pozostałe 10% będzie rozliczane po odbiorze pełnego zakresu robót.</w:t>
      </w:r>
    </w:p>
    <w:p w14:paraId="60F44A1E" w14:textId="77777777" w:rsidR="00086748" w:rsidRDefault="00086748" w:rsidP="00C567EA">
      <w:pPr>
        <w:spacing w:line="271" w:lineRule="auto"/>
        <w:ind w:left="284"/>
        <w:jc w:val="both"/>
        <w:rPr>
          <w:color w:val="00B050"/>
        </w:rPr>
      </w:pPr>
      <w:r w:rsidRPr="00086748">
        <w:rPr>
          <w:color w:val="00B050"/>
        </w:rPr>
        <w:t>Z zastrzeżeniem, że w roku 2024 kwoty objęte fakturami nie mogą przekroczyć kwoty 2 000 000,00 zł brutto.”</w:t>
      </w:r>
    </w:p>
    <w:p w14:paraId="12F812F3" w14:textId="77777777" w:rsidR="00086748" w:rsidRDefault="00086748" w:rsidP="00C567EA">
      <w:pPr>
        <w:spacing w:line="271" w:lineRule="auto"/>
        <w:ind w:left="284"/>
        <w:jc w:val="both"/>
        <w:rPr>
          <w:color w:val="00B050"/>
        </w:rPr>
      </w:pPr>
    </w:p>
    <w:p w14:paraId="0C477252" w14:textId="6BD86117" w:rsidR="004B514F" w:rsidRDefault="004B514F" w:rsidP="00C567EA">
      <w:pPr>
        <w:autoSpaceDE w:val="0"/>
        <w:autoSpaceDN w:val="0"/>
        <w:adjustRightInd w:val="0"/>
        <w:spacing w:line="271" w:lineRule="auto"/>
        <w:ind w:left="284" w:hanging="284"/>
        <w:jc w:val="both"/>
        <w:rPr>
          <w:rFonts w:cstheme="minorHAnsi"/>
          <w:b/>
        </w:rPr>
      </w:pPr>
      <w:r>
        <w:rPr>
          <w:rFonts w:cstheme="minorHAnsi"/>
          <w:b/>
        </w:rPr>
        <w:t xml:space="preserve">- w </w:t>
      </w:r>
      <w:r w:rsidR="009C6A20" w:rsidRPr="00487D51">
        <w:rPr>
          <w:rFonts w:cstheme="minorHAnsi"/>
          <w:b/>
          <w:bCs/>
          <w:u w:val="single"/>
        </w:rPr>
        <w:t xml:space="preserve">Projektowanych postanowień umowy, </w:t>
      </w:r>
      <w:r w:rsidR="009C6A20" w:rsidRPr="005A471B">
        <w:rPr>
          <w:rFonts w:cstheme="minorHAnsi"/>
          <w:u w:val="single"/>
        </w:rPr>
        <w:t>będących załącznikiem nr 7 do SWZ</w:t>
      </w:r>
      <w:r w:rsidR="009C6A20">
        <w:rPr>
          <w:rFonts w:cstheme="minorHAnsi"/>
          <w:b/>
        </w:rPr>
        <w:t xml:space="preserve"> </w:t>
      </w:r>
      <w:r>
        <w:rPr>
          <w:rFonts w:cstheme="minorHAnsi"/>
          <w:b/>
        </w:rPr>
        <w:t xml:space="preserve">§ 18 ustęp 4 </w:t>
      </w:r>
      <w:r w:rsidRPr="005A471B">
        <w:rPr>
          <w:rFonts w:cstheme="minorHAnsi"/>
          <w:b/>
          <w:bCs/>
          <w:color w:val="00B050"/>
        </w:rPr>
        <w:t>zostaje usunięty</w:t>
      </w:r>
      <w:r w:rsidRPr="00735C93">
        <w:rPr>
          <w:rFonts w:cstheme="minorHAnsi"/>
          <w:color w:val="00B050"/>
        </w:rPr>
        <w:t xml:space="preserve"> oraz wprowadz</w:t>
      </w:r>
      <w:r w:rsidR="005A471B">
        <w:rPr>
          <w:rFonts w:cstheme="minorHAnsi"/>
          <w:color w:val="00B050"/>
        </w:rPr>
        <w:t>ona zostaje</w:t>
      </w:r>
      <w:r w:rsidRPr="00735C93">
        <w:rPr>
          <w:rFonts w:cstheme="minorHAnsi"/>
          <w:color w:val="00B050"/>
        </w:rPr>
        <w:t xml:space="preserve"> renumeracj</w:t>
      </w:r>
      <w:r w:rsidR="005A471B">
        <w:rPr>
          <w:rFonts w:cstheme="minorHAnsi"/>
          <w:color w:val="00B050"/>
        </w:rPr>
        <w:t>a</w:t>
      </w:r>
      <w:r w:rsidRPr="00735C93">
        <w:rPr>
          <w:rFonts w:cstheme="minorHAnsi"/>
          <w:color w:val="00B050"/>
        </w:rPr>
        <w:t xml:space="preserve"> ustępów z tego powodu wynikających</w:t>
      </w:r>
      <w:r>
        <w:rPr>
          <w:rFonts w:cstheme="minorHAnsi"/>
        </w:rPr>
        <w:t xml:space="preserve">. </w:t>
      </w:r>
    </w:p>
    <w:p w14:paraId="31F12C91" w14:textId="77777777" w:rsidR="004B514F" w:rsidRDefault="004B514F" w:rsidP="00C567EA">
      <w:pPr>
        <w:spacing w:line="271" w:lineRule="auto"/>
        <w:ind w:left="284"/>
        <w:jc w:val="both"/>
        <w:rPr>
          <w:color w:val="00B050"/>
        </w:rPr>
      </w:pPr>
    </w:p>
    <w:p w14:paraId="2472A4B9" w14:textId="6711B21A" w:rsidR="00B20449" w:rsidRPr="009C6A20" w:rsidRDefault="009C6A20" w:rsidP="009C6A20">
      <w:pPr>
        <w:autoSpaceDE w:val="0"/>
        <w:autoSpaceDN w:val="0"/>
        <w:adjustRightInd w:val="0"/>
        <w:spacing w:line="271" w:lineRule="auto"/>
        <w:ind w:left="142" w:hanging="142"/>
        <w:jc w:val="both"/>
        <w:rPr>
          <w:rFonts w:cstheme="minorHAnsi"/>
          <w:b/>
          <w:bCs/>
          <w:color w:val="002060"/>
        </w:rPr>
      </w:pPr>
      <w:r w:rsidRPr="00014FA5">
        <w:rPr>
          <w:rFonts w:cstheme="minorHAnsi"/>
          <w:b/>
          <w:bCs/>
          <w:color w:val="002060"/>
        </w:rPr>
        <w:t xml:space="preserve">- </w:t>
      </w:r>
      <w:r w:rsidR="00B20449" w:rsidRPr="00014FA5">
        <w:rPr>
          <w:rFonts w:cstheme="minorHAnsi"/>
          <w:b/>
          <w:bCs/>
          <w:color w:val="000000" w:themeColor="text1"/>
        </w:rPr>
        <w:t xml:space="preserve">w </w:t>
      </w:r>
      <w:r w:rsidR="00B20449" w:rsidRPr="00014FA5">
        <w:rPr>
          <w:rFonts w:cstheme="minorHAnsi"/>
          <w:b/>
          <w:bCs/>
          <w:color w:val="000000" w:themeColor="text1"/>
          <w:u w:val="single"/>
        </w:rPr>
        <w:t>treści Programu Funkcjonalno-</w:t>
      </w:r>
      <w:proofErr w:type="spellStart"/>
      <w:r w:rsidR="00B20449" w:rsidRPr="00014FA5">
        <w:rPr>
          <w:rFonts w:cstheme="minorHAnsi"/>
          <w:b/>
          <w:bCs/>
          <w:color w:val="000000" w:themeColor="text1"/>
          <w:u w:val="single"/>
        </w:rPr>
        <w:t>Użytowym</w:t>
      </w:r>
      <w:proofErr w:type="spellEnd"/>
      <w:r w:rsidR="00B20449" w:rsidRPr="00014FA5">
        <w:rPr>
          <w:rFonts w:cstheme="minorHAnsi"/>
          <w:b/>
          <w:bCs/>
          <w:color w:val="000000" w:themeColor="text1"/>
          <w:u w:val="single"/>
        </w:rPr>
        <w:t xml:space="preserve">, </w:t>
      </w:r>
      <w:r w:rsidR="00B20449" w:rsidRPr="005A471B">
        <w:rPr>
          <w:rFonts w:cstheme="minorHAnsi"/>
          <w:color w:val="000000" w:themeColor="text1"/>
          <w:u w:val="single"/>
        </w:rPr>
        <w:t>będącym załącznikiem nr 8 do SWZ</w:t>
      </w:r>
      <w:r w:rsidRPr="00014FA5">
        <w:rPr>
          <w:rFonts w:cstheme="minorHAnsi"/>
          <w:b/>
          <w:bCs/>
          <w:color w:val="000000" w:themeColor="text1"/>
        </w:rPr>
        <w:t xml:space="preserve"> </w:t>
      </w:r>
      <w:r w:rsidR="00B20449" w:rsidRPr="00487D51">
        <w:rPr>
          <w:rFonts w:cstheme="minorHAnsi"/>
          <w:b/>
          <w:bCs/>
        </w:rPr>
        <w:t>pkt 2.6 lit</w:t>
      </w:r>
      <w:r w:rsidR="005A471B">
        <w:rPr>
          <w:rFonts w:cstheme="minorHAnsi"/>
          <w:b/>
          <w:bCs/>
        </w:rPr>
        <w:t>.</w:t>
      </w:r>
      <w:r w:rsidR="00B20449" w:rsidRPr="00487D51">
        <w:rPr>
          <w:rFonts w:cstheme="minorHAnsi"/>
          <w:b/>
          <w:bCs/>
        </w:rPr>
        <w:t xml:space="preserve"> c</w:t>
      </w:r>
      <w:r w:rsidR="005A471B">
        <w:rPr>
          <w:rFonts w:cstheme="minorHAnsi"/>
          <w:b/>
          <w:bCs/>
        </w:rPr>
        <w:t>,</w:t>
      </w:r>
      <w:r w:rsidR="00B20449" w:rsidRPr="00487D51">
        <w:rPr>
          <w:rFonts w:cstheme="minorHAnsi"/>
          <w:b/>
          <w:bCs/>
        </w:rPr>
        <w:t xml:space="preserve"> str. 13</w:t>
      </w:r>
      <w:r w:rsidR="004414B6" w:rsidRPr="00487D51">
        <w:rPr>
          <w:rFonts w:cstheme="minorHAnsi"/>
          <w:b/>
          <w:bCs/>
        </w:rPr>
        <w:t xml:space="preserve"> </w:t>
      </w:r>
      <w:r w:rsidR="004414B6" w:rsidRPr="00487D51">
        <w:rPr>
          <w:rFonts w:cstheme="minorHAnsi"/>
        </w:rPr>
        <w:t>otrzymuje treść:</w:t>
      </w:r>
      <w:r w:rsidR="00B20449">
        <w:rPr>
          <w:rFonts w:cstheme="minorHAnsi"/>
          <w:b/>
          <w:bCs/>
        </w:rPr>
        <w:t xml:space="preserve"> </w:t>
      </w:r>
    </w:p>
    <w:p w14:paraId="11B7F21C" w14:textId="65A3B7EE" w:rsidR="003E2F32" w:rsidRPr="003E2F32" w:rsidRDefault="004A038D" w:rsidP="004A038D">
      <w:pPr>
        <w:autoSpaceDE w:val="0"/>
        <w:autoSpaceDN w:val="0"/>
        <w:ind w:left="284" w:hanging="426"/>
        <w:jc w:val="both"/>
        <w:rPr>
          <w:rFonts w:asciiTheme="minorHAnsi" w:hAnsiTheme="minorHAnsi" w:cstheme="minorHAnsi"/>
          <w:color w:val="00B050"/>
        </w:rPr>
      </w:pPr>
      <w:bookmarkStart w:id="15" w:name="_Hlk150777837"/>
      <w:r>
        <w:rPr>
          <w:rFonts w:asciiTheme="minorHAnsi" w:hAnsiTheme="minorHAnsi" w:cstheme="minorHAnsi"/>
          <w:color w:val="00B050"/>
        </w:rPr>
        <w:t>„</w:t>
      </w:r>
      <w:r w:rsidR="00755232">
        <w:rPr>
          <w:rFonts w:asciiTheme="minorHAnsi" w:hAnsiTheme="minorHAnsi" w:cstheme="minorHAnsi"/>
          <w:color w:val="00B050"/>
        </w:rPr>
        <w:t xml:space="preserve">c. </w:t>
      </w:r>
      <w:r w:rsidR="003E2F32" w:rsidRPr="003E2F32">
        <w:rPr>
          <w:rFonts w:asciiTheme="minorHAnsi" w:hAnsiTheme="minorHAnsi" w:cstheme="minorHAnsi"/>
          <w:color w:val="00B050"/>
        </w:rPr>
        <w:t>Miejsca do rozgrzewki o nawierzchni z trawy sztucznej, umiejscowione wzdłuż linii bocznej o</w:t>
      </w:r>
      <w:r w:rsidR="005A471B">
        <w:rPr>
          <w:rFonts w:asciiTheme="minorHAnsi" w:hAnsiTheme="minorHAnsi" w:cstheme="minorHAnsi"/>
          <w:color w:val="00B050"/>
        </w:rPr>
        <w:t> </w:t>
      </w:r>
      <w:r w:rsidR="003E2F32" w:rsidRPr="003E2F32">
        <w:rPr>
          <w:rFonts w:asciiTheme="minorHAnsi" w:hAnsiTheme="minorHAnsi" w:cstheme="minorHAnsi"/>
          <w:color w:val="00B050"/>
        </w:rPr>
        <w:t>szerokości co najmniej 5 m i długości co najmniej 16 m - minimum 1 m od linii wyznaczającej pole gry.</w:t>
      </w:r>
    </w:p>
    <w:p w14:paraId="58CFCD40" w14:textId="77777777" w:rsidR="003E2F32" w:rsidRPr="003E2F32" w:rsidRDefault="003E2F32" w:rsidP="00755232">
      <w:pPr>
        <w:autoSpaceDE w:val="0"/>
        <w:autoSpaceDN w:val="0"/>
        <w:ind w:left="284"/>
        <w:jc w:val="both"/>
        <w:rPr>
          <w:rFonts w:asciiTheme="minorHAnsi" w:hAnsiTheme="minorHAnsi" w:cstheme="minorHAnsi"/>
          <w:color w:val="00B050"/>
        </w:rPr>
      </w:pPr>
      <w:r w:rsidRPr="003E2F32">
        <w:rPr>
          <w:rFonts w:asciiTheme="minorHAnsi" w:hAnsiTheme="minorHAnsi" w:cstheme="minorHAnsi"/>
          <w:color w:val="00B050"/>
        </w:rPr>
        <w:t>Na poboczach i miejscach do rozgrzewki należy zastosować nawierzchnię o poniższych parametrach:</w:t>
      </w:r>
    </w:p>
    <w:p w14:paraId="3701E91E" w14:textId="48FBBBE6" w:rsidR="003E2F32" w:rsidRPr="003E2F32" w:rsidRDefault="003E2F32" w:rsidP="00755232">
      <w:pPr>
        <w:autoSpaceDE w:val="0"/>
        <w:autoSpaceDN w:val="0"/>
        <w:ind w:left="284"/>
        <w:jc w:val="both"/>
        <w:rPr>
          <w:rFonts w:asciiTheme="minorHAnsi" w:hAnsiTheme="minorHAnsi" w:cstheme="minorHAnsi"/>
          <w:color w:val="00B050"/>
        </w:rPr>
      </w:pPr>
      <w:r w:rsidRPr="003E2F32">
        <w:rPr>
          <w:rFonts w:asciiTheme="minorHAnsi" w:hAnsiTheme="minorHAnsi" w:cstheme="minorHAnsi"/>
          <w:color w:val="00B050"/>
        </w:rPr>
        <w:t xml:space="preserve">System trawy IV generacji, trawa </w:t>
      </w:r>
      <w:proofErr w:type="spellStart"/>
      <w:r w:rsidRPr="003E2F32">
        <w:rPr>
          <w:rFonts w:asciiTheme="minorHAnsi" w:hAnsiTheme="minorHAnsi" w:cstheme="minorHAnsi"/>
          <w:color w:val="00B050"/>
        </w:rPr>
        <w:t>bezzasypowa</w:t>
      </w:r>
      <w:proofErr w:type="spellEnd"/>
      <w:r w:rsidR="005A471B">
        <w:rPr>
          <w:rFonts w:asciiTheme="minorHAnsi" w:hAnsiTheme="minorHAnsi" w:cstheme="minorHAnsi"/>
          <w:color w:val="00B050"/>
        </w:rPr>
        <w:t>.</w:t>
      </w:r>
    </w:p>
    <w:p w14:paraId="5F58E7B5" w14:textId="77777777" w:rsidR="003E2F32" w:rsidRPr="003E2F32" w:rsidRDefault="003E2F32" w:rsidP="00755232">
      <w:pPr>
        <w:autoSpaceDE w:val="0"/>
        <w:autoSpaceDN w:val="0"/>
        <w:ind w:left="284"/>
        <w:jc w:val="both"/>
        <w:rPr>
          <w:rFonts w:asciiTheme="minorHAnsi" w:hAnsiTheme="minorHAnsi" w:cstheme="minorHAnsi"/>
          <w:color w:val="00B050"/>
        </w:rPr>
      </w:pPr>
      <w:r w:rsidRPr="003E2F32">
        <w:rPr>
          <w:rFonts w:asciiTheme="minorHAnsi" w:hAnsiTheme="minorHAnsi" w:cstheme="minorHAnsi"/>
          <w:color w:val="00B050"/>
        </w:rPr>
        <w:t>Minimalne parametry trawy:</w:t>
      </w:r>
    </w:p>
    <w:p w14:paraId="2C6D423D"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wysokość włókna min. 30 mm</w:t>
      </w:r>
      <w:r w:rsidR="00487D51">
        <w:rPr>
          <w:rFonts w:cstheme="minorHAnsi"/>
          <w:color w:val="00B050"/>
        </w:rPr>
        <w:t>,</w:t>
      </w:r>
    </w:p>
    <w:p w14:paraId="2402E3E7"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 xml:space="preserve"> ilość pęczków min. 18 000 /m2,</w:t>
      </w:r>
    </w:p>
    <w:p w14:paraId="3086CEB8"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gęstość włókien min. 500 000 /m2,</w:t>
      </w:r>
    </w:p>
    <w:p w14:paraId="48688122"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masa włókien: min. 2 500 g/m2,</w:t>
      </w:r>
    </w:p>
    <w:p w14:paraId="3B506093"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 xml:space="preserve"> masa nawierzchni: min. 3 900 g/m2,</w:t>
      </w:r>
    </w:p>
    <w:p w14:paraId="5E4E97A9"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 xml:space="preserve">grubość włókna </w:t>
      </w:r>
      <w:proofErr w:type="spellStart"/>
      <w:r w:rsidRPr="00487D51">
        <w:rPr>
          <w:rFonts w:cstheme="minorHAnsi"/>
          <w:color w:val="00B050"/>
        </w:rPr>
        <w:t>monofilowego</w:t>
      </w:r>
      <w:proofErr w:type="spellEnd"/>
      <w:r w:rsidRPr="00487D51">
        <w:rPr>
          <w:rFonts w:cstheme="minorHAnsi"/>
          <w:color w:val="00B050"/>
        </w:rPr>
        <w:t>: min. 360 mikronów,</w:t>
      </w:r>
    </w:p>
    <w:p w14:paraId="44FD1733"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grubość włókna skręconego: min. 170 mikronów,</w:t>
      </w:r>
    </w:p>
    <w:p w14:paraId="2A925A6D" w14:textId="77777777" w:rsidR="00487D51" w:rsidRDefault="003E2F32" w:rsidP="00755232">
      <w:pPr>
        <w:pStyle w:val="Akapitzlist"/>
        <w:numPr>
          <w:ilvl w:val="0"/>
          <w:numId w:val="57"/>
        </w:numPr>
        <w:autoSpaceDE w:val="0"/>
        <w:autoSpaceDN w:val="0"/>
        <w:ind w:left="709" w:hanging="283"/>
        <w:jc w:val="both"/>
        <w:rPr>
          <w:rFonts w:cstheme="minorHAnsi"/>
          <w:color w:val="00B050"/>
        </w:rPr>
      </w:pPr>
      <w:proofErr w:type="spellStart"/>
      <w:r w:rsidRPr="00487D51">
        <w:rPr>
          <w:rFonts w:cstheme="minorHAnsi"/>
          <w:color w:val="00B050"/>
        </w:rPr>
        <w:t>dtex</w:t>
      </w:r>
      <w:proofErr w:type="spellEnd"/>
      <w:r w:rsidRPr="00487D51">
        <w:rPr>
          <w:rFonts w:cstheme="minorHAnsi"/>
          <w:color w:val="00B050"/>
        </w:rPr>
        <w:t xml:space="preserve"> min.: całkowity min. 20 000 </w:t>
      </w:r>
      <w:proofErr w:type="spellStart"/>
      <w:r w:rsidRPr="00487D51">
        <w:rPr>
          <w:rFonts w:cstheme="minorHAnsi"/>
          <w:color w:val="00B050"/>
        </w:rPr>
        <w:t>dtex</w:t>
      </w:r>
      <w:proofErr w:type="spellEnd"/>
      <w:r w:rsidRPr="00487D51">
        <w:rPr>
          <w:rFonts w:cstheme="minorHAnsi"/>
          <w:color w:val="00B050"/>
        </w:rPr>
        <w:t xml:space="preserve"> (min. 13 500/6 dla włókna głównego oraz min. 6500/8 dla włókna dolnego, kręconego),</w:t>
      </w:r>
    </w:p>
    <w:p w14:paraId="7938F57A"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lastRenderedPageBreak/>
        <w:t>wytrzymałość na wyrywanie pęczka – min. 52 N,</w:t>
      </w:r>
    </w:p>
    <w:p w14:paraId="3B562829" w14:textId="77777777" w:rsidR="00487D51" w:rsidRDefault="003E2F32" w:rsidP="00755232">
      <w:pPr>
        <w:pStyle w:val="Akapitzlist"/>
        <w:numPr>
          <w:ilvl w:val="0"/>
          <w:numId w:val="57"/>
        </w:numPr>
        <w:autoSpaceDE w:val="0"/>
        <w:autoSpaceDN w:val="0"/>
        <w:ind w:left="284" w:firstLine="142"/>
        <w:jc w:val="both"/>
        <w:rPr>
          <w:rFonts w:cstheme="minorHAnsi"/>
          <w:color w:val="00B050"/>
        </w:rPr>
      </w:pPr>
      <w:r w:rsidRPr="00487D51">
        <w:rPr>
          <w:rFonts w:cstheme="minorHAnsi"/>
          <w:color w:val="00B050"/>
        </w:rPr>
        <w:t>spód PU,</w:t>
      </w:r>
    </w:p>
    <w:p w14:paraId="2C78E64C" w14:textId="3C8E54C0" w:rsidR="003E2F32" w:rsidRPr="00487D51" w:rsidRDefault="003E2F32" w:rsidP="00755232">
      <w:pPr>
        <w:pStyle w:val="Akapitzlist"/>
        <w:numPr>
          <w:ilvl w:val="0"/>
          <w:numId w:val="57"/>
        </w:numPr>
        <w:autoSpaceDE w:val="0"/>
        <w:autoSpaceDN w:val="0"/>
        <w:spacing w:after="0"/>
        <w:ind w:left="284" w:firstLine="142"/>
        <w:jc w:val="both"/>
        <w:rPr>
          <w:rFonts w:cstheme="minorHAnsi"/>
          <w:color w:val="00B050"/>
        </w:rPr>
      </w:pPr>
      <w:r w:rsidRPr="00487D51">
        <w:rPr>
          <w:rFonts w:cstheme="minorHAnsi"/>
          <w:color w:val="00B050"/>
        </w:rPr>
        <w:t>wypełnienie nawierzchni - trawa bez granulatu (minimalna ilość piasku kwarcowego w celu dociążenia).</w:t>
      </w:r>
    </w:p>
    <w:p w14:paraId="3527AF80" w14:textId="396E8578" w:rsidR="003E2F32" w:rsidRPr="003E2F32" w:rsidRDefault="003E2F32" w:rsidP="00755232">
      <w:pPr>
        <w:autoSpaceDE w:val="0"/>
        <w:autoSpaceDN w:val="0"/>
        <w:ind w:left="284"/>
        <w:jc w:val="both"/>
        <w:rPr>
          <w:rFonts w:asciiTheme="minorHAnsi" w:hAnsiTheme="minorHAnsi" w:cstheme="minorHAnsi"/>
          <w:color w:val="00B050"/>
        </w:rPr>
      </w:pPr>
      <w:r w:rsidRPr="003E2F32">
        <w:rPr>
          <w:rFonts w:asciiTheme="minorHAnsi" w:hAnsiTheme="minorHAnsi" w:cstheme="minorHAnsi"/>
          <w:color w:val="00B050"/>
        </w:rPr>
        <w:t>Materiały powinny być zgodne z normą DIN 18035-4, spełniać wymagania FIFA/UEFA oraz PZPN) i</w:t>
      </w:r>
      <w:r w:rsidR="005A471B">
        <w:rPr>
          <w:rFonts w:asciiTheme="minorHAnsi" w:hAnsiTheme="minorHAnsi" w:cstheme="minorHAnsi"/>
          <w:color w:val="00B050"/>
        </w:rPr>
        <w:t> </w:t>
      </w:r>
      <w:r w:rsidRPr="003E2F32">
        <w:rPr>
          <w:rFonts w:asciiTheme="minorHAnsi" w:hAnsiTheme="minorHAnsi" w:cstheme="minorHAnsi"/>
          <w:color w:val="00B050"/>
        </w:rPr>
        <w:t>posiadać atest PZH.</w:t>
      </w:r>
      <w:r w:rsidR="004A038D">
        <w:rPr>
          <w:rFonts w:asciiTheme="minorHAnsi" w:hAnsiTheme="minorHAnsi" w:cstheme="minorHAnsi"/>
          <w:color w:val="00B050"/>
        </w:rPr>
        <w:t>”</w:t>
      </w:r>
    </w:p>
    <w:bookmarkEnd w:id="15"/>
    <w:p w14:paraId="2F611553" w14:textId="77777777" w:rsidR="00153821" w:rsidRDefault="00153821" w:rsidP="003A52FB">
      <w:pPr>
        <w:pStyle w:val="Default"/>
        <w:rPr>
          <w:sz w:val="22"/>
          <w:szCs w:val="22"/>
        </w:rPr>
      </w:pPr>
    </w:p>
    <w:p w14:paraId="31D3EE34" w14:textId="50DFB791" w:rsidR="00755232" w:rsidRPr="009C6A20" w:rsidRDefault="00755232" w:rsidP="004A038D">
      <w:pPr>
        <w:autoSpaceDE w:val="0"/>
        <w:autoSpaceDN w:val="0"/>
        <w:adjustRightInd w:val="0"/>
        <w:spacing w:line="271" w:lineRule="auto"/>
        <w:ind w:left="142" w:hanging="142"/>
        <w:jc w:val="both"/>
        <w:rPr>
          <w:rFonts w:cstheme="minorHAnsi"/>
          <w:b/>
          <w:bCs/>
          <w:color w:val="002060"/>
        </w:rPr>
      </w:pPr>
      <w:bookmarkStart w:id="16" w:name="_Hlk150864225"/>
      <w:r w:rsidRPr="00014FA5">
        <w:rPr>
          <w:rFonts w:cstheme="minorHAnsi"/>
          <w:b/>
          <w:bCs/>
          <w:color w:val="002060"/>
        </w:rPr>
        <w:t xml:space="preserve">- </w:t>
      </w:r>
      <w:r w:rsidRPr="00014FA5">
        <w:rPr>
          <w:rFonts w:cstheme="minorHAnsi"/>
          <w:b/>
          <w:bCs/>
          <w:color w:val="000000" w:themeColor="text1"/>
        </w:rPr>
        <w:t xml:space="preserve">w </w:t>
      </w:r>
      <w:r w:rsidRPr="00014FA5">
        <w:rPr>
          <w:rFonts w:cstheme="minorHAnsi"/>
          <w:b/>
          <w:bCs/>
          <w:color w:val="000000" w:themeColor="text1"/>
          <w:u w:val="single"/>
        </w:rPr>
        <w:t>treści Programu Funkcjonalno-</w:t>
      </w:r>
      <w:proofErr w:type="spellStart"/>
      <w:r w:rsidRPr="00014FA5">
        <w:rPr>
          <w:rFonts w:cstheme="minorHAnsi"/>
          <w:b/>
          <w:bCs/>
          <w:color w:val="000000" w:themeColor="text1"/>
          <w:u w:val="single"/>
        </w:rPr>
        <w:t>Użytowym</w:t>
      </w:r>
      <w:proofErr w:type="spellEnd"/>
      <w:r w:rsidRPr="00014FA5">
        <w:rPr>
          <w:rFonts w:cstheme="minorHAnsi"/>
          <w:b/>
          <w:bCs/>
          <w:color w:val="000000" w:themeColor="text1"/>
          <w:u w:val="single"/>
        </w:rPr>
        <w:t xml:space="preserve">, </w:t>
      </w:r>
      <w:r w:rsidRPr="005A471B">
        <w:rPr>
          <w:rFonts w:cstheme="minorHAnsi"/>
          <w:color w:val="000000" w:themeColor="text1"/>
          <w:u w:val="single"/>
        </w:rPr>
        <w:t>będącym załącznikiem nr 8 do SWZ</w:t>
      </w:r>
      <w:r w:rsidRPr="00014FA5">
        <w:rPr>
          <w:rFonts w:cstheme="minorHAnsi"/>
          <w:b/>
          <w:bCs/>
          <w:color w:val="000000" w:themeColor="text1"/>
        </w:rPr>
        <w:t xml:space="preserve"> </w:t>
      </w:r>
      <w:r w:rsidRPr="00487D51">
        <w:rPr>
          <w:rFonts w:cstheme="minorHAnsi"/>
          <w:b/>
          <w:bCs/>
        </w:rPr>
        <w:t>pkt 2.6 lit</w:t>
      </w:r>
      <w:r>
        <w:rPr>
          <w:rFonts w:cstheme="minorHAnsi"/>
          <w:b/>
          <w:bCs/>
        </w:rPr>
        <w:t>.</w:t>
      </w:r>
      <w:r w:rsidRPr="00487D51">
        <w:rPr>
          <w:rFonts w:cstheme="minorHAnsi"/>
          <w:b/>
          <w:bCs/>
        </w:rPr>
        <w:t xml:space="preserve"> </w:t>
      </w:r>
      <w:r>
        <w:rPr>
          <w:rFonts w:cstheme="minorHAnsi"/>
          <w:b/>
          <w:bCs/>
        </w:rPr>
        <w:t>f</w:t>
      </w:r>
      <w:r>
        <w:rPr>
          <w:rFonts w:cstheme="minorHAnsi"/>
          <w:b/>
          <w:bCs/>
        </w:rPr>
        <w:t>,</w:t>
      </w:r>
      <w:r w:rsidRPr="00487D51">
        <w:rPr>
          <w:rFonts w:cstheme="minorHAnsi"/>
          <w:b/>
          <w:bCs/>
        </w:rPr>
        <w:t xml:space="preserve"> str. 1</w:t>
      </w:r>
      <w:r>
        <w:rPr>
          <w:rFonts w:cstheme="minorHAnsi"/>
          <w:b/>
          <w:bCs/>
        </w:rPr>
        <w:t>4</w:t>
      </w:r>
      <w:r w:rsidRPr="00487D51">
        <w:rPr>
          <w:rFonts w:cstheme="minorHAnsi"/>
          <w:b/>
          <w:bCs/>
        </w:rPr>
        <w:t xml:space="preserve"> </w:t>
      </w:r>
      <w:r w:rsidRPr="00487D51">
        <w:rPr>
          <w:rFonts w:cstheme="minorHAnsi"/>
        </w:rPr>
        <w:t>otrzymuje treść:</w:t>
      </w:r>
      <w:r>
        <w:rPr>
          <w:rFonts w:cstheme="minorHAnsi"/>
          <w:b/>
          <w:bCs/>
        </w:rPr>
        <w:t xml:space="preserve"> </w:t>
      </w:r>
    </w:p>
    <w:p w14:paraId="33E142B2" w14:textId="0519CF7D" w:rsidR="00755232" w:rsidRPr="00755232" w:rsidRDefault="004A038D" w:rsidP="004A038D">
      <w:pPr>
        <w:pStyle w:val="Akapitzlist"/>
        <w:spacing w:after="0" w:line="271" w:lineRule="auto"/>
        <w:ind w:left="284" w:hanging="426"/>
        <w:jc w:val="both"/>
        <w:rPr>
          <w:rFonts w:ascii="Calibri" w:hAnsi="Calibri" w:cs="Calibri"/>
          <w:color w:val="00B050"/>
          <w14:ligatures w14:val="standardContextual"/>
        </w:rPr>
      </w:pPr>
      <w:r w:rsidRPr="004A038D">
        <w:rPr>
          <w:color w:val="00B050"/>
        </w:rPr>
        <w:t>„f.</w:t>
      </w:r>
      <w:r>
        <w:rPr>
          <w:b/>
          <w:bCs/>
          <w:color w:val="00B050"/>
        </w:rPr>
        <w:t xml:space="preserve">   </w:t>
      </w:r>
      <w:r w:rsidR="00755232" w:rsidRPr="00755232">
        <w:rPr>
          <w:b/>
          <w:bCs/>
          <w:color w:val="00B050"/>
        </w:rPr>
        <w:t>Ogrodzenie zewnętrzne obszaru gry (wysokie)</w:t>
      </w:r>
      <w:r w:rsidR="00755232" w:rsidRPr="00755232">
        <w:rPr>
          <w:color w:val="00B050"/>
        </w:rPr>
        <w:t xml:space="preserve"> - Ogrodzenie pełne nieprzezierne wandaloodporne zgodnie z załączonymi schematami i opisami (załącznik nr 1</w:t>
      </w:r>
      <w:r>
        <w:rPr>
          <w:color w:val="00B050"/>
        </w:rPr>
        <w:t xml:space="preserve"> do niniejszego pisma – Schemat ogrodzenia</w:t>
      </w:r>
      <w:r w:rsidR="00755232" w:rsidRPr="00755232">
        <w:rPr>
          <w:color w:val="00B050"/>
        </w:rPr>
        <w:t>) z zastrzeżeniem</w:t>
      </w:r>
      <w:r>
        <w:rPr>
          <w:color w:val="00B050"/>
        </w:rPr>
        <w:t>,</w:t>
      </w:r>
      <w:r w:rsidR="00755232" w:rsidRPr="00755232">
        <w:rPr>
          <w:color w:val="00B050"/>
        </w:rPr>
        <w:t xml:space="preserve"> iż należy zachować różną kolorystykę płyt warstwowych, tj. w trzech kolorach jasny szary, szary i grafitowy analogiczny do kolorów użytych na obiekcie w I etapie. </w:t>
      </w:r>
    </w:p>
    <w:p w14:paraId="63C863E1" w14:textId="77777777" w:rsidR="00755232" w:rsidRPr="00755232" w:rsidRDefault="00755232" w:rsidP="004A038D">
      <w:pPr>
        <w:pStyle w:val="Akapitzlist"/>
        <w:spacing w:after="0" w:line="271" w:lineRule="auto"/>
        <w:ind w:left="284"/>
        <w:jc w:val="both"/>
        <w:rPr>
          <w:color w:val="00B050"/>
        </w:rPr>
      </w:pPr>
      <w:r w:rsidRPr="00755232">
        <w:rPr>
          <w:color w:val="00B050"/>
        </w:rPr>
        <w:t xml:space="preserve">W ogrodzeniu należy uwzględnić istniejące furtki (przy budynku trybuny) i bramę (strefy służb porządkowych) oraz ująć dodatkową bramę szerokości 6 m w północnym ogrodzeniu (wjazd techniczny), otwierane elektrycznie za pośrednictwem systemu BMS oraz ręcznie w przypadku braku zasilania. Wypełnienie bram i furtek analogiczne do wypełnienia ogrodzenia. Skrzydła bram (prześwit pionowy pod lamelami) o wysokości minimum 4,5 m. Należy zapewnić </w:t>
      </w:r>
      <w:proofErr w:type="spellStart"/>
      <w:r w:rsidRPr="00755232">
        <w:rPr>
          <w:color w:val="00B050"/>
        </w:rPr>
        <w:t>demontowalność</w:t>
      </w:r>
      <w:proofErr w:type="spellEnd"/>
      <w:r w:rsidRPr="00755232">
        <w:rPr>
          <w:color w:val="00B050"/>
        </w:rPr>
        <w:t xml:space="preserve"> słupów ogrodzenia do poziomu gruntu w celu umożliwienia np. wymiany części ogrodzenia. </w:t>
      </w:r>
    </w:p>
    <w:p w14:paraId="19AC97F1" w14:textId="6872B240" w:rsidR="00755232" w:rsidRPr="00755232" w:rsidRDefault="00755232" w:rsidP="004A038D">
      <w:pPr>
        <w:pStyle w:val="Akapitzlist"/>
        <w:spacing w:after="0" w:line="271" w:lineRule="auto"/>
        <w:ind w:left="284"/>
        <w:jc w:val="both"/>
        <w:rPr>
          <w:color w:val="00B050"/>
        </w:rPr>
      </w:pPr>
      <w:r w:rsidRPr="00755232">
        <w:rPr>
          <w:color w:val="00B050"/>
        </w:rPr>
        <w:t>Izolację akustyczną zapewnić poprzez zastosowanie gumowych tłumików, wchłaniających energię kinetyczną uderzenia oraz eliminujących hałas.</w:t>
      </w:r>
      <w:r w:rsidR="004A038D">
        <w:rPr>
          <w:color w:val="00B050"/>
        </w:rPr>
        <w:t>”</w:t>
      </w:r>
    </w:p>
    <w:bookmarkEnd w:id="16"/>
    <w:p w14:paraId="1A971A2D" w14:textId="77777777" w:rsidR="00755232" w:rsidRDefault="00755232" w:rsidP="003A52FB">
      <w:pPr>
        <w:pStyle w:val="Default"/>
        <w:rPr>
          <w:sz w:val="22"/>
          <w:szCs w:val="22"/>
        </w:rPr>
      </w:pPr>
    </w:p>
    <w:p w14:paraId="08962C73" w14:textId="77777777" w:rsidR="00153821" w:rsidRPr="00D57027" w:rsidRDefault="00153821" w:rsidP="00153821">
      <w:pPr>
        <w:tabs>
          <w:tab w:val="left" w:pos="284"/>
        </w:tabs>
        <w:spacing w:after="60"/>
        <w:ind w:left="360" w:hanging="360"/>
        <w:jc w:val="both"/>
        <w:rPr>
          <w:rFonts w:cstheme="minorHAnsi"/>
          <w:b/>
          <w:lang w:eastAsia="pl-PL"/>
        </w:rPr>
      </w:pPr>
      <w:r w:rsidRPr="00D57027">
        <w:rPr>
          <w:rFonts w:cstheme="minorHAnsi"/>
          <w:b/>
          <w:lang w:eastAsia="ar-SA"/>
        </w:rPr>
        <w:t xml:space="preserve">- </w:t>
      </w:r>
      <w:r w:rsidRPr="003F06A2">
        <w:rPr>
          <w:rFonts w:cstheme="minorHAnsi"/>
          <w:b/>
          <w:u w:val="single"/>
          <w:lang w:eastAsia="ar-SA"/>
        </w:rPr>
        <w:t>w rozdziale XV SWZ</w:t>
      </w:r>
      <w:r w:rsidRPr="003F06A2">
        <w:rPr>
          <w:rFonts w:cstheme="minorHAnsi"/>
          <w:b/>
          <w:u w:val="single"/>
          <w:lang w:eastAsia="pl-PL"/>
        </w:rPr>
        <w:t xml:space="preserve"> </w:t>
      </w:r>
      <w:r w:rsidRPr="003F06A2">
        <w:rPr>
          <w:rFonts w:cstheme="minorHAnsi"/>
          <w:bCs/>
          <w:u w:val="single"/>
          <w:lang w:eastAsia="pl-PL"/>
        </w:rPr>
        <w:t>„Sposób oraz termin składania ofert”</w:t>
      </w:r>
      <w:r w:rsidRPr="003F06A2">
        <w:rPr>
          <w:rFonts w:cstheme="minorHAnsi"/>
          <w:b/>
          <w:u w:val="single"/>
          <w:lang w:eastAsia="pl-PL"/>
        </w:rPr>
        <w:t xml:space="preserve"> </w:t>
      </w:r>
      <w:r w:rsidRPr="003F06A2">
        <w:rPr>
          <w:rFonts w:cstheme="minorHAnsi"/>
          <w:b/>
          <w:u w:val="single"/>
          <w:lang w:eastAsia="ar-SA"/>
        </w:rPr>
        <w:t>ustęp 1</w:t>
      </w:r>
      <w:r w:rsidRPr="00D57027">
        <w:rPr>
          <w:rFonts w:cstheme="minorHAnsi"/>
          <w:b/>
          <w:lang w:eastAsia="ar-SA"/>
        </w:rPr>
        <w:t xml:space="preserve"> </w:t>
      </w:r>
      <w:r w:rsidRPr="00D57027">
        <w:rPr>
          <w:rFonts w:cstheme="minorHAnsi"/>
          <w:lang w:eastAsia="ar-SA"/>
        </w:rPr>
        <w:t>otrzymuje treść:</w:t>
      </w:r>
    </w:p>
    <w:p w14:paraId="0433EC88" w14:textId="2DD2D9B8" w:rsidR="00153821" w:rsidRPr="00D57027" w:rsidRDefault="00153821" w:rsidP="00D57027">
      <w:pPr>
        <w:widowControl w:val="0"/>
        <w:suppressAutoHyphens/>
        <w:spacing w:line="276" w:lineRule="auto"/>
        <w:ind w:left="426" w:hanging="426"/>
        <w:jc w:val="both"/>
        <w:rPr>
          <w:rFonts w:cstheme="minorHAnsi"/>
          <w:b/>
        </w:rPr>
      </w:pPr>
      <w:r w:rsidRPr="00D57027">
        <w:rPr>
          <w:rFonts w:cstheme="minorHAnsi"/>
          <w:lang w:eastAsia="ar-SA"/>
        </w:rPr>
        <w:t>„1</w:t>
      </w:r>
      <w:r w:rsidRPr="00D57027">
        <w:rPr>
          <w:rFonts w:cstheme="minorHAnsi"/>
          <w:lang w:eastAsia="pl-PL"/>
        </w:rPr>
        <w:t xml:space="preserve">. </w:t>
      </w:r>
      <w:r w:rsidR="00D57027" w:rsidRPr="00D57027">
        <w:rPr>
          <w:rFonts w:cstheme="minorHAnsi"/>
        </w:rPr>
        <w:t xml:space="preserve">Oferty należy składać za pośrednictwem </w:t>
      </w:r>
      <w:r w:rsidR="00D57027" w:rsidRPr="00D57027">
        <w:rPr>
          <w:rFonts w:cstheme="minorHAnsi"/>
          <w:iCs/>
        </w:rPr>
        <w:t xml:space="preserve">platformy zakupowej Urzędu Miasta Tarnowa pod adresem: </w:t>
      </w:r>
      <w:hyperlink r:id="rId8" w:history="1">
        <w:r w:rsidR="00D57027" w:rsidRPr="00D57027">
          <w:rPr>
            <w:rStyle w:val="Hipercze"/>
            <w:rFonts w:cstheme="minorHAnsi"/>
            <w:b/>
            <w:iCs/>
            <w:lang w:val="en-US"/>
          </w:rPr>
          <w:t>https://platformazakupowa.pl/pn/tarnow</w:t>
        </w:r>
      </w:hyperlink>
      <w:r w:rsidR="00D57027" w:rsidRPr="00D57027">
        <w:rPr>
          <w:rFonts w:cstheme="minorHAnsi"/>
          <w:i/>
        </w:rPr>
        <w:t xml:space="preserve"> </w:t>
      </w:r>
      <w:r w:rsidR="00D57027" w:rsidRPr="00D57027">
        <w:rPr>
          <w:rFonts w:cstheme="minorHAnsi"/>
        </w:rPr>
        <w:t xml:space="preserve">do dnia </w:t>
      </w:r>
      <w:r w:rsidR="00D57027" w:rsidRPr="003F06A2">
        <w:rPr>
          <w:rFonts w:cstheme="minorHAnsi"/>
          <w:b/>
          <w:color w:val="00B050"/>
        </w:rPr>
        <w:t>2</w:t>
      </w:r>
      <w:r w:rsidR="00421489" w:rsidRPr="003F06A2">
        <w:rPr>
          <w:rFonts w:cstheme="minorHAnsi"/>
          <w:b/>
          <w:color w:val="00B050"/>
        </w:rPr>
        <w:t>1</w:t>
      </w:r>
      <w:r w:rsidR="00D57027" w:rsidRPr="003F06A2">
        <w:rPr>
          <w:rFonts w:cstheme="minorHAnsi"/>
          <w:b/>
          <w:color w:val="00B050"/>
        </w:rPr>
        <w:t xml:space="preserve"> </w:t>
      </w:r>
      <w:r w:rsidR="00421489" w:rsidRPr="003F06A2">
        <w:rPr>
          <w:rFonts w:cstheme="minorHAnsi"/>
          <w:b/>
          <w:color w:val="00B050"/>
        </w:rPr>
        <w:t>listopada</w:t>
      </w:r>
      <w:r w:rsidR="00D57027" w:rsidRPr="003F06A2">
        <w:rPr>
          <w:rFonts w:cstheme="minorHAnsi"/>
          <w:b/>
          <w:bCs/>
          <w:color w:val="00B050"/>
        </w:rPr>
        <w:t xml:space="preserve"> 2023 r. </w:t>
      </w:r>
      <w:r w:rsidR="00D57027" w:rsidRPr="003F06A2">
        <w:rPr>
          <w:rFonts w:cstheme="minorHAnsi"/>
          <w:color w:val="002060"/>
        </w:rPr>
        <w:t>do godz.</w:t>
      </w:r>
      <w:r w:rsidR="00D57027" w:rsidRPr="003F06A2">
        <w:rPr>
          <w:rFonts w:cstheme="minorHAnsi"/>
          <w:b/>
          <w:bCs/>
          <w:color w:val="002060"/>
        </w:rPr>
        <w:t xml:space="preserve"> </w:t>
      </w:r>
      <w:r w:rsidR="00D57027" w:rsidRPr="003F06A2">
        <w:rPr>
          <w:rFonts w:cstheme="minorHAnsi"/>
          <w:b/>
          <w:bCs/>
          <w:color w:val="00B050"/>
        </w:rPr>
        <w:t>11</w:t>
      </w:r>
      <w:r w:rsidR="00D57027" w:rsidRPr="003F06A2">
        <w:rPr>
          <w:rFonts w:cstheme="minorHAnsi"/>
          <w:b/>
          <w:bCs/>
          <w:color w:val="00B050"/>
          <w:vertAlign w:val="superscript"/>
        </w:rPr>
        <w:t>00</w:t>
      </w:r>
      <w:r w:rsidRPr="003F06A2">
        <w:rPr>
          <w:rFonts w:cstheme="minorHAnsi"/>
          <w:b/>
          <w:bCs/>
          <w:color w:val="00B050"/>
          <w:lang w:eastAsia="pl-PL"/>
        </w:rPr>
        <w:t>.”;</w:t>
      </w:r>
    </w:p>
    <w:p w14:paraId="5705CC16" w14:textId="77777777" w:rsidR="00153821" w:rsidRPr="003F06A2" w:rsidRDefault="00153821" w:rsidP="00153821">
      <w:pPr>
        <w:ind w:left="568" w:hanging="284"/>
        <w:jc w:val="both"/>
        <w:rPr>
          <w:rFonts w:cstheme="minorHAnsi"/>
          <w:b/>
          <w:bCs/>
          <w:highlight w:val="lightGray"/>
          <w:u w:val="single"/>
          <w:lang w:eastAsia="pl-PL"/>
        </w:rPr>
      </w:pPr>
    </w:p>
    <w:p w14:paraId="1473480E" w14:textId="77777777" w:rsidR="00153821" w:rsidRPr="00D57027" w:rsidRDefault="00153821" w:rsidP="00153821">
      <w:pPr>
        <w:tabs>
          <w:tab w:val="left" w:pos="1701"/>
        </w:tabs>
        <w:spacing w:before="60" w:after="60"/>
        <w:jc w:val="both"/>
        <w:rPr>
          <w:rFonts w:cstheme="minorHAnsi"/>
          <w:b/>
          <w:lang w:eastAsia="pl-PL"/>
        </w:rPr>
      </w:pPr>
      <w:r w:rsidRPr="003F06A2">
        <w:rPr>
          <w:rFonts w:cstheme="minorHAnsi"/>
          <w:b/>
          <w:u w:val="single"/>
          <w:lang w:eastAsia="ar-SA"/>
        </w:rPr>
        <w:t xml:space="preserve">- w rozdziale XVI SWZ </w:t>
      </w:r>
      <w:r w:rsidRPr="003F06A2">
        <w:rPr>
          <w:rFonts w:cstheme="minorHAnsi"/>
          <w:bCs/>
          <w:u w:val="single"/>
          <w:lang w:eastAsia="ar-SA"/>
        </w:rPr>
        <w:t>„</w:t>
      </w:r>
      <w:r w:rsidRPr="003F06A2">
        <w:rPr>
          <w:rFonts w:cstheme="minorHAnsi"/>
          <w:bCs/>
          <w:u w:val="single"/>
          <w:lang w:eastAsia="pl-PL"/>
        </w:rPr>
        <w:t>Wymagania dotyczące wadium”</w:t>
      </w:r>
      <w:r w:rsidRPr="003F06A2">
        <w:rPr>
          <w:rFonts w:cstheme="minorHAnsi"/>
          <w:b/>
          <w:u w:val="single"/>
          <w:lang w:eastAsia="ar-SA"/>
        </w:rPr>
        <w:t xml:space="preserve"> </w:t>
      </w:r>
      <w:r w:rsidRPr="003F06A2">
        <w:rPr>
          <w:rFonts w:cstheme="minorHAnsi"/>
          <w:b/>
          <w:lang w:eastAsia="ar-SA"/>
        </w:rPr>
        <w:t xml:space="preserve">ustęp 3 </w:t>
      </w:r>
      <w:r w:rsidRPr="00D57027">
        <w:rPr>
          <w:rFonts w:cstheme="minorHAnsi"/>
          <w:lang w:eastAsia="ar-SA"/>
        </w:rPr>
        <w:t>otrzymuje treść:</w:t>
      </w:r>
    </w:p>
    <w:p w14:paraId="259FEF52" w14:textId="43584556" w:rsidR="00153821" w:rsidRPr="00D57027" w:rsidRDefault="00153821" w:rsidP="00D57027">
      <w:pPr>
        <w:spacing w:line="276" w:lineRule="auto"/>
        <w:jc w:val="both"/>
        <w:rPr>
          <w:b/>
          <w:color w:val="000000" w:themeColor="text1"/>
        </w:rPr>
      </w:pPr>
      <w:r w:rsidRPr="00D57027">
        <w:rPr>
          <w:rFonts w:cstheme="minorHAnsi"/>
          <w:lang w:eastAsia="pl-PL"/>
        </w:rPr>
        <w:t xml:space="preserve">„3. </w:t>
      </w:r>
      <w:r w:rsidR="00D57027" w:rsidRPr="00D57027">
        <w:rPr>
          <w:b/>
          <w:color w:val="000000" w:themeColor="text1"/>
        </w:rPr>
        <w:t>Termin wnoszenia wadium</w:t>
      </w:r>
      <w:r w:rsidR="00D57027" w:rsidRPr="00D57027">
        <w:rPr>
          <w:color w:val="000000" w:themeColor="text1"/>
        </w:rPr>
        <w:t xml:space="preserve"> upływa w dniu </w:t>
      </w:r>
      <w:r w:rsidR="00D57027" w:rsidRPr="003F06A2">
        <w:rPr>
          <w:b/>
          <w:bCs/>
          <w:color w:val="00B050"/>
        </w:rPr>
        <w:t>2</w:t>
      </w:r>
      <w:r w:rsidR="00421489" w:rsidRPr="003F06A2">
        <w:rPr>
          <w:b/>
          <w:bCs/>
          <w:color w:val="00B050"/>
        </w:rPr>
        <w:t>1</w:t>
      </w:r>
      <w:r w:rsidR="00D57027" w:rsidRPr="003F06A2">
        <w:rPr>
          <w:b/>
          <w:bCs/>
          <w:color w:val="00B050"/>
        </w:rPr>
        <w:t xml:space="preserve"> </w:t>
      </w:r>
      <w:r w:rsidR="00421489" w:rsidRPr="003F06A2">
        <w:rPr>
          <w:b/>
          <w:bCs/>
          <w:color w:val="00B050"/>
        </w:rPr>
        <w:t>listopada</w:t>
      </w:r>
      <w:r w:rsidR="00D57027" w:rsidRPr="003F06A2">
        <w:rPr>
          <w:b/>
          <w:color w:val="00B050"/>
        </w:rPr>
        <w:t xml:space="preserve"> 2023 r.</w:t>
      </w:r>
      <w:r w:rsidR="00D57027" w:rsidRPr="003F06A2">
        <w:rPr>
          <w:color w:val="00B050"/>
        </w:rPr>
        <w:t xml:space="preserve"> </w:t>
      </w:r>
      <w:r w:rsidR="00D57027" w:rsidRPr="003F06A2">
        <w:rPr>
          <w:color w:val="002060"/>
        </w:rPr>
        <w:t xml:space="preserve">o godz. </w:t>
      </w:r>
      <w:r w:rsidR="00D57027" w:rsidRPr="003F06A2">
        <w:rPr>
          <w:b/>
          <w:color w:val="00B050"/>
        </w:rPr>
        <w:t>11:00</w:t>
      </w:r>
      <w:r w:rsidRPr="003F06A2">
        <w:rPr>
          <w:rFonts w:cstheme="minorHAnsi"/>
          <w:b/>
          <w:color w:val="00B050"/>
          <w:lang w:eastAsia="pl-PL"/>
        </w:rPr>
        <w:t>.”;</w:t>
      </w:r>
    </w:p>
    <w:p w14:paraId="03ACD30B" w14:textId="77777777" w:rsidR="00153821" w:rsidRPr="00D57027" w:rsidRDefault="00153821" w:rsidP="00153821">
      <w:pPr>
        <w:spacing w:before="60" w:after="60"/>
        <w:ind w:left="284"/>
        <w:jc w:val="both"/>
        <w:rPr>
          <w:rFonts w:cstheme="minorHAnsi"/>
          <w:b/>
          <w:color w:val="000000" w:themeColor="text1"/>
          <w:lang w:eastAsia="pl-PL"/>
        </w:rPr>
      </w:pPr>
    </w:p>
    <w:p w14:paraId="1828ED98" w14:textId="77777777" w:rsidR="00153821" w:rsidRPr="00D57027" w:rsidRDefault="00153821" w:rsidP="00153821">
      <w:pPr>
        <w:tabs>
          <w:tab w:val="left" w:pos="567"/>
        </w:tabs>
        <w:spacing w:after="60"/>
        <w:jc w:val="both"/>
        <w:rPr>
          <w:rFonts w:cstheme="minorHAnsi"/>
          <w:b/>
          <w:lang w:eastAsia="pl-PL"/>
        </w:rPr>
      </w:pPr>
      <w:r w:rsidRPr="00D57027">
        <w:rPr>
          <w:rFonts w:cstheme="minorHAnsi"/>
          <w:b/>
          <w:lang w:eastAsia="ar-SA"/>
        </w:rPr>
        <w:t xml:space="preserve">- </w:t>
      </w:r>
      <w:r w:rsidRPr="003F06A2">
        <w:rPr>
          <w:rFonts w:cstheme="minorHAnsi"/>
          <w:b/>
          <w:u w:val="single"/>
          <w:lang w:eastAsia="ar-SA"/>
        </w:rPr>
        <w:t>w rozdziale XVII SWZ „</w:t>
      </w:r>
      <w:r w:rsidRPr="003F06A2">
        <w:rPr>
          <w:rFonts w:cstheme="minorHAnsi"/>
          <w:b/>
          <w:u w:val="single"/>
          <w:lang w:eastAsia="pl-PL"/>
        </w:rPr>
        <w:t xml:space="preserve">Termin związania ofertą” </w:t>
      </w:r>
      <w:r w:rsidRPr="003F06A2">
        <w:rPr>
          <w:rFonts w:cstheme="minorHAnsi"/>
          <w:b/>
          <w:lang w:eastAsia="ar-SA"/>
        </w:rPr>
        <w:t xml:space="preserve">ustęp 1 </w:t>
      </w:r>
      <w:r w:rsidRPr="00D57027">
        <w:rPr>
          <w:rFonts w:cstheme="minorHAnsi"/>
          <w:lang w:eastAsia="ar-SA"/>
        </w:rPr>
        <w:t>otrzymuje treść:</w:t>
      </w:r>
    </w:p>
    <w:p w14:paraId="3D56046E" w14:textId="01D09901" w:rsidR="00153821" w:rsidRDefault="00153821" w:rsidP="003F06A2">
      <w:pPr>
        <w:pStyle w:val="Tekstpodstawowy"/>
        <w:spacing w:line="276" w:lineRule="auto"/>
        <w:ind w:left="426" w:hanging="426"/>
        <w:rPr>
          <w:rFonts w:cstheme="minorHAnsi"/>
          <w:sz w:val="22"/>
          <w:lang w:eastAsia="pl-PL"/>
        </w:rPr>
      </w:pPr>
      <w:r w:rsidRPr="00D57027">
        <w:rPr>
          <w:rFonts w:cstheme="minorHAnsi"/>
          <w:sz w:val="22"/>
          <w:lang w:eastAsia="pl-PL"/>
        </w:rPr>
        <w:t xml:space="preserve">„1. </w:t>
      </w:r>
      <w:r w:rsidRPr="00D57027">
        <w:rPr>
          <w:rFonts w:cstheme="minorHAnsi"/>
          <w:sz w:val="22"/>
        </w:rPr>
        <w:t xml:space="preserve">Termin </w:t>
      </w:r>
      <w:r w:rsidR="00D57027" w:rsidRPr="00CD08BF">
        <w:rPr>
          <w:rFonts w:cstheme="minorHAnsi"/>
          <w:sz w:val="22"/>
        </w:rPr>
        <w:t xml:space="preserve">związania ofertą </w:t>
      </w:r>
      <w:r w:rsidR="00D57027" w:rsidRPr="00D036AA">
        <w:rPr>
          <w:rFonts w:cstheme="minorHAnsi"/>
          <w:bCs/>
          <w:sz w:val="22"/>
        </w:rPr>
        <w:t xml:space="preserve">upływa </w:t>
      </w:r>
      <w:r w:rsidR="00D57027" w:rsidRPr="00C76B7D">
        <w:rPr>
          <w:rFonts w:cstheme="minorHAnsi"/>
          <w:sz w:val="22"/>
        </w:rPr>
        <w:t xml:space="preserve">w dniu </w:t>
      </w:r>
      <w:r w:rsidR="00D57027" w:rsidRPr="003F06A2">
        <w:rPr>
          <w:rFonts w:cstheme="minorHAnsi"/>
          <w:b/>
          <w:color w:val="00B050"/>
          <w:sz w:val="22"/>
        </w:rPr>
        <w:t>2</w:t>
      </w:r>
      <w:r w:rsidR="00014FA5" w:rsidRPr="003F06A2">
        <w:rPr>
          <w:rFonts w:cstheme="minorHAnsi"/>
          <w:b/>
          <w:color w:val="00B050"/>
          <w:sz w:val="22"/>
        </w:rPr>
        <w:t>0</w:t>
      </w:r>
      <w:r w:rsidR="00D57027" w:rsidRPr="003F06A2">
        <w:rPr>
          <w:rFonts w:cstheme="minorHAnsi"/>
          <w:b/>
          <w:color w:val="00B050"/>
          <w:sz w:val="22"/>
        </w:rPr>
        <w:t xml:space="preserve"> </w:t>
      </w:r>
      <w:r w:rsidR="00014FA5" w:rsidRPr="003F06A2">
        <w:rPr>
          <w:rFonts w:cstheme="minorHAnsi"/>
          <w:b/>
          <w:color w:val="00B050"/>
          <w:sz w:val="22"/>
        </w:rPr>
        <w:t>grudnia</w:t>
      </w:r>
      <w:r w:rsidR="00D57027" w:rsidRPr="003F06A2">
        <w:rPr>
          <w:rFonts w:cstheme="minorHAnsi"/>
          <w:b/>
          <w:color w:val="00B050"/>
          <w:sz w:val="22"/>
        </w:rPr>
        <w:t xml:space="preserve"> 2023 r.</w:t>
      </w:r>
      <w:r w:rsidR="00D57027" w:rsidRPr="00014FA5">
        <w:rPr>
          <w:rFonts w:cstheme="minorHAnsi"/>
          <w:b/>
          <w:color w:val="00B050"/>
          <w:sz w:val="22"/>
        </w:rPr>
        <w:t xml:space="preserve"> </w:t>
      </w:r>
      <w:r w:rsidR="00D57027" w:rsidRPr="00CE6714">
        <w:rPr>
          <w:rFonts w:cstheme="minorHAnsi"/>
          <w:sz w:val="22"/>
        </w:rPr>
        <w:t>Bieg</w:t>
      </w:r>
      <w:r w:rsidR="00D57027" w:rsidRPr="0054644E">
        <w:rPr>
          <w:rFonts w:cstheme="minorHAnsi"/>
          <w:sz w:val="22"/>
        </w:rPr>
        <w:t xml:space="preserve"> terminu związania ofertą rozpoczyna się wraz z</w:t>
      </w:r>
      <w:r w:rsidR="00D57027">
        <w:rPr>
          <w:rFonts w:cstheme="minorHAnsi"/>
          <w:sz w:val="22"/>
        </w:rPr>
        <w:t xml:space="preserve"> </w:t>
      </w:r>
      <w:r w:rsidR="00D57027" w:rsidRPr="0054644E">
        <w:rPr>
          <w:rFonts w:cstheme="minorHAnsi"/>
          <w:sz w:val="22"/>
        </w:rPr>
        <w:t xml:space="preserve">upływem terminu składania ofert, określonym w </w:t>
      </w:r>
      <w:r w:rsidR="00D57027" w:rsidRPr="00C04175">
        <w:rPr>
          <w:rFonts w:cstheme="minorHAnsi"/>
          <w:sz w:val="22"/>
        </w:rPr>
        <w:t>rozdziale XV SWZ. Dzień</w:t>
      </w:r>
      <w:r w:rsidR="00D57027" w:rsidRPr="0054644E">
        <w:rPr>
          <w:rFonts w:cstheme="minorHAnsi"/>
          <w:sz w:val="22"/>
        </w:rPr>
        <w:t xml:space="preserve"> ten jest pierwszym dniem terminu </w:t>
      </w:r>
      <w:r w:rsidR="00D57027" w:rsidRPr="002E29E7">
        <w:rPr>
          <w:rFonts w:cstheme="minorHAnsi"/>
          <w:sz w:val="22"/>
        </w:rPr>
        <w:t>związania ofertą</w:t>
      </w:r>
      <w:r w:rsidRPr="00D57027">
        <w:rPr>
          <w:rFonts w:cstheme="minorHAnsi"/>
          <w:sz w:val="22"/>
          <w:lang w:eastAsia="pl-PL"/>
        </w:rPr>
        <w:t>.”;</w:t>
      </w:r>
    </w:p>
    <w:p w14:paraId="6A16136F" w14:textId="77777777" w:rsidR="003F06A2" w:rsidRPr="003F06A2" w:rsidRDefault="003F06A2" w:rsidP="003F06A2">
      <w:pPr>
        <w:pStyle w:val="Tekstpodstawowy"/>
        <w:spacing w:line="276" w:lineRule="auto"/>
        <w:ind w:left="426" w:hanging="426"/>
        <w:rPr>
          <w:rFonts w:cstheme="minorHAnsi"/>
          <w:sz w:val="22"/>
        </w:rPr>
      </w:pPr>
    </w:p>
    <w:p w14:paraId="27F4D2F1" w14:textId="77777777" w:rsidR="00153821" w:rsidRPr="00D57027" w:rsidRDefault="00153821" w:rsidP="00153821">
      <w:pPr>
        <w:spacing w:after="60"/>
        <w:ind w:left="142" w:hanging="142"/>
        <w:jc w:val="both"/>
        <w:rPr>
          <w:rFonts w:cstheme="minorHAnsi"/>
          <w:b/>
          <w:lang w:eastAsia="pl-PL"/>
        </w:rPr>
      </w:pPr>
      <w:r w:rsidRPr="00D57027">
        <w:rPr>
          <w:rFonts w:cstheme="minorHAnsi"/>
          <w:b/>
          <w:lang w:eastAsia="ar-SA"/>
        </w:rPr>
        <w:t xml:space="preserve">- </w:t>
      </w:r>
      <w:r w:rsidRPr="003F06A2">
        <w:rPr>
          <w:rFonts w:cstheme="minorHAnsi"/>
          <w:b/>
          <w:u w:val="single"/>
          <w:lang w:eastAsia="ar-SA"/>
        </w:rPr>
        <w:t xml:space="preserve">w rozdziale XVIII SWZ </w:t>
      </w:r>
      <w:r w:rsidRPr="003F06A2">
        <w:rPr>
          <w:rFonts w:cstheme="minorHAnsi"/>
          <w:bCs/>
          <w:u w:val="single"/>
          <w:lang w:eastAsia="ar-SA"/>
        </w:rPr>
        <w:t>„</w:t>
      </w:r>
      <w:r w:rsidRPr="003F06A2">
        <w:rPr>
          <w:rFonts w:cstheme="minorHAnsi"/>
          <w:bCs/>
          <w:u w:val="single"/>
          <w:lang w:eastAsia="pl-PL"/>
        </w:rPr>
        <w:t>Termin otwarcia ofert, czynności związane z otwarciem ofert”</w:t>
      </w:r>
      <w:r w:rsidRPr="003F06A2">
        <w:rPr>
          <w:rFonts w:cstheme="minorHAnsi"/>
          <w:b/>
          <w:u w:val="single"/>
          <w:lang w:eastAsia="pl-PL"/>
        </w:rPr>
        <w:t xml:space="preserve"> </w:t>
      </w:r>
      <w:r w:rsidRPr="003F06A2">
        <w:rPr>
          <w:rFonts w:cstheme="minorHAnsi"/>
          <w:b/>
          <w:lang w:eastAsia="ar-SA"/>
        </w:rPr>
        <w:t>ustęp 1</w:t>
      </w:r>
      <w:r w:rsidRPr="00D57027">
        <w:rPr>
          <w:rFonts w:cstheme="minorHAnsi"/>
          <w:b/>
          <w:lang w:eastAsia="ar-SA"/>
        </w:rPr>
        <w:t xml:space="preserve"> </w:t>
      </w:r>
      <w:r w:rsidRPr="00D57027">
        <w:rPr>
          <w:rFonts w:cstheme="minorHAnsi"/>
          <w:lang w:eastAsia="ar-SA"/>
        </w:rPr>
        <w:t>otrzymuje treść:</w:t>
      </w:r>
    </w:p>
    <w:p w14:paraId="764D3F5D" w14:textId="41DEE226" w:rsidR="00153821" w:rsidRPr="00D57027" w:rsidRDefault="00153821" w:rsidP="00153821">
      <w:pPr>
        <w:pStyle w:val="Tekstpodstawowy"/>
        <w:spacing w:line="276" w:lineRule="auto"/>
        <w:ind w:right="28" w:firstLine="142"/>
        <w:rPr>
          <w:rFonts w:cstheme="minorHAnsi"/>
          <w:sz w:val="22"/>
        </w:rPr>
      </w:pPr>
      <w:r w:rsidRPr="00D57027">
        <w:rPr>
          <w:rFonts w:eastAsia="Times New Roman" w:cstheme="minorHAnsi"/>
          <w:sz w:val="22"/>
          <w:lang w:eastAsia="ar-SA"/>
        </w:rPr>
        <w:t xml:space="preserve">„1. </w:t>
      </w:r>
      <w:r w:rsidRPr="00D57027">
        <w:rPr>
          <w:rFonts w:cstheme="minorHAnsi"/>
          <w:sz w:val="22"/>
        </w:rPr>
        <w:t xml:space="preserve">Otwarcie ofert nastąpi w dniu </w:t>
      </w:r>
      <w:r w:rsidR="00D57027" w:rsidRPr="003F06A2">
        <w:rPr>
          <w:rFonts w:cstheme="minorHAnsi"/>
          <w:b/>
          <w:color w:val="00B050"/>
          <w:sz w:val="22"/>
        </w:rPr>
        <w:t>2</w:t>
      </w:r>
      <w:r w:rsidR="00014FA5" w:rsidRPr="003F06A2">
        <w:rPr>
          <w:rFonts w:cstheme="minorHAnsi"/>
          <w:b/>
          <w:color w:val="00B050"/>
          <w:sz w:val="22"/>
        </w:rPr>
        <w:t>1</w:t>
      </w:r>
      <w:r w:rsidRPr="003F06A2">
        <w:rPr>
          <w:rFonts w:cstheme="minorHAnsi"/>
          <w:b/>
          <w:color w:val="00B050"/>
          <w:sz w:val="22"/>
        </w:rPr>
        <w:t xml:space="preserve"> </w:t>
      </w:r>
      <w:r w:rsidR="00014FA5" w:rsidRPr="003F06A2">
        <w:rPr>
          <w:rFonts w:cstheme="minorHAnsi"/>
          <w:b/>
          <w:color w:val="00B050"/>
          <w:sz w:val="22"/>
        </w:rPr>
        <w:t>listopada</w:t>
      </w:r>
      <w:r w:rsidRPr="003F06A2">
        <w:rPr>
          <w:rFonts w:cstheme="minorHAnsi"/>
          <w:b/>
          <w:color w:val="00B050"/>
          <w:sz w:val="22"/>
        </w:rPr>
        <w:t xml:space="preserve"> 2023 r. </w:t>
      </w:r>
      <w:r w:rsidRPr="003F06A2">
        <w:rPr>
          <w:rFonts w:cstheme="minorHAnsi"/>
          <w:color w:val="000000" w:themeColor="text1"/>
          <w:sz w:val="22"/>
        </w:rPr>
        <w:t xml:space="preserve">o godzinie </w:t>
      </w:r>
      <w:r w:rsidRPr="003F06A2">
        <w:rPr>
          <w:rFonts w:cstheme="minorHAnsi"/>
          <w:b/>
          <w:color w:val="00B050"/>
          <w:sz w:val="22"/>
        </w:rPr>
        <w:t>11:</w:t>
      </w:r>
      <w:r w:rsidR="00D57027" w:rsidRPr="003F06A2">
        <w:rPr>
          <w:rFonts w:cstheme="minorHAnsi"/>
          <w:b/>
          <w:color w:val="00B050"/>
          <w:sz w:val="22"/>
        </w:rPr>
        <w:t>0</w:t>
      </w:r>
      <w:r w:rsidRPr="003F06A2">
        <w:rPr>
          <w:rFonts w:cstheme="minorHAnsi"/>
          <w:b/>
          <w:color w:val="00B050"/>
          <w:sz w:val="22"/>
        </w:rPr>
        <w:t>5</w:t>
      </w:r>
      <w:r w:rsidRPr="003F06A2">
        <w:rPr>
          <w:rFonts w:cstheme="minorHAnsi"/>
          <w:sz w:val="22"/>
        </w:rPr>
        <w:t>.</w:t>
      </w:r>
      <w:r w:rsidRPr="003F06A2">
        <w:rPr>
          <w:rFonts w:eastAsia="Times New Roman" w:cstheme="minorHAnsi"/>
          <w:sz w:val="22"/>
          <w:lang w:eastAsia="pl-PL"/>
        </w:rPr>
        <w:t>”</w:t>
      </w:r>
    </w:p>
    <w:p w14:paraId="0C84CE7F" w14:textId="77777777" w:rsidR="00153821" w:rsidRDefault="00153821" w:rsidP="00153821">
      <w:pPr>
        <w:pStyle w:val="NormalnyWeb"/>
        <w:spacing w:before="0" w:beforeAutospacing="0" w:after="0" w:afterAutospacing="0" w:line="276" w:lineRule="auto"/>
        <w:jc w:val="both"/>
        <w:rPr>
          <w:rFonts w:asciiTheme="minorHAnsi" w:hAnsiTheme="minorHAnsi" w:cstheme="minorHAnsi"/>
          <w:b/>
          <w:bCs/>
          <w:color w:val="00B050"/>
          <w:highlight w:val="lightGray"/>
          <w:u w:val="single"/>
        </w:rPr>
      </w:pPr>
    </w:p>
    <w:p w14:paraId="15ACD0CE" w14:textId="77777777" w:rsidR="00006D53" w:rsidRPr="00153821" w:rsidRDefault="00006D53" w:rsidP="00153821">
      <w:pPr>
        <w:pStyle w:val="NormalnyWeb"/>
        <w:spacing w:before="0" w:beforeAutospacing="0" w:after="0" w:afterAutospacing="0" w:line="276" w:lineRule="auto"/>
        <w:jc w:val="both"/>
        <w:rPr>
          <w:rFonts w:asciiTheme="minorHAnsi" w:hAnsiTheme="minorHAnsi" w:cstheme="minorHAnsi"/>
          <w:b/>
          <w:bCs/>
          <w:color w:val="00B050"/>
          <w:highlight w:val="lightGray"/>
          <w:u w:val="single"/>
        </w:rPr>
      </w:pPr>
    </w:p>
    <w:p w14:paraId="5DF28D6A" w14:textId="728C1820" w:rsidR="00153821" w:rsidRDefault="00153821" w:rsidP="00153821">
      <w:pPr>
        <w:autoSpaceDE w:val="0"/>
        <w:autoSpaceDN w:val="0"/>
        <w:adjustRightInd w:val="0"/>
        <w:jc w:val="both"/>
        <w:rPr>
          <w:rFonts w:eastAsia="Calibri" w:cstheme="minorHAnsi"/>
        </w:rPr>
      </w:pPr>
      <w:r w:rsidRPr="00D57027">
        <w:rPr>
          <w:rFonts w:eastAsia="Calibri" w:cstheme="minorHAnsi"/>
        </w:rPr>
        <w:t xml:space="preserve">Przedmiotowe zmiany zostały jednocześnie wprowadzone do treści ogłoszenia o zamówieniu zamieszczonego w Biuletynie Zamówień Publicznych w dniu </w:t>
      </w:r>
      <w:r w:rsidR="00D57027">
        <w:rPr>
          <w:rFonts w:eastAsia="Calibri" w:cstheme="minorHAnsi"/>
        </w:rPr>
        <w:t>12</w:t>
      </w:r>
      <w:r w:rsidRPr="00D57027">
        <w:rPr>
          <w:rFonts w:eastAsia="Calibri" w:cstheme="minorHAnsi"/>
        </w:rPr>
        <w:t>.</w:t>
      </w:r>
      <w:r w:rsidR="00D57027">
        <w:rPr>
          <w:rFonts w:eastAsia="Calibri" w:cstheme="minorHAnsi"/>
        </w:rPr>
        <w:t>10</w:t>
      </w:r>
      <w:r w:rsidRPr="00D57027">
        <w:rPr>
          <w:rFonts w:eastAsia="Calibri" w:cstheme="minorHAnsi"/>
        </w:rPr>
        <w:t>.2023 r. pod numerem</w:t>
      </w:r>
      <w:r w:rsidRPr="00D57027">
        <w:rPr>
          <w:rFonts w:eastAsia="Calibri" w:cstheme="minorHAnsi"/>
        </w:rPr>
        <w:br/>
      </w:r>
      <w:r w:rsidR="00D57027" w:rsidRPr="00D57027">
        <w:rPr>
          <w:rFonts w:cstheme="minorHAnsi"/>
        </w:rPr>
        <w:t>2023/BZP 00441770/01</w:t>
      </w:r>
      <w:r w:rsidR="00D57027">
        <w:rPr>
          <w:sz w:val="8"/>
          <w:szCs w:val="8"/>
        </w:rPr>
        <w:t xml:space="preserve"> </w:t>
      </w:r>
      <w:r w:rsidRPr="00D57027">
        <w:rPr>
          <w:rFonts w:eastAsia="Calibri" w:cstheme="minorHAnsi"/>
        </w:rPr>
        <w:t xml:space="preserve">– zmiana dotyczy </w:t>
      </w:r>
      <w:r w:rsidRPr="00D57027">
        <w:rPr>
          <w:rFonts w:eastAsia="Calibri" w:cstheme="minorHAnsi"/>
          <w:bCs/>
        </w:rPr>
        <w:t xml:space="preserve">Sekcji </w:t>
      </w:r>
      <w:r w:rsidRPr="00D57027">
        <w:rPr>
          <w:rFonts w:eastAsia="Calibri" w:cstheme="minorHAnsi"/>
        </w:rPr>
        <w:t>VIII – Procedura: 8.1), 8.3) i 8.4)</w:t>
      </w:r>
      <w:r w:rsidRPr="00D57027">
        <w:rPr>
          <w:rFonts w:cstheme="minorHAnsi"/>
          <w:lang w:eastAsia="pl-PL"/>
        </w:rPr>
        <w:t>.</w:t>
      </w:r>
    </w:p>
    <w:p w14:paraId="02256D53" w14:textId="77777777" w:rsidR="00153821" w:rsidRDefault="00153821" w:rsidP="003A52FB">
      <w:pPr>
        <w:pStyle w:val="Default"/>
        <w:rPr>
          <w:sz w:val="22"/>
          <w:szCs w:val="22"/>
        </w:rPr>
      </w:pPr>
    </w:p>
    <w:p w14:paraId="58E2FC9E" w14:textId="77777777" w:rsidR="003A52FB" w:rsidRDefault="003A52FB" w:rsidP="003E500A">
      <w:pPr>
        <w:autoSpaceDE w:val="0"/>
        <w:autoSpaceDN w:val="0"/>
        <w:adjustRightInd w:val="0"/>
        <w:spacing w:line="276" w:lineRule="auto"/>
        <w:jc w:val="both"/>
        <w:rPr>
          <w:color w:val="00000A"/>
        </w:rPr>
      </w:pPr>
    </w:p>
    <w:p w14:paraId="2AD389B1" w14:textId="77777777" w:rsidR="00006D53" w:rsidRPr="00745552" w:rsidRDefault="00006D53" w:rsidP="00745552">
      <w:pPr>
        <w:jc w:val="center"/>
        <w:rPr>
          <w:rFonts w:cstheme="minorHAnsi"/>
          <w:color w:val="FF0000"/>
        </w:rPr>
      </w:pPr>
      <w:r w:rsidRPr="00745552">
        <w:rPr>
          <w:rFonts w:cstheme="minorHAnsi"/>
          <w:color w:val="FF0000"/>
        </w:rPr>
        <w:t xml:space="preserve"> z up. PREZYDENTA MIASTA</w:t>
      </w:r>
    </w:p>
    <w:p w14:paraId="10561290" w14:textId="77777777" w:rsidR="00006D53" w:rsidRPr="00745552" w:rsidRDefault="00006D53" w:rsidP="00745552">
      <w:pPr>
        <w:jc w:val="center"/>
        <w:rPr>
          <w:rFonts w:cstheme="minorHAnsi"/>
          <w:i/>
          <w:color w:val="FF0000"/>
        </w:rPr>
      </w:pPr>
      <w:r w:rsidRPr="00745552">
        <w:rPr>
          <w:rFonts w:cstheme="minorHAnsi"/>
          <w:i/>
          <w:color w:val="FF0000"/>
        </w:rPr>
        <w:t>Anna Spodzieja</w:t>
      </w:r>
    </w:p>
    <w:p w14:paraId="5112C7D2" w14:textId="77777777" w:rsidR="00006D53" w:rsidRPr="00745552" w:rsidRDefault="00006D53" w:rsidP="00745552">
      <w:pPr>
        <w:jc w:val="center"/>
        <w:rPr>
          <w:rFonts w:cstheme="minorHAnsi"/>
          <w:color w:val="FF0000"/>
        </w:rPr>
      </w:pPr>
      <w:r w:rsidRPr="00745552">
        <w:rPr>
          <w:rFonts w:cstheme="minorHAnsi"/>
          <w:color w:val="FF0000"/>
        </w:rPr>
        <w:t>KIEROWNIK</w:t>
      </w:r>
    </w:p>
    <w:p w14:paraId="5888B541" w14:textId="77777777" w:rsidR="00006D53" w:rsidRPr="00745552" w:rsidRDefault="00006D53" w:rsidP="00745552">
      <w:pPr>
        <w:jc w:val="center"/>
      </w:pPr>
      <w:r w:rsidRPr="00745552">
        <w:rPr>
          <w:rFonts w:cstheme="minorHAnsi"/>
          <w:color w:val="FF0000"/>
        </w:rPr>
        <w:t>Biura Zamówień Publicznych</w:t>
      </w:r>
    </w:p>
    <w:p w14:paraId="56F499B5" w14:textId="43C9ABE0" w:rsidR="00006D53" w:rsidRDefault="00006D53" w:rsidP="003E500A">
      <w:pPr>
        <w:autoSpaceDE w:val="0"/>
        <w:autoSpaceDN w:val="0"/>
        <w:adjustRightInd w:val="0"/>
        <w:spacing w:line="276" w:lineRule="auto"/>
        <w:jc w:val="both"/>
        <w:rPr>
          <w:color w:val="00000A"/>
        </w:rPr>
      </w:pPr>
    </w:p>
    <w:p w14:paraId="05A5C6D6" w14:textId="77777777" w:rsidR="00006D53" w:rsidRPr="003E500A" w:rsidRDefault="00006D53" w:rsidP="003E500A">
      <w:pPr>
        <w:autoSpaceDE w:val="0"/>
        <w:autoSpaceDN w:val="0"/>
        <w:adjustRightInd w:val="0"/>
        <w:spacing w:line="276" w:lineRule="auto"/>
        <w:jc w:val="both"/>
        <w:rPr>
          <w:color w:val="00000A"/>
        </w:rPr>
      </w:pPr>
    </w:p>
    <w:p w14:paraId="0FE4DD8E" w14:textId="4137CB2B" w:rsidR="003F3682" w:rsidRPr="00B56DE2" w:rsidRDefault="003F3682" w:rsidP="00E83721">
      <w:pPr>
        <w:rPr>
          <w:rFonts w:cstheme="minorHAnsi"/>
          <w:color w:val="FF0000"/>
          <w:sz w:val="20"/>
          <w:szCs w:val="20"/>
        </w:rPr>
      </w:pPr>
      <w:r w:rsidRPr="00B56DE2">
        <w:rPr>
          <w:sz w:val="20"/>
          <w:szCs w:val="20"/>
          <w:u w:val="single"/>
        </w:rPr>
        <w:t>Otrzymują:</w:t>
      </w:r>
    </w:p>
    <w:p w14:paraId="5A1445C9" w14:textId="77777777" w:rsidR="003F3682" w:rsidRPr="00B56DE2" w:rsidRDefault="003F3682" w:rsidP="00E83721">
      <w:pPr>
        <w:pStyle w:val="BodyText21"/>
        <w:widowControl/>
        <w:numPr>
          <w:ilvl w:val="0"/>
          <w:numId w:val="35"/>
        </w:numPr>
        <w:tabs>
          <w:tab w:val="num" w:pos="360"/>
        </w:tabs>
        <w:autoSpaceDE/>
        <w:adjustRightInd/>
        <w:spacing w:before="0" w:after="0" w:line="240" w:lineRule="auto"/>
        <w:ind w:left="360"/>
        <w:rPr>
          <w:rFonts w:cs="Calibri"/>
        </w:rPr>
      </w:pPr>
      <w:r w:rsidRPr="00B56DE2">
        <w:rPr>
          <w:rFonts w:cs="Calibri"/>
        </w:rPr>
        <w:t>Strona internetowa prowadzonego postępowania,</w:t>
      </w:r>
    </w:p>
    <w:p w14:paraId="1DDFF9FB" w14:textId="08C8C543" w:rsidR="003F3682" w:rsidRPr="00F50C5F" w:rsidRDefault="003F3682" w:rsidP="00E83721">
      <w:pPr>
        <w:pStyle w:val="BodyText21"/>
        <w:widowControl/>
        <w:numPr>
          <w:ilvl w:val="0"/>
          <w:numId w:val="35"/>
        </w:numPr>
        <w:tabs>
          <w:tab w:val="num" w:pos="360"/>
        </w:tabs>
        <w:autoSpaceDE/>
        <w:adjustRightInd/>
        <w:spacing w:before="0" w:after="0" w:line="240" w:lineRule="auto"/>
        <w:ind w:left="360"/>
        <w:rPr>
          <w:rFonts w:asciiTheme="minorHAnsi" w:hAnsiTheme="minorHAnsi" w:cstheme="minorHAnsi"/>
          <w:i/>
        </w:rPr>
      </w:pPr>
      <w:r w:rsidRPr="00B56DE2">
        <w:rPr>
          <w:rFonts w:cs="Calibri"/>
        </w:rPr>
        <w:t>aa.</w:t>
      </w:r>
    </w:p>
    <w:sectPr w:rsidR="003F3682" w:rsidRPr="00F50C5F" w:rsidSect="00891175">
      <w:headerReference w:type="even" r:id="rId9"/>
      <w:headerReference w:type="default" r:id="rId10"/>
      <w:headerReference w:type="first" r:id="rId11"/>
      <w:pgSz w:w="11906" w:h="16838"/>
      <w:pgMar w:top="1985"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F37A" w14:textId="77777777" w:rsidR="00A62881" w:rsidRDefault="00A62881" w:rsidP="00EB20BF">
      <w:r>
        <w:separator/>
      </w:r>
    </w:p>
  </w:endnote>
  <w:endnote w:type="continuationSeparator" w:id="0">
    <w:p w14:paraId="6019BD22" w14:textId="77777777" w:rsidR="00A62881" w:rsidRDefault="00A62881" w:rsidP="00EB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6B08" w14:textId="77777777" w:rsidR="00A62881" w:rsidRDefault="00A62881" w:rsidP="00EB20BF">
      <w:r>
        <w:separator/>
      </w:r>
    </w:p>
  </w:footnote>
  <w:footnote w:type="continuationSeparator" w:id="0">
    <w:p w14:paraId="37DAF437" w14:textId="77777777" w:rsidR="00A62881" w:rsidRDefault="00A62881" w:rsidP="00EB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18A" w14:textId="1F20A6AA" w:rsidR="0059100F" w:rsidRDefault="00000000">
    <w:pPr>
      <w:pStyle w:val="Nagwek"/>
    </w:pPr>
    <w:r>
      <w:rPr>
        <w:noProof/>
      </w:rPr>
      <w:pict w14:anchorId="42A6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1" o:spid="_x0000_s1049" type="#_x0000_t75" style="position:absolute;margin-left:0;margin-top:0;width:452.9pt;height:640.65pt;z-index:-251657216;mso-position-horizontal:center;mso-position-horizontal-relative:margin;mso-position-vertical:center;mso-position-vertical-relative:margin" o:allowincell="f">
          <v:imagedata r:id="rId1" o:title="papier_urza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6D81" w14:textId="09EC064A" w:rsidR="0059100F" w:rsidRDefault="00000000">
    <w:pPr>
      <w:pStyle w:val="Nagwek"/>
    </w:pPr>
    <w:r>
      <w:rPr>
        <w:noProof/>
      </w:rPr>
      <w:pict w14:anchorId="3EB9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2" o:spid="_x0000_s1050" type="#_x0000_t75" style="position:absolute;margin-left:-69.6pt;margin-top:-103.6pt;width:589.7pt;height:834.1pt;z-index:-251656192;mso-position-horizontal-relative:margin;mso-position-vertical-relative:margin" o:allowincell="f">
          <v:imagedata r:id="rId1" o:title="papier_urzad6"/>
          <w10:wrap anchorx="margin" anchory="margin"/>
        </v:shape>
      </w:pict>
    </w:r>
  </w:p>
  <w:p w14:paraId="6BB813EB" w14:textId="77777777" w:rsidR="0059100F" w:rsidRDefault="005910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C99E" w14:textId="3F2677F6" w:rsidR="0059100F" w:rsidRDefault="00000000">
    <w:pPr>
      <w:pStyle w:val="Nagwek"/>
    </w:pPr>
    <w:r>
      <w:rPr>
        <w:noProof/>
      </w:rPr>
      <w:pict w14:anchorId="41D4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0" o:spid="_x0000_s1048" type="#_x0000_t75" style="position:absolute;margin-left:0;margin-top:0;width:452.9pt;height:640.65pt;z-index:-251658240;mso-position-horizontal:center;mso-position-horizontal-relative:margin;mso-position-vertical:center;mso-position-vertical-relative:margin" o:allowincell="f">
          <v:imagedata r:id="rId1" o:title="papier_urza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1">
      <w:start w:val="1"/>
      <w:numFmt w:val="decimal"/>
      <w:lvlText w:val="%2."/>
      <w:lvlJc w:val="left"/>
      <w:pPr>
        <w:tabs>
          <w:tab w:val="num" w:pos="1080"/>
        </w:tabs>
        <w:ind w:left="10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2">
      <w:start w:val="1"/>
      <w:numFmt w:val="decimal"/>
      <w:lvlText w:val="%3."/>
      <w:lvlJc w:val="left"/>
      <w:pPr>
        <w:tabs>
          <w:tab w:val="num" w:pos="1440"/>
        </w:tabs>
        <w:ind w:left="14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3">
      <w:start w:val="1"/>
      <w:numFmt w:val="decimal"/>
      <w:lvlText w:val="%4."/>
      <w:lvlJc w:val="left"/>
      <w:pPr>
        <w:tabs>
          <w:tab w:val="num" w:pos="1800"/>
        </w:tabs>
        <w:ind w:left="18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4">
      <w:start w:val="1"/>
      <w:numFmt w:val="decimal"/>
      <w:lvlText w:val="%5."/>
      <w:lvlJc w:val="left"/>
      <w:pPr>
        <w:tabs>
          <w:tab w:val="num" w:pos="2160"/>
        </w:tabs>
        <w:ind w:left="216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5">
      <w:start w:val="1"/>
      <w:numFmt w:val="decimal"/>
      <w:lvlText w:val="%6."/>
      <w:lvlJc w:val="left"/>
      <w:pPr>
        <w:tabs>
          <w:tab w:val="num" w:pos="2520"/>
        </w:tabs>
        <w:ind w:left="25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6">
      <w:start w:val="1"/>
      <w:numFmt w:val="decimal"/>
      <w:lvlText w:val="%7."/>
      <w:lvlJc w:val="left"/>
      <w:pPr>
        <w:tabs>
          <w:tab w:val="num" w:pos="2880"/>
        </w:tabs>
        <w:ind w:left="28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7">
      <w:start w:val="1"/>
      <w:numFmt w:val="decimal"/>
      <w:lvlText w:val="%8."/>
      <w:lvlJc w:val="left"/>
      <w:pPr>
        <w:tabs>
          <w:tab w:val="num" w:pos="3240"/>
        </w:tabs>
        <w:ind w:left="32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8">
      <w:start w:val="1"/>
      <w:numFmt w:val="decimal"/>
      <w:lvlText w:val="%9."/>
      <w:lvlJc w:val="left"/>
      <w:pPr>
        <w:tabs>
          <w:tab w:val="num" w:pos="3600"/>
        </w:tabs>
        <w:ind w:left="36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E7E00CB6"/>
    <w:name w:val="WW8Num48"/>
    <w:lvl w:ilvl="0">
      <w:start w:val="1"/>
      <w:numFmt w:val="decimal"/>
      <w:lvlText w:val="%1."/>
      <w:lvlJc w:val="left"/>
      <w:pPr>
        <w:tabs>
          <w:tab w:val="num" w:pos="680"/>
        </w:tabs>
        <w:ind w:left="680" w:hanging="680"/>
      </w:pPr>
      <w:rPr>
        <w:b w:val="0"/>
      </w:rPr>
    </w:lvl>
    <w:lvl w:ilvl="1">
      <w:start w:val="1"/>
      <w:numFmt w:val="lowerLetter"/>
      <w:lvlText w:val="%2)"/>
      <w:lvlJc w:val="left"/>
      <w:pPr>
        <w:tabs>
          <w:tab w:val="num" w:pos="786"/>
        </w:tabs>
        <w:ind w:left="786"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867B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0360E"/>
    <w:multiLevelType w:val="hybridMultilevel"/>
    <w:tmpl w:val="E07EF3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6C3240B"/>
    <w:multiLevelType w:val="hybridMultilevel"/>
    <w:tmpl w:val="7E9A47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2F57F9A"/>
    <w:multiLevelType w:val="hybridMultilevel"/>
    <w:tmpl w:val="A43AC524"/>
    <w:lvl w:ilvl="0" w:tplc="ACA82DEE">
      <w:start w:val="1"/>
      <w:numFmt w:val="bullet"/>
      <w:lvlText w:val="­"/>
      <w:lvlJc w:val="left"/>
      <w:pPr>
        <w:ind w:left="1364" w:hanging="360"/>
      </w:pPr>
      <w:rPr>
        <w:rFonts w:ascii="Calibri" w:hAnsi="Calibri"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7"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624698"/>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76B1B10"/>
    <w:multiLevelType w:val="hybridMultilevel"/>
    <w:tmpl w:val="7E82CE9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8B57C9E"/>
    <w:multiLevelType w:val="hybridMultilevel"/>
    <w:tmpl w:val="19E488C8"/>
    <w:lvl w:ilvl="0" w:tplc="ACA82DE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883537"/>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521894"/>
    <w:multiLevelType w:val="hybridMultilevel"/>
    <w:tmpl w:val="29285B86"/>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2C0B65"/>
    <w:multiLevelType w:val="hybridMultilevel"/>
    <w:tmpl w:val="9C422FCC"/>
    <w:lvl w:ilvl="0" w:tplc="0A3AB06A">
      <w:start w:val="1"/>
      <w:numFmt w:val="decimal"/>
      <w:lvlText w:val="%1)"/>
      <w:lvlJc w:val="left"/>
      <w:pPr>
        <w:ind w:left="1440" w:hanging="360"/>
      </w:pPr>
      <w:rPr>
        <w:rFonts w:asciiTheme="minorHAnsi" w:eastAsia="Calibri" w:hAnsiTheme="minorHAnsi" w:cstheme="minorHAnsi"/>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31F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4C6E9A"/>
    <w:multiLevelType w:val="hybridMultilevel"/>
    <w:tmpl w:val="6E367404"/>
    <w:lvl w:ilvl="0" w:tplc="EBE43448">
      <w:start w:val="1"/>
      <w:numFmt w:val="decimal"/>
      <w:lvlText w:val="%1."/>
      <w:lvlJc w:val="left"/>
      <w:pPr>
        <w:ind w:left="720" w:hanging="360"/>
      </w:pPr>
      <w:rPr>
        <w:rFonts w:hint="default"/>
        <w:b w:val="0"/>
        <w:bCs w:val="0"/>
        <w:color w:val="auto"/>
      </w:rPr>
    </w:lvl>
    <w:lvl w:ilvl="1" w:tplc="43A43A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A6999"/>
    <w:multiLevelType w:val="hybridMultilevel"/>
    <w:tmpl w:val="1CE4BDC6"/>
    <w:lvl w:ilvl="0" w:tplc="E8CEDF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CBC65DF"/>
    <w:multiLevelType w:val="hybridMultilevel"/>
    <w:tmpl w:val="EDD2457A"/>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582492"/>
    <w:multiLevelType w:val="multilevel"/>
    <w:tmpl w:val="99A2504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0" w15:restartNumberingAfterBreak="0">
    <w:nsid w:val="30987BF5"/>
    <w:multiLevelType w:val="hybridMultilevel"/>
    <w:tmpl w:val="95AEDB2A"/>
    <w:lvl w:ilvl="0" w:tplc="4628BB6C">
      <w:start w:val="1"/>
      <w:numFmt w:val="bullet"/>
      <w:lvlText w:val=""/>
      <w:lvlJc w:val="left"/>
      <w:pPr>
        <w:tabs>
          <w:tab w:val="num" w:pos="1146"/>
        </w:tabs>
        <w:ind w:left="1146" w:hanging="360"/>
      </w:pPr>
      <w:rPr>
        <w:rFonts w:ascii="Symbol" w:hAnsi="Symbol" w:hint="default"/>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0D645E5"/>
    <w:multiLevelType w:val="multilevel"/>
    <w:tmpl w:val="58AE8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4401A1"/>
    <w:multiLevelType w:val="hybridMultilevel"/>
    <w:tmpl w:val="F30CBC2C"/>
    <w:lvl w:ilvl="0" w:tplc="BC72D39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CF5E15"/>
    <w:multiLevelType w:val="hybridMultilevel"/>
    <w:tmpl w:val="0A9420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3D2B6770"/>
    <w:multiLevelType w:val="hybridMultilevel"/>
    <w:tmpl w:val="12A24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04534"/>
    <w:multiLevelType w:val="multilevel"/>
    <w:tmpl w:val="422CF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F9A2DE4"/>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04B5161"/>
    <w:multiLevelType w:val="hybridMultilevel"/>
    <w:tmpl w:val="9E4E8E68"/>
    <w:lvl w:ilvl="0" w:tplc="D744F610">
      <w:start w:val="1"/>
      <w:numFmt w:val="bullet"/>
      <w:lvlText w:val=""/>
      <w:lvlJc w:val="left"/>
      <w:pPr>
        <w:ind w:left="962" w:hanging="360"/>
      </w:pPr>
      <w:rPr>
        <w:rFonts w:ascii="Symbol" w:hAnsi="Symbol" w:hint="default"/>
      </w:rPr>
    </w:lvl>
    <w:lvl w:ilvl="1" w:tplc="04150003">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29" w15:restartNumberingAfterBreak="0">
    <w:nsid w:val="44702EA9"/>
    <w:multiLevelType w:val="hybridMultilevel"/>
    <w:tmpl w:val="071C2DF8"/>
    <w:lvl w:ilvl="0" w:tplc="EC9A8F4C">
      <w:start w:val="1"/>
      <w:numFmt w:val="decimal"/>
      <w:lvlText w:val="%1)"/>
      <w:lvlJc w:val="left"/>
      <w:pPr>
        <w:tabs>
          <w:tab w:val="num" w:pos="644"/>
        </w:tabs>
        <w:ind w:left="644" w:hanging="360"/>
      </w:pPr>
    </w:lvl>
    <w:lvl w:ilvl="1" w:tplc="A978D9F0">
      <w:start w:val="1"/>
      <w:numFmt w:val="lowerLetter"/>
      <w:lvlText w:val="%2)"/>
      <w:lvlJc w:val="left"/>
      <w:pPr>
        <w:tabs>
          <w:tab w:val="num" w:pos="1070"/>
        </w:tabs>
        <w:ind w:left="1070" w:hanging="360"/>
      </w:pPr>
    </w:lvl>
    <w:lvl w:ilvl="2" w:tplc="A978D9F0">
      <w:start w:val="1"/>
      <w:numFmt w:val="lowerLetter"/>
      <w:lvlText w:val="%3)"/>
      <w:lvlJc w:val="left"/>
      <w:pPr>
        <w:tabs>
          <w:tab w:val="num" w:pos="1070"/>
        </w:tabs>
        <w:ind w:left="1070" w:hanging="36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0" w15:restartNumberingAfterBreak="0">
    <w:nsid w:val="44D72884"/>
    <w:multiLevelType w:val="hybridMultilevel"/>
    <w:tmpl w:val="FC865CC0"/>
    <w:lvl w:ilvl="0" w:tplc="D744F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D82EAB"/>
    <w:multiLevelType w:val="hybridMultilevel"/>
    <w:tmpl w:val="1B44805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48094BC5"/>
    <w:multiLevelType w:val="hybridMultilevel"/>
    <w:tmpl w:val="12D84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FD0E7A"/>
    <w:multiLevelType w:val="hybridMultilevel"/>
    <w:tmpl w:val="1D3835C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4D284F46"/>
    <w:multiLevelType w:val="hybridMultilevel"/>
    <w:tmpl w:val="0ED67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0D3703"/>
    <w:multiLevelType w:val="hybridMultilevel"/>
    <w:tmpl w:val="7E9A47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51295008"/>
    <w:multiLevelType w:val="hybridMultilevel"/>
    <w:tmpl w:val="0D56F8A8"/>
    <w:lvl w:ilvl="0" w:tplc="A384A868">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953471"/>
    <w:multiLevelType w:val="hybridMultilevel"/>
    <w:tmpl w:val="93B0334A"/>
    <w:lvl w:ilvl="0" w:tplc="171A96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115C"/>
    <w:multiLevelType w:val="hybridMultilevel"/>
    <w:tmpl w:val="D204A34E"/>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923C98"/>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9474D6C"/>
    <w:multiLevelType w:val="multilevel"/>
    <w:tmpl w:val="F11EB9CA"/>
    <w:lvl w:ilvl="0">
      <w:start w:val="1"/>
      <w:numFmt w:val="decimal"/>
      <w:lvlText w:val="%1."/>
      <w:lvlJc w:val="left"/>
      <w:pPr>
        <w:tabs>
          <w:tab w:val="num" w:pos="644"/>
        </w:tabs>
        <w:ind w:left="644"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DFEA4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05324C3"/>
    <w:multiLevelType w:val="hybridMultilevel"/>
    <w:tmpl w:val="115E80A6"/>
    <w:lvl w:ilvl="0" w:tplc="BC72D39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0821B01"/>
    <w:multiLevelType w:val="hybridMultilevel"/>
    <w:tmpl w:val="6D283128"/>
    <w:lvl w:ilvl="0" w:tplc="51BAC464">
      <w:start w:val="1"/>
      <w:numFmt w:val="bullet"/>
      <w:lvlText w:val="-"/>
      <w:lvlJc w:val="left"/>
      <w:pPr>
        <w:ind w:left="1440" w:hanging="360"/>
      </w:pPr>
      <w:rPr>
        <w:rFonts w:ascii="Calibri" w:hAnsi="Calibri" w:hint="default"/>
        <w:color w:val="00B05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42C3766"/>
    <w:multiLevelType w:val="hybridMultilevel"/>
    <w:tmpl w:val="FDC03BF6"/>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B1247"/>
    <w:multiLevelType w:val="hybridMultilevel"/>
    <w:tmpl w:val="DEC60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F2B5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692BC8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44665AF"/>
    <w:multiLevelType w:val="hybridMultilevel"/>
    <w:tmpl w:val="6EC4BDFC"/>
    <w:lvl w:ilvl="0" w:tplc="5F222B56">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79272A6D"/>
    <w:multiLevelType w:val="hybridMultilevel"/>
    <w:tmpl w:val="CF021896"/>
    <w:lvl w:ilvl="0" w:tplc="98CA2DFC">
      <w:start w:val="1"/>
      <w:numFmt w:val="decimal"/>
      <w:lvlText w:val="%1)"/>
      <w:lvlJc w:val="left"/>
      <w:pPr>
        <w:tabs>
          <w:tab w:val="num" w:pos="1069"/>
        </w:tabs>
        <w:ind w:left="1069" w:hanging="360"/>
      </w:pPr>
      <w:rPr>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A891A76"/>
    <w:multiLevelType w:val="hybridMultilevel"/>
    <w:tmpl w:val="CA722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A27C44"/>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DAD2C6B"/>
    <w:multiLevelType w:val="hybridMultilevel"/>
    <w:tmpl w:val="2C505CFA"/>
    <w:lvl w:ilvl="0" w:tplc="55A65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B781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6336083">
    <w:abstractNumId w:val="51"/>
  </w:num>
  <w:num w:numId="2" w16cid:durableId="1672828113">
    <w:abstractNumId w:val="10"/>
  </w:num>
  <w:num w:numId="3" w16cid:durableId="1360202200">
    <w:abstractNumId w:val="13"/>
  </w:num>
  <w:num w:numId="4" w16cid:durableId="1231422131">
    <w:abstractNumId w:val="27"/>
  </w:num>
  <w:num w:numId="5" w16cid:durableId="656618764">
    <w:abstractNumId w:val="11"/>
  </w:num>
  <w:num w:numId="6" w16cid:durableId="1831409585">
    <w:abstractNumId w:val="39"/>
  </w:num>
  <w:num w:numId="7" w16cid:durableId="1472674200">
    <w:abstractNumId w:val="52"/>
  </w:num>
  <w:num w:numId="8" w16cid:durableId="1081872851">
    <w:abstractNumId w:val="8"/>
  </w:num>
  <w:num w:numId="9" w16cid:durableId="1092168673">
    <w:abstractNumId w:val="16"/>
  </w:num>
  <w:num w:numId="10" w16cid:durableId="1011881006">
    <w:abstractNumId w:val="37"/>
  </w:num>
  <w:num w:numId="11" w16cid:durableId="1141922032">
    <w:abstractNumId w:val="25"/>
  </w:num>
  <w:num w:numId="12" w16cid:durableId="660813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817805">
    <w:abstractNumId w:val="9"/>
  </w:num>
  <w:num w:numId="14" w16cid:durableId="823743251">
    <w:abstractNumId w:val="12"/>
  </w:num>
  <w:num w:numId="15" w16cid:durableId="132067027">
    <w:abstractNumId w:val="38"/>
  </w:num>
  <w:num w:numId="16" w16cid:durableId="2143381814">
    <w:abstractNumId w:val="32"/>
  </w:num>
  <w:num w:numId="17" w16cid:durableId="1729959015">
    <w:abstractNumId w:val="36"/>
  </w:num>
  <w:num w:numId="18" w16cid:durableId="546768024">
    <w:abstractNumId w:val="23"/>
  </w:num>
  <w:num w:numId="19" w16cid:durableId="2961059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245741">
    <w:abstractNumId w:val="4"/>
  </w:num>
  <w:num w:numId="21" w16cid:durableId="5653375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8731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666389">
    <w:abstractNumId w:val="45"/>
  </w:num>
  <w:num w:numId="24" w16cid:durableId="227613395">
    <w:abstractNumId w:val="34"/>
  </w:num>
  <w:num w:numId="25" w16cid:durableId="1498299298">
    <w:abstractNumId w:val="0"/>
  </w:num>
  <w:num w:numId="26" w16cid:durableId="1458718406">
    <w:abstractNumId w:val="1"/>
  </w:num>
  <w:num w:numId="27" w16cid:durableId="185367738">
    <w:abstractNumId w:val="40"/>
  </w:num>
  <w:num w:numId="28" w16cid:durableId="923418851">
    <w:abstractNumId w:val="33"/>
  </w:num>
  <w:num w:numId="29" w16cid:durableId="1565991196">
    <w:abstractNumId w:val="31"/>
  </w:num>
  <w:num w:numId="30" w16cid:durableId="11955335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784045">
    <w:abstractNumId w:val="6"/>
  </w:num>
  <w:num w:numId="32" w16cid:durableId="885022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873972">
    <w:abstractNumId w:val="5"/>
  </w:num>
  <w:num w:numId="34" w16cid:durableId="698622662">
    <w:abstractNumId w:val="18"/>
  </w:num>
  <w:num w:numId="35" w16cid:durableId="475800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95299">
    <w:abstractNumId w:val="53"/>
  </w:num>
  <w:num w:numId="37" w16cid:durableId="1860123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1167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6830026">
    <w:abstractNumId w:val="20"/>
  </w:num>
  <w:num w:numId="40" w16cid:durableId="228998964">
    <w:abstractNumId w:val="49"/>
  </w:num>
  <w:num w:numId="41" w16cid:durableId="1005671171">
    <w:abstractNumId w:val="44"/>
  </w:num>
  <w:num w:numId="42" w16cid:durableId="1479423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067143">
    <w:abstractNumId w:val="30"/>
  </w:num>
  <w:num w:numId="44" w16cid:durableId="2044668421">
    <w:abstractNumId w:val="41"/>
  </w:num>
  <w:num w:numId="45" w16cid:durableId="624234162">
    <w:abstractNumId w:val="14"/>
  </w:num>
  <w:num w:numId="46" w16cid:durableId="1737437940">
    <w:abstractNumId w:val="46"/>
  </w:num>
  <w:num w:numId="47" w16cid:durableId="1182626083">
    <w:abstractNumId w:val="48"/>
  </w:num>
  <w:num w:numId="48" w16cid:durableId="289287432">
    <w:abstractNumId w:val="3"/>
  </w:num>
  <w:num w:numId="49" w16cid:durableId="228200868">
    <w:abstractNumId w:val="17"/>
  </w:num>
  <w:num w:numId="50" w16cid:durableId="418868678">
    <w:abstractNumId w:val="47"/>
  </w:num>
  <w:num w:numId="51" w16cid:durableId="630598756">
    <w:abstractNumId w:val="7"/>
  </w:num>
  <w:num w:numId="52" w16cid:durableId="403920554">
    <w:abstractNumId w:val="54"/>
  </w:num>
  <w:num w:numId="53" w16cid:durableId="1014570193">
    <w:abstractNumId w:val="15"/>
  </w:num>
  <w:num w:numId="54" w16cid:durableId="1515723546">
    <w:abstractNumId w:val="43"/>
  </w:num>
  <w:num w:numId="55" w16cid:durableId="667516875">
    <w:abstractNumId w:val="42"/>
  </w:num>
  <w:num w:numId="56" w16cid:durableId="153110573">
    <w:abstractNumId w:val="22"/>
  </w:num>
  <w:num w:numId="57" w16cid:durableId="1567303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BF"/>
    <w:rsid w:val="000033B9"/>
    <w:rsid w:val="000033F8"/>
    <w:rsid w:val="00003463"/>
    <w:rsid w:val="000038CB"/>
    <w:rsid w:val="00004ED6"/>
    <w:rsid w:val="00006D53"/>
    <w:rsid w:val="000110E3"/>
    <w:rsid w:val="00014FA5"/>
    <w:rsid w:val="0002175B"/>
    <w:rsid w:val="00022304"/>
    <w:rsid w:val="00031BF5"/>
    <w:rsid w:val="00034149"/>
    <w:rsid w:val="000411A8"/>
    <w:rsid w:val="00046E25"/>
    <w:rsid w:val="000605DF"/>
    <w:rsid w:val="00060D73"/>
    <w:rsid w:val="00073653"/>
    <w:rsid w:val="00073713"/>
    <w:rsid w:val="00077F41"/>
    <w:rsid w:val="0008198E"/>
    <w:rsid w:val="00086748"/>
    <w:rsid w:val="00092953"/>
    <w:rsid w:val="000A1593"/>
    <w:rsid w:val="000B6994"/>
    <w:rsid w:val="000C1CFC"/>
    <w:rsid w:val="000C44DA"/>
    <w:rsid w:val="000C7443"/>
    <w:rsid w:val="000D05A9"/>
    <w:rsid w:val="000D3AD9"/>
    <w:rsid w:val="000E1A2E"/>
    <w:rsid w:val="000E235D"/>
    <w:rsid w:val="000E32ED"/>
    <w:rsid w:val="000E3366"/>
    <w:rsid w:val="000F2A65"/>
    <w:rsid w:val="000F6FF0"/>
    <w:rsid w:val="00102DF7"/>
    <w:rsid w:val="0010571E"/>
    <w:rsid w:val="0011208C"/>
    <w:rsid w:val="00122C1F"/>
    <w:rsid w:val="001232D0"/>
    <w:rsid w:val="00127507"/>
    <w:rsid w:val="00135318"/>
    <w:rsid w:val="00144BEA"/>
    <w:rsid w:val="00147AB3"/>
    <w:rsid w:val="001521C9"/>
    <w:rsid w:val="00153821"/>
    <w:rsid w:val="00156B8A"/>
    <w:rsid w:val="001629A8"/>
    <w:rsid w:val="00162EB9"/>
    <w:rsid w:val="001653C2"/>
    <w:rsid w:val="00171A2E"/>
    <w:rsid w:val="0017665D"/>
    <w:rsid w:val="00180260"/>
    <w:rsid w:val="001841A2"/>
    <w:rsid w:val="00190E0A"/>
    <w:rsid w:val="00191E55"/>
    <w:rsid w:val="00195184"/>
    <w:rsid w:val="00195415"/>
    <w:rsid w:val="001A0DDE"/>
    <w:rsid w:val="001A21B8"/>
    <w:rsid w:val="001A37B4"/>
    <w:rsid w:val="001A79C8"/>
    <w:rsid w:val="001A7F05"/>
    <w:rsid w:val="001B7D6D"/>
    <w:rsid w:val="001C2578"/>
    <w:rsid w:val="001C4ED1"/>
    <w:rsid w:val="001C68CB"/>
    <w:rsid w:val="001D44CA"/>
    <w:rsid w:val="001D7E71"/>
    <w:rsid w:val="001E1E60"/>
    <w:rsid w:val="001F00C1"/>
    <w:rsid w:val="001F30A0"/>
    <w:rsid w:val="001F39D9"/>
    <w:rsid w:val="001F509C"/>
    <w:rsid w:val="001F7FD6"/>
    <w:rsid w:val="002149AA"/>
    <w:rsid w:val="0021731D"/>
    <w:rsid w:val="002252FF"/>
    <w:rsid w:val="0022678C"/>
    <w:rsid w:val="00233701"/>
    <w:rsid w:val="002338C6"/>
    <w:rsid w:val="00236BD0"/>
    <w:rsid w:val="00255980"/>
    <w:rsid w:val="002564C2"/>
    <w:rsid w:val="00260BE0"/>
    <w:rsid w:val="00264BBA"/>
    <w:rsid w:val="00267B41"/>
    <w:rsid w:val="0027157D"/>
    <w:rsid w:val="00275EF3"/>
    <w:rsid w:val="00281002"/>
    <w:rsid w:val="00281136"/>
    <w:rsid w:val="00284AC9"/>
    <w:rsid w:val="00287522"/>
    <w:rsid w:val="00290564"/>
    <w:rsid w:val="002919BE"/>
    <w:rsid w:val="002929D8"/>
    <w:rsid w:val="00296B87"/>
    <w:rsid w:val="002A5941"/>
    <w:rsid w:val="002B01EC"/>
    <w:rsid w:val="002C1F84"/>
    <w:rsid w:val="002C2A92"/>
    <w:rsid w:val="002C3B90"/>
    <w:rsid w:val="002E65A8"/>
    <w:rsid w:val="002E71A9"/>
    <w:rsid w:val="002F4BBE"/>
    <w:rsid w:val="002F4E31"/>
    <w:rsid w:val="002F66DD"/>
    <w:rsid w:val="002F6E46"/>
    <w:rsid w:val="002F736A"/>
    <w:rsid w:val="003021FC"/>
    <w:rsid w:val="00302326"/>
    <w:rsid w:val="00311558"/>
    <w:rsid w:val="00331041"/>
    <w:rsid w:val="003318AC"/>
    <w:rsid w:val="00336013"/>
    <w:rsid w:val="00343A6D"/>
    <w:rsid w:val="00351169"/>
    <w:rsid w:val="003541B7"/>
    <w:rsid w:val="00355D9C"/>
    <w:rsid w:val="00364BC4"/>
    <w:rsid w:val="00370F86"/>
    <w:rsid w:val="00372171"/>
    <w:rsid w:val="00374BA5"/>
    <w:rsid w:val="0037542A"/>
    <w:rsid w:val="0037614C"/>
    <w:rsid w:val="00383D20"/>
    <w:rsid w:val="00397563"/>
    <w:rsid w:val="003A18F8"/>
    <w:rsid w:val="003A392C"/>
    <w:rsid w:val="003A52FB"/>
    <w:rsid w:val="003A7773"/>
    <w:rsid w:val="003A7B6B"/>
    <w:rsid w:val="003B30A4"/>
    <w:rsid w:val="003B319D"/>
    <w:rsid w:val="003B4755"/>
    <w:rsid w:val="003D01EC"/>
    <w:rsid w:val="003D282F"/>
    <w:rsid w:val="003D3CE8"/>
    <w:rsid w:val="003D5892"/>
    <w:rsid w:val="003D5E24"/>
    <w:rsid w:val="003E290F"/>
    <w:rsid w:val="003E2F32"/>
    <w:rsid w:val="003E500A"/>
    <w:rsid w:val="003F06A2"/>
    <w:rsid w:val="003F2AF7"/>
    <w:rsid w:val="003F3682"/>
    <w:rsid w:val="003F3D23"/>
    <w:rsid w:val="00406BC5"/>
    <w:rsid w:val="00416B8C"/>
    <w:rsid w:val="00421489"/>
    <w:rsid w:val="004244A5"/>
    <w:rsid w:val="00437536"/>
    <w:rsid w:val="004414B6"/>
    <w:rsid w:val="00444549"/>
    <w:rsid w:val="0044620D"/>
    <w:rsid w:val="00446BF9"/>
    <w:rsid w:val="00451129"/>
    <w:rsid w:val="0045377D"/>
    <w:rsid w:val="00470F73"/>
    <w:rsid w:val="00471503"/>
    <w:rsid w:val="00474240"/>
    <w:rsid w:val="0048071F"/>
    <w:rsid w:val="00483518"/>
    <w:rsid w:val="0048782D"/>
    <w:rsid w:val="00487D51"/>
    <w:rsid w:val="00493056"/>
    <w:rsid w:val="00494061"/>
    <w:rsid w:val="00495712"/>
    <w:rsid w:val="004A038D"/>
    <w:rsid w:val="004B36FD"/>
    <w:rsid w:val="004B4887"/>
    <w:rsid w:val="004B514F"/>
    <w:rsid w:val="004B5628"/>
    <w:rsid w:val="004B5F16"/>
    <w:rsid w:val="004B6069"/>
    <w:rsid w:val="004C0E2F"/>
    <w:rsid w:val="004E725A"/>
    <w:rsid w:val="004F188F"/>
    <w:rsid w:val="004F4B90"/>
    <w:rsid w:val="004F6643"/>
    <w:rsid w:val="004F739B"/>
    <w:rsid w:val="00502214"/>
    <w:rsid w:val="0050519D"/>
    <w:rsid w:val="00511216"/>
    <w:rsid w:val="00530E58"/>
    <w:rsid w:val="005317AA"/>
    <w:rsid w:val="00532B0E"/>
    <w:rsid w:val="00543714"/>
    <w:rsid w:val="00556371"/>
    <w:rsid w:val="00565AA5"/>
    <w:rsid w:val="00566751"/>
    <w:rsid w:val="00571186"/>
    <w:rsid w:val="0058086D"/>
    <w:rsid w:val="00581033"/>
    <w:rsid w:val="00585A67"/>
    <w:rsid w:val="0059100F"/>
    <w:rsid w:val="00592EB7"/>
    <w:rsid w:val="00596F49"/>
    <w:rsid w:val="005A1183"/>
    <w:rsid w:val="005A471B"/>
    <w:rsid w:val="005B2FF8"/>
    <w:rsid w:val="005C1D2D"/>
    <w:rsid w:val="005C2C83"/>
    <w:rsid w:val="005C4D78"/>
    <w:rsid w:val="005C7CFB"/>
    <w:rsid w:val="005E1003"/>
    <w:rsid w:val="005E6D0C"/>
    <w:rsid w:val="005E71F2"/>
    <w:rsid w:val="005E7A82"/>
    <w:rsid w:val="00601202"/>
    <w:rsid w:val="0060214A"/>
    <w:rsid w:val="00604292"/>
    <w:rsid w:val="00604A2E"/>
    <w:rsid w:val="00606881"/>
    <w:rsid w:val="006122F0"/>
    <w:rsid w:val="0061714B"/>
    <w:rsid w:val="006235F4"/>
    <w:rsid w:val="00625795"/>
    <w:rsid w:val="00625EE0"/>
    <w:rsid w:val="006270B9"/>
    <w:rsid w:val="00630FEE"/>
    <w:rsid w:val="00632687"/>
    <w:rsid w:val="0064483D"/>
    <w:rsid w:val="00645129"/>
    <w:rsid w:val="0065295C"/>
    <w:rsid w:val="00653B43"/>
    <w:rsid w:val="0065440C"/>
    <w:rsid w:val="00654ADE"/>
    <w:rsid w:val="00660843"/>
    <w:rsid w:val="0066434F"/>
    <w:rsid w:val="00666B57"/>
    <w:rsid w:val="006670E5"/>
    <w:rsid w:val="00667E11"/>
    <w:rsid w:val="006713D1"/>
    <w:rsid w:val="00682F66"/>
    <w:rsid w:val="006A10A5"/>
    <w:rsid w:val="006A511D"/>
    <w:rsid w:val="006A594C"/>
    <w:rsid w:val="006B4388"/>
    <w:rsid w:val="006C049E"/>
    <w:rsid w:val="006C0EAC"/>
    <w:rsid w:val="006E6BD4"/>
    <w:rsid w:val="006F7151"/>
    <w:rsid w:val="007001B1"/>
    <w:rsid w:val="0070548D"/>
    <w:rsid w:val="0070631A"/>
    <w:rsid w:val="0073066D"/>
    <w:rsid w:val="00731E3A"/>
    <w:rsid w:val="007335E2"/>
    <w:rsid w:val="00735C93"/>
    <w:rsid w:val="00744A13"/>
    <w:rsid w:val="0075376C"/>
    <w:rsid w:val="00755232"/>
    <w:rsid w:val="00764F94"/>
    <w:rsid w:val="007753BC"/>
    <w:rsid w:val="0078299E"/>
    <w:rsid w:val="0078331E"/>
    <w:rsid w:val="007835A1"/>
    <w:rsid w:val="00792FF1"/>
    <w:rsid w:val="00793F3A"/>
    <w:rsid w:val="00794C98"/>
    <w:rsid w:val="007B105C"/>
    <w:rsid w:val="007C09CE"/>
    <w:rsid w:val="007D240C"/>
    <w:rsid w:val="007D7A28"/>
    <w:rsid w:val="007E534D"/>
    <w:rsid w:val="007E68D7"/>
    <w:rsid w:val="007E7559"/>
    <w:rsid w:val="007F1DFD"/>
    <w:rsid w:val="007F73C8"/>
    <w:rsid w:val="008106AE"/>
    <w:rsid w:val="008127B7"/>
    <w:rsid w:val="00817152"/>
    <w:rsid w:val="00820A11"/>
    <w:rsid w:val="00831AF0"/>
    <w:rsid w:val="00832AF4"/>
    <w:rsid w:val="00835301"/>
    <w:rsid w:val="0083680A"/>
    <w:rsid w:val="008437C0"/>
    <w:rsid w:val="008477FF"/>
    <w:rsid w:val="00861335"/>
    <w:rsid w:val="0086207C"/>
    <w:rsid w:val="008739D2"/>
    <w:rsid w:val="00886A1B"/>
    <w:rsid w:val="00886B7B"/>
    <w:rsid w:val="00891175"/>
    <w:rsid w:val="0089153A"/>
    <w:rsid w:val="008A503F"/>
    <w:rsid w:val="008A753B"/>
    <w:rsid w:val="008A7EBC"/>
    <w:rsid w:val="008B09F6"/>
    <w:rsid w:val="008B5817"/>
    <w:rsid w:val="008B66A2"/>
    <w:rsid w:val="008C467F"/>
    <w:rsid w:val="008D066A"/>
    <w:rsid w:val="008D0D17"/>
    <w:rsid w:val="008D25C2"/>
    <w:rsid w:val="008D5BE0"/>
    <w:rsid w:val="008D5E66"/>
    <w:rsid w:val="008F1299"/>
    <w:rsid w:val="0090486D"/>
    <w:rsid w:val="00904E8F"/>
    <w:rsid w:val="009069D2"/>
    <w:rsid w:val="00907973"/>
    <w:rsid w:val="00914F28"/>
    <w:rsid w:val="009215FC"/>
    <w:rsid w:val="00921D08"/>
    <w:rsid w:val="009370A5"/>
    <w:rsid w:val="009419DF"/>
    <w:rsid w:val="00945A87"/>
    <w:rsid w:val="00947540"/>
    <w:rsid w:val="00947CE9"/>
    <w:rsid w:val="009524B6"/>
    <w:rsid w:val="00955078"/>
    <w:rsid w:val="00960D00"/>
    <w:rsid w:val="00970504"/>
    <w:rsid w:val="00971B05"/>
    <w:rsid w:val="00973184"/>
    <w:rsid w:val="00991B43"/>
    <w:rsid w:val="009956D8"/>
    <w:rsid w:val="00995D07"/>
    <w:rsid w:val="009978BD"/>
    <w:rsid w:val="009A2CC0"/>
    <w:rsid w:val="009B52D7"/>
    <w:rsid w:val="009B699C"/>
    <w:rsid w:val="009B7DF0"/>
    <w:rsid w:val="009C189D"/>
    <w:rsid w:val="009C328D"/>
    <w:rsid w:val="009C6A20"/>
    <w:rsid w:val="009E2C63"/>
    <w:rsid w:val="009E5C26"/>
    <w:rsid w:val="009E6A6A"/>
    <w:rsid w:val="009E7CD3"/>
    <w:rsid w:val="009F354A"/>
    <w:rsid w:val="009F3FF5"/>
    <w:rsid w:val="009F427B"/>
    <w:rsid w:val="00A00001"/>
    <w:rsid w:val="00A06323"/>
    <w:rsid w:val="00A2023F"/>
    <w:rsid w:val="00A229AB"/>
    <w:rsid w:val="00A234D7"/>
    <w:rsid w:val="00A33E9F"/>
    <w:rsid w:val="00A3610A"/>
    <w:rsid w:val="00A45ACE"/>
    <w:rsid w:val="00A479EE"/>
    <w:rsid w:val="00A563FE"/>
    <w:rsid w:val="00A578DB"/>
    <w:rsid w:val="00A62881"/>
    <w:rsid w:val="00A62D36"/>
    <w:rsid w:val="00A65C0F"/>
    <w:rsid w:val="00A710B7"/>
    <w:rsid w:val="00A755BB"/>
    <w:rsid w:val="00A77FF4"/>
    <w:rsid w:val="00A81560"/>
    <w:rsid w:val="00A81E4E"/>
    <w:rsid w:val="00A8515E"/>
    <w:rsid w:val="00A96229"/>
    <w:rsid w:val="00AA72A8"/>
    <w:rsid w:val="00AB180A"/>
    <w:rsid w:val="00AC2D05"/>
    <w:rsid w:val="00AC6325"/>
    <w:rsid w:val="00AD34AC"/>
    <w:rsid w:val="00AD4189"/>
    <w:rsid w:val="00AE22FB"/>
    <w:rsid w:val="00AE37DF"/>
    <w:rsid w:val="00AE430C"/>
    <w:rsid w:val="00AF0661"/>
    <w:rsid w:val="00B02850"/>
    <w:rsid w:val="00B20449"/>
    <w:rsid w:val="00B277B9"/>
    <w:rsid w:val="00B35232"/>
    <w:rsid w:val="00B35482"/>
    <w:rsid w:val="00B37D31"/>
    <w:rsid w:val="00B4250F"/>
    <w:rsid w:val="00B46774"/>
    <w:rsid w:val="00B52732"/>
    <w:rsid w:val="00B531CD"/>
    <w:rsid w:val="00B56DE2"/>
    <w:rsid w:val="00B61440"/>
    <w:rsid w:val="00B808B1"/>
    <w:rsid w:val="00B860AA"/>
    <w:rsid w:val="00B94223"/>
    <w:rsid w:val="00B950FC"/>
    <w:rsid w:val="00B96D5F"/>
    <w:rsid w:val="00BC062B"/>
    <w:rsid w:val="00BC256C"/>
    <w:rsid w:val="00BC3CEB"/>
    <w:rsid w:val="00BD538D"/>
    <w:rsid w:val="00BE49A7"/>
    <w:rsid w:val="00BF463F"/>
    <w:rsid w:val="00BF5F2F"/>
    <w:rsid w:val="00C02009"/>
    <w:rsid w:val="00C0675F"/>
    <w:rsid w:val="00C10700"/>
    <w:rsid w:val="00C16BA5"/>
    <w:rsid w:val="00C26373"/>
    <w:rsid w:val="00C276E1"/>
    <w:rsid w:val="00C40C46"/>
    <w:rsid w:val="00C40D39"/>
    <w:rsid w:val="00C41DF1"/>
    <w:rsid w:val="00C4650D"/>
    <w:rsid w:val="00C469B3"/>
    <w:rsid w:val="00C538AE"/>
    <w:rsid w:val="00C542B2"/>
    <w:rsid w:val="00C567EA"/>
    <w:rsid w:val="00C56E3B"/>
    <w:rsid w:val="00C6077E"/>
    <w:rsid w:val="00C658E5"/>
    <w:rsid w:val="00C70DCA"/>
    <w:rsid w:val="00C742A0"/>
    <w:rsid w:val="00C75A52"/>
    <w:rsid w:val="00C82062"/>
    <w:rsid w:val="00C842FF"/>
    <w:rsid w:val="00C87A8E"/>
    <w:rsid w:val="00C902A9"/>
    <w:rsid w:val="00C93B8A"/>
    <w:rsid w:val="00C950E5"/>
    <w:rsid w:val="00CB164A"/>
    <w:rsid w:val="00CB20F0"/>
    <w:rsid w:val="00CB2535"/>
    <w:rsid w:val="00CB596C"/>
    <w:rsid w:val="00CB6E99"/>
    <w:rsid w:val="00CC6B84"/>
    <w:rsid w:val="00CC7867"/>
    <w:rsid w:val="00CD2199"/>
    <w:rsid w:val="00CE7A84"/>
    <w:rsid w:val="00CF01BD"/>
    <w:rsid w:val="00CF14BF"/>
    <w:rsid w:val="00CF205F"/>
    <w:rsid w:val="00D003AD"/>
    <w:rsid w:val="00D107A1"/>
    <w:rsid w:val="00D12664"/>
    <w:rsid w:val="00D143A9"/>
    <w:rsid w:val="00D24CF3"/>
    <w:rsid w:val="00D26324"/>
    <w:rsid w:val="00D3457C"/>
    <w:rsid w:val="00D4021C"/>
    <w:rsid w:val="00D47DAB"/>
    <w:rsid w:val="00D5543E"/>
    <w:rsid w:val="00D57027"/>
    <w:rsid w:val="00D5771E"/>
    <w:rsid w:val="00D63895"/>
    <w:rsid w:val="00D747AA"/>
    <w:rsid w:val="00D77D70"/>
    <w:rsid w:val="00D87A7B"/>
    <w:rsid w:val="00DA10E2"/>
    <w:rsid w:val="00DB1E97"/>
    <w:rsid w:val="00DB24A8"/>
    <w:rsid w:val="00DB2BB3"/>
    <w:rsid w:val="00DB3870"/>
    <w:rsid w:val="00DC0934"/>
    <w:rsid w:val="00DC4179"/>
    <w:rsid w:val="00DF3692"/>
    <w:rsid w:val="00DF4C5E"/>
    <w:rsid w:val="00DF6CB9"/>
    <w:rsid w:val="00DF78DF"/>
    <w:rsid w:val="00E053D4"/>
    <w:rsid w:val="00E1587B"/>
    <w:rsid w:val="00E159A7"/>
    <w:rsid w:val="00E177EF"/>
    <w:rsid w:val="00E32B6F"/>
    <w:rsid w:val="00E42A21"/>
    <w:rsid w:val="00E432F6"/>
    <w:rsid w:val="00E47009"/>
    <w:rsid w:val="00E51065"/>
    <w:rsid w:val="00E53390"/>
    <w:rsid w:val="00E533E4"/>
    <w:rsid w:val="00E6095C"/>
    <w:rsid w:val="00E706F5"/>
    <w:rsid w:val="00E71743"/>
    <w:rsid w:val="00E74A95"/>
    <w:rsid w:val="00E83721"/>
    <w:rsid w:val="00E84A35"/>
    <w:rsid w:val="00E84FCB"/>
    <w:rsid w:val="00EA00EA"/>
    <w:rsid w:val="00EA36C9"/>
    <w:rsid w:val="00EA4885"/>
    <w:rsid w:val="00EA67C6"/>
    <w:rsid w:val="00EB20BF"/>
    <w:rsid w:val="00ED146E"/>
    <w:rsid w:val="00ED279D"/>
    <w:rsid w:val="00ED69C0"/>
    <w:rsid w:val="00EE290C"/>
    <w:rsid w:val="00EE63F9"/>
    <w:rsid w:val="00EE6E11"/>
    <w:rsid w:val="00EF2B4F"/>
    <w:rsid w:val="00F00293"/>
    <w:rsid w:val="00F034C6"/>
    <w:rsid w:val="00F05CB7"/>
    <w:rsid w:val="00F178D0"/>
    <w:rsid w:val="00F17E2E"/>
    <w:rsid w:val="00F20B1A"/>
    <w:rsid w:val="00F248DE"/>
    <w:rsid w:val="00F269AB"/>
    <w:rsid w:val="00F404C8"/>
    <w:rsid w:val="00F50C5F"/>
    <w:rsid w:val="00F5161E"/>
    <w:rsid w:val="00F523D6"/>
    <w:rsid w:val="00F525EF"/>
    <w:rsid w:val="00F53E78"/>
    <w:rsid w:val="00F600C0"/>
    <w:rsid w:val="00F60B6C"/>
    <w:rsid w:val="00F61752"/>
    <w:rsid w:val="00F659E7"/>
    <w:rsid w:val="00F71709"/>
    <w:rsid w:val="00F75242"/>
    <w:rsid w:val="00F947D9"/>
    <w:rsid w:val="00F960E7"/>
    <w:rsid w:val="00F9647D"/>
    <w:rsid w:val="00FA1972"/>
    <w:rsid w:val="00FA484F"/>
    <w:rsid w:val="00FB2432"/>
    <w:rsid w:val="00FB2F13"/>
    <w:rsid w:val="00FB3787"/>
    <w:rsid w:val="00FB5096"/>
    <w:rsid w:val="00FC0C09"/>
    <w:rsid w:val="00FC6C6E"/>
    <w:rsid w:val="00FD4AA0"/>
    <w:rsid w:val="00FD4DA5"/>
    <w:rsid w:val="00FD7934"/>
    <w:rsid w:val="00FE4F84"/>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9110"/>
  <w15:docId w15:val="{6871CC7A-474E-4A65-B836-CAC5F04D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F32"/>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20BF"/>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EB20BF"/>
  </w:style>
  <w:style w:type="paragraph" w:styleId="Stopka">
    <w:name w:val="footer"/>
    <w:basedOn w:val="Normalny"/>
    <w:link w:val="StopkaZnak"/>
    <w:uiPriority w:val="99"/>
    <w:unhideWhenUsed/>
    <w:rsid w:val="00EB20BF"/>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EB20BF"/>
  </w:style>
  <w:style w:type="paragraph" w:customStyle="1" w:styleId="Podstawowyakapitowy">
    <w:name w:val="[Podstawowy akapitowy]"/>
    <w:basedOn w:val="Normalny"/>
    <w:uiPriority w:val="99"/>
    <w:rsid w:val="0073066D"/>
    <w:pPr>
      <w:autoSpaceDE w:val="0"/>
      <w:autoSpaceDN w:val="0"/>
      <w:adjustRightInd w:val="0"/>
      <w:spacing w:line="288" w:lineRule="auto"/>
      <w:textAlignment w:val="center"/>
    </w:pPr>
    <w:rPr>
      <w:rFonts w:ascii="Times New Roman" w:hAnsi="Times New Roman" w:cs="Times New Roman"/>
      <w:color w:val="000000"/>
      <w:sz w:val="24"/>
      <w:szCs w:val="24"/>
      <w14:ligatures w14:val="none"/>
    </w:rPr>
  </w:style>
  <w:style w:type="paragraph" w:customStyle="1" w:styleId="BodyText21">
    <w:name w:val="Body Text 21"/>
    <w:basedOn w:val="Normalny"/>
    <w:rsid w:val="00886B7B"/>
    <w:pPr>
      <w:widowControl w:val="0"/>
      <w:autoSpaceDE w:val="0"/>
      <w:autoSpaceDN w:val="0"/>
      <w:adjustRightInd w:val="0"/>
      <w:spacing w:before="120" w:after="120" w:line="276" w:lineRule="auto"/>
      <w:jc w:val="both"/>
    </w:pPr>
    <w:rPr>
      <w:rFonts w:eastAsia="Times New Roman" w:cs="Times New Roman"/>
      <w:color w:val="000000"/>
      <w:sz w:val="20"/>
      <w:szCs w:val="20"/>
      <w:lang w:eastAsia="pl-PL"/>
      <w14:ligatures w14:val="none"/>
    </w:rPr>
  </w:style>
  <w:style w:type="character" w:styleId="Hipercze">
    <w:name w:val="Hyperlink"/>
    <w:basedOn w:val="Domylnaczcionkaakapitu"/>
    <w:uiPriority w:val="99"/>
    <w:unhideWhenUsed/>
    <w:rsid w:val="002929D8"/>
    <w:rPr>
      <w:color w:val="0563C1" w:themeColor="hyperlink"/>
      <w:u w:val="single"/>
    </w:rPr>
  </w:style>
  <w:style w:type="character" w:customStyle="1" w:styleId="Nierozpoznanawzmianka1">
    <w:name w:val="Nierozpoznana wzmianka1"/>
    <w:basedOn w:val="Domylnaczcionkaakapitu"/>
    <w:uiPriority w:val="99"/>
    <w:semiHidden/>
    <w:unhideWhenUsed/>
    <w:rsid w:val="002929D8"/>
    <w:rPr>
      <w:color w:val="605E5C"/>
      <w:shd w:val="clear" w:color="auto" w:fill="E1DFDD"/>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uiPriority w:val="34"/>
    <w:qFormat/>
    <w:rsid w:val="0090486D"/>
    <w:pPr>
      <w:spacing w:after="160" w:line="259" w:lineRule="auto"/>
      <w:ind w:left="720"/>
      <w:contextualSpacing/>
    </w:pPr>
    <w:rPr>
      <w:rFonts w:asciiTheme="minorHAnsi" w:hAnsiTheme="minorHAnsi" w:cstheme="minorBidi"/>
      <w14:ligatures w14:val="none"/>
    </w:rPr>
  </w:style>
  <w:style w:type="paragraph" w:customStyle="1" w:styleId="Default">
    <w:name w:val="Default"/>
    <w:rsid w:val="00F269A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C4179"/>
    <w:rPr>
      <w:rFonts w:ascii="Tahoma" w:hAnsi="Tahoma" w:cs="Tahoma"/>
      <w:sz w:val="16"/>
      <w:szCs w:val="16"/>
    </w:rPr>
  </w:style>
  <w:style w:type="character" w:customStyle="1" w:styleId="TekstdymkaZnak">
    <w:name w:val="Tekst dymka Znak"/>
    <w:basedOn w:val="Domylnaczcionkaakapitu"/>
    <w:link w:val="Tekstdymka"/>
    <w:uiPriority w:val="99"/>
    <w:semiHidden/>
    <w:rsid w:val="00DC4179"/>
    <w:rPr>
      <w:rFonts w:ascii="Tahoma" w:hAnsi="Tahoma" w:cs="Tahoma"/>
      <w:sz w:val="16"/>
      <w:szCs w:val="16"/>
    </w:rPr>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qFormat/>
    <w:locked/>
    <w:rsid w:val="001841A2"/>
  </w:style>
  <w:style w:type="paragraph" w:styleId="NormalnyWeb">
    <w:name w:val="Normal (Web)"/>
    <w:basedOn w:val="Normalny"/>
    <w:uiPriority w:val="99"/>
    <w:unhideWhenUsed/>
    <w:rsid w:val="00FB5096"/>
    <w:pPr>
      <w:spacing w:before="100" w:beforeAutospacing="1" w:after="100" w:afterAutospacing="1"/>
    </w:pPr>
    <w:rPr>
      <w:lang w:eastAsia="pl-PL"/>
      <w14:ligatures w14:val="none"/>
    </w:rPr>
  </w:style>
  <w:style w:type="character" w:customStyle="1" w:styleId="TekstpodstawowyZnak">
    <w:name w:val="Tekst podstawowy Znak"/>
    <w:aliases w:val="Znak Znak,Tekst podstawow.(F2) Znak,(F2) Znak"/>
    <w:basedOn w:val="Domylnaczcionkaakapitu"/>
    <w:link w:val="Tekstpodstawowy"/>
    <w:qFormat/>
    <w:locked/>
    <w:rsid w:val="00995D07"/>
    <w:rPr>
      <w:sz w:val="24"/>
    </w:rPr>
  </w:style>
  <w:style w:type="paragraph" w:styleId="Tekstpodstawowy">
    <w:name w:val="Body Text"/>
    <w:aliases w:val="Znak,Tekst podstawow.(F2),(F2)"/>
    <w:basedOn w:val="Normalny"/>
    <w:link w:val="TekstpodstawowyZnak"/>
    <w:unhideWhenUsed/>
    <w:rsid w:val="00995D07"/>
    <w:pPr>
      <w:jc w:val="both"/>
    </w:pPr>
    <w:rPr>
      <w:rFonts w:asciiTheme="minorHAnsi" w:hAnsiTheme="minorHAnsi" w:cstheme="minorBidi"/>
      <w:sz w:val="24"/>
      <w14:ligatures w14:val="none"/>
    </w:rPr>
  </w:style>
  <w:style w:type="character" w:customStyle="1" w:styleId="TekstpodstawowyZnak1">
    <w:name w:val="Tekst podstawowy Znak1"/>
    <w:basedOn w:val="Domylnaczcionkaakapitu"/>
    <w:uiPriority w:val="99"/>
    <w:semiHidden/>
    <w:rsid w:val="0099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5048">
      <w:bodyDiv w:val="1"/>
      <w:marLeft w:val="0"/>
      <w:marRight w:val="0"/>
      <w:marTop w:val="0"/>
      <w:marBottom w:val="0"/>
      <w:divBdr>
        <w:top w:val="none" w:sz="0" w:space="0" w:color="auto"/>
        <w:left w:val="none" w:sz="0" w:space="0" w:color="auto"/>
        <w:bottom w:val="none" w:sz="0" w:space="0" w:color="auto"/>
        <w:right w:val="none" w:sz="0" w:space="0" w:color="auto"/>
      </w:divBdr>
    </w:div>
    <w:div w:id="399402381">
      <w:bodyDiv w:val="1"/>
      <w:marLeft w:val="0"/>
      <w:marRight w:val="0"/>
      <w:marTop w:val="0"/>
      <w:marBottom w:val="0"/>
      <w:divBdr>
        <w:top w:val="none" w:sz="0" w:space="0" w:color="auto"/>
        <w:left w:val="none" w:sz="0" w:space="0" w:color="auto"/>
        <w:bottom w:val="none" w:sz="0" w:space="0" w:color="auto"/>
        <w:right w:val="none" w:sz="0" w:space="0" w:color="auto"/>
      </w:divBdr>
    </w:div>
    <w:div w:id="440565083">
      <w:bodyDiv w:val="1"/>
      <w:marLeft w:val="0"/>
      <w:marRight w:val="0"/>
      <w:marTop w:val="0"/>
      <w:marBottom w:val="0"/>
      <w:divBdr>
        <w:top w:val="none" w:sz="0" w:space="0" w:color="auto"/>
        <w:left w:val="none" w:sz="0" w:space="0" w:color="auto"/>
        <w:bottom w:val="none" w:sz="0" w:space="0" w:color="auto"/>
        <w:right w:val="none" w:sz="0" w:space="0" w:color="auto"/>
      </w:divBdr>
    </w:div>
    <w:div w:id="553126492">
      <w:bodyDiv w:val="1"/>
      <w:marLeft w:val="0"/>
      <w:marRight w:val="0"/>
      <w:marTop w:val="0"/>
      <w:marBottom w:val="0"/>
      <w:divBdr>
        <w:top w:val="none" w:sz="0" w:space="0" w:color="auto"/>
        <w:left w:val="none" w:sz="0" w:space="0" w:color="auto"/>
        <w:bottom w:val="none" w:sz="0" w:space="0" w:color="auto"/>
        <w:right w:val="none" w:sz="0" w:space="0" w:color="auto"/>
      </w:divBdr>
    </w:div>
    <w:div w:id="691224549">
      <w:bodyDiv w:val="1"/>
      <w:marLeft w:val="0"/>
      <w:marRight w:val="0"/>
      <w:marTop w:val="0"/>
      <w:marBottom w:val="0"/>
      <w:divBdr>
        <w:top w:val="none" w:sz="0" w:space="0" w:color="auto"/>
        <w:left w:val="none" w:sz="0" w:space="0" w:color="auto"/>
        <w:bottom w:val="none" w:sz="0" w:space="0" w:color="auto"/>
        <w:right w:val="none" w:sz="0" w:space="0" w:color="auto"/>
      </w:divBdr>
    </w:div>
    <w:div w:id="737484521">
      <w:bodyDiv w:val="1"/>
      <w:marLeft w:val="0"/>
      <w:marRight w:val="0"/>
      <w:marTop w:val="0"/>
      <w:marBottom w:val="0"/>
      <w:divBdr>
        <w:top w:val="none" w:sz="0" w:space="0" w:color="auto"/>
        <w:left w:val="none" w:sz="0" w:space="0" w:color="auto"/>
        <w:bottom w:val="none" w:sz="0" w:space="0" w:color="auto"/>
        <w:right w:val="none" w:sz="0" w:space="0" w:color="auto"/>
      </w:divBdr>
    </w:div>
    <w:div w:id="822281268">
      <w:bodyDiv w:val="1"/>
      <w:marLeft w:val="0"/>
      <w:marRight w:val="0"/>
      <w:marTop w:val="0"/>
      <w:marBottom w:val="0"/>
      <w:divBdr>
        <w:top w:val="none" w:sz="0" w:space="0" w:color="auto"/>
        <w:left w:val="none" w:sz="0" w:space="0" w:color="auto"/>
        <w:bottom w:val="none" w:sz="0" w:space="0" w:color="auto"/>
        <w:right w:val="none" w:sz="0" w:space="0" w:color="auto"/>
      </w:divBdr>
    </w:div>
    <w:div w:id="893200754">
      <w:bodyDiv w:val="1"/>
      <w:marLeft w:val="0"/>
      <w:marRight w:val="0"/>
      <w:marTop w:val="0"/>
      <w:marBottom w:val="0"/>
      <w:divBdr>
        <w:top w:val="none" w:sz="0" w:space="0" w:color="auto"/>
        <w:left w:val="none" w:sz="0" w:space="0" w:color="auto"/>
        <w:bottom w:val="none" w:sz="0" w:space="0" w:color="auto"/>
        <w:right w:val="none" w:sz="0" w:space="0" w:color="auto"/>
      </w:divBdr>
    </w:div>
    <w:div w:id="995301840">
      <w:bodyDiv w:val="1"/>
      <w:marLeft w:val="0"/>
      <w:marRight w:val="0"/>
      <w:marTop w:val="0"/>
      <w:marBottom w:val="0"/>
      <w:divBdr>
        <w:top w:val="none" w:sz="0" w:space="0" w:color="auto"/>
        <w:left w:val="none" w:sz="0" w:space="0" w:color="auto"/>
        <w:bottom w:val="none" w:sz="0" w:space="0" w:color="auto"/>
        <w:right w:val="none" w:sz="0" w:space="0" w:color="auto"/>
      </w:divBdr>
    </w:div>
    <w:div w:id="1044216325">
      <w:bodyDiv w:val="1"/>
      <w:marLeft w:val="0"/>
      <w:marRight w:val="0"/>
      <w:marTop w:val="0"/>
      <w:marBottom w:val="0"/>
      <w:divBdr>
        <w:top w:val="none" w:sz="0" w:space="0" w:color="auto"/>
        <w:left w:val="none" w:sz="0" w:space="0" w:color="auto"/>
        <w:bottom w:val="none" w:sz="0" w:space="0" w:color="auto"/>
        <w:right w:val="none" w:sz="0" w:space="0" w:color="auto"/>
      </w:divBdr>
    </w:div>
    <w:div w:id="1107694879">
      <w:bodyDiv w:val="1"/>
      <w:marLeft w:val="0"/>
      <w:marRight w:val="0"/>
      <w:marTop w:val="0"/>
      <w:marBottom w:val="0"/>
      <w:divBdr>
        <w:top w:val="none" w:sz="0" w:space="0" w:color="auto"/>
        <w:left w:val="none" w:sz="0" w:space="0" w:color="auto"/>
        <w:bottom w:val="none" w:sz="0" w:space="0" w:color="auto"/>
        <w:right w:val="none" w:sz="0" w:space="0" w:color="auto"/>
      </w:divBdr>
    </w:div>
    <w:div w:id="1134257539">
      <w:bodyDiv w:val="1"/>
      <w:marLeft w:val="0"/>
      <w:marRight w:val="0"/>
      <w:marTop w:val="0"/>
      <w:marBottom w:val="0"/>
      <w:divBdr>
        <w:top w:val="none" w:sz="0" w:space="0" w:color="auto"/>
        <w:left w:val="none" w:sz="0" w:space="0" w:color="auto"/>
        <w:bottom w:val="none" w:sz="0" w:space="0" w:color="auto"/>
        <w:right w:val="none" w:sz="0" w:space="0" w:color="auto"/>
      </w:divBdr>
    </w:div>
    <w:div w:id="1156921065">
      <w:bodyDiv w:val="1"/>
      <w:marLeft w:val="0"/>
      <w:marRight w:val="0"/>
      <w:marTop w:val="0"/>
      <w:marBottom w:val="0"/>
      <w:divBdr>
        <w:top w:val="none" w:sz="0" w:space="0" w:color="auto"/>
        <w:left w:val="none" w:sz="0" w:space="0" w:color="auto"/>
        <w:bottom w:val="none" w:sz="0" w:space="0" w:color="auto"/>
        <w:right w:val="none" w:sz="0" w:space="0" w:color="auto"/>
      </w:divBdr>
    </w:div>
    <w:div w:id="1271470291">
      <w:bodyDiv w:val="1"/>
      <w:marLeft w:val="0"/>
      <w:marRight w:val="0"/>
      <w:marTop w:val="0"/>
      <w:marBottom w:val="0"/>
      <w:divBdr>
        <w:top w:val="none" w:sz="0" w:space="0" w:color="auto"/>
        <w:left w:val="none" w:sz="0" w:space="0" w:color="auto"/>
        <w:bottom w:val="none" w:sz="0" w:space="0" w:color="auto"/>
        <w:right w:val="none" w:sz="0" w:space="0" w:color="auto"/>
      </w:divBdr>
    </w:div>
    <w:div w:id="1356005546">
      <w:bodyDiv w:val="1"/>
      <w:marLeft w:val="0"/>
      <w:marRight w:val="0"/>
      <w:marTop w:val="0"/>
      <w:marBottom w:val="0"/>
      <w:divBdr>
        <w:top w:val="none" w:sz="0" w:space="0" w:color="auto"/>
        <w:left w:val="none" w:sz="0" w:space="0" w:color="auto"/>
        <w:bottom w:val="none" w:sz="0" w:space="0" w:color="auto"/>
        <w:right w:val="none" w:sz="0" w:space="0" w:color="auto"/>
      </w:divBdr>
    </w:div>
    <w:div w:id="1449472051">
      <w:bodyDiv w:val="1"/>
      <w:marLeft w:val="0"/>
      <w:marRight w:val="0"/>
      <w:marTop w:val="0"/>
      <w:marBottom w:val="0"/>
      <w:divBdr>
        <w:top w:val="none" w:sz="0" w:space="0" w:color="auto"/>
        <w:left w:val="none" w:sz="0" w:space="0" w:color="auto"/>
        <w:bottom w:val="none" w:sz="0" w:space="0" w:color="auto"/>
        <w:right w:val="none" w:sz="0" w:space="0" w:color="auto"/>
      </w:divBdr>
    </w:div>
    <w:div w:id="1467091948">
      <w:bodyDiv w:val="1"/>
      <w:marLeft w:val="0"/>
      <w:marRight w:val="0"/>
      <w:marTop w:val="0"/>
      <w:marBottom w:val="0"/>
      <w:divBdr>
        <w:top w:val="none" w:sz="0" w:space="0" w:color="auto"/>
        <w:left w:val="none" w:sz="0" w:space="0" w:color="auto"/>
        <w:bottom w:val="none" w:sz="0" w:space="0" w:color="auto"/>
        <w:right w:val="none" w:sz="0" w:space="0" w:color="auto"/>
      </w:divBdr>
    </w:div>
    <w:div w:id="1498963763">
      <w:bodyDiv w:val="1"/>
      <w:marLeft w:val="0"/>
      <w:marRight w:val="0"/>
      <w:marTop w:val="0"/>
      <w:marBottom w:val="0"/>
      <w:divBdr>
        <w:top w:val="none" w:sz="0" w:space="0" w:color="auto"/>
        <w:left w:val="none" w:sz="0" w:space="0" w:color="auto"/>
        <w:bottom w:val="none" w:sz="0" w:space="0" w:color="auto"/>
        <w:right w:val="none" w:sz="0" w:space="0" w:color="auto"/>
      </w:divBdr>
    </w:div>
    <w:div w:id="1501853738">
      <w:bodyDiv w:val="1"/>
      <w:marLeft w:val="0"/>
      <w:marRight w:val="0"/>
      <w:marTop w:val="0"/>
      <w:marBottom w:val="0"/>
      <w:divBdr>
        <w:top w:val="none" w:sz="0" w:space="0" w:color="auto"/>
        <w:left w:val="none" w:sz="0" w:space="0" w:color="auto"/>
        <w:bottom w:val="none" w:sz="0" w:space="0" w:color="auto"/>
        <w:right w:val="none" w:sz="0" w:space="0" w:color="auto"/>
      </w:divBdr>
    </w:div>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544094753">
      <w:bodyDiv w:val="1"/>
      <w:marLeft w:val="0"/>
      <w:marRight w:val="0"/>
      <w:marTop w:val="0"/>
      <w:marBottom w:val="0"/>
      <w:divBdr>
        <w:top w:val="none" w:sz="0" w:space="0" w:color="auto"/>
        <w:left w:val="none" w:sz="0" w:space="0" w:color="auto"/>
        <w:bottom w:val="none" w:sz="0" w:space="0" w:color="auto"/>
        <w:right w:val="none" w:sz="0" w:space="0" w:color="auto"/>
      </w:divBdr>
    </w:div>
    <w:div w:id="1551109277">
      <w:bodyDiv w:val="1"/>
      <w:marLeft w:val="0"/>
      <w:marRight w:val="0"/>
      <w:marTop w:val="0"/>
      <w:marBottom w:val="0"/>
      <w:divBdr>
        <w:top w:val="none" w:sz="0" w:space="0" w:color="auto"/>
        <w:left w:val="none" w:sz="0" w:space="0" w:color="auto"/>
        <w:bottom w:val="none" w:sz="0" w:space="0" w:color="auto"/>
        <w:right w:val="none" w:sz="0" w:space="0" w:color="auto"/>
      </w:divBdr>
    </w:div>
    <w:div w:id="1634675265">
      <w:bodyDiv w:val="1"/>
      <w:marLeft w:val="0"/>
      <w:marRight w:val="0"/>
      <w:marTop w:val="0"/>
      <w:marBottom w:val="0"/>
      <w:divBdr>
        <w:top w:val="none" w:sz="0" w:space="0" w:color="auto"/>
        <w:left w:val="none" w:sz="0" w:space="0" w:color="auto"/>
        <w:bottom w:val="none" w:sz="0" w:space="0" w:color="auto"/>
        <w:right w:val="none" w:sz="0" w:space="0" w:color="auto"/>
      </w:divBdr>
    </w:div>
    <w:div w:id="1677995580">
      <w:bodyDiv w:val="1"/>
      <w:marLeft w:val="0"/>
      <w:marRight w:val="0"/>
      <w:marTop w:val="0"/>
      <w:marBottom w:val="0"/>
      <w:divBdr>
        <w:top w:val="none" w:sz="0" w:space="0" w:color="auto"/>
        <w:left w:val="none" w:sz="0" w:space="0" w:color="auto"/>
        <w:bottom w:val="none" w:sz="0" w:space="0" w:color="auto"/>
        <w:right w:val="none" w:sz="0" w:space="0" w:color="auto"/>
      </w:divBdr>
    </w:div>
    <w:div w:id="1679504200">
      <w:bodyDiv w:val="1"/>
      <w:marLeft w:val="0"/>
      <w:marRight w:val="0"/>
      <w:marTop w:val="0"/>
      <w:marBottom w:val="0"/>
      <w:divBdr>
        <w:top w:val="none" w:sz="0" w:space="0" w:color="auto"/>
        <w:left w:val="none" w:sz="0" w:space="0" w:color="auto"/>
        <w:bottom w:val="none" w:sz="0" w:space="0" w:color="auto"/>
        <w:right w:val="none" w:sz="0" w:space="0" w:color="auto"/>
      </w:divBdr>
    </w:div>
    <w:div w:id="1694334689">
      <w:bodyDiv w:val="1"/>
      <w:marLeft w:val="0"/>
      <w:marRight w:val="0"/>
      <w:marTop w:val="0"/>
      <w:marBottom w:val="0"/>
      <w:divBdr>
        <w:top w:val="none" w:sz="0" w:space="0" w:color="auto"/>
        <w:left w:val="none" w:sz="0" w:space="0" w:color="auto"/>
        <w:bottom w:val="none" w:sz="0" w:space="0" w:color="auto"/>
        <w:right w:val="none" w:sz="0" w:space="0" w:color="auto"/>
      </w:divBdr>
    </w:div>
    <w:div w:id="1769036496">
      <w:bodyDiv w:val="1"/>
      <w:marLeft w:val="0"/>
      <w:marRight w:val="0"/>
      <w:marTop w:val="0"/>
      <w:marBottom w:val="0"/>
      <w:divBdr>
        <w:top w:val="none" w:sz="0" w:space="0" w:color="auto"/>
        <w:left w:val="none" w:sz="0" w:space="0" w:color="auto"/>
        <w:bottom w:val="none" w:sz="0" w:space="0" w:color="auto"/>
        <w:right w:val="none" w:sz="0" w:space="0" w:color="auto"/>
      </w:divBdr>
    </w:div>
    <w:div w:id="1938251973">
      <w:bodyDiv w:val="1"/>
      <w:marLeft w:val="0"/>
      <w:marRight w:val="0"/>
      <w:marTop w:val="0"/>
      <w:marBottom w:val="0"/>
      <w:divBdr>
        <w:top w:val="none" w:sz="0" w:space="0" w:color="auto"/>
        <w:left w:val="none" w:sz="0" w:space="0" w:color="auto"/>
        <w:bottom w:val="none" w:sz="0" w:space="0" w:color="auto"/>
        <w:right w:val="none" w:sz="0" w:space="0" w:color="auto"/>
      </w:divBdr>
    </w:div>
    <w:div w:id="1988975260">
      <w:bodyDiv w:val="1"/>
      <w:marLeft w:val="0"/>
      <w:marRight w:val="0"/>
      <w:marTop w:val="0"/>
      <w:marBottom w:val="0"/>
      <w:divBdr>
        <w:top w:val="none" w:sz="0" w:space="0" w:color="auto"/>
        <w:left w:val="none" w:sz="0" w:space="0" w:color="auto"/>
        <w:bottom w:val="none" w:sz="0" w:space="0" w:color="auto"/>
        <w:right w:val="none" w:sz="0" w:space="0" w:color="auto"/>
      </w:divBdr>
    </w:div>
    <w:div w:id="2080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arn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405A-79B0-40EC-AA10-DE5F890D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19</Pages>
  <Words>6198</Words>
  <Characters>37189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cp:lastModifiedBy>
  <cp:revision>89</cp:revision>
  <cp:lastPrinted>2023-09-25T06:27:00Z</cp:lastPrinted>
  <dcterms:created xsi:type="dcterms:W3CDTF">2023-04-13T08:44:00Z</dcterms:created>
  <dcterms:modified xsi:type="dcterms:W3CDTF">2023-11-14T13:29:00Z</dcterms:modified>
</cp:coreProperties>
</file>