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0A" w:rsidRPr="003C7C0A" w:rsidRDefault="00DE7FD7" w:rsidP="003C7C0A">
      <w:pPr>
        <w:autoSpaceDE w:val="0"/>
        <w:autoSpaceDN w:val="0"/>
        <w:adjustRightInd w:val="0"/>
        <w:spacing w:after="0" w:line="276" w:lineRule="auto"/>
        <w:rPr>
          <w:rFonts w:cs="Verdana,Bold"/>
          <w:bCs/>
        </w:rPr>
      </w:pPr>
      <w:r>
        <w:rPr>
          <w:rFonts w:cs="Verdana,Bold"/>
          <w:bCs/>
        </w:rPr>
        <w:t>Znak sprawy: S.270.2</w:t>
      </w:r>
      <w:r w:rsidR="003C7C0A" w:rsidRPr="00736EF7">
        <w:rPr>
          <w:rFonts w:cs="Verdana,Bold"/>
          <w:bCs/>
        </w:rPr>
        <w:t>.</w:t>
      </w:r>
      <w:r>
        <w:rPr>
          <w:rFonts w:cs="Verdana,Bold"/>
          <w:bCs/>
        </w:rPr>
        <w:t>19</w:t>
      </w:r>
      <w:r w:rsidR="003C7C0A" w:rsidRPr="00736EF7">
        <w:rPr>
          <w:rFonts w:cs="Verdana,Bold"/>
          <w:bCs/>
        </w:rPr>
        <w:t>.202</w:t>
      </w:r>
      <w:r w:rsidR="00E5079A">
        <w:rPr>
          <w:rFonts w:cs="Verdana,Bold"/>
          <w:bCs/>
        </w:rPr>
        <w:t>2</w:t>
      </w:r>
      <w:r w:rsidR="00B1026F">
        <w:rPr>
          <w:rFonts w:cs="Verdana,Bold"/>
          <w:bCs/>
        </w:rPr>
        <w:t xml:space="preserve">                                                                                      Załącznik nr </w:t>
      </w:r>
      <w:r>
        <w:rPr>
          <w:rFonts w:cs="Verdana,Bold"/>
          <w:bCs/>
        </w:rPr>
        <w:t>3</w:t>
      </w:r>
    </w:p>
    <w:p w:rsidR="00B1026F" w:rsidRDefault="00B1026F" w:rsidP="00C31C1F">
      <w:pPr>
        <w:autoSpaceDE w:val="0"/>
        <w:autoSpaceDN w:val="0"/>
        <w:adjustRightInd w:val="0"/>
        <w:spacing w:after="0" w:line="276" w:lineRule="auto"/>
        <w:jc w:val="center"/>
        <w:rPr>
          <w:rFonts w:cs="Verdana,Bold"/>
          <w:b/>
          <w:bCs/>
          <w:sz w:val="24"/>
          <w:szCs w:val="24"/>
        </w:rPr>
      </w:pPr>
    </w:p>
    <w:p w:rsidR="00B1026F" w:rsidRDefault="00B1026F" w:rsidP="00C31C1F">
      <w:pPr>
        <w:autoSpaceDE w:val="0"/>
        <w:autoSpaceDN w:val="0"/>
        <w:adjustRightInd w:val="0"/>
        <w:spacing w:after="0" w:line="276" w:lineRule="auto"/>
        <w:jc w:val="center"/>
        <w:rPr>
          <w:rFonts w:cs="Verdana,Bold"/>
          <w:b/>
          <w:bCs/>
          <w:sz w:val="24"/>
          <w:szCs w:val="24"/>
        </w:rPr>
      </w:pPr>
    </w:p>
    <w:p w:rsidR="006D26C6" w:rsidRPr="00B1026F" w:rsidRDefault="00DE7FD7" w:rsidP="00C31C1F">
      <w:pPr>
        <w:autoSpaceDE w:val="0"/>
        <w:autoSpaceDN w:val="0"/>
        <w:adjustRightInd w:val="0"/>
        <w:spacing w:after="0" w:line="276" w:lineRule="auto"/>
        <w:jc w:val="center"/>
        <w:rPr>
          <w:rFonts w:cs="Verdana,Bold"/>
          <w:b/>
          <w:bCs/>
          <w:sz w:val="24"/>
          <w:szCs w:val="24"/>
        </w:rPr>
      </w:pPr>
      <w:r>
        <w:rPr>
          <w:rFonts w:cs="Verdana,Bold"/>
          <w:b/>
          <w:bCs/>
          <w:sz w:val="24"/>
          <w:szCs w:val="24"/>
        </w:rPr>
        <w:t>Wzór Karty</w:t>
      </w:r>
      <w:r w:rsidR="006D26C6" w:rsidRPr="00B1026F">
        <w:rPr>
          <w:rFonts w:cs="Verdana,Bold"/>
          <w:b/>
          <w:bCs/>
          <w:sz w:val="24"/>
          <w:szCs w:val="24"/>
        </w:rPr>
        <w:t xml:space="preserve"> gwarancyjn</w:t>
      </w:r>
      <w:r>
        <w:rPr>
          <w:rFonts w:cs="Verdana,Bold"/>
          <w:b/>
          <w:bCs/>
          <w:sz w:val="24"/>
          <w:szCs w:val="24"/>
        </w:rPr>
        <w:t>ej</w:t>
      </w:r>
    </w:p>
    <w:p w:rsidR="00B1026F" w:rsidRDefault="006D26C6" w:rsidP="00B1026F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B1026F">
        <w:rPr>
          <w:rFonts w:cs="Verdana,Italic"/>
          <w:i/>
          <w:iCs/>
        </w:rPr>
        <w:t xml:space="preserve">Dotyczy: </w:t>
      </w:r>
      <w:r w:rsidR="00DE7FD7" w:rsidRPr="00DE7FD7">
        <w:rPr>
          <w:rFonts w:ascii="Calibri" w:hAnsi="Calibri"/>
          <w:sz w:val="24"/>
          <w:szCs w:val="24"/>
        </w:rPr>
        <w:t>nazwa postępowania</w:t>
      </w:r>
    </w:p>
    <w:p w:rsidR="003C7C0A" w:rsidRPr="003C7C0A" w:rsidRDefault="003C7C0A" w:rsidP="003C7C0A">
      <w:pPr>
        <w:spacing w:before="120" w:line="276" w:lineRule="auto"/>
        <w:jc w:val="center"/>
        <w:rPr>
          <w:b/>
          <w:szCs w:val="20"/>
          <w:u w:val="single"/>
        </w:rPr>
      </w:pPr>
      <w:bookmarkStart w:id="0" w:name="_GoBack"/>
      <w:bookmarkEnd w:id="0"/>
    </w:p>
    <w:p w:rsidR="0056354C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,Bold"/>
          <w:b/>
          <w:bCs/>
        </w:rPr>
        <w:t xml:space="preserve">GWARANTEM </w:t>
      </w:r>
      <w:r w:rsidRPr="00654EA9">
        <w:rPr>
          <w:rFonts w:cs="Verdana"/>
        </w:rPr>
        <w:t>jest: …………………………………………………………………………………………………………………..</w:t>
      </w:r>
      <w:r w:rsidRPr="00654EA9">
        <w:rPr>
          <w:rFonts w:cs="Verdana,Italic"/>
          <w:i/>
          <w:iCs/>
        </w:rPr>
        <w:t>(nazwa</w:t>
      </w:r>
      <w:r w:rsidR="00654EA9">
        <w:rPr>
          <w:rFonts w:cs="Verdana,Italic"/>
          <w:i/>
          <w:iCs/>
        </w:rPr>
        <w:t xml:space="preserve"> </w:t>
      </w:r>
      <w:r w:rsidRPr="00654EA9">
        <w:rPr>
          <w:rFonts w:cs="Verdana,Italic"/>
          <w:i/>
          <w:iCs/>
        </w:rPr>
        <w:t>Wykonawcy)</w:t>
      </w:r>
      <w:r w:rsidRPr="00654EA9">
        <w:rPr>
          <w:rFonts w:cs="Verdana"/>
        </w:rPr>
        <w:t>, zarejestrowana pod numerem ………………………………………………………………….. w rejestrze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przedsiębiorców Krajowego Rejestru Sądowego</w:t>
      </w:r>
      <w:r w:rsidR="0056354C">
        <w:rPr>
          <w:rFonts w:cs="Verdana"/>
        </w:rPr>
        <w:t xml:space="preserve"> / Centralnej Ewidencji Informacji o Działalności Gospodarczej </w:t>
      </w:r>
      <w:r w:rsidRPr="00654EA9">
        <w:rPr>
          <w:rFonts w:cs="Verdana"/>
        </w:rPr>
        <w:t>………………</w:t>
      </w:r>
      <w:r w:rsidR="00EB0468">
        <w:rPr>
          <w:rFonts w:cs="Verdana"/>
        </w:rPr>
        <w:t xml:space="preserve">………………………………………………………………………, 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,Bold"/>
          <w:b/>
          <w:bCs/>
        </w:rPr>
        <w:t>będący Wykonawcą</w:t>
      </w:r>
      <w:r w:rsidRPr="00654EA9">
        <w:rPr>
          <w:rFonts w:cs="Verdana"/>
        </w:rPr>
        <w:t>.</w:t>
      </w:r>
    </w:p>
    <w:p w:rsidR="00654EA9" w:rsidRPr="0042485E" w:rsidRDefault="006D26C6" w:rsidP="00C31C1F">
      <w:pPr>
        <w:spacing w:before="120" w:line="276" w:lineRule="auto"/>
        <w:jc w:val="both"/>
        <w:rPr>
          <w:rFonts w:ascii="Calibri" w:hAnsi="Calibri"/>
        </w:rPr>
      </w:pPr>
      <w:r w:rsidRPr="00654EA9">
        <w:rPr>
          <w:rFonts w:cs="Verdana,Bold"/>
          <w:b/>
          <w:bCs/>
        </w:rPr>
        <w:t xml:space="preserve">Uprawnionym z tytułu gwarancji </w:t>
      </w:r>
      <w:r w:rsidRPr="00654EA9">
        <w:rPr>
          <w:rFonts w:cs="Verdana"/>
        </w:rPr>
        <w:t xml:space="preserve">jest </w:t>
      </w:r>
      <w:r w:rsidR="00654EA9" w:rsidRPr="0042485E">
        <w:rPr>
          <w:rFonts w:ascii="Calibri" w:hAnsi="Calibri"/>
        </w:rPr>
        <w:t xml:space="preserve">Skarb Państwa - Państwowe Gospodarstwo Leśne Lasy Państwowe Nadleśnictwo </w:t>
      </w:r>
      <w:r w:rsidR="00EB0468">
        <w:rPr>
          <w:rFonts w:ascii="Calibri" w:hAnsi="Calibri"/>
        </w:rPr>
        <w:t>Leżajsk</w:t>
      </w:r>
      <w:r w:rsidR="00654EA9" w:rsidRPr="0042485E">
        <w:rPr>
          <w:rFonts w:ascii="Calibri" w:hAnsi="Calibri"/>
        </w:rPr>
        <w:t>, reprezentowane przez</w:t>
      </w:r>
      <w:r w:rsidR="003C7C0A">
        <w:rPr>
          <w:rFonts w:ascii="Calibri" w:hAnsi="Calibri"/>
        </w:rPr>
        <w:t xml:space="preserve"> </w:t>
      </w:r>
      <w:r w:rsidR="003C7C0A" w:rsidRPr="003C7C0A">
        <w:rPr>
          <w:rFonts w:ascii="Calibri" w:hAnsi="Calibri"/>
        </w:rPr>
        <w:t>mgr inż. Zenona Szkamruka - Nadleśniczego Nadleśnictwa Leżajsk</w:t>
      </w:r>
      <w:r w:rsidR="00654EA9" w:rsidRPr="0042485E">
        <w:rPr>
          <w:rFonts w:ascii="Calibri" w:hAnsi="Calibri"/>
        </w:rPr>
        <w:t xml:space="preserve"> </w:t>
      </w:r>
    </w:p>
    <w:p w:rsidR="00654EA9" w:rsidRP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1. </w:t>
      </w:r>
      <w:r w:rsidRPr="00654EA9">
        <w:rPr>
          <w:rFonts w:cs="Verdana,Bold"/>
          <w:b/>
          <w:bCs/>
        </w:rPr>
        <w:t>Przedmiot i termin gwarancji</w:t>
      </w:r>
    </w:p>
    <w:p w:rsidR="0094738A" w:rsidRPr="006F2EE7" w:rsidRDefault="006D26C6" w:rsidP="006F2EE7">
      <w:pPr>
        <w:autoSpaceDE w:val="0"/>
        <w:autoSpaceDN w:val="0"/>
        <w:adjustRightInd w:val="0"/>
        <w:spacing w:after="0" w:line="276" w:lineRule="auto"/>
        <w:jc w:val="both"/>
        <w:rPr>
          <w:rStyle w:val="FontStyle26"/>
          <w:rFonts w:asciiTheme="minorHAnsi" w:hAnsiTheme="minorHAnsi" w:cs="Verdana"/>
        </w:rPr>
      </w:pPr>
      <w:r w:rsidRPr="00654EA9">
        <w:rPr>
          <w:rFonts w:cs="Verdana"/>
        </w:rPr>
        <w:t>1.1 Niniejsza gwarancja obejmuj</w:t>
      </w:r>
      <w:r w:rsidR="00654EA9">
        <w:rPr>
          <w:rFonts w:cs="Verdana"/>
        </w:rPr>
        <w:t>e następujący asortyment robót budowla</w:t>
      </w:r>
      <w:r w:rsidR="006F2EE7">
        <w:rPr>
          <w:rFonts w:cs="Verdana"/>
        </w:rPr>
        <w:t xml:space="preserve">nych obejmujących swym zakresem roboty wymienione w </w:t>
      </w:r>
      <w:r w:rsidR="00E5079A">
        <w:rPr>
          <w:rFonts w:ascii="Calibri" w:hAnsi="Calibri"/>
        </w:rPr>
        <w:t>projekcie budowlanym</w:t>
      </w:r>
      <w:r w:rsidR="00E43781">
        <w:rPr>
          <w:rFonts w:ascii="Calibri" w:hAnsi="Calibri"/>
        </w:rPr>
        <w:t>.</w:t>
      </w:r>
    </w:p>
    <w:p w:rsidR="007F0488" w:rsidRPr="00654EA9" w:rsidRDefault="007F048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wykonanych w ramach Umowy nr </w:t>
      </w:r>
      <w:r w:rsidR="00654EA9">
        <w:rPr>
          <w:rFonts w:cs="Verdana"/>
        </w:rPr>
        <w:t>............................................</w:t>
      </w:r>
    </w:p>
    <w:p w:rsid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1.2 Gwarant oświadcza i zapewnia Zamawiającego, że wykonany przez niego asortyment robót, o</w:t>
      </w:r>
      <w:r w:rsidR="006661D5">
        <w:rPr>
          <w:rFonts w:cs="Verdana"/>
        </w:rPr>
        <w:t xml:space="preserve"> </w:t>
      </w:r>
      <w:r w:rsidRPr="00654EA9">
        <w:rPr>
          <w:rFonts w:cs="Verdana"/>
        </w:rPr>
        <w:t>którym mowa w ppkt 1.1. został wykonany prawidłowo, zgodnie z zobowiązaniem Wykonawcy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o którym mowa w zawartej umowie, </w:t>
      </w:r>
      <w:r w:rsidR="00E43781">
        <w:rPr>
          <w:rFonts w:cs="Verdana"/>
        </w:rPr>
        <w:t xml:space="preserve">projektem budowlanym, </w:t>
      </w:r>
      <w:r w:rsidRPr="00654EA9">
        <w:rPr>
          <w:rFonts w:cs="Verdana"/>
        </w:rPr>
        <w:t>a także zgodnie z najlepszą wiedzą Gwaranta.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1.3 Poprzez niniejszą gwarancję Gwarant przyjmuje na siebie wszelką odpowiedzialność za jakość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robót, o których mowa w ppkt 1.1., w tym za Dokumenty Wykonawcy i części umowy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realizowane przez podwykonawców. Gwarant jest odpowiedzialny wobec Zamawiającego za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realizację wszystkich zobowiązań, o których mowa w ppkt 2.2.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54EA9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1.4 Termin gwarancji wynosi: </w:t>
      </w:r>
      <w:r w:rsidR="00654EA9">
        <w:rPr>
          <w:rFonts w:cs="Verdana"/>
        </w:rPr>
        <w:t>.................... miesięcy</w:t>
      </w:r>
      <w:r w:rsidRPr="00654EA9">
        <w:rPr>
          <w:rFonts w:cs="Verdana"/>
        </w:rPr>
        <w:t>,</w:t>
      </w:r>
      <w:r w:rsidR="00EB0468">
        <w:rPr>
          <w:rFonts w:cs="Verdana"/>
        </w:rPr>
        <w:t xml:space="preserve"> </w:t>
      </w:r>
      <w:r w:rsidRPr="00654EA9">
        <w:rPr>
          <w:rFonts w:cs="Verdana"/>
        </w:rPr>
        <w:t>liczony od daty odbioru ostatecznego</w:t>
      </w:r>
      <w:r w:rsidR="00EB0468">
        <w:rPr>
          <w:rFonts w:cs="Verdana"/>
        </w:rPr>
        <w:t xml:space="preserve"> bez uwag</w:t>
      </w:r>
      <w:r w:rsidRPr="00654EA9">
        <w:rPr>
          <w:rFonts w:cs="Verdana"/>
        </w:rPr>
        <w:t>. Jeżeli warunki gwarancji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udzielonej przez producenta materiałów i urządzeń przewidują dłuższy okres gwarancji niż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gwarancja udzielona przez Gwaranta - obowiązuje okres gwarancji w wymiarze równym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okresowi gwarancji producenta.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1.5 Ilekroć w niniejszej Gwarancji jest mowa o wadzie należy przez to rozumieć wadę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rozumieniu Kodeksu Cywilnego.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2. </w:t>
      </w:r>
      <w:r w:rsidRPr="00654EA9">
        <w:rPr>
          <w:rFonts w:cs="Verdana,Bold"/>
          <w:b/>
          <w:bCs/>
        </w:rPr>
        <w:t>Obowiązki i uprawnienia stron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2.1 W przypadku ujawnienia jakiejkolwiek wady zgodnej z Przedmiotem gwarancji, Zamawiający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jest uprawniony, według swojego uznania, do: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a) żądania nieodpłatnego usunięcia wady, a w przypadku, gdy dana rzecz wchodząca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zakres Przedmiotu gwarancji była już dwukrotnie naprawiana - do żądania wymiany tej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rzeczy na nową,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lastRenderedPageBreak/>
        <w:t>b) wskazania trybu usunięcia wady lub wymiany rzeczy 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c) żądania od Gwaranta odszkodowania (obejmującego zarówno poniesione straty, jak 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utracone korzyści), jakiej doznał Zamawiający na skutek wystąpienia wady;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d) żądania od Gwaranta kary umownej za nieterminowe usunięcie wad lub wymianę rzeczy na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wolną od wad, w wysokości 0,</w:t>
      </w:r>
      <w:r w:rsidR="00CC7765">
        <w:rPr>
          <w:rFonts w:cs="Verdana"/>
        </w:rPr>
        <w:t>1</w:t>
      </w:r>
      <w:r w:rsidRPr="00654EA9">
        <w:rPr>
          <w:rFonts w:cs="Verdana"/>
        </w:rPr>
        <w:t xml:space="preserve"> % wynagrod</w:t>
      </w:r>
      <w:r w:rsidR="00A054EC">
        <w:rPr>
          <w:rFonts w:cs="Verdana"/>
        </w:rPr>
        <w:t xml:space="preserve">zenia </w:t>
      </w:r>
      <w:r w:rsidR="00CC7765">
        <w:rPr>
          <w:rFonts w:cs="Verdana"/>
        </w:rPr>
        <w:t>brutto</w:t>
      </w:r>
      <w:r w:rsidR="00A054EC">
        <w:rPr>
          <w:rFonts w:cs="Verdana"/>
        </w:rPr>
        <w:t xml:space="preserve">, o którym mowa w § </w:t>
      </w:r>
      <w:r w:rsidR="003C7C0A">
        <w:rPr>
          <w:rFonts w:cs="Verdana"/>
        </w:rPr>
        <w:t>7</w:t>
      </w:r>
      <w:r w:rsidRPr="00654EA9">
        <w:rPr>
          <w:rFonts w:cs="Verdana"/>
        </w:rPr>
        <w:t xml:space="preserve"> ust. </w:t>
      </w:r>
      <w:r w:rsidR="003C7C0A">
        <w:rPr>
          <w:rFonts w:cs="Verdana"/>
        </w:rPr>
        <w:t>1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umowy, za każdy dzień </w:t>
      </w:r>
      <w:r w:rsidR="00CC7765">
        <w:rPr>
          <w:rFonts w:cs="Verdana"/>
        </w:rPr>
        <w:t>zwłoki</w:t>
      </w:r>
      <w:r w:rsidRPr="00654EA9">
        <w:rPr>
          <w:rFonts w:cs="Verdana"/>
        </w:rPr>
        <w:t>, liczony od upływu terminu wyznaczonego na usunięcie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wad;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e) żądania od Gwaranta odszkodowania za nieterminowe usunięcia wad lub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wolne od wad w wysokości przewyższającej kwotę kary umownej, o której mowa w lit.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d).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2.2 W przypadku ujawnienia jakiejkolwiek wady w Przedmiocie gwarancji Gwarant jest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zobowiązany do: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a) terminowego spełnienia żądania Zamawiającego dotyczącego nieodpłatnego usunięcia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wady, przy czym usunięcie wady może nastąpić również poprzez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wchodzącej w zakres Przedmiotu gwarancji 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terminowego spełnienia żądania Zamawiającego dotyczącego nieodpłatnej wymiany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c) zapłaty odszkodowania, o którym mowa w ppkt 2.1 .c);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d) zapłaty kary umownej, o której mowa w ppkt 2.1 .d);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e) zapłaty odszkodowania, o którym w ppkt 2.1 .e).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Jeżeli kary umowne nie pokryją szkody w całości, Zamawiający będzie uprawniony do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dochodzenia odszkodowania w pełnej wysokości, na warunkach ogólnych.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2.3 Ilekroć w postanowieniach jest mowa o „usunięciu wady" należy przez to rozumieć również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wymianę rzeczy wchodzącej w zakres Przedmiotu gwarancji na wolną od wad.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3. </w:t>
      </w:r>
      <w:r w:rsidRPr="00654EA9">
        <w:rPr>
          <w:rFonts w:cs="Verdana,Bold"/>
          <w:b/>
          <w:bCs/>
        </w:rPr>
        <w:t>Upoważnienie Gwaranta (pełnomocnictwo)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Gwarant upoważnia Zamawiającego do wykonywania uprawnień z gwarancji przysługującej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Gwarantowi wobec Producentów Urządzeń, Podwykonawców, Dostawców, Usługodawców.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4. </w:t>
      </w:r>
      <w:r w:rsidRPr="00654EA9">
        <w:rPr>
          <w:rFonts w:cs="Verdana,Bold"/>
          <w:b/>
          <w:bCs/>
        </w:rPr>
        <w:t>Przeglądy gwarancyjne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4.1. Komisyjne przeglądy gwarancyjne odbywać się będą, według uznania Zamawiającego z tym,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że ostatni przegląd będzie wykonany nie później niż na </w:t>
      </w:r>
      <w:r w:rsidR="00E5079A">
        <w:rPr>
          <w:rFonts w:cs="Verdana"/>
        </w:rPr>
        <w:t>1</w:t>
      </w:r>
      <w:r w:rsidRPr="00654EA9">
        <w:rPr>
          <w:rFonts w:cs="Verdana"/>
        </w:rPr>
        <w:t xml:space="preserve"> miesiąc przed upływem terminu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gwarancji.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4.2. Datę, godzinę i miejsce dokonania przeglądu gwarancyjnego wyznacza Zamawiający,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zawiadamiając o nim Gwaranta na piśmie lub pocztą elektroniczną, z co najmniej 7 dniowym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wyprzedzeniem. Gwarant jest obowiązany uczestniczyć w przeglądach gwarancyjnych.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4.3.W skład komisji przeglądowej będą wchodziły osoby wyznaczone przez Zamawiającego oraz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Gwaranta. Osoby wskazane przez Gwaranta winny posiadać umocowanie do składania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oświadczeń woli w imieniu i na rzecz Gwaranta.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4.4. Jeżeli Gwarant został prawidłowo zawiadomiony o terminie i miejscu dokonania przeglądu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gwarancyjnego, tj. zgodnie z ppkt 4.2, niestawienie się jego przedstawicieli nie będzie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wywoływało żadnych ujemnych skutków dla ważności i skuteczności ustaleń dokonanych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przez komisję przeglądową.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4.5. Z każdego przeglądu gwarancyjnego sporządzany będzie szczegółowy Protokół przeglądu</w:t>
      </w:r>
      <w:r w:rsidR="005A5F98">
        <w:rPr>
          <w:rFonts w:cs="Verdana"/>
        </w:rPr>
        <w:t xml:space="preserve"> gwarancyjnego </w:t>
      </w:r>
      <w:r w:rsidRPr="00654EA9">
        <w:rPr>
          <w:rFonts w:cs="Verdana"/>
        </w:rPr>
        <w:t>i przesłany niezwłocznie drogą e-mail do Gwaranta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oraz pozostałych uczestników.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B1026F" w:rsidRDefault="00B1026F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B1026F" w:rsidRDefault="00B1026F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lastRenderedPageBreak/>
        <w:t xml:space="preserve">5. </w:t>
      </w:r>
      <w:r w:rsidRPr="00654EA9">
        <w:rPr>
          <w:rFonts w:cs="Verdana,Bold"/>
          <w:b/>
          <w:bCs/>
        </w:rPr>
        <w:t>Tryby usuwania wad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5.1. Gwarant zobowiązany będzie do wykonania naprawy bądź wymiany części przedmiotu umowy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 stosunku do którego ujawniona została wada w terminie 14 dni od dnia powiadomienia.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5.2. W przypadku wystąpienia wad zagrażających bezpieczeństwu ruchu drogowego Wykonawca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zobowiązany będzie do ich usunięcia w ciągu 24 godzin od momentu powiadomienia przez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5.3. Zamawiający powiadamia o ujawnieniu wad Wykonawcę w terminie 7 dni od ich ujawnienia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telefonicznie a następnie potwierdza zgłoszenie telefaksem lub pocztą elektroniczną na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wskazane w ofercie numery telefonów i adresy. Wykonawca zobowiązany jest potwierdzić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przyjęcie powiadomienia. W przypadku wady o której mowa w ppkt 5.2.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 Wykonawcę natychmiast po jej ujawnieniu.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5.4. Zamawiający jest uprawniony do zmiany wyżej wskazanych terminów, uwzględniając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technologię usuwania wady i zasady sztuki budowlanej oraz warunki atmosferyczne.</w:t>
      </w:r>
    </w:p>
    <w:p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5.5. Usunięcie wady uważa się za skuteczne z chwilą podpisania przez obie strony Protokołu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odbioru prac z usuwania wady. W Protokole strony potwierdzą także termin usunięcia wady.</w:t>
      </w:r>
      <w:r w:rsidR="005A5F98">
        <w:rPr>
          <w:rFonts w:cs="Verdana"/>
        </w:rPr>
        <w:t xml:space="preserve"> 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5.6. Jeżeli Wykonawca nie wypełni obowiązku usunięcia wady w uzgodnionym terminie,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Zamawiający będzie upoważniony do zlecenia usunięcia wady podmiotowi trzeciemu, 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Wykonawca zostanie obciążony kosztami takiego zlecenia, bez utraty uprawnień wynikających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 tytułu gwarancji i rękojmi za wady.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5.7. Gwarant jest odpowiedzialny za wszelkie szkody i straty, które spowodował w czasie prac nad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usuwaniem wad.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6. </w:t>
      </w:r>
      <w:r w:rsidRPr="00654EA9">
        <w:rPr>
          <w:rFonts w:cs="Verdana,Bold"/>
          <w:b/>
          <w:bCs/>
        </w:rPr>
        <w:t>Komunikacja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6.1 O każdej wadzie </w:t>
      </w:r>
      <w:r w:rsidR="005A5F98">
        <w:rPr>
          <w:rFonts w:cs="Verdana"/>
        </w:rPr>
        <w:t xml:space="preserve">Nadleśnictwo </w:t>
      </w:r>
      <w:r w:rsidR="00EB543E">
        <w:rPr>
          <w:rFonts w:cs="Verdana"/>
        </w:rPr>
        <w:t xml:space="preserve">Leżajsk </w:t>
      </w:r>
      <w:r w:rsidRPr="00654EA9">
        <w:rPr>
          <w:rFonts w:cs="Verdana"/>
        </w:rPr>
        <w:t>powiadamia Gwaranta, telefonicznie a następnie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potwierdza zgłoszenie telefaksem lub pocztą elektroniczną na wskazane w ofercie numery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telefonów i adresy. W powiadomieniu o wystąpieniu wady,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decyduje o terminie usunięcia wady, zgodnie z ppkt 5.1. i 5.2.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6.2 Wszelka komunikacja pomiędzy stronami potwierdzona zostanie w formie pisemnej.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6.3 O zmianach w danych adresowych, Gwarant obowiązany jest niezwłocznie informować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Zamawiającego, nie później niż 7 dni od chwili zaistnienia zmian, pod rygorem uznania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wysłania korespondencji pod ostatnio znany adres za skutecznie doręczoną.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6.4. Gwarant jest obowiązany w terminie 7 dni od daty złożenia wniosku o upadłość lub likwidację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powiadomić na piśmie o tym fakcie Zamawiającego.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7. </w:t>
      </w:r>
      <w:r w:rsidRPr="00654EA9">
        <w:rPr>
          <w:rFonts w:cs="Verdana,Bold"/>
          <w:b/>
          <w:bCs/>
        </w:rPr>
        <w:t>Postanowienia końcowe</w:t>
      </w:r>
    </w:p>
    <w:p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7.1 W sprawach nieuregulowanych niniejszą Kartą gwarancyjną zastosowanie mają odpowiednie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przepisy prawa polskiego, w szczególności kodeksu cywilnego oraz ustawy z dnia </w:t>
      </w:r>
      <w:r w:rsidR="003B12BA">
        <w:rPr>
          <w:rFonts w:cs="Verdana"/>
        </w:rPr>
        <w:t>11 września</w:t>
      </w:r>
      <w:r w:rsidR="00A65BA8">
        <w:rPr>
          <w:rFonts w:cs="Verdana"/>
        </w:rPr>
        <w:t xml:space="preserve"> 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20</w:t>
      </w:r>
      <w:r w:rsidR="00A65BA8">
        <w:rPr>
          <w:rFonts w:cs="Verdana"/>
        </w:rPr>
        <w:t xml:space="preserve">19 r. Prawo zamówień publicznych </w:t>
      </w:r>
      <w:r w:rsidR="00B62BE9">
        <w:rPr>
          <w:rFonts w:ascii="Calibri" w:hAnsi="Calibri"/>
        </w:rPr>
        <w:t>(Dz.U. z 2021 r. poz. 1129</w:t>
      </w:r>
      <w:r w:rsidR="00A65BA8" w:rsidRPr="00105670">
        <w:rPr>
          <w:rFonts w:ascii="Calibri" w:hAnsi="Calibri"/>
        </w:rPr>
        <w:t>, ze zm</w:t>
      </w:r>
      <w:r w:rsidR="00A65BA8">
        <w:rPr>
          <w:rFonts w:ascii="Calibri" w:hAnsi="Calibri"/>
        </w:rPr>
        <w:t>.</w:t>
      </w:r>
      <w:r w:rsidR="00A054EC" w:rsidRPr="0042485E">
        <w:rPr>
          <w:rFonts w:ascii="Calibri" w:eastAsia="Tahoma" w:hAnsi="Calibri"/>
          <w:kern w:val="1"/>
          <w:lang w:eastAsia="ar-SA"/>
        </w:rPr>
        <w:t>)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7.2. Niniejsza Karta gwarancyjna jest integralną częścią Umowy.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7.3.Wszelkie zmiany niniejszej Karty gwarancyjnej wymagają formy pisemnej pod rygorem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nieważności.</w:t>
      </w:r>
    </w:p>
    <w:p w:rsidR="00EB543E" w:rsidRDefault="00EB543E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10223A" w:rsidRPr="00654EA9" w:rsidRDefault="006D26C6" w:rsidP="00C31C1F">
      <w:pPr>
        <w:spacing w:line="276" w:lineRule="auto"/>
        <w:jc w:val="both"/>
      </w:pPr>
      <w:r w:rsidRPr="00654EA9">
        <w:rPr>
          <w:rFonts w:cs="Verdana"/>
        </w:rPr>
        <w:t>Podpisy i pieczęcie w imieniu Wykonawcy:</w:t>
      </w:r>
    </w:p>
    <w:sectPr w:rsidR="0010223A" w:rsidRPr="0065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A50" w:rsidRDefault="009D5A50" w:rsidP="00654EA9">
      <w:pPr>
        <w:spacing w:after="0" w:line="240" w:lineRule="auto"/>
      </w:pPr>
      <w:r>
        <w:separator/>
      </w:r>
    </w:p>
  </w:endnote>
  <w:endnote w:type="continuationSeparator" w:id="0">
    <w:p w:rsidR="009D5A50" w:rsidRDefault="009D5A50" w:rsidP="0065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A50" w:rsidRDefault="009D5A50" w:rsidP="00654EA9">
      <w:pPr>
        <w:spacing w:after="0" w:line="240" w:lineRule="auto"/>
      </w:pPr>
      <w:r>
        <w:separator/>
      </w:r>
    </w:p>
  </w:footnote>
  <w:footnote w:type="continuationSeparator" w:id="0">
    <w:p w:rsidR="009D5A50" w:rsidRDefault="009D5A50" w:rsidP="00654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C6"/>
    <w:rsid w:val="000701E2"/>
    <w:rsid w:val="00093664"/>
    <w:rsid w:val="000E07AD"/>
    <w:rsid w:val="0010223A"/>
    <w:rsid w:val="00142FE1"/>
    <w:rsid w:val="00145445"/>
    <w:rsid w:val="0021237D"/>
    <w:rsid w:val="00274FF9"/>
    <w:rsid w:val="003B12BA"/>
    <w:rsid w:val="003B5E46"/>
    <w:rsid w:val="003C7C0A"/>
    <w:rsid w:val="004A321B"/>
    <w:rsid w:val="004C7D5B"/>
    <w:rsid w:val="00545C7C"/>
    <w:rsid w:val="00552C1F"/>
    <w:rsid w:val="0056354C"/>
    <w:rsid w:val="005A5F98"/>
    <w:rsid w:val="005F50F7"/>
    <w:rsid w:val="00626513"/>
    <w:rsid w:val="00654EA9"/>
    <w:rsid w:val="006661D5"/>
    <w:rsid w:val="006D26C6"/>
    <w:rsid w:val="006F2EE7"/>
    <w:rsid w:val="00736EF7"/>
    <w:rsid w:val="007F0488"/>
    <w:rsid w:val="0094738A"/>
    <w:rsid w:val="009D5A50"/>
    <w:rsid w:val="00A054EC"/>
    <w:rsid w:val="00A4155B"/>
    <w:rsid w:val="00A565A5"/>
    <w:rsid w:val="00A65BA8"/>
    <w:rsid w:val="00AD1A51"/>
    <w:rsid w:val="00B05D7A"/>
    <w:rsid w:val="00B1026F"/>
    <w:rsid w:val="00B11935"/>
    <w:rsid w:val="00B62BE9"/>
    <w:rsid w:val="00B94AF1"/>
    <w:rsid w:val="00BB388D"/>
    <w:rsid w:val="00BC7268"/>
    <w:rsid w:val="00BD7F9E"/>
    <w:rsid w:val="00C31C1F"/>
    <w:rsid w:val="00C65ACC"/>
    <w:rsid w:val="00CB2B98"/>
    <w:rsid w:val="00CC7765"/>
    <w:rsid w:val="00CF4EB7"/>
    <w:rsid w:val="00CF685F"/>
    <w:rsid w:val="00D5739A"/>
    <w:rsid w:val="00D629C3"/>
    <w:rsid w:val="00D7617A"/>
    <w:rsid w:val="00DE7FD7"/>
    <w:rsid w:val="00E07880"/>
    <w:rsid w:val="00E34230"/>
    <w:rsid w:val="00E43781"/>
    <w:rsid w:val="00E5079A"/>
    <w:rsid w:val="00E74CC1"/>
    <w:rsid w:val="00EB0468"/>
    <w:rsid w:val="00EB4E84"/>
    <w:rsid w:val="00EB543E"/>
    <w:rsid w:val="00EB7383"/>
    <w:rsid w:val="00E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19215-B185-4A7A-8C2D-8978FE79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A9"/>
  </w:style>
  <w:style w:type="paragraph" w:styleId="Stopka">
    <w:name w:val="footer"/>
    <w:basedOn w:val="Normalny"/>
    <w:link w:val="Stopka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A9"/>
  </w:style>
  <w:style w:type="paragraph" w:customStyle="1" w:styleId="Default">
    <w:name w:val="Default"/>
    <w:rsid w:val="00654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6">
    <w:name w:val="Font Style26"/>
    <w:rsid w:val="00654EA9"/>
    <w:rPr>
      <w:rFonts w:ascii="Times New Roman" w:hAnsi="Times New Roman" w:cs="Times New Roman"/>
      <w:sz w:val="22"/>
      <w:szCs w:val="22"/>
    </w:rPr>
  </w:style>
  <w:style w:type="paragraph" w:customStyle="1" w:styleId="ZALACZNIK-Wyliczenie2-x">
    <w:name w:val="ZALACZNIK_-Wyliczenie 2 - (x)"/>
    <w:rsid w:val="0094738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6F2EE7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Ewa Bosak - Nadleśnictwo Leżajsk</cp:lastModifiedBy>
  <cp:revision>3</cp:revision>
  <dcterms:created xsi:type="dcterms:W3CDTF">2022-07-12T11:35:00Z</dcterms:created>
  <dcterms:modified xsi:type="dcterms:W3CDTF">2022-07-12T11:38:00Z</dcterms:modified>
</cp:coreProperties>
</file>