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4F28" w14:textId="167D1049" w:rsidR="00E77C60" w:rsidRPr="00E77C60" w:rsidRDefault="00E77C60" w:rsidP="00E77C6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zh-CN"/>
        </w:rPr>
      </w:pPr>
      <w:r w:rsidRPr="00E77C60">
        <w:rPr>
          <w:rFonts w:ascii="Calibri" w:eastAsia="Calibri" w:hAnsi="Calibri" w:cs="Calibri"/>
          <w:color w:val="000000"/>
          <w:sz w:val="20"/>
          <w:szCs w:val="20"/>
          <w:lang w:eastAsia="zh-CN"/>
        </w:rPr>
        <w:t>FORMULARZ ASORTYMENTOWO-CENOWY</w:t>
      </w:r>
      <w:r w:rsidR="00005D22">
        <w:rPr>
          <w:rFonts w:ascii="Calibri" w:eastAsia="Calibri" w:hAnsi="Calibri" w:cs="Calibri"/>
          <w:color w:val="000000"/>
          <w:sz w:val="20"/>
          <w:szCs w:val="20"/>
          <w:lang w:eastAsia="zh-CN"/>
        </w:rPr>
        <w:t xml:space="preserve"> </w:t>
      </w:r>
      <w:r w:rsidR="00005D22" w:rsidRPr="00005D22">
        <w:rPr>
          <w:rFonts w:ascii="Calibri" w:eastAsia="Calibri" w:hAnsi="Calibri" w:cs="Calibri"/>
          <w:color w:val="000000"/>
          <w:sz w:val="20"/>
          <w:szCs w:val="20"/>
          <w:lang w:eastAsia="zh-CN"/>
        </w:rPr>
        <w:t>(po zmianach)</w:t>
      </w:r>
    </w:p>
    <w:p w14:paraId="5C3D6D66" w14:textId="77777777" w:rsidR="00E77C60" w:rsidRPr="00E77C60" w:rsidRDefault="00E77C60" w:rsidP="00E77C6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zh-CN"/>
        </w:rPr>
      </w:pPr>
    </w:p>
    <w:tbl>
      <w:tblPr>
        <w:tblW w:w="1544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801"/>
        <w:gridCol w:w="1679"/>
        <w:gridCol w:w="1212"/>
        <w:gridCol w:w="1730"/>
        <w:gridCol w:w="1280"/>
        <w:gridCol w:w="1124"/>
        <w:gridCol w:w="1298"/>
        <w:gridCol w:w="764"/>
        <w:gridCol w:w="1303"/>
        <w:gridCol w:w="1514"/>
        <w:gridCol w:w="1286"/>
        <w:gridCol w:w="8"/>
      </w:tblGrid>
      <w:tr w:rsidR="00E77C60" w:rsidRPr="00E77C60" w14:paraId="3AE7A933" w14:textId="77777777" w:rsidTr="00E77C60">
        <w:trPr>
          <w:trHeight w:val="266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9AC0EA" w14:textId="5B2EF0E5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E77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pn. </w:t>
            </w:r>
            <w:r w:rsidR="007A1B4F" w:rsidRPr="007A1B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dostawa zestawu komputerowego 15,6” PI</w:t>
            </w:r>
          </w:p>
        </w:tc>
      </w:tr>
      <w:tr w:rsidR="00E77C60" w:rsidRPr="00E77C60" w14:paraId="585F25E4" w14:textId="77777777" w:rsidTr="00E77C60">
        <w:trPr>
          <w:gridAfter w:val="1"/>
          <w:wAfter w:w="11" w:type="dxa"/>
          <w:trHeight w:val="1601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2DB59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B5CCA8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793561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196BD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0BBF6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producenta - PN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37840A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ilość (łącznie z prawem opcji) (zestaw/ szt.)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D14BE5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w ramach prawa opcji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598F59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netto [PLN] (zestaw/ szt.)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D062D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2B2B5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VAT PLN (od wartości jednostkowej netto PLN)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E92BB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brutto PLN (Wartość jednostkowa netto PLN + Wartość VAT PLN)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00CFD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brutto (maksymalna ilość x wartość jednostkowa brutto PLN) </w:t>
            </w:r>
          </w:p>
        </w:tc>
      </w:tr>
      <w:tr w:rsidR="00E77C60" w:rsidRPr="00E77C60" w14:paraId="64FDEA75" w14:textId="77777777" w:rsidTr="00E77C60">
        <w:trPr>
          <w:gridAfter w:val="1"/>
          <w:wAfter w:w="11" w:type="dxa"/>
          <w:trHeight w:val="266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D8FD1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C325A9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88AFB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876B6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FEC816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EAEAB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8F82DB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9BCFE5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367D8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33B9A4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578E8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DC3C30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</w:tr>
      <w:tr w:rsidR="00E77C60" w:rsidRPr="00E77C60" w14:paraId="7E755439" w14:textId="77777777" w:rsidTr="00E77C60">
        <w:trPr>
          <w:gridAfter w:val="1"/>
          <w:wAfter w:w="11" w:type="dxa"/>
          <w:trHeight w:val="56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186F5B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4E2A1" w14:textId="2C55D6C5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dostawa zestawu komputerowego 15,6” PI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1BF9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DF00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B7AC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7635EC" w14:textId="1C14BD5D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FF8311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DEF8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7FB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4ADC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AB5F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2000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7C60" w:rsidRPr="00E77C60" w14:paraId="713ED4DB" w14:textId="77777777" w:rsidTr="00E77C60">
        <w:trPr>
          <w:trHeight w:val="56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2CFFB2" w14:textId="77777777" w:rsidR="00E77C60" w:rsidRPr="00E77C60" w:rsidRDefault="00E77C60" w:rsidP="00E7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A4C92" w14:textId="6E3F15D9" w:rsidR="00E77C60" w:rsidRPr="00E77C60" w:rsidRDefault="00E77C60" w:rsidP="00E77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Łącznie cena oferty na część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(Σ poz. 1)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4F17" w14:textId="77777777" w:rsidR="00E77C60" w:rsidRPr="00E77C60" w:rsidRDefault="00E77C60" w:rsidP="00E77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7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C4ACE5B" w14:textId="1278DBE8" w:rsidR="001A40DE" w:rsidRPr="002631C9" w:rsidRDefault="001A40DE">
      <w:pPr>
        <w:rPr>
          <w:rFonts w:cstheme="minorHAnsi"/>
          <w:sz w:val="20"/>
          <w:szCs w:val="20"/>
        </w:rPr>
      </w:pPr>
    </w:p>
    <w:p w14:paraId="4A61E6A2" w14:textId="33FB3FFC" w:rsidR="00D927A5" w:rsidRPr="007A1B4F" w:rsidRDefault="007A1B4F">
      <w:pPr>
        <w:rPr>
          <w:rFonts w:cstheme="minorHAnsi"/>
          <w:b/>
          <w:bCs/>
          <w:sz w:val="20"/>
          <w:szCs w:val="20"/>
        </w:rPr>
      </w:pPr>
      <w:r w:rsidRPr="007A1B4F">
        <w:rPr>
          <w:rFonts w:cstheme="minorHAnsi"/>
          <w:b/>
          <w:bCs/>
          <w:sz w:val="20"/>
          <w:szCs w:val="20"/>
        </w:rPr>
        <w:t>Szczegółowy opis przedmiotu zamówienia</w:t>
      </w:r>
    </w:p>
    <w:tbl>
      <w:tblPr>
        <w:tblW w:w="1489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7738"/>
        <w:gridCol w:w="5103"/>
      </w:tblGrid>
      <w:tr w:rsidR="00392CA9" w:rsidRPr="002631C9" w14:paraId="75E45E60" w14:textId="261E995C" w:rsidTr="00F826BD">
        <w:trPr>
          <w:trHeight w:val="292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5A43B5" w14:textId="6A914460" w:rsidR="00392CA9" w:rsidRPr="001E3A8D" w:rsidRDefault="00392CA9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3A8D">
              <w:rPr>
                <w:rFonts w:cstheme="minorHAnsi"/>
              </w:rPr>
              <w:br w:type="page"/>
            </w: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 xml:space="preserve">Tabela nr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  <w:r w:rsidRPr="001E3A8D">
              <w:rPr>
                <w:rFonts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15,6” PI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4A281DD" w14:textId="77777777" w:rsidR="00392CA9" w:rsidRPr="00392CA9" w:rsidRDefault="00392CA9" w:rsidP="00392CA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92CA9">
              <w:rPr>
                <w:rFonts w:cstheme="minorHAnsi"/>
                <w:b/>
                <w:bCs/>
              </w:rPr>
              <w:t>Parametry oferowane przez Wykonawcę:</w:t>
            </w:r>
          </w:p>
          <w:p w14:paraId="295CE29D" w14:textId="77777777" w:rsidR="00392CA9" w:rsidRPr="00392CA9" w:rsidRDefault="00392CA9" w:rsidP="00392CA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92CA9">
              <w:rPr>
                <w:rFonts w:cstheme="minorHAnsi"/>
                <w:b/>
                <w:bCs/>
              </w:rPr>
              <w:t>TAK – spełnia, NIE – nie spełnia</w:t>
            </w:r>
          </w:p>
          <w:p w14:paraId="7EEE175D" w14:textId="6B6E6704" w:rsidR="00392CA9" w:rsidRPr="001E3A8D" w:rsidRDefault="00392CA9" w:rsidP="00392CA9">
            <w:pPr>
              <w:spacing w:after="0" w:line="240" w:lineRule="auto"/>
              <w:jc w:val="center"/>
              <w:rPr>
                <w:rFonts w:cstheme="minorHAnsi"/>
              </w:rPr>
            </w:pPr>
            <w:r w:rsidRPr="00392CA9">
              <w:rPr>
                <w:rFonts w:cstheme="minorHAnsi"/>
              </w:rPr>
              <w:t>(do wypełnienia przez Wykonawcę)</w:t>
            </w:r>
          </w:p>
        </w:tc>
      </w:tr>
      <w:tr w:rsidR="00392CA9" w:rsidRPr="002631C9" w14:paraId="4B52D186" w14:textId="0F034CCA" w:rsidTr="00F826BD">
        <w:trPr>
          <w:trHeight w:val="29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A5261E4" w14:textId="77777777" w:rsidR="00392CA9" w:rsidRPr="001E3A8D" w:rsidRDefault="00392CA9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Opis parametru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821B01" w14:textId="77777777" w:rsidR="00392CA9" w:rsidRPr="001E3A8D" w:rsidRDefault="00392CA9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1E3A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Minimalne parametry wymagane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A59A8E" w14:textId="77777777" w:rsidR="00392CA9" w:rsidRPr="001E3A8D" w:rsidRDefault="00392CA9" w:rsidP="00495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</w:p>
        </w:tc>
      </w:tr>
      <w:tr w:rsidR="00392CA9" w:rsidRPr="002631C9" w14:paraId="1E477898" w14:textId="482703C4" w:rsidTr="00392CA9">
        <w:trPr>
          <w:trHeight w:val="75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7351" w14:textId="77777777" w:rsidR="00392CA9" w:rsidRPr="001E3A8D" w:rsidRDefault="00392CA9" w:rsidP="00495F4D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Procesor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9DE7" w14:textId="2ADA42D5" w:rsidR="00392CA9" w:rsidRPr="002631C9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eastAsia="zh-CN" w:bidi="hi-IN"/>
              </w:rPr>
            </w:pP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Procesor z</w:t>
            </w:r>
            <w:r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zaimplementowaną wielowątkowością współbieżną, wsparcie dla instrukcji 64bit oraz sprzętowe</w:t>
            </w:r>
            <w:r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wsparcie dla AES i wirtualizacji, sprzętowe</w:t>
            </w:r>
            <w:r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wsparcie dla zdalnego zarządzania zgodne z</w:t>
            </w:r>
            <w:r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wymogiem z pozycji „Zarządzanie i bezpieczeństwo”. Procesor musi uzyskać min 15280 punktów w BenchmarkedCPU, wynik z 6 grudnia 2021 (https://www.cpubenchmark.net)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494D" w14:textId="77777777" w:rsidR="00392CA9" w:rsidRPr="006C7046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7446C7DB" w14:textId="6DB0D34E" w:rsidTr="00392CA9">
        <w:trPr>
          <w:trHeight w:val="25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C91D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Pamięć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294A" w14:textId="36C925B2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Minimum 16GB w standardzie DDR4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4A5A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1DD1005D" w14:textId="33DC31A4" w:rsidTr="00392CA9">
        <w:trPr>
          <w:trHeight w:val="24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6A6E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Karta graficzna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DA92" w14:textId="36742C20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Minimum 4GB pamięci wideoGDDR5 nie współdzielonej z pamięcią komputera.</w:t>
            </w:r>
            <w:r w:rsidR="004C030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C7046">
              <w:rPr>
                <w:rFonts w:cstheme="minorHAnsi"/>
                <w:color w:val="000000"/>
                <w:sz w:val="20"/>
                <w:szCs w:val="20"/>
                <w:lang w:bidi="hi-IN"/>
              </w:rPr>
              <w:t>Grafika musi uzyskać min. 7400 punktów w AverageG3D Mark, wynik z 06.12.2021r. (https://www.cpubenchmark.net)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3D57" w14:textId="77777777" w:rsidR="00392CA9" w:rsidRPr="006C7046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6731D532" w14:textId="5D63077F" w:rsidTr="00392CA9">
        <w:trPr>
          <w:trHeight w:val="22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321C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lastRenderedPageBreak/>
              <w:t>Karta muzyczna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618CA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Zintegrowana HD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8B9F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164BFC04" w14:textId="5DB02F99" w:rsidTr="00392CA9">
        <w:trPr>
          <w:trHeight w:val="21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7295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Klawiatura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98265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W układzie US QWERTY z blokiem numerycznym, wbudowany Touchpad, wbudowany trackpoint (dżojstik), podświetlana lub oświetlana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DC72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23D17F0D" w14:textId="79FBCF69" w:rsidTr="00392CA9">
        <w:trPr>
          <w:trHeight w:val="68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C48D" w14:textId="77777777" w:rsidR="00392CA9" w:rsidRPr="002631C9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2631C9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Dysk twardy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1A16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Minimum SSD M.2 512 GB PCIe NVMe ze sprzętowym wsparciem dla szyfrowania. </w:t>
            </w:r>
          </w:p>
          <w:p w14:paraId="3A066EB2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W przypadku awarii dysku twardego, w czasie trwania gwarancji, uszkodzony dysk pozostaje u Zamawiającego.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F2B8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5BFDD73F" w14:textId="587C552F" w:rsidTr="00392CA9">
        <w:trPr>
          <w:trHeight w:val="1134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9B71" w14:textId="77777777" w:rsidR="00392CA9" w:rsidRPr="002631C9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2631C9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 sieciowe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1903" w14:textId="77777777" w:rsidR="00392CA9" w:rsidRPr="00B017B1" w:rsidRDefault="00392CA9" w:rsidP="00495F4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WLAN 802.11ac lub lepsza, karta sieciowa Gigabit Ethernet 100/1000, wsparcie dla Wake on LAN oraz PXE</w:t>
            </w:r>
          </w:p>
          <w:p w14:paraId="716F758F" w14:textId="77777777" w:rsidR="00392CA9" w:rsidRPr="00B017B1" w:rsidRDefault="00392CA9" w:rsidP="00495F4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Bluetooth 5.0 lub lepsza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CBD5" w14:textId="77777777" w:rsidR="00392CA9" w:rsidRPr="00392CA9" w:rsidRDefault="00392CA9" w:rsidP="00392CA9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43D0DFD4" w14:textId="15848977" w:rsidTr="00392CA9">
        <w:trPr>
          <w:trHeight w:val="74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2A5F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2631C9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Zarządzanie i bezpieczeństwo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6EAE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Wbudowany układ TPM 2.0 lub wyższy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0F7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0C53BA86" w14:textId="7586A930" w:rsidTr="00392CA9">
        <w:trPr>
          <w:trHeight w:val="23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A1C8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Funkcje BIOS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5A23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Hasło administratora, wyłączenie bootowania z CD/USB/LAN, wyłączenie portów USB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7EE3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4587DCAA" w14:textId="35B1AC66" w:rsidTr="00392CA9">
        <w:trPr>
          <w:trHeight w:val="37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E7C4" w14:textId="77777777" w:rsidR="00392CA9" w:rsidRPr="001E3A8D" w:rsidRDefault="00392CA9" w:rsidP="00495F4D">
            <w:pPr>
              <w:rPr>
                <w:rFonts w:eastAsia="Calibri" w:cstheme="minorHAnsi"/>
                <w:color w:val="808284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Bateria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14FB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Litowo-jonowa 4 komorowa lub większa o minimalnej pojemności 68Wh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880A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143D2547" w14:textId="4682D04F" w:rsidTr="00392CA9">
        <w:trPr>
          <w:trHeight w:val="49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38B7E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Czytnik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3DC2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Kart pamięci micro SD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3719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28397E6D" w14:textId="3C14901A" w:rsidTr="00392CA9">
        <w:trPr>
          <w:trHeight w:val="38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3130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Zasilacz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A960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Zasilacz sieciowy dedykowany dla zastosowanej baterii/procesora/karty graficznej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FD00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2FE5B74E" w14:textId="343ED4BF" w:rsidTr="00392CA9">
        <w:trPr>
          <w:trHeight w:val="774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CE0E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Wyświetlacz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CCAB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 xml:space="preserve">Przekątna 15,6", rozdzielczość minimalna FHD 1920x1080, technologia WVA (IPS), matryca matowa bezdotykowa, wymagana wbudowana kamera HD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8504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0BFEBF1E" w14:textId="361FDE4B" w:rsidTr="00392CA9">
        <w:trPr>
          <w:trHeight w:val="1204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FA5E" w14:textId="77777777" w:rsidR="00392CA9" w:rsidRPr="001E3A8D" w:rsidRDefault="00392CA9" w:rsidP="00495F4D">
            <w:pPr>
              <w:rPr>
                <w:rFonts w:eastAsia="Calibri" w:cstheme="minorHAnsi"/>
                <w:color w:val="808284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System operacyjny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E538" w14:textId="77777777" w:rsidR="00DF5398" w:rsidRPr="00DF5398" w:rsidRDefault="00DF5398" w:rsidP="00495F4D">
            <w:pPr>
              <w:rPr>
                <w:rFonts w:cstheme="minorHAnsi"/>
                <w:color w:val="FF0000"/>
                <w:sz w:val="20"/>
                <w:szCs w:val="20"/>
                <w:lang w:bidi="hi-IN"/>
              </w:rPr>
            </w:pPr>
            <w:r w:rsidRPr="00DF5398">
              <w:rPr>
                <w:rFonts w:cstheme="minorHAnsi"/>
                <w:color w:val="FF0000"/>
                <w:sz w:val="20"/>
                <w:szCs w:val="20"/>
                <w:lang w:bidi="hi-IN"/>
              </w:rPr>
              <w:t>Preinstalowany system operacyjny Microsoft Windows 10 Professional PL 64 bit lub równoważny.</w:t>
            </w:r>
          </w:p>
          <w:p w14:paraId="697015BC" w14:textId="506C1873" w:rsidR="00392CA9" w:rsidRPr="00B017B1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Dopuszczalne jest zastosowanie równoważnego systemu operacyjnego w zakresie wyszczególnionym w tabeli nr 3 - Zakres równoważności dla systemu operacyjnego.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B60A" w14:textId="77777777" w:rsidR="00392CA9" w:rsidRPr="001E3A8D" w:rsidRDefault="00392CA9" w:rsidP="00495F4D">
            <w:pPr>
              <w:jc w:val="both"/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6E4639D8" w14:textId="2D1792D2" w:rsidTr="00392CA9">
        <w:trPr>
          <w:trHeight w:val="39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E288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6832D" w14:textId="77777777" w:rsidR="00392CA9" w:rsidRPr="00B017B1" w:rsidRDefault="00392CA9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LAN - RJ45 </w:t>
            </w:r>
          </w:p>
          <w:p w14:paraId="60A33448" w14:textId="77777777" w:rsidR="00392CA9" w:rsidRPr="00B017B1" w:rsidRDefault="00392CA9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 w:bidi="hi-IN"/>
              </w:rPr>
              <w:t xml:space="preserve">minimum 2xUSB 3.1 </w:t>
            </w: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Type-A</w:t>
            </w:r>
          </w:p>
          <w:p w14:paraId="70198D50" w14:textId="77777777" w:rsidR="00392CA9" w:rsidRPr="00B017B1" w:rsidRDefault="00392CA9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minimum 1xUSB 3.1 Type-A z funkcją PowerShare</w:t>
            </w:r>
          </w:p>
          <w:p w14:paraId="1F4F2A21" w14:textId="77777777" w:rsidR="00392CA9" w:rsidRPr="00B017B1" w:rsidRDefault="00392CA9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lastRenderedPageBreak/>
              <w:t xml:space="preserve">minimum 1 port USB 3.1 Type-C drugiej generacji z obsługą standardów DisplayPort/Thunderbolt </w:t>
            </w:r>
          </w:p>
          <w:p w14:paraId="3B0FF567" w14:textId="77777777" w:rsidR="00392CA9" w:rsidRPr="00B017B1" w:rsidRDefault="00392CA9" w:rsidP="00495F4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1 x HDMI 2.0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5F6C" w14:textId="77777777" w:rsidR="00392CA9" w:rsidRPr="00B017B1" w:rsidRDefault="00392CA9" w:rsidP="00042CDE">
            <w:pPr>
              <w:pStyle w:val="Akapitzli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392CA9" w:rsidRPr="006C7046" w14:paraId="4B85A8A9" w14:textId="4B21A9F8" w:rsidTr="00392CA9">
        <w:trPr>
          <w:trHeight w:val="435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FEB7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Gwarancja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825A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val="en-US"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val="en-US" w:bidi="hi-IN"/>
              </w:rPr>
              <w:t>Producenta komputera: 3 lata on-site, next business day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731F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val="en-US" w:bidi="hi-IN"/>
              </w:rPr>
            </w:pPr>
          </w:p>
        </w:tc>
      </w:tr>
      <w:tr w:rsidR="00392CA9" w:rsidRPr="002631C9" w14:paraId="09755284" w14:textId="588758E8" w:rsidTr="00392CA9">
        <w:trPr>
          <w:trHeight w:val="46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5E3B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Masa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F791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Maksymalna masa komputera przenośnego z oferowaną baterią to 2 kg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A4A8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27BCDC19" w14:textId="253B9BD9" w:rsidTr="00392CA9">
        <w:trPr>
          <w:trHeight w:val="41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20FB25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Zabezpieczenie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4F715D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  <w:r w:rsidRPr="001E3A8D">
              <w:rPr>
                <w:rFonts w:cstheme="minorHAnsi"/>
                <w:color w:val="000000"/>
                <w:sz w:val="20"/>
                <w:szCs w:val="20"/>
                <w:lang w:bidi="hi-IN"/>
              </w:rPr>
              <w:t>Gniazdo pozwalające na zastosowanie linki zabezpieczającej / antykradzieżowej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68D00" w14:textId="77777777" w:rsidR="00392CA9" w:rsidRPr="001E3A8D" w:rsidRDefault="00392CA9" w:rsidP="00495F4D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392CA9" w:rsidRPr="002631C9" w14:paraId="0C534049" w14:textId="13EC298C" w:rsidTr="00392CA9">
        <w:trPr>
          <w:trHeight w:val="495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B92EBB" w14:textId="77777777" w:rsidR="00392CA9" w:rsidRPr="001E3A8D" w:rsidRDefault="00392CA9" w:rsidP="00495F4D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1E3A8D">
              <w:rPr>
                <w:rFonts w:cstheme="minorHAnsi"/>
                <w:b/>
                <w:bCs/>
                <w:color w:val="000000"/>
                <w:sz w:val="20"/>
                <w:szCs w:val="20"/>
                <w:lang w:bidi="hi-IN"/>
              </w:rPr>
              <w:t>Monitor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4294CC" w14:textId="77777777" w:rsidR="00392CA9" w:rsidRPr="00B017B1" w:rsidRDefault="00392CA9" w:rsidP="00495F4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B017B1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Monitor o minimalnej przekątnej 27.0", rozdzielczość minimalna 3840x2160. Statyczny współczynnik kontrastu 1000:1, Czas reakcji maksymalnie 5 ms (szary do szarego). Matryca IPS z podświetleniem LED w układzie 16:9. Podstawa z regulacją wysokości oraz funkcja obrotu ekranu o 90 stopni. Wymagane złącza DisplayPort, HDMI oraz cyfrowy kabel sygnałowy pozwalający na wyświetlenie natywnej rozdzielczości monitora. Wbudowane głośniki stereo.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28CBD" w14:textId="77777777" w:rsidR="00392CA9" w:rsidRPr="00392CA9" w:rsidRDefault="00392CA9" w:rsidP="00392CA9">
            <w:pPr>
              <w:rPr>
                <w:rFonts w:cstheme="minorHAnsi"/>
                <w:color w:val="000000"/>
                <w:sz w:val="20"/>
                <w:szCs w:val="20"/>
                <w:lang w:bidi="hi-IN"/>
              </w:rPr>
            </w:pPr>
          </w:p>
        </w:tc>
      </w:tr>
    </w:tbl>
    <w:p w14:paraId="503591E8" w14:textId="322B438E" w:rsidR="00495F4D" w:rsidRPr="002631C9" w:rsidRDefault="00495F4D">
      <w:pPr>
        <w:rPr>
          <w:rFonts w:cstheme="minorHAnsi"/>
          <w:sz w:val="20"/>
          <w:szCs w:val="20"/>
        </w:rPr>
      </w:pPr>
    </w:p>
    <w:p w14:paraId="53728511" w14:textId="77777777" w:rsidR="002425BA" w:rsidRPr="001E3A8D" w:rsidRDefault="002425BA" w:rsidP="002425BA">
      <w:pPr>
        <w:rPr>
          <w:rFonts w:cstheme="minorHAnsi"/>
          <w:color w:val="000000"/>
          <w:sz w:val="20"/>
          <w:szCs w:val="20"/>
        </w:rPr>
      </w:pPr>
    </w:p>
    <w:p w14:paraId="12906E51" w14:textId="77777777" w:rsidR="002425BA" w:rsidRPr="002631C9" w:rsidRDefault="002425BA">
      <w:pPr>
        <w:rPr>
          <w:rFonts w:cstheme="minorHAnsi"/>
          <w:sz w:val="20"/>
          <w:szCs w:val="20"/>
        </w:rPr>
      </w:pPr>
    </w:p>
    <w:sectPr w:rsidR="002425BA" w:rsidRPr="002631C9" w:rsidSect="00E77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C355" w14:textId="77777777" w:rsidR="00E77C60" w:rsidRDefault="00E77C60" w:rsidP="00E77C60">
      <w:pPr>
        <w:spacing w:after="0" w:line="240" w:lineRule="auto"/>
      </w:pPr>
      <w:r>
        <w:separator/>
      </w:r>
    </w:p>
  </w:endnote>
  <w:endnote w:type="continuationSeparator" w:id="0">
    <w:p w14:paraId="32111325" w14:textId="77777777" w:rsidR="00E77C60" w:rsidRDefault="00E77C60" w:rsidP="00E7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968A" w14:textId="77777777" w:rsidR="00AA1B44" w:rsidRDefault="00AA1B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54AB" w14:textId="1795EA54" w:rsidR="009E0FEA" w:rsidRDefault="009E0FEA" w:rsidP="009E0FE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D4B6085" wp14:editId="7FC2BD82">
          <wp:extent cx="5183505" cy="208184"/>
          <wp:effectExtent l="0" t="0" r="0" b="1905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abym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2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BD2B" w14:textId="77777777" w:rsidR="00AA1B44" w:rsidRDefault="00AA1B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63AE" w14:textId="77777777" w:rsidR="00E77C60" w:rsidRDefault="00E77C60" w:rsidP="00E77C60">
      <w:pPr>
        <w:spacing w:after="0" w:line="240" w:lineRule="auto"/>
      </w:pPr>
      <w:r>
        <w:separator/>
      </w:r>
    </w:p>
  </w:footnote>
  <w:footnote w:type="continuationSeparator" w:id="0">
    <w:p w14:paraId="24BBD196" w14:textId="77777777" w:rsidR="00E77C60" w:rsidRDefault="00E77C60" w:rsidP="00E7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BA3A" w14:textId="77777777" w:rsidR="00AA1B44" w:rsidRDefault="00AA1B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1C8E" w14:textId="5E0BFBDC" w:rsidR="00E77C60" w:rsidRPr="00CE73B9" w:rsidRDefault="00E77C60" w:rsidP="00E77C60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Zał. nr 1.3 do SWZ</w:t>
    </w:r>
  </w:p>
  <w:p w14:paraId="03A946B9" w14:textId="77777777" w:rsidR="00E77C60" w:rsidRDefault="00E77C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7A06" w14:textId="77777777" w:rsidR="00AA1B44" w:rsidRDefault="00AA1B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FFE46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0309"/>
    <w:multiLevelType w:val="hybridMultilevel"/>
    <w:tmpl w:val="5CD0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D60"/>
    <w:multiLevelType w:val="hybridMultilevel"/>
    <w:tmpl w:val="EF66C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D6F17"/>
    <w:multiLevelType w:val="hybridMultilevel"/>
    <w:tmpl w:val="332C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31FB0"/>
    <w:multiLevelType w:val="hybridMultilevel"/>
    <w:tmpl w:val="CBC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DE"/>
    <w:rsid w:val="00005D22"/>
    <w:rsid w:val="00042CDE"/>
    <w:rsid w:val="000D7063"/>
    <w:rsid w:val="000E42D0"/>
    <w:rsid w:val="001740EE"/>
    <w:rsid w:val="001830FC"/>
    <w:rsid w:val="001A40DE"/>
    <w:rsid w:val="001B1250"/>
    <w:rsid w:val="001E3A8D"/>
    <w:rsid w:val="001F3E93"/>
    <w:rsid w:val="002425BA"/>
    <w:rsid w:val="002631C9"/>
    <w:rsid w:val="00352F6F"/>
    <w:rsid w:val="00392CA9"/>
    <w:rsid w:val="004946F8"/>
    <w:rsid w:val="00495F4D"/>
    <w:rsid w:val="004A2209"/>
    <w:rsid w:val="004A448A"/>
    <w:rsid w:val="004B1201"/>
    <w:rsid w:val="004C030D"/>
    <w:rsid w:val="004D2C1D"/>
    <w:rsid w:val="004E4746"/>
    <w:rsid w:val="0052013C"/>
    <w:rsid w:val="00556A51"/>
    <w:rsid w:val="00566C9C"/>
    <w:rsid w:val="00571B63"/>
    <w:rsid w:val="005F6004"/>
    <w:rsid w:val="0066118D"/>
    <w:rsid w:val="006A6DBF"/>
    <w:rsid w:val="006B1F50"/>
    <w:rsid w:val="006C1403"/>
    <w:rsid w:val="006C7046"/>
    <w:rsid w:val="007250FE"/>
    <w:rsid w:val="007A1B4F"/>
    <w:rsid w:val="00813A34"/>
    <w:rsid w:val="00925C6F"/>
    <w:rsid w:val="009C6421"/>
    <w:rsid w:val="009D7F86"/>
    <w:rsid w:val="009E0FEA"/>
    <w:rsid w:val="009E25E1"/>
    <w:rsid w:val="00A40D68"/>
    <w:rsid w:val="00A46B38"/>
    <w:rsid w:val="00A52B55"/>
    <w:rsid w:val="00A87C16"/>
    <w:rsid w:val="00A900D4"/>
    <w:rsid w:val="00AA1B44"/>
    <w:rsid w:val="00B017B1"/>
    <w:rsid w:val="00B16F10"/>
    <w:rsid w:val="00C52B3A"/>
    <w:rsid w:val="00D12677"/>
    <w:rsid w:val="00D43167"/>
    <w:rsid w:val="00D927A5"/>
    <w:rsid w:val="00DC2E92"/>
    <w:rsid w:val="00DF5398"/>
    <w:rsid w:val="00E77C60"/>
    <w:rsid w:val="00F41960"/>
    <w:rsid w:val="00FC39E9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1ED804"/>
  <w15:chartTrackingRefBased/>
  <w15:docId w15:val="{98AD7A46-AF2E-40C7-B3A9-7C471E6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A40DE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A40DE"/>
    <w:pPr>
      <w:spacing w:after="200" w:line="276" w:lineRule="auto"/>
      <w:ind w:left="720"/>
      <w:contextualSpacing/>
    </w:pPr>
    <w:rPr>
      <w:rFonts w:ascii="Tahoma" w:eastAsia="Calibri" w:hAnsi="Tahoma" w:cs="Tahoma"/>
      <w:color w:val="80828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0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0D4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7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C60"/>
  </w:style>
  <w:style w:type="paragraph" w:styleId="Stopka">
    <w:name w:val="footer"/>
    <w:basedOn w:val="Normalny"/>
    <w:link w:val="StopkaZnak"/>
    <w:uiPriority w:val="99"/>
    <w:unhideWhenUsed/>
    <w:rsid w:val="00E7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9D13-DF3C-43BD-8E95-D660F65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Kwiatek | Łukasiewicz - PORT Polski Ośrodek Rozwoju Technologii</dc:creator>
  <cp:keywords/>
  <dc:description/>
  <cp:lastModifiedBy>Marzena Krzymińska | Łukasiewicz - PORT Polski Ośrodek Rozwoju Technologii</cp:lastModifiedBy>
  <cp:revision>16</cp:revision>
  <dcterms:created xsi:type="dcterms:W3CDTF">2021-09-28T11:34:00Z</dcterms:created>
  <dcterms:modified xsi:type="dcterms:W3CDTF">2021-12-30T11:30:00Z</dcterms:modified>
</cp:coreProperties>
</file>