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63A846B4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robót budowlanych,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6B53DA85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WTI.271.2.2.2021.ZP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  <w:r w:rsidR="0089488B">
        <w:rPr>
          <w:rFonts w:ascii="Trebuchet MS" w:hAnsi="Trebuchet MS" w:cs="Arial"/>
          <w:b/>
        </w:rPr>
        <w:t>:</w:t>
      </w:r>
    </w:p>
    <w:p w14:paraId="6396CF23" w14:textId="2DD54F31" w:rsidR="00A20DD4" w:rsidRDefault="0089488B" w:rsidP="00F20AAA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F20AAA" w:rsidRPr="00F20AAA">
        <w:rPr>
          <w:rFonts w:ascii="Trebuchet MS" w:hAnsi="Trebuchet MS"/>
          <w:b/>
          <w:bCs/>
          <w:iCs/>
          <w:color w:val="000000"/>
          <w:spacing w:val="4"/>
        </w:rPr>
        <w:t>Budowa kanalizacji sanitarnej w miejscowości Łobzów i Zabagnie</w:t>
      </w:r>
      <w:r>
        <w:rPr>
          <w:rFonts w:ascii="Trebuchet MS" w:hAnsi="Trebuchet MS"/>
          <w:b/>
          <w:bCs/>
          <w:iCs/>
          <w:color w:val="000000"/>
          <w:spacing w:val="4"/>
        </w:rPr>
        <w:t>”.</w:t>
      </w: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1309"/>
        <w:gridCol w:w="5335"/>
      </w:tblGrid>
      <w:tr w:rsidR="00997648" w:rsidRPr="0091720B" w14:paraId="16C272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97648" w:rsidRPr="0091720B" w:rsidRDefault="00997648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</w:t>
            </w:r>
            <w:r w:rsidR="00997648" w:rsidRPr="00F20AAA">
              <w:rPr>
                <w:rFonts w:ascii="Trebuchet MS" w:hAnsi="Trebuchet MS" w:cs="Arial"/>
                <w:b/>
                <w:bCs/>
              </w:rPr>
              <w:t>WZ</w:t>
            </w:r>
            <w:r w:rsidRPr="00F20AAA">
              <w:rPr>
                <w:rFonts w:ascii="Trebuchet MS" w:hAnsi="Trebuchet MS" w:cs="Arial"/>
                <w:b/>
                <w:bCs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855" w14:textId="77777777" w:rsidR="00997648" w:rsidRPr="00F20AAA" w:rsidRDefault="00997648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3AB8E24D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 xml:space="preserve">Rozdziały od I do </w:t>
            </w:r>
            <w:r w:rsidR="00C3712D" w:rsidRPr="00F20AAA">
              <w:rPr>
                <w:rFonts w:ascii="Trebuchet MS" w:hAnsi="Trebuchet MS" w:cs="Arial"/>
                <w:b/>
                <w:bCs/>
              </w:rPr>
              <w:t>XXXIV</w:t>
            </w:r>
          </w:p>
        </w:tc>
      </w:tr>
      <w:tr w:rsidR="00997648" w:rsidRPr="0091720B" w14:paraId="1D805B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="00997648"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="00997648"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695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E7D6" w14:textId="77777777" w:rsidR="008C5DE7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E60D53" w:rsidRPr="008C5DE7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29CC397B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8C71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7D7D" w14:textId="77777777" w:rsidR="00997648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</w:t>
            </w:r>
            <w:r w:rsidR="00A3696E">
              <w:rPr>
                <w:rFonts w:ascii="Trebuchet MS" w:hAnsi="Trebuchet MS" w:cs="Arial"/>
              </w:rPr>
              <w:t>o niepodleganiu wykluczeniu z postępowania</w:t>
            </w:r>
            <w:r w:rsidR="00A83A1F">
              <w:rPr>
                <w:rFonts w:ascii="Trebuchet MS" w:hAnsi="Trebuchet MS" w:cs="Arial"/>
              </w:rPr>
              <w:t xml:space="preserve"> oraz o spełnianiu warunków udziału w postępowaniu</w:t>
            </w:r>
          </w:p>
          <w:p w14:paraId="2F92B23A" w14:textId="26A06F4C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65FFFE01" w14:textId="77777777" w:rsidTr="003F11A5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 w:rsidR="003F11A5"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88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D610E" w14:textId="77777777" w:rsidR="003F11A5" w:rsidRDefault="003F11A5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</w:t>
            </w:r>
            <w:r w:rsidR="00A83A1F">
              <w:rPr>
                <w:rFonts w:ascii="Trebuchet MS" w:hAnsi="Trebuchet MS" w:cs="Arial"/>
              </w:rPr>
              <w:t>podmiotu udostępniającego zasoby</w:t>
            </w:r>
            <w:r>
              <w:rPr>
                <w:rFonts w:ascii="Trebuchet MS" w:hAnsi="Trebuchet MS" w:cs="Arial"/>
              </w:rPr>
              <w:t xml:space="preserve"> </w:t>
            </w:r>
            <w:r w:rsidR="00A3696E">
              <w:rPr>
                <w:rFonts w:ascii="Trebuchet MS" w:hAnsi="Trebuchet MS" w:cs="Arial"/>
              </w:rPr>
              <w:t>o</w:t>
            </w:r>
            <w:r w:rsidR="00A83A1F">
              <w:rPr>
                <w:rFonts w:ascii="Trebuchet MS" w:hAnsi="Trebuchet MS" w:cs="Arial"/>
              </w:rPr>
              <w:t> braku podstaw wykluczenia oraz s</w:t>
            </w:r>
            <w:r w:rsidR="00A3696E">
              <w:rPr>
                <w:rFonts w:ascii="Trebuchet MS" w:hAnsi="Trebuchet MS" w:cs="Arial"/>
              </w:rPr>
              <w:t>pełnianiu warunków udziału w postępowaniu</w:t>
            </w:r>
            <w:r w:rsidR="00A83A1F">
              <w:rPr>
                <w:rFonts w:ascii="Trebuchet MS" w:hAnsi="Trebuchet MS" w:cs="Arial"/>
              </w:rPr>
              <w:t>, w zakresie w jakim Wykonawca powołuje się na jego zasoby</w:t>
            </w:r>
          </w:p>
          <w:p w14:paraId="6748916D" w14:textId="04138476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8C5DE7" w:rsidRPr="0091720B" w14:paraId="1B1784EF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3F11A5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="008C5DE7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7B3181F" w14:textId="71DE6D41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2CB16110" w14:textId="77777777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18483A72" w14:textId="77777777" w:rsidR="003F11A5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3287E790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</w:tcPr>
          <w:p w14:paraId="74CDE6A4" w14:textId="291EB60A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1309" w:type="dxa"/>
          </w:tcPr>
          <w:p w14:paraId="1A1626BA" w14:textId="77777777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</w:p>
        </w:tc>
        <w:tc>
          <w:tcPr>
            <w:tcW w:w="5335" w:type="dxa"/>
          </w:tcPr>
          <w:p w14:paraId="1A3A6232" w14:textId="77777777" w:rsid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3C349F" w:rsidRPr="00F20AAA" w:rsidRDefault="003C349F" w:rsidP="003C349F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  <w:tr w:rsidR="003C349F" w:rsidRPr="0091720B" w14:paraId="18D9BDA2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2132" w:type="dxa"/>
          </w:tcPr>
          <w:p w14:paraId="4D912FC4" w14:textId="421A36EE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1309" w:type="dxa"/>
          </w:tcPr>
          <w:p w14:paraId="55E2430D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957C7F0" w14:textId="4AB59B70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Przedmiar</w:t>
            </w:r>
            <w:r w:rsidR="0089488B">
              <w:rPr>
                <w:rFonts w:ascii="Trebuchet MS" w:hAnsi="Trebuchet MS" w:cs="Arial"/>
              </w:rPr>
              <w:t>y</w:t>
            </w:r>
            <w:r w:rsidRPr="003C349F">
              <w:rPr>
                <w:rFonts w:ascii="Trebuchet MS" w:hAnsi="Trebuchet MS" w:cs="Arial"/>
              </w:rPr>
              <w:t xml:space="preserve"> robót</w:t>
            </w:r>
          </w:p>
          <w:p w14:paraId="6433232F" w14:textId="63A418C9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42652A6D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2132" w:type="dxa"/>
          </w:tcPr>
          <w:p w14:paraId="3E27DC66" w14:textId="39529AB0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1309" w:type="dxa"/>
          </w:tcPr>
          <w:p w14:paraId="1A3F127E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00B532A9" w14:textId="77777777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Specyfikacje techniczne wykonania i odbioru robót</w:t>
            </w:r>
          </w:p>
        </w:tc>
      </w:tr>
      <w:tr w:rsidR="003C349F" w:rsidRPr="0091720B" w14:paraId="21C44C65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8.</w:t>
            </w:r>
          </w:p>
        </w:tc>
        <w:tc>
          <w:tcPr>
            <w:tcW w:w="2132" w:type="dxa"/>
          </w:tcPr>
          <w:p w14:paraId="721607D4" w14:textId="2F72EE33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1309" w:type="dxa"/>
          </w:tcPr>
          <w:p w14:paraId="523742BB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D07DD5F" w14:textId="77777777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Dokumentacja projektowa</w:t>
            </w:r>
          </w:p>
        </w:tc>
      </w:tr>
      <w:tr w:rsidR="003C349F" w:rsidRPr="0091720B" w14:paraId="75BCAC5D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28" w:type="dxa"/>
          </w:tcPr>
          <w:p w14:paraId="02B39217" w14:textId="3214284D" w:rsid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132" w:type="dxa"/>
          </w:tcPr>
          <w:p w14:paraId="3DF83633" w14:textId="5530EB63" w:rsidR="003C349F" w:rsidRPr="00D17716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309" w:type="dxa"/>
          </w:tcPr>
          <w:p w14:paraId="7644250F" w14:textId="77777777" w:rsidR="003C349F" w:rsidRPr="00D17716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F4E9BD3" w14:textId="66D27CAD" w:rsidR="003C349F" w:rsidRPr="00087210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530652FD" w14:textId="77777777" w:rsidR="00997648" w:rsidRPr="00930FE6" w:rsidRDefault="00997648" w:rsidP="00B96420">
      <w:pPr>
        <w:spacing w:line="360" w:lineRule="auto"/>
        <w:ind w:left="4956" w:right="28" w:firstLine="708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Zatwierdzona przez:</w:t>
      </w:r>
    </w:p>
    <w:p w14:paraId="34AA9086" w14:textId="77777777" w:rsidR="00997648" w:rsidRPr="00930FE6" w:rsidRDefault="00997648" w:rsidP="00B96420">
      <w:pPr>
        <w:spacing w:line="360" w:lineRule="auto"/>
        <w:ind w:right="28"/>
        <w:rPr>
          <w:rFonts w:ascii="Trebuchet MS" w:hAnsi="Trebuchet MS" w:cs="Arial"/>
          <w:b/>
        </w:rPr>
      </w:pPr>
    </w:p>
    <w:p w14:paraId="0E772BA4" w14:textId="5EA98E5F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>
        <w:rPr>
          <w:rFonts w:ascii="Trebuchet MS" w:hAnsi="Trebuchet MS" w:cs="Arial"/>
        </w:rPr>
        <w:t>Wolbrom</w:t>
      </w:r>
      <w:r w:rsidR="00997648" w:rsidRPr="00930FE6">
        <w:rPr>
          <w:rFonts w:ascii="Trebuchet MS" w:hAnsi="Trebuchet MS" w:cs="Arial"/>
        </w:rPr>
        <w:t>, dnia ……………………</w:t>
      </w:r>
    </w:p>
    <w:p w14:paraId="0CD1E695" w14:textId="77777777" w:rsidR="00997648" w:rsidRDefault="00997648" w:rsidP="00B96420">
      <w:pPr>
        <w:spacing w:line="360" w:lineRule="auto"/>
        <w:ind w:right="28"/>
        <w:rPr>
          <w:rFonts w:ascii="Trebuchet MS" w:hAnsi="Trebuchet MS" w:cs="Arial"/>
        </w:rPr>
      </w:pPr>
    </w:p>
    <w:p w14:paraId="6B8797DA" w14:textId="77777777" w:rsidR="00997648" w:rsidRPr="00930FE6" w:rsidRDefault="00997648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</w:p>
    <w:p w14:paraId="4BD9691A" w14:textId="77777777" w:rsidR="00997648" w:rsidRPr="00930FE6" w:rsidRDefault="00997648" w:rsidP="00B96420">
      <w:pPr>
        <w:spacing w:line="360" w:lineRule="auto"/>
        <w:ind w:left="4956" w:right="28" w:firstLine="70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……………………………………</w:t>
      </w:r>
      <w:r>
        <w:rPr>
          <w:rFonts w:ascii="Trebuchet MS" w:hAnsi="Trebuchet MS" w:cs="Arial"/>
        </w:rPr>
        <w:t>……</w:t>
      </w:r>
      <w:r w:rsidRPr="00930FE6">
        <w:rPr>
          <w:rFonts w:ascii="Trebuchet MS" w:hAnsi="Trebuchet MS" w:cs="Arial"/>
        </w:rPr>
        <w:t>………</w:t>
      </w:r>
    </w:p>
    <w:p w14:paraId="6EA1DB4A" w14:textId="77777777" w:rsidR="00997648" w:rsidRPr="00454078" w:rsidRDefault="00997648" w:rsidP="00B96420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5266A5B6" w14:textId="77777777" w:rsidR="00997648" w:rsidRPr="00454078" w:rsidRDefault="00997648" w:rsidP="00B96420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3DA8A35D" w14:textId="77777777" w:rsidR="003C349F" w:rsidRPr="003C349F" w:rsidRDefault="003C349F" w:rsidP="003C349F">
      <w:pPr>
        <w:spacing w:line="200" w:lineRule="atLeast"/>
        <w:jc w:val="both"/>
        <w:rPr>
          <w:rFonts w:ascii="Trebuchet MS" w:hAnsi="Trebuchet MS"/>
        </w:rPr>
      </w:pPr>
      <w:r w:rsidRPr="003C349F">
        <w:rPr>
          <w:rFonts w:ascii="Trebuchet MS" w:hAnsi="Trebuchet MS"/>
        </w:rPr>
        <w:t xml:space="preserve">Nazwa:   </w:t>
      </w:r>
      <w:r w:rsidRPr="003C349F">
        <w:rPr>
          <w:rFonts w:ascii="Trebuchet MS" w:hAnsi="Trebuchet MS"/>
          <w:b/>
          <w:bCs/>
        </w:rPr>
        <w:t xml:space="preserve">Gmina Wolbrom </w:t>
      </w:r>
    </w:p>
    <w:p w14:paraId="098FF0E5" w14:textId="77777777" w:rsidR="003C349F" w:rsidRPr="003C349F" w:rsidRDefault="003C349F" w:rsidP="003C349F">
      <w:pPr>
        <w:spacing w:line="200" w:lineRule="atLeast"/>
        <w:jc w:val="both"/>
        <w:rPr>
          <w:rFonts w:ascii="Trebuchet MS" w:hAnsi="Trebuchet MS"/>
        </w:rPr>
      </w:pPr>
      <w:r w:rsidRPr="003C349F">
        <w:rPr>
          <w:rFonts w:ascii="Trebuchet MS" w:hAnsi="Trebuchet MS"/>
        </w:rPr>
        <w:t xml:space="preserve">Adres:    </w:t>
      </w:r>
      <w:r w:rsidRPr="003C349F">
        <w:rPr>
          <w:rFonts w:ascii="Trebuchet MS" w:hAnsi="Trebuchet MS"/>
          <w:b/>
          <w:bCs/>
        </w:rPr>
        <w:t xml:space="preserve"> ul. Krakowska 1, 32 – 340 Wolbrom</w:t>
      </w:r>
    </w:p>
    <w:p w14:paraId="721926F4" w14:textId="77777777" w:rsidR="003C349F" w:rsidRPr="003C349F" w:rsidRDefault="003C349F" w:rsidP="003C349F">
      <w:pPr>
        <w:spacing w:line="200" w:lineRule="atLeast"/>
        <w:jc w:val="both"/>
        <w:rPr>
          <w:rFonts w:ascii="Trebuchet MS" w:hAnsi="Trebuchet MS"/>
        </w:rPr>
      </w:pPr>
      <w:r w:rsidRPr="003C349F">
        <w:rPr>
          <w:rFonts w:ascii="Trebuchet MS" w:hAnsi="Trebuchet MS"/>
        </w:rPr>
        <w:t xml:space="preserve">Telefon:  </w:t>
      </w:r>
      <w:r w:rsidRPr="003C349F">
        <w:rPr>
          <w:rFonts w:ascii="Trebuchet MS" w:hAnsi="Trebuchet MS"/>
          <w:b/>
          <w:bCs/>
        </w:rPr>
        <w:t>+48/32 6442304, 6442320</w:t>
      </w:r>
    </w:p>
    <w:p w14:paraId="49F84D76" w14:textId="77777777" w:rsidR="003C349F" w:rsidRPr="003C349F" w:rsidRDefault="003C349F" w:rsidP="003C349F">
      <w:pPr>
        <w:spacing w:line="200" w:lineRule="atLeast"/>
        <w:jc w:val="both"/>
        <w:rPr>
          <w:rFonts w:ascii="Trebuchet MS" w:hAnsi="Trebuchet MS"/>
        </w:rPr>
      </w:pPr>
      <w:r w:rsidRPr="003C349F">
        <w:rPr>
          <w:rFonts w:ascii="Trebuchet MS" w:hAnsi="Trebuchet MS"/>
        </w:rPr>
        <w:t xml:space="preserve">Faks:       </w:t>
      </w:r>
      <w:r w:rsidRPr="003C349F">
        <w:rPr>
          <w:rFonts w:ascii="Trebuchet MS" w:hAnsi="Trebuchet MS"/>
          <w:b/>
          <w:bCs/>
        </w:rPr>
        <w:t>+48/32 6442288, +48/32 7065359</w:t>
      </w:r>
      <w:r w:rsidRPr="003C349F">
        <w:rPr>
          <w:rFonts w:ascii="Trebuchet MS" w:hAnsi="Trebuchet MS"/>
          <w:bCs/>
        </w:rPr>
        <w:tab/>
      </w:r>
    </w:p>
    <w:p w14:paraId="55C07438" w14:textId="77777777" w:rsidR="003C349F" w:rsidRPr="000A11F1" w:rsidRDefault="003C349F" w:rsidP="003C349F">
      <w:pPr>
        <w:spacing w:line="200" w:lineRule="atLeast"/>
        <w:jc w:val="both"/>
        <w:rPr>
          <w:rFonts w:ascii="Trebuchet MS" w:hAnsi="Trebuchet MS"/>
        </w:rPr>
      </w:pPr>
      <w:r w:rsidRPr="000A11F1">
        <w:rPr>
          <w:rFonts w:ascii="Trebuchet MS" w:hAnsi="Trebuchet MS"/>
        </w:rPr>
        <w:t xml:space="preserve">E-mail: </w:t>
      </w:r>
      <w:hyperlink r:id="rId8" w:history="1">
        <w:r w:rsidRPr="000A11F1">
          <w:rPr>
            <w:rStyle w:val="Hipercze"/>
            <w:rFonts w:ascii="Trebuchet MS" w:hAnsi="Trebuchet MS"/>
            <w:b/>
            <w:bCs/>
          </w:rPr>
          <w:t>info@umigwolbrom.pl</w:t>
        </w:r>
      </w:hyperlink>
    </w:p>
    <w:p w14:paraId="533765B4" w14:textId="77777777" w:rsidR="003C349F" w:rsidRPr="000A11F1" w:rsidRDefault="003C349F" w:rsidP="003C349F">
      <w:pPr>
        <w:spacing w:line="200" w:lineRule="atLeast"/>
        <w:jc w:val="both"/>
        <w:rPr>
          <w:rFonts w:ascii="Trebuchet MS" w:hAnsi="Trebuchet MS"/>
          <w:bCs/>
        </w:rPr>
      </w:pPr>
      <w:r w:rsidRPr="000A11F1">
        <w:rPr>
          <w:rFonts w:ascii="Trebuchet MS" w:hAnsi="Trebuchet MS"/>
        </w:rPr>
        <w:t xml:space="preserve">Strona internetowa: </w:t>
      </w:r>
      <w:hyperlink r:id="rId9" w:history="1">
        <w:r w:rsidRPr="000A11F1">
          <w:rPr>
            <w:rStyle w:val="Hipercze"/>
            <w:rFonts w:ascii="Trebuchet MS" w:hAnsi="Trebuchet MS"/>
            <w:b/>
            <w:bCs/>
          </w:rPr>
          <w:t>www.wolbrom.pl</w:t>
        </w:r>
      </w:hyperlink>
    </w:p>
    <w:p w14:paraId="0F4590AC" w14:textId="77777777" w:rsidR="003C349F" w:rsidRPr="000A11F1" w:rsidRDefault="003C349F" w:rsidP="003C349F">
      <w:pPr>
        <w:spacing w:line="200" w:lineRule="atLeast"/>
        <w:jc w:val="both"/>
        <w:rPr>
          <w:rFonts w:ascii="Trebuchet MS" w:hAnsi="Trebuchet MS"/>
          <w:sz w:val="26"/>
        </w:rPr>
      </w:pPr>
      <w:r w:rsidRPr="000A11F1">
        <w:rPr>
          <w:rFonts w:ascii="Trebuchet MS" w:hAnsi="Trebuchet MS"/>
          <w:bCs/>
        </w:rPr>
        <w:t xml:space="preserve">E-mail:   </w:t>
      </w:r>
      <w:r w:rsidRPr="000A11F1">
        <w:rPr>
          <w:rFonts w:ascii="Trebuchet MS" w:hAnsi="Trebuchet MS"/>
          <w:b/>
          <w:bCs/>
        </w:rPr>
        <w:t xml:space="preserve"> </w:t>
      </w:r>
      <w:hyperlink r:id="rId10" w:history="1">
        <w:r w:rsidRPr="000A11F1">
          <w:rPr>
            <w:rStyle w:val="Hipercze"/>
            <w:rFonts w:ascii="Trebuchet MS" w:hAnsi="Trebuchet MS"/>
            <w:b/>
            <w:bCs/>
          </w:rPr>
          <w:t>zamowienia@umigwolbrom.pl</w:t>
        </w:r>
      </w:hyperlink>
    </w:p>
    <w:p w14:paraId="54E12A00" w14:textId="77777777" w:rsidR="00C46192" w:rsidRPr="000A11F1" w:rsidRDefault="00C46192" w:rsidP="00E60D53">
      <w:pPr>
        <w:spacing w:line="276" w:lineRule="auto"/>
        <w:ind w:right="28"/>
        <w:jc w:val="both"/>
      </w:pPr>
    </w:p>
    <w:p w14:paraId="0EC86E0C" w14:textId="2DDD5C4D" w:rsidR="00C46192" w:rsidRPr="004318B9" w:rsidRDefault="001F775A" w:rsidP="009749D8">
      <w:pPr>
        <w:spacing w:line="276" w:lineRule="auto"/>
        <w:ind w:right="28"/>
        <w:jc w:val="both"/>
        <w:rPr>
          <w:rFonts w:ascii="Trebuchet MS" w:hAnsi="Trebuchet MS" w:cs="Arial"/>
          <w:b/>
        </w:rPr>
      </w:pPr>
      <w:hyperlink r:id="rId11" w:history="1">
        <w:r w:rsidR="009749D8" w:rsidRPr="000A11F1">
          <w:rPr>
            <w:rStyle w:val="Hipercze"/>
            <w:rFonts w:ascii="Trebuchet MS" w:hAnsi="Trebuchet MS" w:cs="Arial"/>
            <w:b/>
          </w:rPr>
          <w:t>https://bip.malopolska.pl/umigwolbrom,m,342381,2021.html</w:t>
        </w:r>
      </w:hyperlink>
      <w:r w:rsidR="009749D8" w:rsidRPr="000A11F1">
        <w:rPr>
          <w:rFonts w:ascii="Trebuchet MS" w:hAnsi="Trebuchet MS" w:cs="Arial"/>
          <w:b/>
        </w:rPr>
        <w:t xml:space="preserve"> </w:t>
      </w:r>
      <w:r w:rsidR="00C46192" w:rsidRPr="000A11F1">
        <w:rPr>
          <w:rStyle w:val="Hipercze"/>
          <w:rFonts w:ascii="Trebuchet MS" w:hAnsi="Trebuchet MS" w:cs="Arial"/>
          <w:color w:val="auto"/>
          <w:u w:val="none"/>
        </w:rPr>
        <w:t>, zawierająca odesłanie</w:t>
      </w:r>
      <w:r w:rsidR="009749D8" w:rsidRPr="000A11F1">
        <w:rPr>
          <w:rStyle w:val="Hipercze"/>
          <w:rFonts w:ascii="Trebuchet MS" w:hAnsi="Trebuchet MS" w:cs="Arial"/>
          <w:color w:val="auto"/>
          <w:u w:val="none"/>
        </w:rPr>
        <w:t xml:space="preserve"> (link)</w:t>
      </w:r>
      <w:r w:rsidR="00C46192" w:rsidRPr="000A11F1">
        <w:rPr>
          <w:rStyle w:val="Hipercze"/>
          <w:rFonts w:ascii="Trebuchet MS" w:hAnsi="Trebuchet MS" w:cs="Arial"/>
          <w:color w:val="auto"/>
          <w:u w:val="none"/>
        </w:rPr>
        <w:t xml:space="preserve"> na </w:t>
      </w:r>
      <w:r w:rsidR="00C46192" w:rsidRPr="000A11F1">
        <w:rPr>
          <w:rStyle w:val="Hipercze"/>
          <w:rFonts w:ascii="Trebuchet MS" w:hAnsi="Trebuchet MS" w:cs="Arial"/>
          <w:b/>
          <w:color w:val="auto"/>
          <w:u w:val="none"/>
        </w:rPr>
        <w:t xml:space="preserve">Platformę przetargową </w:t>
      </w:r>
      <w:r w:rsidR="009749D8" w:rsidRPr="000A11F1">
        <w:rPr>
          <w:rStyle w:val="Hipercze"/>
          <w:rFonts w:ascii="Trebuchet MS" w:hAnsi="Trebuchet MS" w:cs="Arial"/>
          <w:color w:val="auto"/>
          <w:u w:val="none"/>
        </w:rPr>
        <w:t>dla danego postępowania.</w:t>
      </w:r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3629473B" w:rsidR="005064DB" w:rsidRDefault="005064DB" w:rsidP="00E60D53">
      <w:pPr>
        <w:pStyle w:val="Akapitzlist"/>
        <w:numPr>
          <w:ilvl w:val="0"/>
          <w:numId w:val="56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r w:rsidRPr="00E0767A">
        <w:rPr>
          <w:rFonts w:ascii="Trebuchet MS" w:hAnsi="Trebuchet MS" w:cs="Arial"/>
        </w:rPr>
        <w:t>Dz. U. z 2019</w:t>
      </w:r>
      <w:r w:rsidR="00E0767A" w:rsidRPr="00E0767A">
        <w:rPr>
          <w:rFonts w:ascii="Trebuchet MS" w:hAnsi="Trebuchet MS" w:cs="Arial"/>
        </w:rPr>
        <w:t xml:space="preserve"> </w:t>
      </w:r>
      <w:r w:rsidRPr="00E0767A">
        <w:rPr>
          <w:rFonts w:ascii="Trebuchet MS" w:hAnsi="Trebuchet MS" w:cs="Arial"/>
        </w:rPr>
        <w:t xml:space="preserve">r. poz. </w:t>
      </w:r>
      <w:r w:rsidR="00E0767A" w:rsidRPr="00E0767A">
        <w:rPr>
          <w:rFonts w:ascii="Trebuchet MS" w:hAnsi="Trebuchet MS" w:cs="Arial"/>
        </w:rPr>
        <w:t>2019</w:t>
      </w:r>
      <w:r w:rsidRPr="00E0767A">
        <w:rPr>
          <w:rFonts w:ascii="Trebuchet MS" w:hAnsi="Trebuchet MS" w:cs="Arial"/>
        </w:rPr>
        <w:t xml:space="preserve"> z późn.</w:t>
      </w:r>
      <w:r w:rsidR="00E0767A" w:rsidRPr="00E0767A">
        <w:rPr>
          <w:rFonts w:ascii="Trebuchet MS" w:hAnsi="Trebuchet MS" w:cs="Arial"/>
        </w:rPr>
        <w:t xml:space="preserve">zm.)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29B994F7" w14:textId="77777777" w:rsidR="00A516EF" w:rsidRDefault="00A516EF" w:rsidP="00E60D53">
      <w:pPr>
        <w:pStyle w:val="Akapitzlist"/>
        <w:numPr>
          <w:ilvl w:val="0"/>
          <w:numId w:val="56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34E5BDEB" w14:textId="77777777" w:rsidR="002E63FB" w:rsidRDefault="002E63FB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CB3A0CF" w14:textId="77777777" w:rsidR="00E0767A" w:rsidRDefault="00E0767A" w:rsidP="00E60D53">
      <w:pPr>
        <w:pStyle w:val="Akapitzlist"/>
        <w:numPr>
          <w:ilvl w:val="0"/>
          <w:numId w:val="56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F349A69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544A2B2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77777777" w:rsidR="00E623CF" w:rsidRPr="006B3A9F" w:rsidRDefault="006B3A9F" w:rsidP="00B96420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 zamówienia:</w:t>
      </w:r>
    </w:p>
    <w:p w14:paraId="247B9CBB" w14:textId="364048E1" w:rsidR="00E0148E" w:rsidRPr="00E0148E" w:rsidRDefault="00E0148E" w:rsidP="00E0148E">
      <w:pPr>
        <w:spacing w:line="276" w:lineRule="auto"/>
        <w:jc w:val="both"/>
        <w:rPr>
          <w:rFonts w:ascii="Trebuchet MS" w:hAnsi="Trebuchet MS" w:cs="Arial"/>
        </w:rPr>
      </w:pPr>
      <w:r w:rsidRPr="00E0148E">
        <w:rPr>
          <w:rFonts w:ascii="Trebuchet MS" w:hAnsi="Trebuchet MS" w:cs="Arial"/>
        </w:rPr>
        <w:t xml:space="preserve">Przedmiotem zamówienia jest realizacja zadania pn. „Budowa kanalizacji sanitarnej w miejscowości Łobzów i Zabagnie”. Przedmiot zamówienia obejmuje: budowę sieci kanalizacji sanitarnej wraz </w:t>
      </w:r>
      <w:r>
        <w:rPr>
          <w:rFonts w:ascii="Trebuchet MS" w:hAnsi="Trebuchet MS" w:cs="Arial"/>
        </w:rPr>
        <w:br/>
      </w:r>
      <w:r w:rsidRPr="00E0148E">
        <w:rPr>
          <w:rFonts w:ascii="Trebuchet MS" w:hAnsi="Trebuchet MS" w:cs="Arial"/>
        </w:rPr>
        <w:t xml:space="preserve">z </w:t>
      </w:r>
      <w:proofErr w:type="spellStart"/>
      <w:r w:rsidRPr="00E0148E">
        <w:rPr>
          <w:rFonts w:ascii="Trebuchet MS" w:hAnsi="Trebuchet MS" w:cs="Arial"/>
        </w:rPr>
        <w:t>przykanalikami</w:t>
      </w:r>
      <w:proofErr w:type="spellEnd"/>
      <w:r w:rsidRPr="00E0148E">
        <w:rPr>
          <w:rFonts w:ascii="Trebuchet MS" w:hAnsi="Trebuchet MS" w:cs="Arial"/>
        </w:rPr>
        <w:t xml:space="preserve"> do posesji na podstawie projektu budowlanego pn.:</w:t>
      </w:r>
    </w:p>
    <w:p w14:paraId="35386BB4" w14:textId="77777777" w:rsidR="00E0148E" w:rsidRPr="00E0148E" w:rsidRDefault="00E0148E" w:rsidP="00E0148E">
      <w:pPr>
        <w:spacing w:line="276" w:lineRule="auto"/>
        <w:jc w:val="both"/>
        <w:rPr>
          <w:rFonts w:ascii="Trebuchet MS" w:hAnsi="Trebuchet MS" w:cs="Arial"/>
        </w:rPr>
      </w:pPr>
      <w:r w:rsidRPr="00E0148E">
        <w:rPr>
          <w:rFonts w:ascii="Trebuchet MS" w:hAnsi="Trebuchet MS" w:cs="Arial"/>
        </w:rPr>
        <w:t xml:space="preserve">- Kanalizacja sanitarna wraz z </w:t>
      </w:r>
      <w:proofErr w:type="spellStart"/>
      <w:r w:rsidRPr="00E0148E">
        <w:rPr>
          <w:rFonts w:ascii="Trebuchet MS" w:hAnsi="Trebuchet MS" w:cs="Arial"/>
        </w:rPr>
        <w:t>przykanalikami</w:t>
      </w:r>
      <w:proofErr w:type="spellEnd"/>
      <w:r w:rsidRPr="00E0148E">
        <w:rPr>
          <w:rFonts w:ascii="Trebuchet MS" w:hAnsi="Trebuchet MS" w:cs="Arial"/>
        </w:rPr>
        <w:t xml:space="preserve"> i przepompowniami na terenie gminy Wolbrom – Kanalizacja sanitarna dla sołectwa Łobzów, kol. </w:t>
      </w:r>
      <w:proofErr w:type="spellStart"/>
      <w:r w:rsidRPr="00E0148E">
        <w:rPr>
          <w:rFonts w:ascii="Trebuchet MS" w:hAnsi="Trebuchet MS" w:cs="Arial"/>
        </w:rPr>
        <w:t>Zaogrodzie</w:t>
      </w:r>
      <w:proofErr w:type="spellEnd"/>
      <w:r w:rsidRPr="00E0148E">
        <w:rPr>
          <w:rFonts w:ascii="Trebuchet MS" w:hAnsi="Trebuchet MS" w:cs="Arial"/>
        </w:rPr>
        <w:t xml:space="preserve"> w gminie Wolbrom.</w:t>
      </w:r>
    </w:p>
    <w:p w14:paraId="2A93036B" w14:textId="77777777" w:rsidR="00E0148E" w:rsidRPr="00E0148E" w:rsidRDefault="00E0148E" w:rsidP="00E0148E">
      <w:pPr>
        <w:spacing w:line="276" w:lineRule="auto"/>
        <w:jc w:val="both"/>
        <w:rPr>
          <w:rFonts w:ascii="Trebuchet MS" w:hAnsi="Trebuchet MS" w:cs="Arial"/>
        </w:rPr>
      </w:pPr>
      <w:r w:rsidRPr="00E0148E">
        <w:rPr>
          <w:rFonts w:ascii="Trebuchet MS" w:hAnsi="Trebuchet MS" w:cs="Arial"/>
        </w:rPr>
        <w:t xml:space="preserve">Sieć kanalizacji sanitarnej zaplanowano jako grawitacyjną, zlokalizowaną głównie w jezdni drogi gminnej oraz poboczu. Na kanał główny przyjęto rury PVC kl. SN12 na uszczelkę Dz. 200 x 6,6 mm, na kanały boczne  rury PVC kl. SN12 na uszczelkę Dz. 160 x 5,5 mm. </w:t>
      </w:r>
    </w:p>
    <w:p w14:paraId="6F164C79" w14:textId="77777777" w:rsidR="00E0148E" w:rsidRDefault="00E0148E" w:rsidP="00E0148E">
      <w:pPr>
        <w:spacing w:line="276" w:lineRule="auto"/>
        <w:jc w:val="both"/>
        <w:rPr>
          <w:rFonts w:ascii="Trebuchet MS" w:hAnsi="Trebuchet MS" w:cs="Arial"/>
          <w:b/>
          <w:bCs/>
          <w:iCs/>
        </w:rPr>
      </w:pPr>
    </w:p>
    <w:p w14:paraId="764238CD" w14:textId="5C061B5D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Szczegółowy opis przedmiotu zamówienia zawiera</w:t>
      </w:r>
      <w:r w:rsidR="00E522F6">
        <w:rPr>
          <w:rFonts w:ascii="Trebuchet MS" w:hAnsi="Trebuchet MS" w:cs="Arial"/>
        </w:rPr>
        <w:t>ją załączniki do SWZ 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3C349F">
        <w:rPr>
          <w:rFonts w:ascii="Trebuchet MS" w:hAnsi="Trebuchet MS" w:cs="Arial"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6589F5B3" w14:textId="5A214DE1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przedmiar</w:t>
      </w:r>
      <w:r w:rsidR="0089488B">
        <w:rPr>
          <w:rFonts w:ascii="Trebuchet MS" w:hAnsi="Trebuchet MS" w:cs="Arial"/>
        </w:rPr>
        <w:t>y</w:t>
      </w:r>
      <w:r w:rsidRPr="00B4667B">
        <w:rPr>
          <w:rFonts w:ascii="Trebuchet MS" w:hAnsi="Trebuchet MS" w:cs="Arial"/>
        </w:rPr>
        <w:t xml:space="preserve"> robót</w:t>
      </w:r>
      <w:r w:rsidRPr="00B4667B">
        <w:rPr>
          <w:rFonts w:ascii="Trebuchet MS" w:hAnsi="Trebuchet MS" w:cs="Arial"/>
          <w:b/>
        </w:rPr>
        <w:t xml:space="preserve"> - załącznik nr </w:t>
      </w:r>
      <w:r w:rsidR="003C349F">
        <w:rPr>
          <w:rFonts w:ascii="Trebuchet MS" w:hAnsi="Trebuchet MS" w:cs="Arial"/>
          <w:b/>
        </w:rPr>
        <w:t>6,</w:t>
      </w:r>
    </w:p>
    <w:p w14:paraId="78A3BD26" w14:textId="347282FA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lastRenderedPageBreak/>
        <w:t>- specyfikacja techniczna wykonania i odbioru robót budowlanych -</w:t>
      </w:r>
      <w:r w:rsidRPr="00B4667B">
        <w:rPr>
          <w:rFonts w:ascii="Trebuchet MS" w:hAnsi="Trebuchet MS" w:cs="Arial"/>
          <w:b/>
        </w:rPr>
        <w:t xml:space="preserve"> załącznik nr </w:t>
      </w:r>
      <w:r w:rsidR="003C349F">
        <w:rPr>
          <w:rFonts w:ascii="Trebuchet MS" w:hAnsi="Trebuchet MS" w:cs="Arial"/>
          <w:b/>
        </w:rPr>
        <w:t>7,</w:t>
      </w:r>
    </w:p>
    <w:p w14:paraId="3C9C54F0" w14:textId="3DF6C58F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dokumentacja projektowa -</w:t>
      </w:r>
      <w:r w:rsidRPr="00B4667B">
        <w:rPr>
          <w:rFonts w:ascii="Trebuchet MS" w:hAnsi="Trebuchet MS" w:cs="Arial"/>
          <w:b/>
        </w:rPr>
        <w:t xml:space="preserve"> załącznik nr </w:t>
      </w:r>
      <w:r w:rsidR="003C349F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E60D53">
      <w:pPr>
        <w:pStyle w:val="Tekstpodstawowywcity2"/>
        <w:numPr>
          <w:ilvl w:val="0"/>
          <w:numId w:val="59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3B0E705A" w14:textId="06BDD239" w:rsidR="00FE0FC2" w:rsidRPr="00FE0FC2" w:rsidRDefault="00FE0FC2" w:rsidP="00FE0FC2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FE0FC2">
        <w:rPr>
          <w:rFonts w:ascii="Trebuchet MS" w:hAnsi="Trebuchet MS"/>
        </w:rPr>
        <w:t>45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00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00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00-7 Roboty budowlane;</w:t>
      </w:r>
    </w:p>
    <w:p w14:paraId="33F90CD4" w14:textId="354A44EE" w:rsidR="00FE0FC2" w:rsidRPr="00FE0FC2" w:rsidRDefault="00FE0FC2" w:rsidP="00FE0FC2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FE0FC2">
        <w:rPr>
          <w:rFonts w:ascii="Trebuchet MS" w:hAnsi="Trebuchet MS"/>
        </w:rPr>
        <w:t>45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23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00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 xml:space="preserve">00-8 Roboty budowlane w zakresie budowy rurociągów, linii komunikacyjnych i </w:t>
      </w:r>
      <w:r w:rsidR="003C349F">
        <w:rPr>
          <w:rFonts w:ascii="Trebuchet MS" w:hAnsi="Trebuchet MS"/>
        </w:rPr>
        <w:t>e</w:t>
      </w:r>
      <w:r w:rsidRPr="00FE0FC2">
        <w:rPr>
          <w:rFonts w:ascii="Trebuchet MS" w:hAnsi="Trebuchet MS"/>
        </w:rPr>
        <w:t>lektromagnetycznych, autostrad, dróg, lotnisk i kolei, wyrównywanie terenu;</w:t>
      </w:r>
    </w:p>
    <w:p w14:paraId="746DFC93" w14:textId="7EA2C6E0" w:rsidR="00FE0FC2" w:rsidRPr="00FE0FC2" w:rsidRDefault="00FE0FC2" w:rsidP="00FE0FC2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FE0FC2">
        <w:rPr>
          <w:rFonts w:ascii="Trebuchet MS" w:hAnsi="Trebuchet MS"/>
        </w:rPr>
        <w:t>45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11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10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 xml:space="preserve">00-8 </w:t>
      </w:r>
      <w:r w:rsidRPr="00FE0FC2">
        <w:rPr>
          <w:rFonts w:ascii="Trebuchet MS" w:hAnsi="Trebuchet MS"/>
        </w:rPr>
        <w:tab/>
        <w:t>Roboty w zakresie burzenia, roboty ziemne;</w:t>
      </w:r>
    </w:p>
    <w:p w14:paraId="4B1AB562" w14:textId="7D433599" w:rsidR="00FE0FC2" w:rsidRPr="00FE0FC2" w:rsidRDefault="00FE0FC2" w:rsidP="00FE0FC2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FE0FC2">
        <w:rPr>
          <w:rFonts w:ascii="Trebuchet MS" w:hAnsi="Trebuchet MS"/>
        </w:rPr>
        <w:t>45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23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13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 xml:space="preserve">00-8 </w:t>
      </w:r>
      <w:r w:rsidRPr="00FE0FC2">
        <w:rPr>
          <w:rFonts w:ascii="Trebuchet MS" w:hAnsi="Trebuchet MS"/>
        </w:rPr>
        <w:tab/>
        <w:t>Roboty budowlane w zakresie budowy wodociągów i rurociągów do odprowadzania  ścieków;</w:t>
      </w:r>
    </w:p>
    <w:p w14:paraId="5AAD4E69" w14:textId="78694CEF" w:rsidR="00FE0FC2" w:rsidRPr="00FE0FC2" w:rsidRDefault="00FE0FC2" w:rsidP="00FE0FC2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FE0FC2">
        <w:rPr>
          <w:rFonts w:ascii="Trebuchet MS" w:hAnsi="Trebuchet MS"/>
        </w:rPr>
        <w:t>45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23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>32</w:t>
      </w:r>
      <w:r>
        <w:rPr>
          <w:rFonts w:ascii="Trebuchet MS" w:hAnsi="Trebuchet MS"/>
        </w:rPr>
        <w:t xml:space="preserve"> </w:t>
      </w:r>
      <w:r w:rsidRPr="00FE0FC2">
        <w:rPr>
          <w:rFonts w:ascii="Trebuchet MS" w:hAnsi="Trebuchet MS"/>
        </w:rPr>
        <w:t xml:space="preserve">00-1 </w:t>
      </w:r>
      <w:r w:rsidRPr="00FE0FC2">
        <w:rPr>
          <w:rFonts w:ascii="Trebuchet MS" w:hAnsi="Trebuchet MS"/>
        </w:rPr>
        <w:tab/>
        <w:t>Roboty w zakresie różnych nawierzchni;</w:t>
      </w:r>
    </w:p>
    <w:p w14:paraId="24D6FEA6" w14:textId="77777777" w:rsidR="00FE0FC2" w:rsidRPr="00852EEF" w:rsidRDefault="00FE0FC2" w:rsidP="00FE0FC2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77777777" w:rsidR="00852EEF" w:rsidRPr="00852EEF" w:rsidRDefault="00852EEF" w:rsidP="00B96420">
      <w:pPr>
        <w:pStyle w:val="Akapitzlist"/>
        <w:numPr>
          <w:ilvl w:val="0"/>
          <w:numId w:val="59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852EEF">
        <w:rPr>
          <w:rFonts w:ascii="Trebuchet MS" w:hAnsi="Trebuchet MS" w:cs="Arial"/>
          <w:b/>
        </w:rPr>
        <w:t>Przedmiotowe środki dowodowe:</w:t>
      </w:r>
    </w:p>
    <w:p w14:paraId="1AAA4368" w14:textId="203702EB" w:rsidR="00852EEF" w:rsidRPr="00BF5661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B96420">
        <w:rPr>
          <w:rFonts w:ascii="Trebuchet MS" w:hAnsi="Trebuchet MS" w:cs="Arial"/>
          <w:lang w:val="x-none" w:eastAsia="x-none"/>
        </w:rPr>
        <w:t xml:space="preserve">W przypadku </w:t>
      </w:r>
      <w:r w:rsidRPr="00B96420">
        <w:rPr>
          <w:rFonts w:ascii="Trebuchet MS" w:hAnsi="Trebuchet MS" w:cs="Arial"/>
          <w:lang w:eastAsia="x-none"/>
        </w:rPr>
        <w:t>zastosowania</w:t>
      </w:r>
      <w:r w:rsidRPr="00B96420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B96420">
        <w:rPr>
          <w:rFonts w:ascii="Trebuchet MS" w:hAnsi="Trebuchet MS" w:cs="Arial"/>
          <w:lang w:eastAsia="x-none"/>
        </w:rPr>
        <w:t xml:space="preserve"> lub rozwiązań </w:t>
      </w:r>
      <w:r w:rsidRPr="00B96420">
        <w:rPr>
          <w:rFonts w:ascii="Trebuchet MS" w:hAnsi="Trebuchet MS" w:cs="Arial"/>
          <w:lang w:val="x-none" w:eastAsia="x-none"/>
        </w:rPr>
        <w:t>równoważnych, Wykonawca zobowiązany jest do ich wskazania w ofercie</w:t>
      </w:r>
      <w:r>
        <w:rPr>
          <w:rFonts w:ascii="Trebuchet MS" w:hAnsi="Trebuchet MS" w:cs="Arial"/>
          <w:lang w:eastAsia="x-none"/>
        </w:rPr>
        <w:t xml:space="preserve"> oraz do złożenia wraz z ofertą </w:t>
      </w:r>
      <w:r w:rsidRPr="00B96420">
        <w:rPr>
          <w:rFonts w:ascii="Trebuchet MS" w:hAnsi="Trebuchet MS" w:cs="Arial"/>
          <w:lang w:eastAsia="x-none"/>
        </w:rPr>
        <w:t>kart technicznych lub innych dokumentów potwierdzających</w:t>
      </w:r>
      <w:r>
        <w:rPr>
          <w:rFonts w:ascii="Trebuchet MS" w:hAnsi="Trebuchet MS" w:cs="Arial"/>
          <w:lang w:eastAsia="x-none"/>
        </w:rPr>
        <w:t>,</w:t>
      </w:r>
      <w:r w:rsidRPr="00B96420">
        <w:rPr>
          <w:rFonts w:ascii="Trebuchet MS" w:hAnsi="Trebuchet MS" w:cs="Arial"/>
          <w:lang w:eastAsia="x-none"/>
        </w:rPr>
        <w:t xml:space="preserve"> że oferowane rozwiązania równoważne </w:t>
      </w:r>
      <w:r>
        <w:rPr>
          <w:rFonts w:ascii="Trebuchet MS" w:hAnsi="Trebuchet MS" w:cs="Arial"/>
          <w:lang w:eastAsia="x-none"/>
        </w:rPr>
        <w:t>spełniają wymagania Zamawiającego opisane w przedmiocie zamówienia</w:t>
      </w:r>
      <w:r w:rsidRPr="00B96420">
        <w:rPr>
          <w:rFonts w:ascii="Trebuchet MS" w:hAnsi="Trebuchet MS" w:cs="Arial"/>
          <w:lang w:eastAsia="x-none"/>
        </w:rPr>
        <w:t>.</w:t>
      </w:r>
    </w:p>
    <w:p w14:paraId="50BD712A" w14:textId="6B9025D8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Jeżeli Wykonawca </w:t>
      </w:r>
      <w:r>
        <w:rPr>
          <w:rFonts w:ascii="Trebuchet MS" w:hAnsi="Trebuchet MS" w:cs="Arial"/>
          <w:b/>
        </w:rPr>
        <w:t>nie złoży</w:t>
      </w:r>
      <w:r>
        <w:rPr>
          <w:rFonts w:ascii="Trebuchet MS" w:hAnsi="Trebuchet MS" w:cs="Arial"/>
        </w:rPr>
        <w:t xml:space="preserve"> ww. dokumentów lub złożone dokumenty </w:t>
      </w:r>
      <w:r>
        <w:rPr>
          <w:rFonts w:ascii="Trebuchet MS" w:hAnsi="Trebuchet MS" w:cs="Arial"/>
          <w:b/>
        </w:rPr>
        <w:t>będą niekompletne</w:t>
      </w:r>
      <w:r>
        <w:rPr>
          <w:rFonts w:ascii="Trebuchet MS" w:hAnsi="Trebuchet MS" w:cs="Arial"/>
        </w:rPr>
        <w:t xml:space="preserve"> (nie potwierdzając w ten sposób równoważności oferty w zakresie opisanym w opisie przedmiotu zamówienia</w:t>
      </w:r>
      <w:r w:rsidR="0073733B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8F05E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 xml:space="preserve">a stanowić będzie ofertę o treści niezgodnej z warunkami zamówienia i zostanie </w:t>
      </w:r>
      <w:r w:rsidR="00C22C1F" w:rsidRPr="00B2145E">
        <w:rPr>
          <w:rFonts w:ascii="Trebuchet MS" w:hAnsi="Trebuchet MS" w:cs="Arial"/>
        </w:rPr>
        <w:t>odrzucona, zgodnie z art. 226 ust. 1 pkt 5 ustawy.</w:t>
      </w:r>
    </w:p>
    <w:p w14:paraId="60F6E0D4" w14:textId="77777777" w:rsidR="008F05E7" w:rsidRDefault="008F05E7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7A1C133B" w14:textId="77777777" w:rsidR="008F05E7" w:rsidRPr="009B7E09" w:rsidRDefault="008F05E7" w:rsidP="00E60D53">
      <w:pPr>
        <w:spacing w:line="276" w:lineRule="auto"/>
        <w:rPr>
          <w:rFonts w:ascii="Arial" w:hAnsi="Arial" w:cs="Arial"/>
        </w:rPr>
      </w:pPr>
    </w:p>
    <w:p w14:paraId="754BEE4D" w14:textId="611DFD95" w:rsidR="00B2145E" w:rsidRDefault="00B2145E" w:rsidP="00B2145E">
      <w:pPr>
        <w:spacing w:line="360" w:lineRule="auto"/>
        <w:jc w:val="both"/>
      </w:pPr>
      <w:r>
        <w:rPr>
          <w:rFonts w:ascii="Trebuchet MS" w:eastAsia="Tahoma" w:hAnsi="Trebuchet MS" w:cs="Trebuchet MS"/>
        </w:rPr>
        <w:t xml:space="preserve">Zamawiający odstąpił od podziału przedmiotowego zamówienia na części, mając na względzie zapisy artykułu (78) Dyrektywy Parlamentu Europejskiego i Rady 2014/24/UE z dnia 26 lutego 2014 r. </w:t>
      </w:r>
      <w:r>
        <w:rPr>
          <w:rFonts w:ascii="Trebuchet MS" w:eastAsia="Tahoma" w:hAnsi="Trebuchet MS" w:cs="Trebuchet MS"/>
        </w:rPr>
        <w:br/>
        <w:t>w sprawie zamówień publicznych, uchylająca dyrektywę 2004/18/WE.</w:t>
      </w:r>
    </w:p>
    <w:p w14:paraId="3BEA3234" w14:textId="77777777" w:rsidR="00B2145E" w:rsidRDefault="00B2145E" w:rsidP="00B2145E">
      <w:pPr>
        <w:spacing w:line="360" w:lineRule="auto"/>
        <w:jc w:val="both"/>
      </w:pPr>
      <w:r>
        <w:rPr>
          <w:rFonts w:ascii="Trebuchet MS" w:eastAsia="Tahoma" w:hAnsi="Trebuchet MS" w:cs="Trebuchet MS"/>
        </w:rPr>
        <w:t>Zakres robót przewidzianych do realizacji w ramach przedmiotowego zamówienia możliwy jest do wykonania w całości przez jednego wykonawcę, w tym MŚP, tak więc brak podziału zamówienia na części nie ograniczy możliwości ubiegania się o realizację zamówienia przez każdego zainteresowanego wykonawcę bez względu na wielkość posiadanego potencjału.</w:t>
      </w:r>
    </w:p>
    <w:p w14:paraId="2294B734" w14:textId="77777777" w:rsidR="00B2145E" w:rsidRDefault="00B2145E" w:rsidP="00B2145E">
      <w:pPr>
        <w:spacing w:line="360" w:lineRule="auto"/>
        <w:jc w:val="both"/>
      </w:pPr>
      <w:r>
        <w:rPr>
          <w:rFonts w:ascii="Trebuchet MS" w:eastAsia="Tahoma" w:hAnsi="Trebuchet MS" w:cs="Trebuchet MS"/>
        </w:rPr>
        <w:t>Ponadto podział zamówienia na części mógłby spowodować trudności w koordynacji działań wykonywanych przez poszczególnych wykonawców, jednoczesne i równoległe prowadzenie robót, nieuzasadnione wydłużenie terminu przewidzianego na realizację zamówienia.</w:t>
      </w:r>
    </w:p>
    <w:p w14:paraId="69A7A7C8" w14:textId="77777777" w:rsidR="00FB0B75" w:rsidRDefault="00FB0B75" w:rsidP="00E60D53">
      <w:pPr>
        <w:pStyle w:val="Tekstpodstawowy2"/>
        <w:spacing w:line="276" w:lineRule="auto"/>
        <w:ind w:left="426"/>
        <w:jc w:val="both"/>
        <w:rPr>
          <w:rFonts w:ascii="Trebuchet MS" w:hAnsi="Trebuchet MS"/>
          <w:sz w:val="20"/>
        </w:rPr>
      </w:pPr>
    </w:p>
    <w:p w14:paraId="6022CABF" w14:textId="7301BD9E" w:rsidR="0019483D" w:rsidRDefault="0019483D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73D7DABD" w:rsidR="00F73007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C11DDE">
        <w:rPr>
          <w:rFonts w:ascii="Trebuchet MS" w:hAnsi="Trebuchet MS" w:cs="Arial"/>
        </w:rPr>
        <w:t>Zamówienie należy zrealizować w terminie:</w:t>
      </w:r>
      <w:r w:rsidRPr="00291036">
        <w:rPr>
          <w:rFonts w:ascii="Trebuchet MS" w:hAnsi="Trebuchet MS" w:cs="Arial"/>
        </w:rPr>
        <w:t xml:space="preserve"> </w:t>
      </w:r>
      <w:r w:rsidR="00F25868" w:rsidRPr="00B4667B">
        <w:rPr>
          <w:rFonts w:ascii="Trebuchet MS" w:hAnsi="Trebuchet MS" w:cs="Arial"/>
          <w:b/>
        </w:rPr>
        <w:t xml:space="preserve">do </w:t>
      </w:r>
      <w:r w:rsidR="00B2145E" w:rsidRPr="00B2145E">
        <w:rPr>
          <w:rFonts w:ascii="Trebuchet MS" w:hAnsi="Trebuchet MS" w:cs="Arial"/>
          <w:b/>
        </w:rPr>
        <w:t>150 dni od daty podpisania umowy</w:t>
      </w:r>
      <w:r w:rsidR="00B2145E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E60D53">
      <w:pPr>
        <w:numPr>
          <w:ilvl w:val="0"/>
          <w:numId w:val="50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E60D53">
      <w:pPr>
        <w:pStyle w:val="Akapitzlist"/>
        <w:numPr>
          <w:ilvl w:val="1"/>
          <w:numId w:val="60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E60D53">
      <w:pPr>
        <w:pStyle w:val="Akapitzlist"/>
        <w:numPr>
          <w:ilvl w:val="1"/>
          <w:numId w:val="60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E60D53">
      <w:pPr>
        <w:pStyle w:val="Akapitzlist"/>
        <w:numPr>
          <w:ilvl w:val="0"/>
          <w:numId w:val="50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06F781CE" w14:textId="77777777" w:rsidR="00B96420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6E809923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na formularzu oferty, 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27F9E0AA" w14:textId="3C5121D1" w:rsidR="00392B08" w:rsidRDefault="00B2145E" w:rsidP="00392B0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>Cena ofertowa za wykonanie przedmiotu zamówienia wynikać będzie z załączonego/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do oferty kosztorysu/ów ofertowego/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>. Wycenę wszystkich robót w kosztorysie/ach ofertowym/</w:t>
      </w:r>
      <w:proofErr w:type="spellStart"/>
      <w:r w:rsidRPr="00B2145E">
        <w:rPr>
          <w:rFonts w:ascii="Trebuchet MS" w:hAnsi="Trebuchet MS" w:cs="Arial"/>
        </w:rPr>
        <w:t>ch</w:t>
      </w:r>
      <w:proofErr w:type="spellEnd"/>
      <w:r w:rsidRPr="00B2145E">
        <w:rPr>
          <w:rFonts w:ascii="Trebuchet MS" w:hAnsi="Trebuchet MS" w:cs="Arial"/>
        </w:rPr>
        <w:t xml:space="preserve"> należy sporządzić wg przedmiaru/ów robót stanowiących załącznik nr 6 do SWZ </w:t>
      </w:r>
      <w:r w:rsidRPr="00B2145E">
        <w:rPr>
          <w:rFonts w:ascii="Trebuchet MS" w:hAnsi="Trebuchet MS" w:cs="Arial"/>
        </w:rPr>
        <w:lastRenderedPageBreak/>
        <w:t xml:space="preserve">metodą kalkulacji uproszczonej, przy zastosowaniu podanych w przedmiarach podstaw wyceny. Wykonawca jest zobowiązany wycenić wszystkie pozycje przedmiarów załączonych do SWZ. Wyliczona w ten sposób cena będzie rozliczona w oparciu o kosztorys/y powykonawczy/e (rzeczywiste obmiary wykonanych robót) – </w:t>
      </w:r>
      <w:r w:rsidRPr="00B2145E">
        <w:rPr>
          <w:rFonts w:ascii="Trebuchet MS" w:hAnsi="Trebuchet MS" w:cs="Arial"/>
          <w:b/>
        </w:rPr>
        <w:t>wynagrodzenie kosztorysowe</w:t>
      </w:r>
      <w:r w:rsidRPr="00B2145E">
        <w:rPr>
          <w:rFonts w:ascii="Trebuchet MS" w:hAnsi="Trebuchet MS" w:cs="Arial"/>
        </w:rPr>
        <w:t xml:space="preserve">. </w:t>
      </w:r>
      <w:r w:rsidR="00392B08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>Wykonawca sporządzając ofertę nie może samodzielnie dokonywać zmian w stosunku do zamieszczonych w SWZ przedmiarach robót. Wszelkie niezgodności czy też sprzeczności pomiędzy przedmiarami, a pozostałymi dokumentami składającymi się na opis przedmiotu zamówienia, powinny być korygowane przez Zamawiającego w trybie udzielania wyjaśnień na zapytania Wykonawców do treści SWZ.</w:t>
      </w:r>
      <w:r w:rsidR="00392B08">
        <w:rPr>
          <w:rFonts w:ascii="Trebuchet MS" w:hAnsi="Trebuchet MS" w:cs="Arial"/>
        </w:rPr>
        <w:t xml:space="preserve"> </w:t>
      </w:r>
      <w:r w:rsidRPr="00B2145E">
        <w:rPr>
          <w:rFonts w:ascii="Trebuchet MS" w:hAnsi="Trebuchet MS" w:cs="Arial"/>
        </w:rPr>
        <w:t>Cena ofertowa musi obejmować wszystkie koszty</w:t>
      </w:r>
      <w:r w:rsidR="00392B08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>i składniki niezbędne do realizacji zamówienia wraz z materiałami, robocizną, pracą sprzętu, robotami towarzyszącymi, świadczeniami i usługami oraz pozostałe prace i czynności niezbędne do osiągnięcia wymaganych parametrów technicznych przedmiotu zamówienia oraz należny podatek VAT.</w:t>
      </w:r>
    </w:p>
    <w:p w14:paraId="0F8B1031" w14:textId="77777777" w:rsidR="00392B08" w:rsidRDefault="00392B08" w:rsidP="00392B0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179742AB" w14:textId="38489A23" w:rsidR="00392B08" w:rsidRDefault="00B2145E" w:rsidP="00392B08">
      <w:pPr>
        <w:numPr>
          <w:ilvl w:val="0"/>
          <w:numId w:val="4"/>
        </w:numPr>
        <w:spacing w:line="276" w:lineRule="auto"/>
        <w:rPr>
          <w:rFonts w:ascii="Trebuchet MS" w:hAnsi="Trebuchet MS" w:cs="Arial"/>
        </w:rPr>
      </w:pPr>
      <w:r w:rsidRPr="00392B08">
        <w:rPr>
          <w:rFonts w:ascii="Trebuchet MS" w:hAnsi="Trebuchet MS" w:cs="Arial"/>
          <w:b/>
          <w:bCs/>
        </w:rPr>
        <w:t>W kosztorysie/ach ofertowym/</w:t>
      </w:r>
      <w:proofErr w:type="spellStart"/>
      <w:r w:rsidRPr="00392B08">
        <w:rPr>
          <w:rFonts w:ascii="Trebuchet MS" w:hAnsi="Trebuchet MS" w:cs="Arial"/>
          <w:b/>
          <w:bCs/>
        </w:rPr>
        <w:t>ch</w:t>
      </w:r>
      <w:proofErr w:type="spellEnd"/>
      <w:r w:rsidRPr="00392B08">
        <w:rPr>
          <w:rFonts w:ascii="Trebuchet MS" w:hAnsi="Trebuchet MS" w:cs="Arial"/>
          <w:b/>
          <w:bCs/>
        </w:rPr>
        <w:t xml:space="preserve"> należy podać:</w:t>
      </w:r>
      <w:r w:rsidRPr="00392B08">
        <w:rPr>
          <w:rFonts w:ascii="Trebuchet MS" w:hAnsi="Trebuchet MS" w:cs="Arial"/>
          <w:b/>
          <w:bCs/>
        </w:rPr>
        <w:br/>
        <w:t>a) stawkę roboczogodziny;</w:t>
      </w:r>
      <w:r w:rsidRPr="00392B08">
        <w:rPr>
          <w:rFonts w:ascii="Trebuchet MS" w:hAnsi="Trebuchet MS" w:cs="Arial"/>
          <w:b/>
          <w:bCs/>
        </w:rPr>
        <w:br/>
        <w:t>b) koszty pośrednie;</w:t>
      </w:r>
      <w:r w:rsidRPr="00392B08">
        <w:rPr>
          <w:rFonts w:ascii="Trebuchet MS" w:hAnsi="Trebuchet MS" w:cs="Arial"/>
          <w:b/>
          <w:bCs/>
        </w:rPr>
        <w:br/>
        <w:t>c) zysk;</w:t>
      </w:r>
      <w:r w:rsidRPr="00392B08">
        <w:rPr>
          <w:rFonts w:ascii="Trebuchet MS" w:hAnsi="Trebuchet MS" w:cs="Arial"/>
          <w:b/>
          <w:bCs/>
        </w:rPr>
        <w:br/>
        <w:t>d) cenę jednostkową dla poszczególnych pozycji kosztorysowych;</w:t>
      </w:r>
      <w:r w:rsidRPr="00392B08">
        <w:rPr>
          <w:rFonts w:ascii="Trebuchet MS" w:hAnsi="Trebuchet MS" w:cs="Arial"/>
          <w:b/>
          <w:bCs/>
        </w:rPr>
        <w:br/>
        <w:t>e)</w:t>
      </w:r>
      <w:r w:rsidR="00392B08">
        <w:rPr>
          <w:rFonts w:ascii="Trebuchet MS" w:hAnsi="Trebuchet MS" w:cs="Arial"/>
          <w:b/>
          <w:bCs/>
        </w:rPr>
        <w:t xml:space="preserve"> </w:t>
      </w:r>
      <w:r w:rsidRPr="00392B08">
        <w:rPr>
          <w:rFonts w:ascii="Trebuchet MS" w:hAnsi="Trebuchet MS" w:cs="Arial"/>
          <w:b/>
          <w:bCs/>
        </w:rPr>
        <w:t>wartość poszczególnych pozycji kosztorysowych (cena jednostkowa pozycji jw. pomnożona przez przedmiar);</w:t>
      </w:r>
      <w:r w:rsidRPr="00392B08">
        <w:rPr>
          <w:rFonts w:ascii="Trebuchet MS" w:hAnsi="Trebuchet MS" w:cs="Arial"/>
          <w:b/>
          <w:bCs/>
        </w:rPr>
        <w:br/>
        <w:t>f) wartość kosztorysu jako sumę wszystkich pozycji kosztorysowych.</w:t>
      </w:r>
      <w:r w:rsidRPr="00392B08">
        <w:rPr>
          <w:rFonts w:ascii="Trebuchet MS" w:hAnsi="Trebuchet MS" w:cs="Arial"/>
          <w:b/>
          <w:bCs/>
        </w:rPr>
        <w:br/>
        <w:t>Ww. elementy cenotwórcze mają charakter merytoryczny i będą praktycznie zastosowane w toku rozliczania robót i w tym zakresie stanowią istotną treść oferty. Brak elementów cenotwórczych w kosztorysach ofertowych spowoduje odrzucenie oferty</w:t>
      </w:r>
      <w:r w:rsidR="00392B08">
        <w:rPr>
          <w:rFonts w:ascii="Trebuchet MS" w:hAnsi="Trebuchet MS" w:cs="Arial"/>
          <w:b/>
          <w:bCs/>
        </w:rPr>
        <w:t xml:space="preserve">. </w:t>
      </w:r>
      <w:r w:rsidRPr="00392B08">
        <w:rPr>
          <w:rFonts w:ascii="Trebuchet MS" w:hAnsi="Trebuchet MS" w:cs="Arial"/>
          <w:b/>
          <w:bCs/>
        </w:rPr>
        <w:t xml:space="preserve"> </w:t>
      </w:r>
      <w:r w:rsidRPr="00392B08">
        <w:rPr>
          <w:rFonts w:ascii="Trebuchet MS" w:hAnsi="Trebuchet MS" w:cs="Arial"/>
        </w:rPr>
        <w:br/>
      </w:r>
    </w:p>
    <w:p w14:paraId="20BE7A3B" w14:textId="77777777" w:rsidR="00392B08" w:rsidRDefault="00B2145E" w:rsidP="00392B0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Zamawiający zastrzega, iż wszystkie inne koszty związane z realizacją zamówienia oprócz robót zasadniczych wycenionych zgodnie z załączonymi przedmiarami robót powinny być ujęte w kosztach</w:t>
      </w:r>
      <w:r w:rsidR="00392B08">
        <w:rPr>
          <w:rFonts w:ascii="Trebuchet MS" w:hAnsi="Trebuchet MS" w:cs="Arial"/>
        </w:rPr>
        <w:t xml:space="preserve"> </w:t>
      </w:r>
      <w:r w:rsidRPr="00392B08">
        <w:rPr>
          <w:rFonts w:ascii="Trebuchet MS" w:hAnsi="Trebuchet MS" w:cs="Arial"/>
        </w:rPr>
        <w:t>pośrednich.</w:t>
      </w:r>
      <w:r w:rsidR="00392B08">
        <w:rPr>
          <w:rFonts w:ascii="Trebuchet MS" w:hAnsi="Trebuchet MS" w:cs="Arial"/>
        </w:rPr>
        <w:t xml:space="preserve"> </w:t>
      </w:r>
    </w:p>
    <w:p w14:paraId="10999A37" w14:textId="77777777" w:rsidR="00B96420" w:rsidRPr="00F212F5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43475862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Cenę oferty należy podać w następujący sposób:</w:t>
      </w:r>
    </w:p>
    <w:p w14:paraId="2316754E" w14:textId="3E462C2C" w:rsidR="00CE0ABE" w:rsidRDefault="00CE0ABE" w:rsidP="00CE0ABE">
      <w:pPr>
        <w:spacing w:line="276" w:lineRule="auto"/>
        <w:ind w:left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netto</w:t>
      </w:r>
    </w:p>
    <w:p w14:paraId="25197B76" w14:textId="413F570B" w:rsidR="00CE0ABE" w:rsidRPr="00F212F5" w:rsidRDefault="00CE0ABE" w:rsidP="00CE0ABE">
      <w:pPr>
        <w:spacing w:line="276" w:lineRule="auto"/>
        <w:ind w:left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VAT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E60D53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E60D53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E60D53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FB0B75" w:rsidRDefault="0042417D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NA TEMAT MOŻLIWOŚCI ROZLICZANIA SIĘ W WALUTACH OBCYCH</w:t>
      </w:r>
    </w:p>
    <w:p w14:paraId="56D8250B" w14:textId="77777777" w:rsidR="00B96420" w:rsidRPr="00CB1081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będzie rozli</w:t>
      </w:r>
      <w:r>
        <w:rPr>
          <w:rFonts w:ascii="Trebuchet MS" w:hAnsi="Trebuchet MS" w:cs="Arial"/>
          <w:sz w:val="20"/>
        </w:rPr>
        <w:t>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5E2D3B" w:rsidRDefault="006E67D3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E2D3B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5E2D3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5E2D3B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325C7E2" w14:textId="65076F2A" w:rsidR="002168A0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D5260">
        <w:rPr>
          <w:rFonts w:ascii="Trebuchet MS" w:hAnsi="Trebuchet MS" w:cs="Arial"/>
        </w:rPr>
        <w:t xml:space="preserve">Z zastrzeżeniem postanowień zawartych </w:t>
      </w:r>
      <w:r w:rsidR="00B705E9">
        <w:rPr>
          <w:rFonts w:ascii="Trebuchet MS" w:hAnsi="Trebuchet MS" w:cs="Arial"/>
        </w:rPr>
        <w:t xml:space="preserve">w </w:t>
      </w:r>
      <w:r w:rsidR="009D29DC">
        <w:rPr>
          <w:rFonts w:ascii="Trebuchet MS" w:hAnsi="Trebuchet MS" w:cs="Arial"/>
        </w:rPr>
        <w:t>rozdziale</w:t>
      </w:r>
      <w:r w:rsidR="00B705E9">
        <w:rPr>
          <w:rFonts w:ascii="Trebuchet MS" w:hAnsi="Trebuchet MS" w:cs="Arial"/>
        </w:rPr>
        <w:t xml:space="preserve"> </w:t>
      </w:r>
      <w:r w:rsidR="0063294A">
        <w:rPr>
          <w:rFonts w:ascii="Trebuchet MS" w:hAnsi="Trebuchet MS" w:cs="Arial"/>
        </w:rPr>
        <w:t>XVI</w:t>
      </w:r>
      <w:r w:rsidR="00B705E9">
        <w:rPr>
          <w:rFonts w:ascii="Trebuchet MS" w:hAnsi="Trebuchet MS" w:cs="Arial"/>
        </w:rPr>
        <w:t xml:space="preserve"> SWZ</w:t>
      </w:r>
      <w:r>
        <w:rPr>
          <w:rFonts w:ascii="Trebuchet MS" w:hAnsi="Trebuchet MS" w:cs="Arial"/>
        </w:rPr>
        <w:t xml:space="preserve"> oraz w </w:t>
      </w:r>
      <w:r w:rsidR="000C4B23">
        <w:rPr>
          <w:rFonts w:ascii="Trebuchet MS" w:hAnsi="Trebuchet MS" w:cs="Arial"/>
        </w:rPr>
        <w:t>ust.</w:t>
      </w:r>
      <w:r w:rsidR="009D29DC">
        <w:rPr>
          <w:rFonts w:ascii="Trebuchet MS" w:hAnsi="Trebuchet MS" w:cs="Arial"/>
        </w:rPr>
        <w:t xml:space="preserve"> 2 i</w:t>
      </w:r>
      <w:r w:rsidR="002168A0">
        <w:rPr>
          <w:rFonts w:ascii="Trebuchet MS" w:hAnsi="Trebuchet MS" w:cs="Arial"/>
        </w:rPr>
        <w:t xml:space="preserve"> w </w:t>
      </w:r>
      <w:r w:rsidR="000C4B23">
        <w:rPr>
          <w:rFonts w:ascii="Trebuchet MS" w:hAnsi="Trebuchet MS" w:cs="Arial"/>
        </w:rPr>
        <w:t>ust.</w:t>
      </w:r>
      <w:r w:rsidR="002168A0">
        <w:rPr>
          <w:rFonts w:ascii="Trebuchet MS" w:hAnsi="Trebuchet MS" w:cs="Arial"/>
        </w:rPr>
        <w:t xml:space="preserve"> </w:t>
      </w:r>
      <w:r w:rsidR="00143A7B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niniejszego </w:t>
      </w:r>
      <w:r w:rsidR="00843F27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>ozdziału</w:t>
      </w:r>
      <w:r w:rsidR="00AD6B52">
        <w:rPr>
          <w:rFonts w:ascii="Trebuchet MS" w:hAnsi="Trebuchet MS" w:cs="Arial"/>
        </w:rPr>
        <w:t xml:space="preserve">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 w:rsidR="00B705E9">
        <w:rPr>
          <w:rFonts w:ascii="Trebuchet MS" w:hAnsi="Trebuchet MS" w:cs="Arial"/>
        </w:rPr>
        <w:t xml:space="preserve">może się odbywać </w:t>
      </w:r>
      <w:r w:rsidR="002168A0">
        <w:rPr>
          <w:rFonts w:ascii="Trebuchet MS" w:hAnsi="Trebuchet MS" w:cs="Arial"/>
        </w:rPr>
        <w:t xml:space="preserve">wyłącznie </w:t>
      </w:r>
      <w:r w:rsidRPr="00ED5260">
        <w:rPr>
          <w:rFonts w:ascii="Trebuchet MS" w:hAnsi="Trebuchet MS" w:cs="Arial"/>
        </w:rPr>
        <w:t>przy użyciu środk</w:t>
      </w:r>
      <w:r w:rsidR="00B705E9"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 w:rsidR="002168A0">
        <w:rPr>
          <w:rFonts w:ascii="Trebuchet MS" w:hAnsi="Trebuchet MS" w:cs="Arial"/>
        </w:rPr>
        <w:t>z dnia 18 lipca </w:t>
      </w:r>
      <w:r w:rsidR="009D29DC">
        <w:rPr>
          <w:rFonts w:ascii="Trebuchet MS" w:hAnsi="Trebuchet MS" w:cs="Arial"/>
        </w:rPr>
        <w:t>2002 r. o </w:t>
      </w:r>
      <w:r w:rsidRPr="00ED5260">
        <w:rPr>
          <w:rFonts w:ascii="Trebuchet MS" w:hAnsi="Trebuchet MS" w:cs="Arial"/>
        </w:rPr>
        <w:t>świadczeniu usług drogą elektroniczną (Dz.</w:t>
      </w:r>
      <w:r w:rsidR="00B705E9"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</w:t>
      </w:r>
      <w:r w:rsidR="002168A0">
        <w:rPr>
          <w:rFonts w:ascii="Trebuchet MS" w:hAnsi="Trebuchet MS" w:cs="Arial"/>
        </w:rPr>
        <w:t>)</w:t>
      </w:r>
      <w:r w:rsidR="002E2D32">
        <w:rPr>
          <w:rFonts w:ascii="Trebuchet MS" w:hAnsi="Trebuchet MS" w:cs="Arial"/>
        </w:rPr>
        <w:t xml:space="preserve">, </w:t>
      </w:r>
      <w:proofErr w:type="spellStart"/>
      <w:r w:rsidR="002E2D32">
        <w:rPr>
          <w:rFonts w:ascii="Trebuchet MS" w:hAnsi="Trebuchet MS" w:cs="Arial"/>
        </w:rPr>
        <w:t>tj</w:t>
      </w:r>
      <w:proofErr w:type="spellEnd"/>
      <w:r w:rsidR="002E2D32">
        <w:rPr>
          <w:rFonts w:ascii="Trebuchet MS" w:hAnsi="Trebuchet MS" w:cs="Arial"/>
        </w:rPr>
        <w:t>:</w:t>
      </w:r>
    </w:p>
    <w:p w14:paraId="330ECE72" w14:textId="77777777" w:rsidR="001901E2" w:rsidRPr="00BF5661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poprzez</w:t>
      </w:r>
      <w:r w:rsidRPr="00BF5661">
        <w:rPr>
          <w:rFonts w:ascii="Trebuchet MS" w:hAnsi="Trebuchet MS" w:cs="Arial"/>
          <w:b/>
        </w:rPr>
        <w:t xml:space="preserve"> </w:t>
      </w:r>
      <w:r w:rsidRPr="00BF5661">
        <w:rPr>
          <w:rFonts w:ascii="Trebuchet MS" w:hAnsi="Trebuchet MS" w:cs="Arial"/>
        </w:rPr>
        <w:t>Platformę przetargową pod adresem:</w:t>
      </w:r>
    </w:p>
    <w:p w14:paraId="00C01CE6" w14:textId="546924A7" w:rsidR="00DB7E9C" w:rsidRPr="00DB7E9C" w:rsidRDefault="001F775A" w:rsidP="00DB7E9C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hyperlink r:id="rId12" w:history="1">
        <w:r w:rsidR="00DB7E9C" w:rsidRPr="00765E5E">
          <w:rPr>
            <w:rStyle w:val="Hipercze"/>
            <w:rFonts w:ascii="Trebuchet MS" w:hAnsi="Trebuchet MS" w:cs="Arial"/>
          </w:rPr>
          <w:t>https://platformazakupowa.pl/</w:t>
        </w:r>
      </w:hyperlink>
      <w:r w:rsidR="00DB7E9C" w:rsidRPr="00DB7E9C">
        <w:rPr>
          <w:rFonts w:ascii="Trebuchet MS" w:hAnsi="Trebuchet MS" w:cs="Arial"/>
        </w:rPr>
        <w:t xml:space="preserve"> w wierszu oznaczonym tytułem oraz znakiem sprawy niniejszego postępowania</w:t>
      </w:r>
    </w:p>
    <w:p w14:paraId="1D9C11FD" w14:textId="1B680623" w:rsidR="001901E2" w:rsidRPr="00DB7E9C" w:rsidRDefault="001901E2" w:rsidP="00E60D5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</w:rPr>
        <w:tab/>
      </w:r>
      <w:r w:rsidRPr="00DB7E9C">
        <w:rPr>
          <w:rFonts w:ascii="Trebuchet MS" w:hAnsi="Trebuchet MS" w:cs="Arial"/>
          <w:b/>
          <w:bCs/>
          <w:u w:val="single"/>
        </w:rPr>
        <w:t>lub</w:t>
      </w:r>
    </w:p>
    <w:p w14:paraId="076AD7BA" w14:textId="021B2C5D" w:rsidR="001901E2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3" w:history="1">
        <w:r w:rsidR="00DB7E9C" w:rsidRPr="00DB7E9C">
          <w:rPr>
            <w:rStyle w:val="Hipercze"/>
            <w:rFonts w:ascii="Trebuchet MS" w:hAnsi="Trebuchet MS"/>
          </w:rPr>
          <w:t>zamowienia@umigwolbrom.pl</w:t>
        </w:r>
      </w:hyperlink>
      <w:r w:rsidR="00DB7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oraz adresy e</w:t>
      </w:r>
      <w:r w:rsidR="00DB7E9C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mail Wykonawców podane w formularzach ofertowych. Po otwarciu ofert kontakt przez adres e-mail będzie możliwy tylko poprzez adres(adresy) wskazany w formularzu ofertowym.</w:t>
      </w:r>
    </w:p>
    <w:p w14:paraId="0F116ADD" w14:textId="77777777" w:rsidR="002E63FB" w:rsidRDefault="002E63FB" w:rsidP="00E60D53">
      <w:pPr>
        <w:spacing w:line="276" w:lineRule="auto"/>
        <w:jc w:val="both"/>
        <w:rPr>
          <w:rFonts w:ascii="Trebuchet MS" w:hAnsi="Trebuchet MS" w:cs="Arial"/>
        </w:rPr>
      </w:pPr>
    </w:p>
    <w:p w14:paraId="2A3D56E9" w14:textId="27D06F20" w:rsidR="00DA3E1B" w:rsidRPr="00230041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 w:rsidR="00B04DDC">
        <w:rPr>
          <w:rFonts w:ascii="Trebuchet MS" w:hAnsi="Trebuchet MS" w:cs="Arial"/>
          <w:b/>
        </w:rPr>
        <w:t>em nieważności, zgodnie z wyborem W</w:t>
      </w:r>
      <w:r w:rsidR="00DA3E1B">
        <w:rPr>
          <w:rFonts w:ascii="Trebuchet MS" w:hAnsi="Trebuchet MS" w:cs="Arial"/>
          <w:b/>
        </w:rPr>
        <w:t>ykonawcy</w:t>
      </w:r>
      <w:r w:rsidR="00230041">
        <w:rPr>
          <w:rFonts w:ascii="Trebuchet MS" w:hAnsi="Trebuchet MS" w:cs="Arial"/>
          <w:b/>
        </w:rPr>
        <w:t>:</w:t>
      </w:r>
    </w:p>
    <w:p w14:paraId="0E3BEC15" w14:textId="1C8FCB64" w:rsidR="00DA3E1B" w:rsidRPr="00DA3E1B" w:rsidRDefault="00B04DDC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EC6E72">
        <w:rPr>
          <w:rFonts w:ascii="Trebuchet MS" w:hAnsi="Trebuchet MS" w:cs="Arial"/>
          <w:b/>
        </w:rPr>
        <w:t xml:space="preserve"> lub</w:t>
      </w:r>
    </w:p>
    <w:p w14:paraId="2BDCA764" w14:textId="4D975FD0" w:rsidR="006E67D3" w:rsidRPr="00EC6E72" w:rsidRDefault="006E67D3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 w:rsidR="00DA3E1B">
        <w:rPr>
          <w:rFonts w:ascii="Trebuchet MS" w:hAnsi="Trebuchet MS" w:cs="Arial"/>
          <w:b/>
        </w:rPr>
        <w:t xml:space="preserve"> opatrzonej podpisem zaufanym lub podpisem osobistym</w:t>
      </w:r>
    </w:p>
    <w:p w14:paraId="43439763" w14:textId="77777777" w:rsidR="00EC6E72" w:rsidRDefault="00EC6E72" w:rsidP="00EC6E72">
      <w:pPr>
        <w:pStyle w:val="Akapitzlist"/>
        <w:spacing w:line="276" w:lineRule="auto"/>
        <w:ind w:left="851"/>
        <w:jc w:val="both"/>
        <w:rPr>
          <w:rFonts w:ascii="Trebuchet MS" w:hAnsi="Trebuchet MS" w:cs="Arial"/>
        </w:rPr>
      </w:pPr>
    </w:p>
    <w:p w14:paraId="015C7B66" w14:textId="33B28C40" w:rsidR="002E63FB" w:rsidRPr="0063294A" w:rsidRDefault="007C5F73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63294A">
        <w:rPr>
          <w:rFonts w:ascii="Trebuchet MS" w:hAnsi="Trebuchet MS" w:cs="Arial"/>
          <w:b/>
          <w:sz w:val="24"/>
          <w:szCs w:val="24"/>
        </w:rPr>
        <w:t>- wyłącznie poprzez Platformę przetargową.</w:t>
      </w:r>
      <w:r w:rsidR="002847F2">
        <w:rPr>
          <w:rFonts w:ascii="Trebuchet MS" w:hAnsi="Trebuchet MS" w:cs="Arial"/>
          <w:b/>
          <w:sz w:val="24"/>
          <w:szCs w:val="24"/>
        </w:rPr>
        <w:t xml:space="preserve"> </w:t>
      </w:r>
      <w:r w:rsidR="002847F2" w:rsidRPr="002847F2">
        <w:rPr>
          <w:rFonts w:ascii="Trebuchet MS" w:hAnsi="Trebuchet MS" w:cs="Arial"/>
          <w:b/>
        </w:rPr>
        <w:t>Ilekroć w niniejszej SWZ</w:t>
      </w:r>
      <w:r w:rsidR="002847F2">
        <w:rPr>
          <w:rFonts w:ascii="Trebuchet MS" w:hAnsi="Trebuchet MS" w:cs="Arial"/>
          <w:b/>
        </w:rPr>
        <w:t xml:space="preserve"> jest mowa o </w:t>
      </w:r>
      <w:r w:rsidR="002847F2" w:rsidRPr="002847F2">
        <w:rPr>
          <w:rFonts w:ascii="Trebuchet MS" w:hAnsi="Trebuchet MS" w:cs="Arial"/>
          <w:b/>
        </w:rPr>
        <w:t>ofercie, należy przez to rozumieć również ofertę dodatkową</w:t>
      </w:r>
      <w:r w:rsidR="002847F2">
        <w:rPr>
          <w:rFonts w:ascii="Trebuchet MS" w:hAnsi="Trebuchet MS" w:cs="Arial"/>
          <w:b/>
        </w:rPr>
        <w:t>.</w:t>
      </w:r>
    </w:p>
    <w:p w14:paraId="53F6AE9A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9952CC7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 w:rsidR="00FC397D"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</w:t>
      </w:r>
      <w:r w:rsidR="00011A44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świadczeniu usług drogą elektroniczną</w:t>
      </w:r>
      <w:r w:rsidRPr="003F26D5">
        <w:rPr>
          <w:rFonts w:ascii="Trebuchet MS" w:hAnsi="Trebuchet MS" w:cs="Arial"/>
        </w:rPr>
        <w:t xml:space="preserve">, </w:t>
      </w:r>
      <w:r w:rsidR="00FC397D"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 w:rsidR="00FC397D"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 w:rsidR="00FC397D">
        <w:rPr>
          <w:rFonts w:ascii="Trebuchet MS" w:hAnsi="Trebuchet MS" w:cs="Arial"/>
        </w:rPr>
        <w:t>strony niezwłocznego potwierdzenia</w:t>
      </w:r>
      <w:r>
        <w:rPr>
          <w:rFonts w:ascii="Trebuchet MS" w:hAnsi="Trebuchet MS" w:cs="Arial"/>
        </w:rPr>
        <w:t xml:space="preserve"> ich otrzymania</w:t>
      </w:r>
      <w:r w:rsidRPr="003F26D5">
        <w:rPr>
          <w:rFonts w:ascii="Trebuchet MS" w:hAnsi="Trebuchet MS" w:cs="Arial"/>
        </w:rPr>
        <w:t>.</w:t>
      </w:r>
    </w:p>
    <w:p w14:paraId="2AE3A3A3" w14:textId="77777777" w:rsidR="00011A44" w:rsidRPr="00011A44" w:rsidRDefault="00011A44" w:rsidP="00E60D53">
      <w:pPr>
        <w:spacing w:line="276" w:lineRule="auto"/>
        <w:rPr>
          <w:rFonts w:ascii="Trebuchet MS" w:hAnsi="Trebuchet MS" w:cs="Arial"/>
        </w:rPr>
      </w:pPr>
    </w:p>
    <w:p w14:paraId="7A0979C8" w14:textId="0C21875F" w:rsidR="00011A44" w:rsidRDefault="00011A44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Komunikacja ustna dopuszczalna jest wyłącznie w </w:t>
      </w:r>
      <w:r w:rsidR="00862EC1">
        <w:rPr>
          <w:rFonts w:ascii="Trebuchet MS" w:hAnsi="Trebuchet MS" w:cs="Arial"/>
        </w:rPr>
        <w:t xml:space="preserve">toku negocjacji oraz w </w:t>
      </w:r>
      <w:r>
        <w:rPr>
          <w:rFonts w:ascii="Trebuchet MS" w:hAnsi="Trebuchet MS" w:cs="Arial"/>
        </w:rPr>
        <w:t>odniesieniu do informacji, które nie są istotne, w szczególności nie dotyczą ogłoszenia o zamówieniu lub dokumentów zamówienia</w:t>
      </w:r>
      <w:r w:rsidR="00C373C5">
        <w:rPr>
          <w:rFonts w:ascii="Trebuchet MS" w:hAnsi="Trebuchet MS" w:cs="Arial"/>
        </w:rPr>
        <w:t>, ofert, o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>ile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 xml:space="preserve">jej treść jest </w:t>
      </w:r>
      <w:r w:rsidR="00003754">
        <w:rPr>
          <w:rFonts w:ascii="Trebuchet MS" w:hAnsi="Trebuchet MS" w:cs="Arial"/>
        </w:rPr>
        <w:t>u</w:t>
      </w:r>
      <w:r w:rsidR="00C373C5">
        <w:rPr>
          <w:rFonts w:ascii="Trebuchet MS" w:hAnsi="Trebuchet MS" w:cs="Arial"/>
        </w:rPr>
        <w:t>dokumentowana (wymagana jest pisemna notatka z ustnej rozmowy</w:t>
      </w:r>
      <w:r w:rsidR="00981831">
        <w:rPr>
          <w:rFonts w:ascii="Trebuchet MS" w:hAnsi="Trebuchet MS" w:cs="Arial"/>
        </w:rPr>
        <w:t xml:space="preserve"> lub negocjacji</w:t>
      </w:r>
      <w:r w:rsidR="00C373C5">
        <w:rPr>
          <w:rFonts w:ascii="Trebuchet MS" w:hAnsi="Trebuchet MS" w:cs="Arial"/>
        </w:rPr>
        <w:t>).</w:t>
      </w:r>
    </w:p>
    <w:p w14:paraId="5891D821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6E1D482C" w14:textId="7331FA3A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 w:rsidR="00DB7E9C"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7466A62F" w14:textId="601A3A67" w:rsidR="006E67D3" w:rsidRPr="00DA6669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nazwach albo imionach i nazwiskach oraz siedzibach lub miejscach prowadzonej działalności gospodarczej albo miejscach zamieszkania </w:t>
      </w:r>
      <w:r w:rsidR="002F4BA8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5BB8B604" w:rsidR="006E67D3" w:rsidRPr="003F207E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176A60D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0FCD02E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6F480DA" w14:textId="77777777" w:rsidR="006E67D3" w:rsidRPr="003F207E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lastRenderedPageBreak/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 w:rsidR="00011A44"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E4792F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30295D1E" w14:textId="49D6708F" w:rsidR="00143A7B" w:rsidRDefault="00143A7B" w:rsidP="004C4441">
      <w:pPr>
        <w:pStyle w:val="Akapitzlist"/>
        <w:numPr>
          <w:ilvl w:val="0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Wykonawca zamierzający złożyć ofertę </w:t>
      </w:r>
      <w:r w:rsidR="0063294A">
        <w:rPr>
          <w:rFonts w:ascii="Trebuchet MS" w:hAnsi="Trebuchet MS" w:cs="Arial"/>
        </w:rPr>
        <w:t xml:space="preserve">(wyłącznie </w:t>
      </w:r>
      <w:r w:rsidRPr="00143A7B">
        <w:rPr>
          <w:rFonts w:ascii="Trebuchet MS" w:hAnsi="Trebuchet MS" w:cs="Arial"/>
        </w:rPr>
        <w:t>poprzez Platformę przetargową</w:t>
      </w:r>
      <w:r w:rsidR="00975C0A">
        <w:rPr>
          <w:rFonts w:ascii="Trebuchet MS" w:hAnsi="Trebuchet MS" w:cs="Arial"/>
        </w:rPr>
        <w:t>)</w:t>
      </w:r>
      <w:r w:rsidRPr="00143A7B">
        <w:rPr>
          <w:rFonts w:ascii="Trebuchet MS" w:hAnsi="Trebuchet MS" w:cs="Arial"/>
        </w:rPr>
        <w:t xml:space="preserve"> </w:t>
      </w:r>
      <w:r w:rsidR="00311D03">
        <w:rPr>
          <w:rFonts w:ascii="Trebuchet MS" w:hAnsi="Trebuchet MS" w:cs="Arial"/>
        </w:rPr>
        <w:t>– zobowiązany jest zapoznać się</w:t>
      </w:r>
      <w:r w:rsidRPr="00143A7B">
        <w:rPr>
          <w:rFonts w:ascii="Trebuchet MS" w:hAnsi="Trebuchet MS" w:cs="Arial"/>
        </w:rPr>
        <w:t xml:space="preserve"> z instrukcjami</w:t>
      </w:r>
      <w:r w:rsidR="004C4441">
        <w:rPr>
          <w:rFonts w:ascii="Trebuchet MS" w:hAnsi="Trebuchet MS" w:cs="Arial"/>
        </w:rPr>
        <w:t>/regulaminami</w:t>
      </w:r>
      <w:r w:rsidRPr="00143A7B">
        <w:rPr>
          <w:rFonts w:ascii="Trebuchet MS" w:hAnsi="Trebuchet MS" w:cs="Arial"/>
        </w:rPr>
        <w:t xml:space="preserve"> użytkow</w:t>
      </w:r>
      <w:r w:rsidR="00311D03">
        <w:rPr>
          <w:rFonts w:ascii="Trebuchet MS" w:hAnsi="Trebuchet MS" w:cs="Arial"/>
        </w:rPr>
        <w:t xml:space="preserve">ników Platformy przetargowej - </w:t>
      </w:r>
      <w:r w:rsidRPr="00143A7B">
        <w:rPr>
          <w:rFonts w:ascii="Trebuchet MS" w:hAnsi="Trebuchet MS" w:cs="Arial"/>
        </w:rPr>
        <w:t xml:space="preserve">dostępnymi pod adresem </w:t>
      </w:r>
      <w:hyperlink r:id="rId14" w:history="1">
        <w:r w:rsidR="00DB7E9C" w:rsidRPr="00765E5E">
          <w:rPr>
            <w:rStyle w:val="Hipercze"/>
            <w:rFonts w:ascii="Trebuchet MS" w:hAnsi="Trebuchet MS" w:cs="Arial"/>
            <w:b/>
          </w:rPr>
          <w:t>https://platformazakupowa.pl/strona/45-instrukcje</w:t>
        </w:r>
      </w:hyperlink>
      <w:r w:rsidR="00DB7E9C">
        <w:rPr>
          <w:rFonts w:ascii="Trebuchet MS" w:hAnsi="Trebuchet MS" w:cs="Arial"/>
          <w:b/>
          <w:color w:val="FF0000"/>
        </w:rPr>
        <w:t xml:space="preserve"> </w:t>
      </w:r>
      <w:r w:rsidRPr="004C4441">
        <w:rPr>
          <w:rFonts w:ascii="Trebuchet MS" w:hAnsi="Trebuchet MS" w:cs="Arial"/>
        </w:rPr>
        <w:t xml:space="preserve">oraz </w:t>
      </w:r>
      <w:r w:rsidR="004C4441" w:rsidRPr="004C4441">
        <w:rPr>
          <w:rFonts w:ascii="Trebuchet MS" w:hAnsi="Trebuchet MS" w:cs="Arial"/>
        </w:rPr>
        <w:t>je zaakceptować.</w:t>
      </w:r>
      <w:r w:rsidR="004C4441">
        <w:rPr>
          <w:rFonts w:ascii="Trebuchet MS" w:hAnsi="Trebuchet MS" w:cs="Arial"/>
        </w:rPr>
        <w:t xml:space="preserve"> </w:t>
      </w:r>
    </w:p>
    <w:p w14:paraId="7300CEB4" w14:textId="77777777" w:rsidR="0028553D" w:rsidRPr="00143A7B" w:rsidRDefault="0028553D" w:rsidP="00E60D5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DE603EB" w14:textId="2F197864" w:rsidR="00143A7B" w:rsidRDefault="00143A7B" w:rsidP="00E60D53">
      <w:pPr>
        <w:pStyle w:val="Akapitzlist"/>
        <w:numPr>
          <w:ilvl w:val="0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 w:rsidR="007715D6"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 w:rsidR="007715D6">
        <w:rPr>
          <w:rFonts w:ascii="Trebuchet MS" w:hAnsi="Trebuchet MS" w:cs="Arial"/>
        </w:rPr>
        <w:t xml:space="preserve"> </w:t>
      </w:r>
      <w:r w:rsidR="004C4441">
        <w:rPr>
          <w:rFonts w:ascii="Trebuchet MS" w:hAnsi="Trebuchet MS" w:cs="Arial"/>
        </w:rPr>
        <w:t>instrukcji/regulaminów</w:t>
      </w:r>
      <w:r w:rsidR="007715D6">
        <w:rPr>
          <w:rFonts w:ascii="Trebuchet MS" w:hAnsi="Trebuchet MS" w:cs="Arial"/>
        </w:rPr>
        <w:t xml:space="preserve">, </w:t>
      </w:r>
      <w:r w:rsidR="004C4441">
        <w:rPr>
          <w:rFonts w:ascii="Trebuchet MS" w:hAnsi="Trebuchet MS" w:cs="Arial"/>
        </w:rPr>
        <w:br/>
      </w:r>
      <w:r w:rsidR="007715D6">
        <w:rPr>
          <w:rFonts w:ascii="Trebuchet MS" w:hAnsi="Trebuchet MS" w:cs="Arial"/>
        </w:rPr>
        <w:t>o który</w:t>
      </w:r>
      <w:r w:rsidR="004C4441">
        <w:rPr>
          <w:rFonts w:ascii="Trebuchet MS" w:hAnsi="Trebuchet MS" w:cs="Arial"/>
        </w:rPr>
        <w:t>ch</w:t>
      </w:r>
      <w:r w:rsidR="007715D6">
        <w:rPr>
          <w:rFonts w:ascii="Trebuchet MS" w:hAnsi="Trebuchet MS" w:cs="Arial"/>
        </w:rPr>
        <w:t xml:space="preserve"> mowa w ust. 1 niniejszego rozdziału SWZ</w:t>
      </w:r>
      <w:r w:rsidRPr="00143A7B">
        <w:rPr>
          <w:rFonts w:ascii="Trebuchet MS" w:hAnsi="Trebuchet MS" w:cs="Arial"/>
        </w:rPr>
        <w:t>.</w:t>
      </w:r>
    </w:p>
    <w:p w14:paraId="3C3114CE" w14:textId="77777777" w:rsidR="00143A7B" w:rsidRPr="00143A7B" w:rsidRDefault="00143A7B" w:rsidP="00E60D53">
      <w:pPr>
        <w:spacing w:line="276" w:lineRule="auto"/>
        <w:rPr>
          <w:rFonts w:ascii="Trebuchet MS" w:hAnsi="Trebuchet MS" w:cs="Arial"/>
        </w:rPr>
      </w:pPr>
    </w:p>
    <w:p w14:paraId="41F7F2C9" w14:textId="77777777" w:rsidR="00246FB5" w:rsidRDefault="00143A7B" w:rsidP="00E60D53">
      <w:pPr>
        <w:pStyle w:val="Akapitzlist"/>
        <w:numPr>
          <w:ilvl w:val="0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p w14:paraId="7E620FCF" w14:textId="4D4E0ABE" w:rsidR="0028553D" w:rsidRPr="00430888" w:rsidRDefault="001F775A" w:rsidP="00430888">
      <w:pPr>
        <w:spacing w:line="276" w:lineRule="auto"/>
        <w:ind w:firstLine="426"/>
        <w:rPr>
          <w:rFonts w:ascii="Trebuchet MS" w:hAnsi="Trebuchet MS"/>
        </w:rPr>
      </w:pPr>
      <w:hyperlink r:id="rId15" w:history="1">
        <w:r w:rsidR="00430888" w:rsidRPr="00430888">
          <w:rPr>
            <w:rStyle w:val="Hipercze"/>
            <w:rFonts w:ascii="Trebuchet MS" w:hAnsi="Trebuchet MS"/>
          </w:rPr>
          <w:t>https://platformazakupowa.pl/strona/45-instrukcje</w:t>
        </w:r>
      </w:hyperlink>
    </w:p>
    <w:p w14:paraId="4810ABCB" w14:textId="77777777" w:rsidR="00430888" w:rsidRPr="00143A7B" w:rsidRDefault="00430888" w:rsidP="00E60D53">
      <w:pPr>
        <w:spacing w:line="276" w:lineRule="auto"/>
        <w:rPr>
          <w:rFonts w:ascii="Trebuchet MS" w:hAnsi="Trebuchet MS" w:cs="Arial"/>
        </w:rPr>
      </w:pPr>
    </w:p>
    <w:p w14:paraId="6CFE7055" w14:textId="7B627F10" w:rsidR="00311D03" w:rsidRDefault="00311D03" w:rsidP="00E60D53">
      <w:pPr>
        <w:pStyle w:val="Akapitzlist"/>
        <w:numPr>
          <w:ilvl w:val="0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Wsparcia </w:t>
      </w:r>
      <w:r w:rsidR="00430888" w:rsidRPr="00430888">
        <w:rPr>
          <w:rFonts w:ascii="Trebuchet MS" w:hAnsi="Trebuchet MS" w:cs="Arial"/>
        </w:rPr>
        <w:t xml:space="preserve">technicznego w zakresie działania Platformy przetargowej udziela jej dostawca, tj. Open </w:t>
      </w:r>
      <w:proofErr w:type="spellStart"/>
      <w:r w:rsidR="00430888" w:rsidRPr="00430888">
        <w:rPr>
          <w:rFonts w:ascii="Trebuchet MS" w:hAnsi="Trebuchet MS" w:cs="Arial"/>
        </w:rPr>
        <w:t>Nexus</w:t>
      </w:r>
      <w:proofErr w:type="spellEnd"/>
      <w:r w:rsidR="00430888" w:rsidRPr="00430888">
        <w:rPr>
          <w:rFonts w:ascii="Trebuchet MS" w:hAnsi="Trebuchet MS" w:cs="Arial"/>
        </w:rPr>
        <w:t xml:space="preserve"> Sp. z o.o., 28 Czerwca 1956 Roku 398B, 61-441 Poznań; numer telefonu 22 101 02 02; adres e-mail: </w:t>
      </w:r>
      <w:hyperlink r:id="rId16" w:history="1">
        <w:r w:rsidR="00430888" w:rsidRPr="00765E5E">
          <w:rPr>
            <w:rStyle w:val="Hipercze"/>
            <w:rFonts w:ascii="Trebuchet MS" w:hAnsi="Trebuchet MS" w:cs="Arial"/>
          </w:rPr>
          <w:t>cwk@platformazakupowa.pl</w:t>
        </w:r>
      </w:hyperlink>
      <w:r w:rsidR="00430888">
        <w:rPr>
          <w:rFonts w:ascii="Trebuchet MS" w:hAnsi="Trebuchet MS" w:cs="Arial"/>
        </w:rPr>
        <w:t xml:space="preserve"> </w:t>
      </w:r>
      <w:r w:rsidRPr="00143A7B">
        <w:rPr>
          <w:rFonts w:ascii="Trebuchet MS" w:hAnsi="Trebuchet MS" w:cs="Arial"/>
        </w:rPr>
        <w:t>.</w:t>
      </w:r>
      <w:r w:rsidR="00430888">
        <w:rPr>
          <w:rFonts w:ascii="Trebuchet MS" w:hAnsi="Trebuchet MS" w:cs="Arial"/>
        </w:rPr>
        <w:t xml:space="preserve"> </w:t>
      </w:r>
    </w:p>
    <w:p w14:paraId="635B6D83" w14:textId="77777777" w:rsidR="00143A7B" w:rsidRPr="00143A7B" w:rsidRDefault="00143A7B" w:rsidP="00E60D53">
      <w:pPr>
        <w:spacing w:line="276" w:lineRule="auto"/>
        <w:rPr>
          <w:rFonts w:ascii="Trebuchet MS" w:hAnsi="Trebuchet MS" w:cs="Arial"/>
        </w:rPr>
      </w:pPr>
    </w:p>
    <w:p w14:paraId="458530E7" w14:textId="4038776E" w:rsidR="00143A7B" w:rsidRDefault="00143A7B" w:rsidP="00E60D53">
      <w:pPr>
        <w:pStyle w:val="Akapitzlist"/>
        <w:numPr>
          <w:ilvl w:val="0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Sposoby złożenia oferty za pośrednictwem Platformy przetargowej oraz potwierdzenia złożenia oferty, zostały</w:t>
      </w:r>
      <w:r>
        <w:rPr>
          <w:rFonts w:ascii="Trebuchet MS" w:hAnsi="Trebuchet MS" w:cs="Arial"/>
        </w:rPr>
        <w:t xml:space="preserve"> opisane w </w:t>
      </w:r>
      <w:r w:rsidRPr="00143A7B">
        <w:rPr>
          <w:rFonts w:ascii="Trebuchet MS" w:hAnsi="Trebuchet MS" w:cs="Arial"/>
        </w:rPr>
        <w:t>Instrukcjach użytkowników Platformy przetargowej.</w:t>
      </w:r>
    </w:p>
    <w:p w14:paraId="542DC963" w14:textId="77777777" w:rsidR="002E2D32" w:rsidRPr="002E2D32" w:rsidRDefault="002E2D32" w:rsidP="00E60D5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003BD179" w14:textId="37786F91" w:rsidR="002E2D32" w:rsidRPr="002E2D32" w:rsidRDefault="002E2D32" w:rsidP="00E60D53">
      <w:pPr>
        <w:pStyle w:val="Akapitzlist"/>
        <w:numPr>
          <w:ilvl w:val="0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326073B1" w14:textId="77777777" w:rsidR="002E2D32" w:rsidRPr="002E2D32" w:rsidRDefault="002E2D32" w:rsidP="00E60D53">
      <w:pPr>
        <w:spacing w:line="276" w:lineRule="auto"/>
        <w:rPr>
          <w:rFonts w:ascii="Trebuchet MS" w:hAnsi="Trebuchet MS" w:cs="Arial"/>
        </w:rPr>
      </w:pPr>
    </w:p>
    <w:p w14:paraId="769AF972" w14:textId="120E429C" w:rsidR="002E2D32" w:rsidRPr="00985142" w:rsidRDefault="00773BC7" w:rsidP="00E60D53">
      <w:pPr>
        <w:pStyle w:val="Akapitzlist"/>
        <w:numPr>
          <w:ilvl w:val="0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 w:rsidR="00985142">
        <w:rPr>
          <w:rFonts w:ascii="Trebuchet MS" w:hAnsi="Trebuchet MS"/>
        </w:rPr>
        <w:t xml:space="preserve">6 niniejszego </w:t>
      </w:r>
      <w:r w:rsidR="00843F27">
        <w:rPr>
          <w:rFonts w:ascii="Trebuchet MS" w:hAnsi="Trebuchet MS"/>
        </w:rPr>
        <w:t>r</w:t>
      </w:r>
      <w:r w:rsidR="00985142">
        <w:rPr>
          <w:rFonts w:ascii="Trebuchet MS" w:hAnsi="Trebuchet MS"/>
        </w:rPr>
        <w:t>ozdziału SWZ</w:t>
      </w:r>
      <w:r w:rsidRPr="00773BC7">
        <w:rPr>
          <w:rFonts w:ascii="Trebuchet MS" w:hAnsi="Trebuchet MS"/>
        </w:rPr>
        <w:t>, przekazywane w postępowaniu</w:t>
      </w:r>
      <w:r w:rsidR="00985142"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 w:rsidR="00843F27"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985142" w:rsidRDefault="00985142" w:rsidP="00E60D53">
      <w:pPr>
        <w:spacing w:line="276" w:lineRule="auto"/>
        <w:rPr>
          <w:rFonts w:ascii="Trebuchet MS" w:hAnsi="Trebuchet MS" w:cs="Arial"/>
        </w:rPr>
      </w:pPr>
    </w:p>
    <w:p w14:paraId="70517582" w14:textId="0123647F" w:rsidR="00985142" w:rsidRPr="005832A1" w:rsidRDefault="005832A1" w:rsidP="00E60D53">
      <w:pPr>
        <w:pStyle w:val="Akapitzlist"/>
        <w:numPr>
          <w:ilvl w:val="0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 w:rsidR="00246EA2"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(Dz. U. z 2020 r. poz. 1913),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 xml:space="preserve">ykonawca, w celu </w:t>
      </w:r>
      <w:r w:rsidRPr="005832A1">
        <w:rPr>
          <w:rFonts w:ascii="Trebuchet MS" w:hAnsi="Trebuchet MS"/>
        </w:rPr>
        <w:lastRenderedPageBreak/>
        <w:t>utrzymania w poufności tych informacji, przekazuje je w wydzielonym i odpowiednio oznaczonym pliku.</w:t>
      </w:r>
    </w:p>
    <w:p w14:paraId="4AC74A49" w14:textId="79B345D6" w:rsidR="005832A1" w:rsidRPr="005832A1" w:rsidRDefault="005832A1" w:rsidP="00E60D53">
      <w:pPr>
        <w:spacing w:line="276" w:lineRule="auto"/>
        <w:rPr>
          <w:rFonts w:ascii="Trebuchet MS" w:hAnsi="Trebuchet MS" w:cs="Arial"/>
        </w:rPr>
      </w:pPr>
    </w:p>
    <w:p w14:paraId="3D7EF69A" w14:textId="1848D281" w:rsidR="005832A1" w:rsidRPr="00246EA2" w:rsidRDefault="00246EA2" w:rsidP="00E60D53">
      <w:pPr>
        <w:pStyle w:val="Akapitzlist"/>
        <w:numPr>
          <w:ilvl w:val="0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2E360E" w:rsidRDefault="00246EA2" w:rsidP="00E60D53">
      <w:pPr>
        <w:spacing w:line="276" w:lineRule="auto"/>
        <w:rPr>
          <w:rFonts w:ascii="Trebuchet MS" w:hAnsi="Trebuchet MS" w:cs="Arial"/>
        </w:rPr>
      </w:pPr>
    </w:p>
    <w:p w14:paraId="591489B5" w14:textId="04ABB042" w:rsidR="00246EA2" w:rsidRPr="002E360E" w:rsidRDefault="002E360E" w:rsidP="00E60D53">
      <w:pPr>
        <w:pStyle w:val="Akapitzlist"/>
        <w:numPr>
          <w:ilvl w:val="0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A86AC3" w:rsidRPr="002E360E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 xml:space="preserve">lub dokumenty potwierdzające umocowanie do reprezentowania odpowiednio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71044D8F" w14:textId="77777777" w:rsidR="002E360E" w:rsidRPr="00B87908" w:rsidRDefault="002E360E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3B1A499" w14:textId="66B763CF" w:rsidR="002E360E" w:rsidRPr="00E06861" w:rsidRDefault="002E360E" w:rsidP="00E60D53">
      <w:pPr>
        <w:pStyle w:val="Akapitzlist"/>
        <w:numPr>
          <w:ilvl w:val="1"/>
          <w:numId w:val="57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8B08F5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>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23CCA283" w14:textId="77777777" w:rsidR="00E06861" w:rsidRPr="00E06861" w:rsidRDefault="00E06861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7EA3948" w14:textId="75B5B376" w:rsidR="002E360E" w:rsidRPr="00E06861" w:rsidRDefault="00AF56FC" w:rsidP="00E60D53">
      <w:pPr>
        <w:pStyle w:val="Akapitzlist"/>
        <w:numPr>
          <w:ilvl w:val="1"/>
          <w:numId w:val="57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E06861">
        <w:rPr>
          <w:rFonts w:ascii="Trebuchet MS" w:hAnsi="Trebuchet MS"/>
        </w:rPr>
        <w:t>1</w:t>
      </w:r>
      <w:r w:rsidR="00597B01">
        <w:rPr>
          <w:rFonts w:ascii="Trebuchet MS" w:hAnsi="Trebuchet MS"/>
        </w:rPr>
        <w:t>0.1.</w:t>
      </w:r>
      <w:r w:rsidR="00EA10C8" w:rsidRPr="00E06861">
        <w:rPr>
          <w:rFonts w:ascii="Trebuchet MS" w:hAnsi="Trebuchet MS"/>
        </w:rPr>
        <w:t xml:space="preserve"> niniejszego rozdziału SWZ</w:t>
      </w:r>
      <w:r w:rsidRPr="00E06861">
        <w:rPr>
          <w:rFonts w:ascii="Trebuchet MS" w:hAnsi="Trebuchet MS"/>
        </w:rPr>
        <w:t>, dokonuje w przypadku:</w:t>
      </w:r>
    </w:p>
    <w:p w14:paraId="1FFC3419" w14:textId="74F4996F" w:rsidR="00AF56FC" w:rsidRPr="00E06861" w:rsidRDefault="00AF56FC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D5C2AB9" w14:textId="7D55144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63DFDB7D" w14:textId="08BC152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66AF2E15" w14:textId="3AFA051A" w:rsidR="00AF56FC" w:rsidRPr="00AF56FC" w:rsidRDefault="00AF56FC" w:rsidP="00E60D53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 w:rsidR="008B08F5"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 w:rsidR="008B08F5"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24F413E9" w14:textId="42ACA171" w:rsidR="00E248EA" w:rsidRPr="00E248EA" w:rsidRDefault="00E248EA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9FD6B2" w14:textId="4717D503" w:rsidR="00AF56FC" w:rsidRPr="00DB27BD" w:rsidRDefault="00D43A30" w:rsidP="00E60D53">
      <w:pPr>
        <w:pStyle w:val="Akapitzlist"/>
        <w:numPr>
          <w:ilvl w:val="1"/>
          <w:numId w:val="57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 w:rsidR="00DB27BD">
        <w:rPr>
          <w:rFonts w:ascii="Trebuchet MS" w:hAnsi="Trebuchet MS"/>
        </w:rPr>
        <w:t>0.</w:t>
      </w:r>
      <w:r w:rsidR="005C4206">
        <w:rPr>
          <w:rFonts w:ascii="Trebuchet MS" w:hAnsi="Trebuchet MS"/>
        </w:rPr>
        <w:t>1</w:t>
      </w:r>
      <w:r w:rsidR="00DB27BD">
        <w:rPr>
          <w:rFonts w:ascii="Trebuchet MS" w:hAnsi="Trebuchet MS"/>
        </w:rPr>
        <w:t>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36DCCDA9" w14:textId="77777777" w:rsidR="00DB27BD" w:rsidRPr="00A86AC3" w:rsidRDefault="00DB27BD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4ADC29F7" w14:textId="73C42E0C" w:rsidR="00D43A30" w:rsidRPr="00DB27BD" w:rsidRDefault="00EA10C8" w:rsidP="00E60D53">
      <w:pPr>
        <w:pStyle w:val="Akapitzlist"/>
        <w:numPr>
          <w:ilvl w:val="1"/>
          <w:numId w:val="57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</w:t>
      </w:r>
      <w:r w:rsidR="0086619C" w:rsidRPr="00DB27BD">
        <w:rPr>
          <w:rFonts w:ascii="Trebuchet MS" w:hAnsi="Trebuchet MS"/>
        </w:rPr>
        <w:t>e</w:t>
      </w:r>
      <w:r w:rsidRPr="00DB27BD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DC3248" w:rsidRDefault="00EA10C8" w:rsidP="00E60D53">
      <w:pPr>
        <w:spacing w:line="276" w:lineRule="auto"/>
        <w:rPr>
          <w:rFonts w:ascii="Trebuchet MS" w:hAnsi="Trebuchet MS" w:cs="Arial"/>
        </w:rPr>
      </w:pPr>
    </w:p>
    <w:p w14:paraId="790227A6" w14:textId="6F396465" w:rsidR="00EA10C8" w:rsidRPr="00DC3248" w:rsidRDefault="00361C45" w:rsidP="00E60D53">
      <w:pPr>
        <w:pStyle w:val="Akapitzlist"/>
        <w:numPr>
          <w:ilvl w:val="0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</w:t>
      </w:r>
      <w:r w:rsidR="00280A9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podmioty, oraz pełnomocnictwo przekazuje się w postaci elektronicznej i opatruje się kwalifikowanym podpisem elektronicznym, podpisem zaufanym lub podpisem osobistym.</w:t>
      </w:r>
    </w:p>
    <w:p w14:paraId="44791874" w14:textId="77777777" w:rsidR="00A86AC3" w:rsidRPr="00A86AC3" w:rsidRDefault="00A86AC3" w:rsidP="00B96420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7C62C2C" w14:textId="0A65F55C" w:rsidR="00361C45" w:rsidRPr="00A86AC3" w:rsidRDefault="00361C45" w:rsidP="00E60D53">
      <w:pPr>
        <w:pStyle w:val="Akapitzlist"/>
        <w:numPr>
          <w:ilvl w:val="1"/>
          <w:numId w:val="57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 xml:space="preserve">W przypadku gdy podmiotowe środki dowodowe, w tym oświadczenie, o którym mowa w art. 117 ust. 4 ustawy, oraz zobowiązanie podmiotu udostępniającego zasoby, przedmiotowe </w:t>
      </w:r>
      <w:r w:rsidRPr="00DC3248">
        <w:rPr>
          <w:rFonts w:ascii="Trebuchet MS" w:hAnsi="Trebuchet MS"/>
        </w:rPr>
        <w:lastRenderedPageBreak/>
        <w:t>środki dowodowe</w:t>
      </w:r>
      <w:r w:rsidR="00A455A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 w:rsidR="00AB0C4E"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0201AE3D" w14:textId="77777777" w:rsidR="00A86AC3" w:rsidRPr="00A86AC3" w:rsidRDefault="00A86AC3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A0BC3D6" w14:textId="2955FBDA" w:rsidR="00361C45" w:rsidRPr="00A86AC3" w:rsidRDefault="00361C45" w:rsidP="00E60D53">
      <w:pPr>
        <w:pStyle w:val="Akapitzlist"/>
        <w:numPr>
          <w:ilvl w:val="1"/>
          <w:numId w:val="57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</w:t>
      </w:r>
      <w:r w:rsidR="00284417" w:rsidRPr="00A86AC3">
        <w:rPr>
          <w:rFonts w:ascii="Trebuchet MS" w:hAnsi="Trebuchet MS"/>
        </w:rPr>
        <w:t> </w:t>
      </w:r>
      <w:r w:rsidRPr="00A86AC3">
        <w:rPr>
          <w:rFonts w:ascii="Trebuchet MS" w:hAnsi="Trebuchet MS"/>
        </w:rPr>
        <w:t xml:space="preserve">którym mowa w ust. </w:t>
      </w:r>
      <w:r w:rsidR="00B857CE" w:rsidRPr="00A86AC3">
        <w:rPr>
          <w:rFonts w:ascii="Trebuchet MS" w:hAnsi="Trebuchet MS"/>
        </w:rPr>
        <w:t>1</w:t>
      </w:r>
      <w:r w:rsidR="00A86AC3">
        <w:rPr>
          <w:rFonts w:ascii="Trebuchet MS" w:hAnsi="Trebuchet MS"/>
        </w:rPr>
        <w:t>1.1.</w:t>
      </w:r>
      <w:r w:rsidR="00B857CE" w:rsidRPr="00A86AC3">
        <w:rPr>
          <w:rFonts w:ascii="Trebuchet MS" w:hAnsi="Trebuchet MS"/>
        </w:rPr>
        <w:t xml:space="preserve"> niniejszego rozdziału SWZ</w:t>
      </w:r>
      <w:r w:rsidRPr="00A86AC3">
        <w:rPr>
          <w:rFonts w:ascii="Trebuchet MS" w:hAnsi="Trebuchet MS"/>
        </w:rPr>
        <w:t>, dokonuje w przypadku:</w:t>
      </w:r>
    </w:p>
    <w:p w14:paraId="274BFC26" w14:textId="0DAB4D87" w:rsidR="00361C45" w:rsidRPr="00A86AC3" w:rsidRDefault="00361C45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A4E186D" w14:textId="399DDC90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2C5F8A6A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7FC9F9A6" w14:textId="26C9A203" w:rsidR="00B857CE" w:rsidRPr="00B857CE" w:rsidRDefault="00B857CE" w:rsidP="00E60D53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68E2E74A" w14:textId="63CFF8B8" w:rsidR="00A86AC3" w:rsidRPr="00A86AC3" w:rsidRDefault="00A86AC3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E608145" w14:textId="0DF7411D" w:rsidR="00361C45" w:rsidRPr="00A86AC3" w:rsidRDefault="00A5301C" w:rsidP="00E60D53">
      <w:pPr>
        <w:pStyle w:val="Akapitzlist"/>
        <w:numPr>
          <w:ilvl w:val="1"/>
          <w:numId w:val="57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 w:rsidR="00A86AC3" w:rsidRPr="00A86AC3"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A86AC3" w:rsidRDefault="00A5301C" w:rsidP="00E60D53">
      <w:pPr>
        <w:spacing w:line="276" w:lineRule="auto"/>
        <w:jc w:val="both"/>
        <w:rPr>
          <w:rFonts w:ascii="Trebuchet MS" w:hAnsi="Trebuchet MS" w:cs="Arial"/>
        </w:rPr>
      </w:pPr>
    </w:p>
    <w:p w14:paraId="428AFDE0" w14:textId="57EDC86B" w:rsidR="00A5301C" w:rsidRPr="00A5301C" w:rsidRDefault="00A5301C" w:rsidP="00E60D53">
      <w:pPr>
        <w:pStyle w:val="Akapitzlist"/>
        <w:numPr>
          <w:ilvl w:val="0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1EC42B1F" w14:textId="77777777" w:rsidR="00A5301C" w:rsidRPr="00A5301C" w:rsidRDefault="00A5301C" w:rsidP="00E60D53">
      <w:pPr>
        <w:spacing w:line="276" w:lineRule="auto"/>
        <w:rPr>
          <w:rFonts w:ascii="Trebuchet MS" w:hAnsi="Trebuchet MS" w:cs="Arial"/>
        </w:rPr>
      </w:pPr>
    </w:p>
    <w:p w14:paraId="1AC8A73A" w14:textId="2E5D98B3" w:rsidR="00A5301C" w:rsidRPr="002132E9" w:rsidRDefault="002132E9" w:rsidP="00E60D53">
      <w:pPr>
        <w:pStyle w:val="Akapitzlist"/>
        <w:numPr>
          <w:ilvl w:val="0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341237E4" w14:textId="0D312CFE" w:rsidR="002132E9" w:rsidRPr="00A86AC3" w:rsidRDefault="002132E9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4B7D13" w14:textId="550533D9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C0A0EDA" w14:textId="4F7F7370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28E8AFF1" w14:textId="2A53B871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3297D448" w14:textId="1A7FA25D" w:rsidR="002132E9" w:rsidRDefault="002132E9" w:rsidP="00E60D53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2D849816" w14:textId="77777777" w:rsidR="00751C2B" w:rsidRPr="002132E9" w:rsidRDefault="00751C2B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431EBA" w14:textId="77777777" w:rsidR="00751C2B" w:rsidRPr="004211C9" w:rsidRDefault="00751C2B" w:rsidP="00E60D53">
      <w:pPr>
        <w:pStyle w:val="Akapitzlist"/>
        <w:numPr>
          <w:ilvl w:val="0"/>
          <w:numId w:val="5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4211C9">
        <w:rPr>
          <w:rFonts w:ascii="Trebuchet MS" w:hAnsi="Trebuchet MS"/>
        </w:rPr>
        <w:t xml:space="preserve">Zamawiający informuje, iż w przypadku przesłania przez Wykonawcę dokumentów elektronicznych skompresowanych (w tym oferta przetargowa), dopuszczone są jedynie formaty danych wskazanych w Rozporządzeniu Rady Ministrów z dnia 12 kwietnia 2012 r. w sprawie Krajowych Ram Interoperacyjności, minimalnych wymagań dla rejestrów publicznych  i wymiany informacji w postaci </w:t>
      </w:r>
      <w:r w:rsidRPr="000A11F1">
        <w:rPr>
          <w:rFonts w:ascii="Trebuchet MS" w:hAnsi="Trebuchet MS"/>
        </w:rPr>
        <w:t>elektronicznej ora minimalnych wymagań dla systemów teleinformatycznych (Dz. U.  z 2017 r. poz. 2247). Powyższe oznacza, iż Zamawiający nie dopuszcza przesyłania dokumentów elektronicznych (w tym oferty) skompresowanych np. formatem .</w:t>
      </w:r>
      <w:proofErr w:type="spellStart"/>
      <w:r w:rsidRPr="000A11F1">
        <w:rPr>
          <w:rFonts w:ascii="Trebuchet MS" w:hAnsi="Trebuchet MS"/>
        </w:rPr>
        <w:t>rar</w:t>
      </w:r>
      <w:proofErr w:type="spellEnd"/>
    </w:p>
    <w:p w14:paraId="17109BFD" w14:textId="77777777" w:rsidR="00817F9D" w:rsidRPr="0014260D" w:rsidRDefault="00817F9D" w:rsidP="00E60D53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33CEE2E" w14:textId="77777777" w:rsidR="00817F9D" w:rsidRPr="0014260D" w:rsidRDefault="00817F9D" w:rsidP="00E60D53">
      <w:pPr>
        <w:pStyle w:val="Akapitzlist"/>
        <w:numPr>
          <w:ilvl w:val="0"/>
          <w:numId w:val="57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38A6089" w14:textId="7BFF2C8D" w:rsidR="00817F9D" w:rsidRPr="0014260D" w:rsidRDefault="00817F9D" w:rsidP="00E60D53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 xml:space="preserve">„Środki komunikacji elektronicznej w postępowaniu lub konkursie służące do odbioru dokumentów elektronicznych zawierających oświadczenia, o których mowa w art. 125 ust. 1 </w:t>
      </w:r>
      <w:r w:rsidRPr="0014260D">
        <w:rPr>
          <w:rFonts w:ascii="Trebuchet MS" w:hAnsi="Trebuchet MS"/>
          <w:color w:val="000000" w:themeColor="text1"/>
        </w:rPr>
        <w:lastRenderedPageBreak/>
        <w:t>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 w:rsidR="00253254"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36E58B3D" w14:textId="77777777" w:rsidR="00B96420" w:rsidRDefault="00B96420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9A600C" w:rsidRDefault="006E67D3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77777777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>Oferta wraz z załącznikami musi być złożona za pośrednictwem Platformy przetargowej. Zamawiający zaleca, aby oferta została utworzona w formacie .pdf oraz podpisana wewnętrznym podpisem elektronicznym</w:t>
      </w:r>
      <w:r>
        <w:rPr>
          <w:rFonts w:ascii="Trebuchet MS" w:hAnsi="Trebuchet MS" w:cs="Arial"/>
          <w:b/>
          <w:sz w:val="20"/>
        </w:rPr>
        <w:t xml:space="preserve"> – zgodnie z rozdz. XII ust. 2 niniejszej SWZ. W </w:t>
      </w:r>
      <w:r w:rsidRPr="00BF5661">
        <w:rPr>
          <w:rFonts w:ascii="Trebuchet MS" w:hAnsi="Trebuchet MS" w:cs="Arial"/>
          <w:b/>
          <w:sz w:val="20"/>
        </w:rPr>
        <w:t xml:space="preserve">przypadku zastosowania podpisu zewnętrznego należy pamiętać o obowiązku dołączenia </w:t>
      </w:r>
      <w:r w:rsidRPr="00BF5661">
        <w:rPr>
          <w:rFonts w:ascii="Trebuchet MS" w:hAnsi="Trebuchet MS" w:cs="Arial"/>
          <w:b/>
          <w:sz w:val="20"/>
        </w:rPr>
        <w:lastRenderedPageBreak/>
        <w:t>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77777777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Wykonawcy oraz spełniania przez niego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77777777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06455D09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</w:t>
      </w:r>
      <w:r w:rsidRPr="00B87908">
        <w:rPr>
          <w:rFonts w:ascii="Trebuchet MS" w:hAnsi="Trebuchet MS" w:cs="Arial"/>
          <w:bCs/>
          <w:sz w:val="20"/>
        </w:rPr>
        <w:lastRenderedPageBreak/>
        <w:t xml:space="preserve">własnoręcznym podpisem, przekazuje się cyfrowe odwzorowanie tego dokumentu, </w:t>
      </w:r>
      <w:r w:rsidR="00B87908" w:rsidRPr="00B87908">
        <w:rPr>
          <w:rFonts w:ascii="Trebuchet MS" w:hAnsi="Trebuchet MS" w:cs="Arial"/>
          <w:bCs/>
          <w:sz w:val="20"/>
        </w:rPr>
        <w:t>zgodność cyfrowego odwzorowania z d</w:t>
      </w:r>
      <w:r w:rsidR="00253254">
        <w:rPr>
          <w:rFonts w:ascii="Trebuchet MS" w:hAnsi="Trebuchet MS" w:cs="Arial"/>
          <w:bCs/>
          <w:sz w:val="20"/>
        </w:rPr>
        <w:t>okumentem w postaci papierowej.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5CF36D10" w14:textId="421773EF" w:rsidR="00637CEF" w:rsidRPr="003D12D2" w:rsidRDefault="00637CEF" w:rsidP="00637CEF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K</w:t>
      </w:r>
      <w:r w:rsidRPr="00637CEF">
        <w:rPr>
          <w:rFonts w:ascii="Trebuchet MS" w:hAnsi="Trebuchet MS" w:cs="Arial"/>
          <w:b/>
        </w:rPr>
        <w:t>osztorys</w:t>
      </w:r>
      <w:r>
        <w:rPr>
          <w:rFonts w:ascii="Trebuchet MS" w:hAnsi="Trebuchet MS" w:cs="Arial"/>
          <w:b/>
        </w:rPr>
        <w:t>/y</w:t>
      </w:r>
      <w:r w:rsidRPr="00637CEF">
        <w:rPr>
          <w:rFonts w:ascii="Trebuchet MS" w:hAnsi="Trebuchet MS" w:cs="Arial"/>
          <w:b/>
        </w:rPr>
        <w:t xml:space="preserve"> ofertow</w:t>
      </w:r>
      <w:r>
        <w:rPr>
          <w:rFonts w:ascii="Trebuchet MS" w:hAnsi="Trebuchet MS" w:cs="Arial"/>
          <w:b/>
        </w:rPr>
        <w:t>y/</w:t>
      </w:r>
      <w:r w:rsidRPr="00637CEF">
        <w:rPr>
          <w:rFonts w:ascii="Trebuchet MS" w:hAnsi="Trebuchet MS" w:cs="Arial"/>
          <w:b/>
        </w:rPr>
        <w:t>e</w:t>
      </w:r>
      <w:r>
        <w:rPr>
          <w:rFonts w:ascii="Trebuchet MS" w:hAnsi="Trebuchet MS" w:cs="Arial"/>
          <w:b/>
        </w:rPr>
        <w:t xml:space="preserve"> </w:t>
      </w:r>
      <w:r w:rsidRPr="003D12D2">
        <w:rPr>
          <w:rFonts w:ascii="Trebuchet MS" w:hAnsi="Trebuchet MS" w:cs="Arial"/>
          <w:bCs/>
        </w:rPr>
        <w:t xml:space="preserve">sporządzony/e w postaci uproszczonej, zgodnie </w:t>
      </w:r>
      <w:r w:rsidRPr="003D12D2">
        <w:rPr>
          <w:rFonts w:ascii="Trebuchet MS" w:hAnsi="Trebuchet MS" w:cs="Arial"/>
          <w:bCs/>
        </w:rPr>
        <w:br/>
        <w:t>z przedmiarami robót stanowiącym załącznik do SWZ.</w:t>
      </w:r>
    </w:p>
    <w:p w14:paraId="63CEF9F2" w14:textId="77777777" w:rsidR="003D12D2" w:rsidRPr="00915FC7" w:rsidRDefault="003D12D2" w:rsidP="003D12D2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</w:rPr>
      </w:pPr>
      <w:r w:rsidRPr="00915FC7">
        <w:rPr>
          <w:rFonts w:ascii="Trebuchet MS" w:hAnsi="Trebuchet MS" w:cs="Arial"/>
          <w:b/>
        </w:rPr>
        <w:t>Dowód wniesienia wadium</w:t>
      </w:r>
      <w:r w:rsidRPr="00915FC7">
        <w:rPr>
          <w:rFonts w:ascii="Trebuchet MS" w:hAnsi="Trebuchet MS" w:cs="Arial"/>
        </w:rPr>
        <w:t>:</w:t>
      </w:r>
    </w:p>
    <w:p w14:paraId="1657B2D3" w14:textId="77777777" w:rsidR="003D12D2" w:rsidRPr="00915FC7" w:rsidRDefault="003D12D2" w:rsidP="003D12D2">
      <w:pPr>
        <w:pStyle w:val="Tekstpodstawowy2"/>
        <w:numPr>
          <w:ilvl w:val="2"/>
          <w:numId w:val="9"/>
        </w:numPr>
        <w:tabs>
          <w:tab w:val="clear" w:pos="720"/>
        </w:tabs>
        <w:spacing w:line="288" w:lineRule="auto"/>
        <w:ind w:left="1560" w:right="28" w:hanging="709"/>
        <w:jc w:val="both"/>
        <w:rPr>
          <w:rFonts w:ascii="Trebuchet MS" w:hAnsi="Trebuchet MS" w:cs="Arial"/>
          <w:sz w:val="20"/>
        </w:rPr>
      </w:pPr>
      <w:r w:rsidRPr="00915FC7">
        <w:rPr>
          <w:rFonts w:ascii="Trebuchet MS" w:hAnsi="Trebuchet MS" w:cs="Arial"/>
          <w:sz w:val="20"/>
        </w:rPr>
        <w:t xml:space="preserve">W przypadku wniesienia wadium w postaci niepieniężnej, do oferty należy dołączyć (w wyodrębnionym pliku) elektroniczny dokument potwierdzający wniesienie wadium – </w:t>
      </w:r>
      <w:r w:rsidRPr="001D5E61">
        <w:rPr>
          <w:rFonts w:ascii="Trebuchet MS" w:hAnsi="Trebuchet MS" w:cs="Arial"/>
          <w:sz w:val="20"/>
        </w:rPr>
        <w:t>zgodnie z ust. 6 Rozdziału XXII SWZ;</w:t>
      </w:r>
    </w:p>
    <w:p w14:paraId="3D74106F" w14:textId="77777777" w:rsidR="003D12D2" w:rsidRPr="00915FC7" w:rsidRDefault="003D12D2" w:rsidP="003D12D2">
      <w:pPr>
        <w:pStyle w:val="Tekstpodstawowy2"/>
        <w:spacing w:line="288" w:lineRule="auto"/>
        <w:ind w:left="1560"/>
        <w:jc w:val="both"/>
        <w:rPr>
          <w:rFonts w:ascii="Trebuchet MS" w:hAnsi="Trebuchet MS" w:cs="Arial"/>
          <w:sz w:val="20"/>
        </w:rPr>
      </w:pPr>
      <w:r w:rsidRPr="00915FC7">
        <w:rPr>
          <w:rFonts w:ascii="Trebuchet MS" w:hAnsi="Trebuchet MS" w:cs="Arial"/>
          <w:sz w:val="20"/>
        </w:rPr>
        <w:t xml:space="preserve">W przypadku Wykonawców składających ofertę wspólną treść dokumentu wadialnego musi zapewniać możliwość zaspokojenia interesów Zamawiającego co oznacza, że uzyskanie zagwarantowanej zapłaty wadium musi obejmować wszystkie wskazane w ustawie przesłanki zatrzymania wadium, o których mowa w art. 98 ust. 6 ustawy, tj. działania lub zaniechania </w:t>
      </w:r>
      <w:r w:rsidRPr="00915FC7">
        <w:rPr>
          <w:rFonts w:ascii="Trebuchet MS" w:hAnsi="Trebuchet MS" w:cs="Arial"/>
          <w:b/>
          <w:sz w:val="20"/>
        </w:rPr>
        <w:t>wszystkich Wykonawców wspólnie ubiegających się o udzielenie zamówienia</w:t>
      </w:r>
      <w:r w:rsidRPr="00915FC7">
        <w:rPr>
          <w:rFonts w:ascii="Trebuchet MS" w:hAnsi="Trebuchet MS" w:cs="Arial"/>
          <w:sz w:val="20"/>
        </w:rPr>
        <w:t>;</w:t>
      </w:r>
    </w:p>
    <w:p w14:paraId="3FD98D0A" w14:textId="712448DC" w:rsidR="001B37C3" w:rsidRPr="003D12D2" w:rsidRDefault="003D12D2" w:rsidP="003D12D2">
      <w:pPr>
        <w:pStyle w:val="Tekstpodstawowy2"/>
        <w:numPr>
          <w:ilvl w:val="2"/>
          <w:numId w:val="9"/>
        </w:numPr>
        <w:tabs>
          <w:tab w:val="clear" w:pos="720"/>
        </w:tabs>
        <w:spacing w:line="288" w:lineRule="auto"/>
        <w:ind w:left="1560" w:right="28" w:hanging="709"/>
        <w:jc w:val="both"/>
        <w:rPr>
          <w:rFonts w:ascii="Trebuchet MS" w:hAnsi="Trebuchet MS" w:cs="Arial"/>
          <w:sz w:val="20"/>
        </w:rPr>
      </w:pPr>
      <w:r w:rsidRPr="00915FC7">
        <w:rPr>
          <w:rFonts w:ascii="Trebuchet MS" w:hAnsi="Trebuchet MS" w:cs="Arial"/>
          <w:sz w:val="20"/>
        </w:rPr>
        <w:t>W przypadku wniesienia wadium w postaci pieniężnej, zaleca się złożyć wraz z ofertą potwierdzenie nadania przelewu.</w:t>
      </w: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60D53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6409A08B" w:rsidR="001B37C3" w:rsidRPr="00227378" w:rsidRDefault="00A72638" w:rsidP="00E60D53">
      <w:pPr>
        <w:pStyle w:val="Akapitzlist"/>
        <w:numPr>
          <w:ilvl w:val="1"/>
          <w:numId w:val="49"/>
        </w:numPr>
        <w:tabs>
          <w:tab w:val="clear" w:pos="567"/>
          <w:tab w:val="left" w:pos="993"/>
        </w:tabs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227378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E60D53">
      <w:pPr>
        <w:numPr>
          <w:ilvl w:val="1"/>
          <w:numId w:val="49"/>
        </w:numPr>
        <w:tabs>
          <w:tab w:val="left" w:pos="851"/>
        </w:tabs>
        <w:spacing w:line="276" w:lineRule="auto"/>
        <w:ind w:left="540" w:hanging="114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E60D53">
      <w:pPr>
        <w:numPr>
          <w:ilvl w:val="1"/>
          <w:numId w:val="49"/>
        </w:numPr>
        <w:tabs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E60D53">
      <w:pPr>
        <w:numPr>
          <w:ilvl w:val="1"/>
          <w:numId w:val="49"/>
        </w:numPr>
        <w:tabs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Default="001B37C3" w:rsidP="00E60D53">
      <w:pPr>
        <w:numPr>
          <w:ilvl w:val="0"/>
          <w:numId w:val="49"/>
        </w:numPr>
        <w:spacing w:line="276" w:lineRule="auto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7AF2B099" w:rsidR="001B37C3" w:rsidRPr="003E5F9A" w:rsidRDefault="00F31894" w:rsidP="00E60D53">
      <w:pPr>
        <w:numPr>
          <w:ilvl w:val="0"/>
          <w:numId w:val="49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</w:t>
      </w:r>
      <w:r w:rsidR="001B37C3" w:rsidRPr="003E5F9A">
        <w:rPr>
          <w:rFonts w:ascii="Trebuchet MS" w:hAnsi="Trebuchet MS" w:cs="Arial"/>
        </w:rPr>
        <w:lastRenderedPageBreak/>
        <w:t xml:space="preserve">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77777777" w:rsidR="001B37C3" w:rsidRPr="0034057A" w:rsidRDefault="001B37C3" w:rsidP="00E60D53">
      <w:pPr>
        <w:pStyle w:val="Akapitzlist"/>
        <w:numPr>
          <w:ilvl w:val="1"/>
          <w:numId w:val="49"/>
        </w:numPr>
        <w:spacing w:line="276" w:lineRule="auto"/>
        <w:ind w:left="993" w:hanging="426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454559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454559">
        <w:rPr>
          <w:rFonts w:ascii="Trebuchet MS" w:hAnsi="Trebuchet MS" w:cs="Arial"/>
        </w:rPr>
        <w:t>tj. Dz. U. z 2020r. poz. 1913</w:t>
      </w:r>
      <w:r w:rsidRPr="00454559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34057A" w:rsidRDefault="001B37C3" w:rsidP="00E60D53">
      <w:pPr>
        <w:numPr>
          <w:ilvl w:val="1"/>
          <w:numId w:val="49"/>
        </w:numPr>
        <w:spacing w:line="276" w:lineRule="auto"/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80301B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>
        <w:rPr>
          <w:rFonts w:ascii="Trebuchet MS" w:hAnsi="Trebuchet MS" w:cs="Arial"/>
        </w:rPr>
        <w:t>n</w:t>
      </w:r>
      <w:r w:rsidRPr="0080301B">
        <w:rPr>
          <w:rFonts w:ascii="Trebuchet MS" w:hAnsi="Trebuchet MS" w:cs="Arial"/>
        </w:rPr>
        <w:t>azwa pliku powinna jednoznacznie wskazywać, iż dane w nim zawarte stanowią tajemnicę przedsiębiorstwa</w:t>
      </w:r>
      <w:r w:rsidR="003E5F9A">
        <w:rPr>
          <w:rFonts w:ascii="Trebuchet MS" w:hAnsi="Trebuchet MS" w:cs="Arial"/>
        </w:rPr>
        <w:t>).</w:t>
      </w:r>
    </w:p>
    <w:p w14:paraId="1E03C8E2" w14:textId="77777777" w:rsidR="001B37C3" w:rsidRPr="00454559" w:rsidRDefault="001B37C3" w:rsidP="00E60D53">
      <w:pPr>
        <w:spacing w:line="276" w:lineRule="auto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123E5B00" w14:textId="0D292A90" w:rsidR="001B37C3" w:rsidRPr="0034057A" w:rsidRDefault="003C08F2" w:rsidP="00E60D53">
      <w:pPr>
        <w:numPr>
          <w:ilvl w:val="1"/>
          <w:numId w:val="49"/>
        </w:numPr>
        <w:spacing w:line="276" w:lineRule="auto"/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77777777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7705F2F7" w14:textId="51893983" w:rsidR="00116A9D" w:rsidRPr="00E4792F" w:rsidRDefault="00116A9D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4792F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E4792F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</w:p>
    <w:p w14:paraId="3A46ED56" w14:textId="77777777" w:rsidR="00D9277A" w:rsidRPr="00FB0B75" w:rsidRDefault="00D9277A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4792F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7CE86459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2DAAC789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Uwaga nr </w:t>
      </w:r>
      <w:r w:rsidR="00907B5E">
        <w:rPr>
          <w:rFonts w:ascii="Trebuchet MS" w:hAnsi="Trebuchet MS" w:cs="Arial"/>
          <w:b/>
        </w:rPr>
        <w:t>1</w:t>
      </w:r>
    </w:p>
    <w:p w14:paraId="0F042D2F" w14:textId="359CEDE9" w:rsidR="00116A9D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 w:rsidR="00883FE1"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2E462291" w14:textId="77777777" w:rsidR="00116A9D" w:rsidRPr="00837AB0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</w:t>
      </w:r>
      <w:r w:rsidR="00B22F1F">
        <w:rPr>
          <w:rFonts w:ascii="Trebuchet MS" w:hAnsi="Trebuchet MS" w:cs="Arial"/>
        </w:rPr>
        <w:t xml:space="preserve">upoważnionego </w:t>
      </w:r>
      <w:r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E60D53">
      <w:pPr>
        <w:pStyle w:val="Akapitzlist"/>
        <w:numPr>
          <w:ilvl w:val="1"/>
          <w:numId w:val="75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lastRenderedPageBreak/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E60D53">
      <w:pPr>
        <w:pStyle w:val="Akapitzlist"/>
        <w:numPr>
          <w:ilvl w:val="1"/>
          <w:numId w:val="75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60DE4C76" w14:textId="77777777" w:rsidR="003D12D2" w:rsidRPr="00EF723D" w:rsidRDefault="003D12D2" w:rsidP="003D12D2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F723D">
        <w:rPr>
          <w:rFonts w:ascii="Trebuchet MS" w:hAnsi="Trebuchet MS" w:cs="Arial"/>
        </w:rPr>
        <w:t>Dopuszcza się, aby wadium zostało wniesione przez pełnomocnika (lidera) lub jednego z Wykonawców wspólnie ubiegających się o udzielenie zamówienia, z zastrzeżeniem ust. 6.1. niniejszego rozdziału SWZ.</w:t>
      </w:r>
    </w:p>
    <w:p w14:paraId="0081ADB7" w14:textId="0454A412" w:rsidR="003D12D2" w:rsidRPr="003D12D2" w:rsidRDefault="003D12D2" w:rsidP="003D12D2">
      <w:pPr>
        <w:pStyle w:val="Tekstpodstawowy"/>
        <w:numPr>
          <w:ilvl w:val="1"/>
          <w:numId w:val="7"/>
        </w:numPr>
        <w:tabs>
          <w:tab w:val="clear" w:pos="360"/>
          <w:tab w:val="num" w:pos="851"/>
        </w:tabs>
        <w:spacing w:line="288" w:lineRule="auto"/>
        <w:ind w:left="709" w:hanging="357"/>
        <w:rPr>
          <w:rFonts w:ascii="Trebuchet MS" w:hAnsi="Trebuchet MS" w:cs="Arial"/>
          <w:sz w:val="20"/>
          <w:u w:val="single"/>
        </w:rPr>
      </w:pPr>
      <w:r w:rsidRPr="00EF723D">
        <w:rPr>
          <w:rFonts w:ascii="Trebuchet MS" w:hAnsi="Trebuchet MS" w:cs="Arial"/>
          <w:sz w:val="20"/>
        </w:rPr>
        <w:t xml:space="preserve">W przypadku wniesienia wadium w postaci niepieniężnej, treść dokumentu wadialnego musi zapewniać możliwość zaspokojenia interesów Zamawiającego co oznacza, że uzyskanie zagwarantowanej zapłaty wadium musi obejmować wszystkie wskazane w ustawie przesłanki zatrzymania wadium, o których mowa w art. 98 ust. 6 ustawy, tj. działania lub zaniechania </w:t>
      </w:r>
      <w:r w:rsidRPr="00EF723D">
        <w:rPr>
          <w:rFonts w:ascii="Trebuchet MS" w:hAnsi="Trebuchet MS" w:cs="Arial"/>
          <w:b/>
          <w:sz w:val="20"/>
        </w:rPr>
        <w:t>wszystkich Wykonawców wspólnie ubiegających się o udzielenie zamówienia</w:t>
      </w:r>
      <w:r w:rsidRPr="00EF723D">
        <w:rPr>
          <w:rFonts w:ascii="Trebuchet MS" w:hAnsi="Trebuchet MS" w:cs="Arial"/>
          <w:sz w:val="20"/>
        </w:rPr>
        <w:t>.</w:t>
      </w:r>
    </w:p>
    <w:p w14:paraId="3E26F213" w14:textId="77777777" w:rsidR="003D12D2" w:rsidRPr="003D12D2" w:rsidRDefault="003D12D2" w:rsidP="003D12D2">
      <w:pPr>
        <w:pStyle w:val="Tekstpodstawowy"/>
        <w:spacing w:line="288" w:lineRule="auto"/>
        <w:ind w:left="709"/>
        <w:rPr>
          <w:rFonts w:ascii="Trebuchet MS" w:hAnsi="Trebuchet MS" w:cs="Arial"/>
          <w:sz w:val="20"/>
          <w:u w:val="single"/>
        </w:rPr>
      </w:pPr>
    </w:p>
    <w:p w14:paraId="47281B6E" w14:textId="247390AB" w:rsidR="00116A9D" w:rsidRPr="006E3F2D" w:rsidRDefault="00116A9D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E3F2D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>
        <w:rPr>
          <w:rFonts w:ascii="Trebuchet MS" w:hAnsi="Trebuchet MS" w:cs="Arial"/>
        </w:rPr>
        <w:t>wspólnie ubiegających się o udzielenie zamówienia</w:t>
      </w:r>
      <w:r w:rsidRPr="006E3F2D">
        <w:rPr>
          <w:rFonts w:ascii="Trebuchet MS" w:hAnsi="Trebuchet MS" w:cs="Arial"/>
        </w:rPr>
        <w:t>.</w:t>
      </w: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E60D53">
      <w:pPr>
        <w:pStyle w:val="Akapitzlist"/>
        <w:numPr>
          <w:ilvl w:val="0"/>
          <w:numId w:val="6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E60D53">
      <w:pPr>
        <w:pStyle w:val="Akapitzlist"/>
        <w:numPr>
          <w:ilvl w:val="0"/>
          <w:numId w:val="6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E60D53">
      <w:pPr>
        <w:pStyle w:val="Akapitzlist"/>
        <w:numPr>
          <w:ilvl w:val="0"/>
          <w:numId w:val="6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FB0B75" w:rsidRDefault="00E37293" w:rsidP="00E4792F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FB0B7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7779FDF2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>108 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):</w:t>
      </w:r>
    </w:p>
    <w:p w14:paraId="1BC6AB84" w14:textId="77777777" w:rsidR="0073736B" w:rsidRPr="00C92B30" w:rsidRDefault="0073736B" w:rsidP="00E60D53">
      <w:pPr>
        <w:spacing w:line="276" w:lineRule="auto"/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A7C65" w:rsidRDefault="00A52196" w:rsidP="00E60D53">
      <w:pPr>
        <w:spacing w:line="276" w:lineRule="auto"/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14:paraId="7265E53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14:paraId="4A16E550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14:paraId="144B54D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– lub za odpowiedni czyn zabroniony określony w przepisach prawa obcego;</w:t>
      </w:r>
    </w:p>
    <w:p w14:paraId="53B7DAF2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</w:t>
      </w:r>
      <w:r w:rsidRPr="006A7C65">
        <w:rPr>
          <w:rFonts w:ascii="Trebuchet MS" w:hAnsi="Trebuchet MS"/>
        </w:rPr>
        <w:lastRenderedPageBreak/>
        <w:t>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  <w:sz w:val="23"/>
          <w:szCs w:val="23"/>
        </w:rPr>
        <w:t xml:space="preserve"> 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14:paraId="399141FA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77777777" w:rsidR="00A52196" w:rsidRPr="006C588B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6C588B">
        <w:rPr>
          <w:rFonts w:ascii="Trebuchet MS" w:hAnsi="Trebuchet MS"/>
        </w:rPr>
        <w:t>przez wykluczenie wykonawcy z udziału w postępowaniu o udzielenie zamówienia.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D0FB7CB" w14:textId="7A381F73" w:rsidR="00427D66" w:rsidRDefault="006C588B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77777777" w:rsidR="006C588B" w:rsidRDefault="006C588B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4310C21E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Nie dotyczy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7FE0E377" w14:textId="2D7A931B" w:rsidR="00E32A6B" w:rsidRPr="00CE7663" w:rsidRDefault="00E32A6B" w:rsidP="00E60D53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/>
        </w:rPr>
      </w:pPr>
      <w:r w:rsidRPr="00A85413">
        <w:rPr>
          <w:rFonts w:ascii="Trebuchet MS" w:hAnsi="Trebuchet MS" w:cs="Arial"/>
        </w:rPr>
        <w:t>Wykonawca musi wykazać, iż w okresie ostatnich 5 lat, a jeżeli okres prowadzenia działalności jest krótszy – w tym okresie, wykonał należycie co najmniej</w:t>
      </w:r>
      <w:r>
        <w:rPr>
          <w:rFonts w:ascii="Trebuchet MS" w:hAnsi="Trebuchet MS" w:cs="Arial"/>
        </w:rPr>
        <w:t xml:space="preserve"> </w:t>
      </w:r>
      <w:r w:rsidR="00906A20" w:rsidRPr="00906A20">
        <w:rPr>
          <w:rFonts w:ascii="Trebuchet MS" w:hAnsi="Trebuchet MS" w:cs="Arial"/>
          <w:b/>
        </w:rPr>
        <w:t>1 robotę budowlaną polegającą na budowie lub rozbudowie lub przebudowie lub remoncie lub modernizacji kanalizacji sanitarnej,  o wartości min. 1.000.000,00 zł brutto.</w:t>
      </w:r>
    </w:p>
    <w:p w14:paraId="45F53378" w14:textId="77777777" w:rsidR="00E32A6B" w:rsidRDefault="00E32A6B" w:rsidP="00E60D53">
      <w:pPr>
        <w:tabs>
          <w:tab w:val="left" w:pos="720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</w:p>
    <w:p w14:paraId="618177F0" w14:textId="11930FC1" w:rsidR="00DD439C" w:rsidRPr="00E32A6B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 xml:space="preserve">Uwaga nr </w:t>
      </w:r>
      <w:r w:rsidR="00EC6E72">
        <w:rPr>
          <w:rFonts w:ascii="Trebuchet MS" w:hAnsi="Trebuchet MS" w:cs="Arial"/>
          <w:b/>
        </w:rPr>
        <w:t>2</w:t>
      </w:r>
    </w:p>
    <w:p w14:paraId="629FB9A1" w14:textId="12802F2A" w:rsidR="00DD439C" w:rsidRDefault="00DD439C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Jeżeli Wykonawca powołuje się</w:t>
      </w:r>
      <w:r>
        <w:rPr>
          <w:rFonts w:ascii="Trebuchet MS" w:hAnsi="Trebuchet MS" w:cs="Arial"/>
          <w:b/>
        </w:rPr>
        <w:t xml:space="preserve"> na doświadczenie w re</w:t>
      </w:r>
      <w:r w:rsidR="00476718">
        <w:rPr>
          <w:rFonts w:ascii="Trebuchet MS" w:hAnsi="Trebuchet MS" w:cs="Arial"/>
          <w:b/>
        </w:rPr>
        <w:t>alizacji robo</w:t>
      </w:r>
      <w:r>
        <w:rPr>
          <w:rFonts w:ascii="Trebuchet MS" w:hAnsi="Trebuchet MS" w:cs="Arial"/>
          <w:b/>
        </w:rPr>
        <w:t>t</w:t>
      </w:r>
      <w:r w:rsidR="00476718">
        <w:rPr>
          <w:rFonts w:ascii="Trebuchet MS" w:hAnsi="Trebuchet MS" w:cs="Arial"/>
          <w:b/>
        </w:rPr>
        <w:t>y</w:t>
      </w:r>
      <w:r>
        <w:rPr>
          <w:rFonts w:ascii="Trebuchet MS" w:hAnsi="Trebuchet MS" w:cs="Arial"/>
          <w:b/>
        </w:rPr>
        <w:t xml:space="preserve"> budowlan</w:t>
      </w:r>
      <w:r w:rsidR="00476718">
        <w:rPr>
          <w:rFonts w:ascii="Trebuchet MS" w:hAnsi="Trebuchet MS" w:cs="Arial"/>
          <w:b/>
        </w:rPr>
        <w:t>o wykonawczej</w:t>
      </w:r>
      <w:r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482955CB" w14:textId="32ED7350" w:rsidR="00230352" w:rsidRPr="0067683A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 nr </w:t>
      </w:r>
      <w:r w:rsidR="00476718">
        <w:rPr>
          <w:rFonts w:ascii="Trebuchet MS" w:hAnsi="Trebuchet MS" w:cs="Arial"/>
          <w:b/>
        </w:rPr>
        <w:t>3</w:t>
      </w:r>
    </w:p>
    <w:p w14:paraId="74CD2F80" w14:textId="77777777" w:rsidR="00E37293" w:rsidRPr="008E3F98" w:rsidRDefault="00E37293" w:rsidP="00E60D53">
      <w:pPr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8E3F98">
        <w:rPr>
          <w:rFonts w:ascii="Trebuchet MS" w:hAnsi="Trebuchet MS" w:cs="Arial"/>
          <w:b/>
        </w:rPr>
        <w:t>W przypadku wskazania przez Wykonawcę, w celu wykazania spełniania warunków udziału, waluty innej niż polska (PLN), w celu jej przeliczenia stosowany będzie średni kurs NBP na dzień zamieszczenia ogłoszenia o zamówieniu w Biuletynie Zamówień Publicznych na portalu internetowym Urzędu Zamówień Publicznych.</w:t>
      </w:r>
    </w:p>
    <w:p w14:paraId="7EA42AC5" w14:textId="77777777" w:rsidR="00E37293" w:rsidRPr="003B65AA" w:rsidRDefault="00E3729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</w:p>
    <w:p w14:paraId="5B4E74AA" w14:textId="77C8A309" w:rsidR="00E32A6B" w:rsidRPr="00EB20B8" w:rsidRDefault="00E32A6B" w:rsidP="00E60D53">
      <w:pPr>
        <w:numPr>
          <w:ilvl w:val="2"/>
          <w:numId w:val="39"/>
        </w:numPr>
        <w:tabs>
          <w:tab w:val="num" w:pos="0"/>
          <w:tab w:val="left" w:pos="567"/>
          <w:tab w:val="num" w:pos="1843"/>
        </w:tabs>
        <w:spacing w:line="276" w:lineRule="auto"/>
        <w:ind w:left="1786" w:hanging="709"/>
        <w:jc w:val="both"/>
        <w:rPr>
          <w:rFonts w:ascii="Trebuchet MS" w:hAnsi="Trebuchet MS" w:cs="Arial"/>
        </w:rPr>
      </w:pPr>
      <w:r w:rsidRPr="00436180">
        <w:rPr>
          <w:rFonts w:ascii="Trebuchet MS" w:hAnsi="Trebuchet MS"/>
        </w:rPr>
        <w:t>Wyko</w:t>
      </w:r>
      <w:r w:rsidR="00014B06">
        <w:rPr>
          <w:rFonts w:ascii="Trebuchet MS" w:hAnsi="Trebuchet MS"/>
        </w:rPr>
        <w:t>nawca musi wykazać dysponowanie</w:t>
      </w:r>
      <w:r w:rsidRPr="00436180">
        <w:rPr>
          <w:rFonts w:ascii="Trebuchet MS" w:hAnsi="Trebuchet MS"/>
        </w:rPr>
        <w:t xml:space="preserve"> </w:t>
      </w:r>
      <w:r>
        <w:rPr>
          <w:rFonts w:ascii="Trebuchet MS" w:hAnsi="Trebuchet MS" w:cs="Arial"/>
        </w:rPr>
        <w:t>osobą zdolną</w:t>
      </w:r>
      <w:r w:rsidRPr="002F2824">
        <w:rPr>
          <w:rFonts w:ascii="Trebuchet MS" w:hAnsi="Trebuchet MS" w:cs="Arial"/>
        </w:rPr>
        <w:t xml:space="preserve"> do wykonani</w:t>
      </w:r>
      <w:r>
        <w:rPr>
          <w:rFonts w:ascii="Trebuchet MS" w:hAnsi="Trebuchet MS" w:cs="Arial"/>
        </w:rPr>
        <w:t>a zamówienia tj. posiadającą</w:t>
      </w:r>
      <w:r w:rsidRPr="002F2824">
        <w:rPr>
          <w:rFonts w:ascii="Trebuchet MS" w:hAnsi="Trebuchet MS" w:cs="Arial"/>
        </w:rPr>
        <w:t xml:space="preserve"> </w:t>
      </w:r>
      <w:r w:rsidRPr="00EB20B8">
        <w:rPr>
          <w:rFonts w:ascii="Trebuchet MS" w:hAnsi="Trebuchet MS" w:cs="Arial"/>
        </w:rPr>
        <w:t>prawo do wykonywania samod</w:t>
      </w:r>
      <w:r w:rsidR="00014B06">
        <w:rPr>
          <w:rFonts w:ascii="Trebuchet MS" w:hAnsi="Trebuchet MS" w:cs="Arial"/>
        </w:rPr>
        <w:t xml:space="preserve">zielnych funkcji technicznych </w:t>
      </w:r>
      <w:r w:rsidR="00014B06">
        <w:rPr>
          <w:rFonts w:ascii="Trebuchet MS" w:hAnsi="Trebuchet MS" w:cs="Arial"/>
        </w:rPr>
        <w:lastRenderedPageBreak/>
        <w:t>w </w:t>
      </w:r>
      <w:r w:rsidRPr="00EB20B8">
        <w:rPr>
          <w:rFonts w:ascii="Trebuchet MS" w:hAnsi="Trebuchet MS" w:cs="Arial"/>
        </w:rPr>
        <w:t>budownictwie tj. odpowiednie uprawnienia budowlane w zakresie kierowania robotami budowlanymi w specjalności:</w:t>
      </w:r>
    </w:p>
    <w:p w14:paraId="6BDE72CD" w14:textId="77777777" w:rsidR="00E32A6B" w:rsidRPr="00B60DE0" w:rsidRDefault="00E32A6B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4FE70288" w14:textId="711B817E" w:rsidR="00E32A6B" w:rsidRPr="00E32A6B" w:rsidRDefault="00E32A6B" w:rsidP="00E60D53">
      <w:pPr>
        <w:tabs>
          <w:tab w:val="left" w:pos="720"/>
        </w:tabs>
        <w:autoSpaceDE w:val="0"/>
        <w:autoSpaceDN w:val="0"/>
        <w:adjustRightInd w:val="0"/>
        <w:spacing w:line="276" w:lineRule="auto"/>
        <w:ind w:left="1786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 xml:space="preserve">- </w:t>
      </w:r>
      <w:r w:rsidR="00906A20" w:rsidRPr="00906A20">
        <w:rPr>
          <w:rFonts w:ascii="Trebuchet MS" w:hAnsi="Trebuchet MS" w:cs="Arial"/>
          <w:b/>
        </w:rPr>
        <w:t xml:space="preserve">instalacyjnej w zakresie sieci, instalacji i urządzeń kanalizacyjnych </w:t>
      </w:r>
      <w:r w:rsidR="00906A20">
        <w:rPr>
          <w:rFonts w:ascii="Trebuchet MS" w:hAnsi="Trebuchet MS" w:cs="Arial"/>
          <w:b/>
        </w:rPr>
        <w:br/>
      </w:r>
      <w:r w:rsidR="00906A20" w:rsidRPr="00906A20">
        <w:rPr>
          <w:rFonts w:ascii="Trebuchet MS" w:hAnsi="Trebuchet MS" w:cs="Arial"/>
          <w:b/>
        </w:rPr>
        <w:t>i wodociągowych</w:t>
      </w:r>
      <w:r w:rsidR="00906A20">
        <w:rPr>
          <w:rFonts w:ascii="Trebuchet MS" w:hAnsi="Trebuchet MS" w:cs="Arial"/>
          <w:b/>
        </w:rPr>
        <w:t xml:space="preserve"> bez ograniczeń</w:t>
      </w:r>
    </w:p>
    <w:p w14:paraId="6C58F026" w14:textId="77777777" w:rsidR="00E32A6B" w:rsidRPr="006E386E" w:rsidRDefault="00E32A6B" w:rsidP="00E60D53">
      <w:pPr>
        <w:pStyle w:val="Standard"/>
        <w:tabs>
          <w:tab w:val="left" w:pos="567"/>
          <w:tab w:val="left" w:pos="1134"/>
          <w:tab w:val="left" w:pos="1827"/>
        </w:tabs>
        <w:spacing w:line="276" w:lineRule="auto"/>
        <w:ind w:left="1786"/>
        <w:jc w:val="both"/>
        <w:rPr>
          <w:rFonts w:ascii="Trebuchet MS" w:hAnsi="Trebuchet MS" w:cs="Arial"/>
          <w:sz w:val="10"/>
          <w:szCs w:val="10"/>
        </w:rPr>
      </w:pPr>
    </w:p>
    <w:p w14:paraId="2B01CC5B" w14:textId="77777777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lub </w:t>
      </w:r>
      <w:r w:rsidRPr="002F2824">
        <w:rPr>
          <w:rFonts w:ascii="Trebuchet MS" w:hAnsi="Trebuchet MS" w:cs="Arial"/>
        </w:rPr>
        <w:t>odpowiadające im ważne uprawnienia, które zostały wydane na podstawie wcześniej obowiązujących przepisów,</w:t>
      </w:r>
    </w:p>
    <w:p w14:paraId="7F097DEB" w14:textId="5840D3DB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oraz </w:t>
      </w:r>
      <w:r w:rsidRPr="002F2824">
        <w:rPr>
          <w:rFonts w:ascii="Trebuchet MS" w:hAnsi="Trebuchet MS" w:cs="Arial"/>
        </w:rPr>
        <w:t>zrzeszoną/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we właściwym samorządzie zawodowym zgodnie z przepisami ustawy z dnia 15.12.2000 r. o samorządach zawodowych architektów oraz inżynierów </w:t>
      </w:r>
      <w:r w:rsidR="006D27E4">
        <w:rPr>
          <w:rFonts w:ascii="Trebuchet MS" w:hAnsi="Trebuchet MS" w:cs="Arial"/>
        </w:rPr>
        <w:t>budownictwa (Dz. U. z 2019 r. poz. 1117)</w:t>
      </w:r>
      <w:r w:rsidRPr="002F2824">
        <w:rPr>
          <w:rFonts w:ascii="Trebuchet MS" w:hAnsi="Trebuchet MS" w:cs="Arial"/>
        </w:rPr>
        <w:t>,</w:t>
      </w:r>
    </w:p>
    <w:p w14:paraId="2A30AFC9" w14:textId="18E24C03" w:rsidR="00E32A6B" w:rsidRPr="002F2824" w:rsidRDefault="00E32A6B" w:rsidP="00E60D53">
      <w:pPr>
        <w:tabs>
          <w:tab w:val="left" w:pos="567"/>
          <w:tab w:val="num" w:pos="72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>lub</w:t>
      </w:r>
      <w:r w:rsidRPr="002F2824">
        <w:rPr>
          <w:rFonts w:ascii="Trebuchet MS" w:hAnsi="Trebuchet MS" w:cs="Arial"/>
        </w:rPr>
        <w:t xml:space="preserve"> spełniającą/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warunki, o których mowa w art. 12a usta</w:t>
      </w:r>
      <w:r>
        <w:rPr>
          <w:rFonts w:ascii="Trebuchet MS" w:hAnsi="Trebuchet MS" w:cs="Arial"/>
        </w:rPr>
        <w:t>wy z dnia 7 lipca 1994</w:t>
      </w:r>
      <w:r w:rsidRPr="002F2824">
        <w:rPr>
          <w:rFonts w:ascii="Trebuchet MS" w:hAnsi="Trebuchet MS" w:cs="Arial"/>
        </w:rPr>
        <w:t xml:space="preserve">r. Prawo budowlane </w:t>
      </w:r>
      <w:r w:rsidR="006D27E4">
        <w:rPr>
          <w:rFonts w:ascii="Trebuchet MS" w:hAnsi="Trebuchet MS" w:cs="Arial"/>
        </w:rPr>
        <w:t>(</w:t>
      </w:r>
      <w:r w:rsidR="006D27E4" w:rsidRPr="006D27E4">
        <w:rPr>
          <w:rFonts w:ascii="Trebuchet MS" w:hAnsi="Trebuchet MS" w:cs="Arial"/>
        </w:rPr>
        <w:t xml:space="preserve">tekst jednolity Dz. U. z 2020 r. poz. 1333 z </w:t>
      </w:r>
      <w:proofErr w:type="spellStart"/>
      <w:r w:rsidR="006D27E4" w:rsidRPr="006D27E4">
        <w:rPr>
          <w:rFonts w:ascii="Trebuchet MS" w:hAnsi="Trebuchet MS" w:cs="Arial"/>
        </w:rPr>
        <w:t>późn</w:t>
      </w:r>
      <w:proofErr w:type="spellEnd"/>
      <w:r w:rsidR="006D27E4" w:rsidRPr="006D27E4">
        <w:rPr>
          <w:rFonts w:ascii="Trebuchet MS" w:hAnsi="Trebuchet MS" w:cs="Arial"/>
        </w:rPr>
        <w:t>. zm.</w:t>
      </w:r>
      <w:r w:rsidR="006D27E4">
        <w:rPr>
          <w:rFonts w:ascii="Trebuchet MS" w:hAnsi="Trebuchet MS" w:cs="Arial"/>
        </w:rPr>
        <w:t>).</w:t>
      </w:r>
      <w:r w:rsidRPr="002F2824">
        <w:rPr>
          <w:rFonts w:ascii="Trebuchet MS" w:hAnsi="Trebuchet MS" w:cs="Arial"/>
        </w:rPr>
        <w:t xml:space="preserve"> tj. osobą/</w:t>
      </w:r>
      <w:proofErr w:type="spellStart"/>
      <w:r w:rsidRPr="002F2824">
        <w:rPr>
          <w:rFonts w:ascii="Trebuchet MS" w:hAnsi="Trebuchet MS" w:cs="Arial"/>
        </w:rPr>
        <w:t>ami</w:t>
      </w:r>
      <w:proofErr w:type="spellEnd"/>
      <w:r w:rsidRPr="002F2824">
        <w:rPr>
          <w:rFonts w:ascii="Trebuchet MS" w:hAnsi="Trebuchet MS" w:cs="Arial"/>
        </w:rPr>
        <w:t xml:space="preserve"> której/</w:t>
      </w:r>
      <w:proofErr w:type="spellStart"/>
      <w:r w:rsidRPr="002F2824">
        <w:rPr>
          <w:rFonts w:ascii="Trebuchet MS" w:hAnsi="Trebuchet MS" w:cs="Arial"/>
        </w:rPr>
        <w:t>ych</w:t>
      </w:r>
      <w:proofErr w:type="spellEnd"/>
      <w:r w:rsidRPr="002F2824">
        <w:rPr>
          <w:rFonts w:ascii="Trebuchet MS" w:hAnsi="Trebuchet MS" w:cs="Arial"/>
        </w:rPr>
        <w:t xml:space="preserve"> odpowiednie kwalifikacje zawodowe zostały uznane na zasadach określonych w przepisach odrębny</w:t>
      </w:r>
      <w:r>
        <w:rPr>
          <w:rFonts w:ascii="Trebuchet MS" w:hAnsi="Trebuchet MS" w:cs="Arial"/>
        </w:rPr>
        <w:t>ch lub spełniającą/</w:t>
      </w:r>
      <w:proofErr w:type="spellStart"/>
      <w:r>
        <w:rPr>
          <w:rFonts w:ascii="Trebuchet MS" w:hAnsi="Trebuchet MS" w:cs="Arial"/>
        </w:rPr>
        <w:t>ymi</w:t>
      </w:r>
      <w:proofErr w:type="spellEnd"/>
      <w:r>
        <w:rPr>
          <w:rFonts w:ascii="Trebuchet MS" w:hAnsi="Trebuchet MS" w:cs="Arial"/>
        </w:rPr>
        <w:t xml:space="preserve"> wymogi o </w:t>
      </w:r>
      <w:r w:rsidRPr="002F2824">
        <w:rPr>
          <w:rFonts w:ascii="Trebuchet MS" w:hAnsi="Trebuchet MS" w:cs="Arial"/>
        </w:rPr>
        <w:t>których mowa w art. 20a ustawy z dnia 15.12.2000 r. o samorządach zawodowych architektów oraz inżynierów budownictwa („świadczenie usług transgranicznych”).</w:t>
      </w:r>
    </w:p>
    <w:p w14:paraId="4C8D491C" w14:textId="77777777" w:rsidR="00723F69" w:rsidRPr="00D2628E" w:rsidRDefault="00723F69" w:rsidP="00E60D53">
      <w:pPr>
        <w:tabs>
          <w:tab w:val="left" w:pos="567"/>
          <w:tab w:val="num" w:pos="2340"/>
        </w:tabs>
        <w:spacing w:line="276" w:lineRule="auto"/>
        <w:jc w:val="both"/>
        <w:rPr>
          <w:rFonts w:ascii="Trebuchet MS" w:hAnsi="Trebuchet MS" w:cs="Arial"/>
        </w:rPr>
      </w:pPr>
    </w:p>
    <w:p w14:paraId="090352F0" w14:textId="77777777" w:rsidR="00D175BB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77777777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E6305">
        <w:rPr>
          <w:rFonts w:ascii="Trebuchet MS" w:hAnsi="Trebuchet MS" w:cs="Arial"/>
        </w:rPr>
        <w:t>wykaz robót budowlanych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</w:t>
      </w:r>
      <w:r w:rsidRPr="00FE6305">
        <w:rPr>
          <w:rFonts w:ascii="Trebuchet MS" w:hAnsi="Trebuchet MS" w:cs="TimesNewRoman"/>
        </w:rPr>
        <w:lastRenderedPageBreak/>
        <w:t xml:space="preserve">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0E50FC0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3.4.2.</w:t>
      </w:r>
    </w:p>
    <w:p w14:paraId="4C502F5C" w14:textId="1AD5A781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FE6305">
        <w:rPr>
          <w:rFonts w:ascii="Trebuchet MS" w:eastAsia="Calibri" w:hAnsi="Trebuchet MS" w:cs="Times-Roman"/>
        </w:rPr>
        <w:t>wykaz osób,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osobami;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FB0B75" w:rsidRDefault="005B1AED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lastRenderedPageBreak/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2CCCBA22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 w:rsidRPr="00FB080E">
        <w:rPr>
          <w:rFonts w:ascii="Trebuchet MS" w:hAnsi="Trebuchet MS" w:cs="Arial"/>
          <w:sz w:val="20"/>
          <w:szCs w:val="20"/>
        </w:rPr>
        <w:t xml:space="preserve">lub art. 109 ust. 1 pkt </w:t>
      </w:r>
      <w:r w:rsidR="00FB080E" w:rsidRPr="00FB080E">
        <w:rPr>
          <w:rFonts w:ascii="Trebuchet MS" w:hAnsi="Trebuchet MS" w:cs="Arial"/>
          <w:sz w:val="20"/>
          <w:szCs w:val="20"/>
        </w:rPr>
        <w:t>8 i 10</w:t>
      </w:r>
      <w:r w:rsidR="00E472D9">
        <w:rPr>
          <w:rFonts w:ascii="Trebuchet MS" w:hAnsi="Trebuchet MS" w:cs="Arial"/>
          <w:sz w:val="20"/>
          <w:szCs w:val="20"/>
        </w:rPr>
        <w:t>, 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FB0B75" w:rsidRDefault="00A16332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3DC6DA0F" w14:textId="32CADB42" w:rsidR="004F7440" w:rsidRDefault="004F7440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5C0BD83" w14:textId="4DEFB670" w:rsidR="003D12D2" w:rsidRPr="00166E20" w:rsidRDefault="003D12D2" w:rsidP="003D12D2">
      <w:pPr>
        <w:pStyle w:val="Akapitzlist"/>
        <w:numPr>
          <w:ilvl w:val="0"/>
          <w:numId w:val="54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 xml:space="preserve">Oferta musi być zabezpieczona wadium w wysokości: </w:t>
      </w:r>
      <w:r>
        <w:rPr>
          <w:rFonts w:ascii="Trebuchet MS" w:hAnsi="Trebuchet MS" w:cs="Arial"/>
          <w:b/>
        </w:rPr>
        <w:t>10</w:t>
      </w:r>
      <w:r w:rsidRPr="00166E20">
        <w:rPr>
          <w:rFonts w:ascii="Trebuchet MS" w:hAnsi="Trebuchet MS" w:cs="Arial"/>
          <w:b/>
        </w:rPr>
        <w:t xml:space="preserve"> 000,00 PLN.</w:t>
      </w:r>
    </w:p>
    <w:p w14:paraId="6E33185D" w14:textId="77777777" w:rsidR="003D12D2" w:rsidRPr="00166E20" w:rsidRDefault="003D12D2" w:rsidP="003D12D2">
      <w:pPr>
        <w:pStyle w:val="Akapitzlist"/>
        <w:numPr>
          <w:ilvl w:val="0"/>
          <w:numId w:val="54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Wadium należy wnieść przed upływem terminu składania ofert i utrzymywać nieprzerwanie do dnia upływu terminu związania ofertą, z wyjątkiem przypadków, o których mowa w niniejszym rozdziale SWZ.</w:t>
      </w:r>
    </w:p>
    <w:p w14:paraId="393A9674" w14:textId="77777777" w:rsidR="003D12D2" w:rsidRPr="00166E20" w:rsidRDefault="003D12D2" w:rsidP="003D12D2">
      <w:pPr>
        <w:spacing w:line="288" w:lineRule="auto"/>
        <w:jc w:val="both"/>
        <w:rPr>
          <w:rFonts w:ascii="Trebuchet MS" w:hAnsi="Trebuchet MS" w:cs="Arial"/>
        </w:rPr>
      </w:pPr>
    </w:p>
    <w:p w14:paraId="17AAC4EC" w14:textId="77777777" w:rsidR="003D12D2" w:rsidRPr="00166E20" w:rsidRDefault="003D12D2" w:rsidP="003D12D2">
      <w:pPr>
        <w:pStyle w:val="Akapitzlist"/>
        <w:numPr>
          <w:ilvl w:val="0"/>
          <w:numId w:val="54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  <w:b/>
        </w:rPr>
        <w:lastRenderedPageBreak/>
        <w:t>Formy wnoszenia wadium:</w:t>
      </w:r>
      <w:r w:rsidRPr="00166E20">
        <w:rPr>
          <w:rFonts w:ascii="Trebuchet MS" w:hAnsi="Trebuchet MS" w:cs="Arial"/>
        </w:rPr>
        <w:t xml:space="preserve"> wadium może być wniesione według wyboru Wykonawcy w jednej lub kilku następujących formach:</w:t>
      </w:r>
    </w:p>
    <w:p w14:paraId="0D5150FA" w14:textId="77777777" w:rsidR="003D12D2" w:rsidRPr="00166E20" w:rsidRDefault="003D12D2" w:rsidP="003D12D2">
      <w:pPr>
        <w:pStyle w:val="Akapitzlist"/>
        <w:numPr>
          <w:ilvl w:val="0"/>
          <w:numId w:val="55"/>
        </w:numPr>
        <w:tabs>
          <w:tab w:val="num" w:pos="1776"/>
        </w:tabs>
        <w:spacing w:line="288" w:lineRule="auto"/>
        <w:ind w:hanging="501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pieniądzu;</w:t>
      </w:r>
    </w:p>
    <w:p w14:paraId="039C45FD" w14:textId="77777777" w:rsidR="003D12D2" w:rsidRPr="00166E20" w:rsidRDefault="003D12D2" w:rsidP="003D12D2">
      <w:pPr>
        <w:pStyle w:val="Akapitzlist"/>
        <w:numPr>
          <w:ilvl w:val="0"/>
          <w:numId w:val="55"/>
        </w:numPr>
        <w:tabs>
          <w:tab w:val="num" w:pos="1776"/>
        </w:tabs>
        <w:spacing w:line="288" w:lineRule="auto"/>
        <w:ind w:hanging="501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gwarancjach bankowych;</w:t>
      </w:r>
    </w:p>
    <w:p w14:paraId="1D35B31C" w14:textId="77777777" w:rsidR="003D12D2" w:rsidRPr="00166E20" w:rsidRDefault="003D12D2" w:rsidP="003D12D2">
      <w:pPr>
        <w:pStyle w:val="Akapitzlist"/>
        <w:numPr>
          <w:ilvl w:val="0"/>
          <w:numId w:val="55"/>
        </w:numPr>
        <w:tabs>
          <w:tab w:val="num" w:pos="1776"/>
        </w:tabs>
        <w:spacing w:line="288" w:lineRule="auto"/>
        <w:ind w:hanging="501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gwarancjach ubezpieczeniowych;</w:t>
      </w:r>
    </w:p>
    <w:p w14:paraId="3024F57E" w14:textId="77777777" w:rsidR="003D12D2" w:rsidRPr="00166E20" w:rsidRDefault="003D12D2" w:rsidP="003D12D2">
      <w:pPr>
        <w:pStyle w:val="Akapitzlist"/>
        <w:numPr>
          <w:ilvl w:val="0"/>
          <w:numId w:val="55"/>
        </w:numPr>
        <w:tabs>
          <w:tab w:val="num" w:pos="1776"/>
        </w:tabs>
        <w:spacing w:line="288" w:lineRule="auto"/>
        <w:ind w:hanging="501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poręczeniach udzielanych przez podmioty, o których mowa w art. 6b ust. 5 pkt 2 ustawy z dnia 9 listopada 2000r. o utworzeniu Polskiej Agencji Rozwoju Przedsiębiorczości (tj. Dz.U. z 2020r. poz. 299).</w:t>
      </w:r>
    </w:p>
    <w:p w14:paraId="14EA9EB8" w14:textId="77777777" w:rsidR="003D12D2" w:rsidRPr="00166E20" w:rsidRDefault="003D12D2" w:rsidP="003D12D2">
      <w:pPr>
        <w:pStyle w:val="Akapitzlist"/>
        <w:tabs>
          <w:tab w:val="num" w:pos="1776"/>
        </w:tabs>
        <w:spacing w:line="288" w:lineRule="auto"/>
        <w:ind w:left="927"/>
        <w:jc w:val="both"/>
        <w:rPr>
          <w:rFonts w:ascii="Trebuchet MS" w:hAnsi="Trebuchet MS" w:cs="Arial"/>
        </w:rPr>
      </w:pPr>
    </w:p>
    <w:p w14:paraId="07D7B850" w14:textId="4634D1BF" w:rsidR="003D12D2" w:rsidRPr="000A11F1" w:rsidRDefault="003D12D2" w:rsidP="003D12D2">
      <w:pPr>
        <w:pStyle w:val="Akapitzlist"/>
        <w:numPr>
          <w:ilvl w:val="0"/>
          <w:numId w:val="54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  <w:b/>
        </w:rPr>
        <w:t>Termin wnoszenia wadium</w:t>
      </w:r>
      <w:r w:rsidRPr="000A11F1">
        <w:rPr>
          <w:rFonts w:ascii="Trebuchet MS" w:hAnsi="Trebuchet MS" w:cs="Arial"/>
        </w:rPr>
        <w:t xml:space="preserve"> upływa w dniu: </w:t>
      </w:r>
      <w:r w:rsidRPr="000A11F1">
        <w:rPr>
          <w:rFonts w:ascii="Trebuchet MS" w:hAnsi="Trebuchet MS" w:cs="Arial"/>
          <w:b/>
        </w:rPr>
        <w:t>12.05.2021r.</w:t>
      </w:r>
      <w:r w:rsidRPr="000A11F1">
        <w:rPr>
          <w:rFonts w:ascii="Trebuchet MS" w:hAnsi="Trebuchet MS" w:cs="Arial"/>
        </w:rPr>
        <w:t xml:space="preserve"> o godzinie </w:t>
      </w:r>
      <w:r w:rsidRPr="000A11F1">
        <w:rPr>
          <w:rFonts w:ascii="Trebuchet MS" w:hAnsi="Trebuchet MS" w:cs="Arial"/>
          <w:b/>
        </w:rPr>
        <w:t>12:00.</w:t>
      </w:r>
    </w:p>
    <w:p w14:paraId="79C682C4" w14:textId="77777777" w:rsidR="003D12D2" w:rsidRPr="000A11F1" w:rsidRDefault="003D12D2" w:rsidP="003D12D2">
      <w:pPr>
        <w:pStyle w:val="Akapitzlist"/>
        <w:spacing w:line="288" w:lineRule="auto"/>
        <w:ind w:left="426"/>
        <w:jc w:val="both"/>
        <w:rPr>
          <w:rFonts w:ascii="Trebuchet MS" w:hAnsi="Trebuchet MS" w:cs="Arial"/>
        </w:rPr>
      </w:pPr>
    </w:p>
    <w:p w14:paraId="360CDF10" w14:textId="157DF75F" w:rsidR="003D12D2" w:rsidRPr="000A11F1" w:rsidRDefault="003D12D2" w:rsidP="003D12D2">
      <w:pPr>
        <w:pStyle w:val="Akapitzlist"/>
        <w:numPr>
          <w:ilvl w:val="0"/>
          <w:numId w:val="54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Wadium wnoszone</w:t>
      </w:r>
      <w:r w:rsidRPr="000A11F1">
        <w:rPr>
          <w:rFonts w:ascii="Trebuchet MS" w:hAnsi="Trebuchet MS" w:cs="Arial"/>
          <w:b/>
        </w:rPr>
        <w:t xml:space="preserve"> w pieniądzu </w:t>
      </w:r>
      <w:r w:rsidRPr="000A11F1">
        <w:rPr>
          <w:rFonts w:ascii="Trebuchet MS" w:hAnsi="Trebuchet MS" w:cs="Arial"/>
        </w:rPr>
        <w:t>należy</w:t>
      </w:r>
      <w:r w:rsidRPr="000A11F1">
        <w:rPr>
          <w:rFonts w:ascii="Trebuchet MS" w:hAnsi="Trebuchet MS" w:cs="Arial"/>
          <w:b/>
        </w:rPr>
        <w:t xml:space="preserve"> wpłacać przelewem </w:t>
      </w:r>
      <w:r w:rsidRPr="000A11F1">
        <w:rPr>
          <w:rFonts w:ascii="Trebuchet MS" w:hAnsi="Trebuchet MS"/>
          <w:kern w:val="1"/>
          <w:shd w:val="clear" w:color="auto" w:fill="FFFFFF"/>
          <w:lang w:eastAsia="zh-CN"/>
        </w:rPr>
        <w:t xml:space="preserve">na rachunek bankowy                      Zamawiającego w </w:t>
      </w:r>
      <w:r w:rsidRPr="000A11F1">
        <w:rPr>
          <w:rFonts w:ascii="Trebuchet MS" w:hAnsi="Trebuchet MS"/>
          <w:b/>
          <w:bCs/>
          <w:kern w:val="1"/>
          <w:shd w:val="clear" w:color="auto" w:fill="FFFFFF"/>
          <w:lang w:eastAsia="zh-CN"/>
        </w:rPr>
        <w:t>Banku Spółdzielczym w Wolbromiu</w:t>
      </w:r>
      <w:r w:rsidRPr="000A11F1">
        <w:rPr>
          <w:rFonts w:ascii="Trebuchet MS" w:hAnsi="Trebuchet MS"/>
          <w:kern w:val="1"/>
          <w:shd w:val="clear" w:color="auto" w:fill="FFFFFF"/>
          <w:lang w:eastAsia="zh-CN"/>
        </w:rPr>
        <w:t>, nr konta</w:t>
      </w:r>
      <w:r w:rsidRPr="000A11F1">
        <w:rPr>
          <w:rFonts w:ascii="Trebuchet MS" w:hAnsi="Trebuchet MS"/>
          <w:kern w:val="1"/>
          <w:shd w:val="clear" w:color="auto" w:fill="FFFFFF"/>
          <w:lang w:eastAsia="zh-CN"/>
        </w:rPr>
        <w:br/>
      </w:r>
      <w:r w:rsidRPr="000A11F1">
        <w:rPr>
          <w:rFonts w:ascii="Trebuchet MS" w:hAnsi="Trebuchet MS"/>
          <w:b/>
          <w:bCs/>
          <w:kern w:val="1"/>
          <w:shd w:val="clear" w:color="auto" w:fill="FFFFFF"/>
          <w:lang w:eastAsia="zh-CN"/>
        </w:rPr>
        <w:t>90 8450 0005 0000 0000 6493 0012.</w:t>
      </w:r>
    </w:p>
    <w:p w14:paraId="72644D05" w14:textId="77777777" w:rsidR="003D12D2" w:rsidRPr="00166E20" w:rsidRDefault="003D12D2" w:rsidP="003D12D2">
      <w:pPr>
        <w:spacing w:line="288" w:lineRule="auto"/>
        <w:ind w:left="567" w:hanging="142"/>
        <w:jc w:val="both"/>
        <w:rPr>
          <w:rFonts w:ascii="Trebuchet MS" w:hAnsi="Trebuchet MS" w:cs="Arial"/>
        </w:rPr>
      </w:pPr>
    </w:p>
    <w:p w14:paraId="5586768D" w14:textId="084664BC" w:rsidR="003D12D2" w:rsidRPr="00166E20" w:rsidRDefault="003D12D2" w:rsidP="003D12D2">
      <w:pPr>
        <w:tabs>
          <w:tab w:val="left" w:pos="567"/>
        </w:tabs>
        <w:spacing w:line="288" w:lineRule="auto"/>
        <w:ind w:left="567" w:hanging="141"/>
        <w:jc w:val="both"/>
        <w:rPr>
          <w:rFonts w:ascii="Trebuchet MS" w:hAnsi="Trebuchet MS" w:cs="Arial"/>
          <w:b/>
        </w:rPr>
      </w:pPr>
      <w:r w:rsidRPr="001D5E61">
        <w:rPr>
          <w:rFonts w:ascii="Trebuchet MS" w:hAnsi="Trebuchet MS" w:cs="Arial"/>
          <w:b/>
        </w:rPr>
        <w:t xml:space="preserve">Uwaga nr </w:t>
      </w:r>
      <w:r w:rsidR="00DC0B8E" w:rsidRPr="001D5E61">
        <w:rPr>
          <w:rFonts w:ascii="Trebuchet MS" w:hAnsi="Trebuchet MS" w:cs="Arial"/>
          <w:b/>
        </w:rPr>
        <w:t>4</w:t>
      </w:r>
      <w:r w:rsidRPr="001D5E61">
        <w:rPr>
          <w:rFonts w:ascii="Trebuchet MS" w:hAnsi="Trebuchet MS" w:cs="Arial"/>
          <w:b/>
        </w:rPr>
        <w:t>:</w:t>
      </w:r>
    </w:p>
    <w:p w14:paraId="227EEFD8" w14:textId="77777777" w:rsidR="003D12D2" w:rsidRPr="00166E20" w:rsidRDefault="003D12D2" w:rsidP="003D12D2">
      <w:pPr>
        <w:tabs>
          <w:tab w:val="left" w:pos="567"/>
        </w:tabs>
        <w:spacing w:line="288" w:lineRule="auto"/>
        <w:ind w:left="425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Wadium w tej formie uważa się za wniesione w sposób prawidłowy, gdy środki pieniężne wpłyną na konto Zamawiającego przed upływem terminu składnia ofert.</w:t>
      </w:r>
    </w:p>
    <w:p w14:paraId="7AC3E52A" w14:textId="77777777" w:rsidR="003D12D2" w:rsidRPr="00166E20" w:rsidRDefault="003D12D2" w:rsidP="003D12D2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483B8933" w14:textId="77777777" w:rsidR="003D12D2" w:rsidRPr="00166E20" w:rsidRDefault="003D12D2" w:rsidP="003D12D2">
      <w:pPr>
        <w:pStyle w:val="Akapitzlist"/>
        <w:numPr>
          <w:ilvl w:val="0"/>
          <w:numId w:val="54"/>
        </w:numPr>
        <w:spacing w:line="288" w:lineRule="auto"/>
        <w:jc w:val="both"/>
        <w:rPr>
          <w:rFonts w:ascii="Trebuchet MS" w:hAnsi="Trebuchet MS" w:cs="Arial"/>
          <w:u w:val="single"/>
        </w:rPr>
      </w:pPr>
      <w:r w:rsidRPr="00166E20">
        <w:rPr>
          <w:rFonts w:ascii="Trebuchet MS" w:hAnsi="Trebuchet MS" w:cs="Arial"/>
        </w:rPr>
        <w:t xml:space="preserve">Wadium wnoszone </w:t>
      </w:r>
      <w:r w:rsidRPr="00166E20">
        <w:rPr>
          <w:rFonts w:ascii="Trebuchet MS" w:hAnsi="Trebuchet MS" w:cs="Arial"/>
          <w:b/>
        </w:rPr>
        <w:t>w postaci niepieniężnej</w:t>
      </w:r>
      <w:r w:rsidRPr="00166E20">
        <w:rPr>
          <w:rFonts w:ascii="Trebuchet MS" w:hAnsi="Trebuchet MS" w:cs="Arial"/>
        </w:rPr>
        <w:t xml:space="preserve"> należy złożyć wraz z ofertą poprzez Platformę przetargową - w wydzielonym, odrębnym pliku. </w:t>
      </w:r>
      <w:r w:rsidRPr="00166E20">
        <w:rPr>
          <w:rFonts w:ascii="Trebuchet MS" w:hAnsi="Trebuchet MS" w:cs="Arial"/>
          <w:b/>
        </w:rPr>
        <w:t>Należy przekazać oryginał gwarancji lub poręczenia w postaci elektronicznej</w:t>
      </w:r>
      <w:r w:rsidRPr="00166E20">
        <w:rPr>
          <w:rFonts w:ascii="Trebuchet MS" w:hAnsi="Trebuchet MS" w:cs="Arial"/>
        </w:rPr>
        <w:t>.</w:t>
      </w:r>
    </w:p>
    <w:p w14:paraId="2F0B36A1" w14:textId="77777777" w:rsidR="003D12D2" w:rsidRPr="00166E20" w:rsidRDefault="003D12D2" w:rsidP="003D12D2">
      <w:pPr>
        <w:pStyle w:val="Tekstpodstawowy2"/>
        <w:spacing w:line="288" w:lineRule="auto"/>
        <w:ind w:left="426"/>
        <w:jc w:val="both"/>
        <w:rPr>
          <w:rFonts w:ascii="Trebuchet MS" w:hAnsi="Trebuchet MS" w:cs="Arial"/>
          <w:b/>
          <w:sz w:val="20"/>
        </w:rPr>
      </w:pPr>
    </w:p>
    <w:p w14:paraId="5C3B94CE" w14:textId="1E60F727" w:rsidR="003D12D2" w:rsidRPr="00166E20" w:rsidRDefault="003D12D2" w:rsidP="003D12D2">
      <w:pPr>
        <w:pStyle w:val="Tekstpodstawowy2"/>
        <w:spacing w:line="288" w:lineRule="auto"/>
        <w:ind w:left="426"/>
        <w:jc w:val="both"/>
        <w:rPr>
          <w:rFonts w:ascii="Trebuchet MS" w:hAnsi="Trebuchet MS" w:cs="Arial"/>
          <w:b/>
          <w:sz w:val="20"/>
        </w:rPr>
      </w:pPr>
      <w:r w:rsidRPr="001D5E61">
        <w:rPr>
          <w:rFonts w:ascii="Trebuchet MS" w:hAnsi="Trebuchet MS" w:cs="Arial"/>
          <w:b/>
          <w:sz w:val="20"/>
        </w:rPr>
        <w:t xml:space="preserve">Uwaga nr </w:t>
      </w:r>
      <w:r w:rsidR="00DC0B8E" w:rsidRPr="001D5E61">
        <w:rPr>
          <w:rFonts w:ascii="Trebuchet MS" w:hAnsi="Trebuchet MS" w:cs="Arial"/>
          <w:b/>
          <w:sz w:val="20"/>
        </w:rPr>
        <w:t>5</w:t>
      </w:r>
      <w:r w:rsidRPr="001D5E61">
        <w:rPr>
          <w:rFonts w:ascii="Trebuchet MS" w:hAnsi="Trebuchet MS" w:cs="Arial"/>
          <w:b/>
          <w:sz w:val="20"/>
        </w:rPr>
        <w:t>:</w:t>
      </w:r>
    </w:p>
    <w:p w14:paraId="74C88643" w14:textId="77777777" w:rsidR="003D12D2" w:rsidRPr="00166E20" w:rsidRDefault="003D12D2" w:rsidP="003D12D2">
      <w:pPr>
        <w:pStyle w:val="Tekstpodstawowy2"/>
        <w:spacing w:line="288" w:lineRule="auto"/>
        <w:ind w:left="426"/>
        <w:jc w:val="both"/>
        <w:rPr>
          <w:rFonts w:ascii="Trebuchet MS" w:hAnsi="Trebuchet MS" w:cs="Arial"/>
          <w:sz w:val="20"/>
        </w:rPr>
      </w:pPr>
      <w:r w:rsidRPr="00166E20">
        <w:rPr>
          <w:rFonts w:ascii="Trebuchet MS" w:hAnsi="Trebuchet MS" w:cs="Arial"/>
          <w:sz w:val="20"/>
        </w:rPr>
        <w:t xml:space="preserve">W przypadku Wykonawców wspólnie ubiegających się o udzielenie zamówienia, treść dokumentu wadialnego musi zapewniać możliwość zaspokojenia interesów Zamawiającego co oznacza, że uzyskanie zagwarantowanej zapłaty wadium musi obejmować wszystkie wskazane w ustawie przesłanki zatrzymania wadium, o których mowa w art. 98 ust. 6 ustawy, tj. działania lub zaniechania </w:t>
      </w:r>
      <w:r w:rsidRPr="00166E20">
        <w:rPr>
          <w:rFonts w:ascii="Trebuchet MS" w:hAnsi="Trebuchet MS" w:cs="Arial"/>
          <w:b/>
          <w:sz w:val="20"/>
        </w:rPr>
        <w:t>wszystkich Wykonawców wspólnie ubiegających się o udzielenie zamówienia</w:t>
      </w:r>
      <w:r w:rsidRPr="00166E20">
        <w:rPr>
          <w:rFonts w:ascii="Trebuchet MS" w:hAnsi="Trebuchet MS" w:cs="Arial"/>
          <w:sz w:val="20"/>
        </w:rPr>
        <w:t>.</w:t>
      </w:r>
    </w:p>
    <w:p w14:paraId="4BD3B9F7" w14:textId="77777777" w:rsidR="003D12D2" w:rsidRPr="00166E20" w:rsidRDefault="003D12D2" w:rsidP="003D12D2">
      <w:pPr>
        <w:pStyle w:val="Tekstpodstawowy2"/>
        <w:spacing w:line="288" w:lineRule="auto"/>
        <w:jc w:val="both"/>
        <w:rPr>
          <w:rFonts w:ascii="Trebuchet MS" w:hAnsi="Trebuchet MS" w:cs="Arial"/>
          <w:sz w:val="20"/>
        </w:rPr>
      </w:pPr>
    </w:p>
    <w:p w14:paraId="14921BDD" w14:textId="77777777" w:rsidR="003D12D2" w:rsidRPr="00166E20" w:rsidRDefault="003D12D2" w:rsidP="003D12D2">
      <w:pPr>
        <w:pStyle w:val="Akapitzlist"/>
        <w:numPr>
          <w:ilvl w:val="0"/>
          <w:numId w:val="54"/>
        </w:numPr>
        <w:spacing w:line="288" w:lineRule="auto"/>
        <w:ind w:left="357" w:hanging="357"/>
        <w:jc w:val="both"/>
        <w:rPr>
          <w:rFonts w:ascii="Trebuchet MS" w:hAnsi="Trebuchet MS" w:cs="Arial"/>
          <w:u w:val="single"/>
        </w:rPr>
      </w:pPr>
      <w:r w:rsidRPr="00166E20">
        <w:rPr>
          <w:rFonts w:ascii="Trebuchet MS" w:hAnsi="Trebuchet MS" w:cs="Arial"/>
          <w:b/>
        </w:rPr>
        <w:t>Zwrot wadium z urzędu:</w:t>
      </w:r>
    </w:p>
    <w:p w14:paraId="4443ACAD" w14:textId="77777777" w:rsidR="003D12D2" w:rsidRPr="00166E20" w:rsidRDefault="003D12D2" w:rsidP="003D12D2">
      <w:pPr>
        <w:pStyle w:val="Akapitzlist"/>
        <w:spacing w:line="288" w:lineRule="auto"/>
        <w:ind w:left="360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Zamawiający zwraca wadium niezwłocznie, nie później jednak niż w terminie 7 dni od dnia wystąpienia jednej z okoliczności wskazanych w art. 98 ust. 1 pkt 1-3 ustawy.</w:t>
      </w:r>
    </w:p>
    <w:p w14:paraId="734435F2" w14:textId="77777777" w:rsidR="003D12D2" w:rsidRPr="00166E20" w:rsidRDefault="003D12D2" w:rsidP="003D12D2">
      <w:pPr>
        <w:spacing w:line="288" w:lineRule="auto"/>
        <w:jc w:val="both"/>
        <w:rPr>
          <w:rFonts w:ascii="Trebuchet MS" w:hAnsi="Trebuchet MS" w:cs="Arial"/>
          <w:u w:val="single"/>
        </w:rPr>
      </w:pPr>
    </w:p>
    <w:p w14:paraId="1AD68199" w14:textId="77777777" w:rsidR="003D12D2" w:rsidRPr="00166E20" w:rsidRDefault="003D12D2" w:rsidP="003D12D2">
      <w:pPr>
        <w:pStyle w:val="Akapitzlist"/>
        <w:numPr>
          <w:ilvl w:val="0"/>
          <w:numId w:val="54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  <w:b/>
        </w:rPr>
        <w:t>Zwrot wadium na wniosek</w:t>
      </w:r>
      <w:r w:rsidRPr="00166E20">
        <w:rPr>
          <w:rFonts w:ascii="Trebuchet MS" w:hAnsi="Trebuchet MS" w:cs="Arial"/>
        </w:rPr>
        <w:t xml:space="preserve"> Wykonawcy:</w:t>
      </w:r>
    </w:p>
    <w:p w14:paraId="323687A6" w14:textId="77777777" w:rsidR="003D12D2" w:rsidRPr="00166E20" w:rsidRDefault="003D12D2" w:rsidP="003D12D2">
      <w:pPr>
        <w:pStyle w:val="Akapitzlist"/>
        <w:spacing w:line="288" w:lineRule="auto"/>
        <w:ind w:left="360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Zamawiający, niezwłocznie, nie później jednak niż w terminie 7 dni od dnia złożenia wniosku zwraca wadium Wykonawcy:</w:t>
      </w:r>
    </w:p>
    <w:p w14:paraId="70FEC691" w14:textId="77777777" w:rsidR="003D12D2" w:rsidRPr="00166E20" w:rsidRDefault="003D12D2" w:rsidP="003D12D2">
      <w:pPr>
        <w:pStyle w:val="Akapitzlist"/>
        <w:numPr>
          <w:ilvl w:val="3"/>
          <w:numId w:val="6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który wycofał ofertę przed upływem terminu składania ofert;</w:t>
      </w:r>
    </w:p>
    <w:p w14:paraId="79148BA7" w14:textId="77777777" w:rsidR="003D12D2" w:rsidRPr="00166E20" w:rsidRDefault="003D12D2" w:rsidP="003D12D2">
      <w:pPr>
        <w:pStyle w:val="Akapitzlist"/>
        <w:numPr>
          <w:ilvl w:val="3"/>
          <w:numId w:val="6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którego oferta została odrzucona;</w:t>
      </w:r>
    </w:p>
    <w:p w14:paraId="243E83ED" w14:textId="77777777" w:rsidR="003D12D2" w:rsidRPr="00166E20" w:rsidRDefault="003D12D2" w:rsidP="003D12D2">
      <w:pPr>
        <w:pStyle w:val="Akapitzlist"/>
        <w:numPr>
          <w:ilvl w:val="3"/>
          <w:numId w:val="6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po wyborze najkorzystniejszej oferty, z wyjątkiem Wykonawcy, którego oferta została wybrana jako najkorzystniejsza;</w:t>
      </w:r>
    </w:p>
    <w:p w14:paraId="0D57D120" w14:textId="77777777" w:rsidR="003D12D2" w:rsidRPr="00166E20" w:rsidRDefault="003D12D2" w:rsidP="003D12D2">
      <w:pPr>
        <w:pStyle w:val="Akapitzlist"/>
        <w:numPr>
          <w:ilvl w:val="3"/>
          <w:numId w:val="6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po unieważnieniu postępowania, w przypadku gdy nie zostało rozstrzygnięte odwołanie na czynność unieważnienia albo nie upłynął termin do jego wniesienia.</w:t>
      </w:r>
    </w:p>
    <w:p w14:paraId="7CFE6AAC" w14:textId="77777777" w:rsidR="003D12D2" w:rsidRPr="00166E20" w:rsidRDefault="003D12D2" w:rsidP="003D12D2">
      <w:pPr>
        <w:spacing w:line="288" w:lineRule="auto"/>
        <w:ind w:left="349"/>
        <w:jc w:val="both"/>
        <w:rPr>
          <w:rFonts w:ascii="Trebuchet MS" w:hAnsi="Trebuchet MS" w:cs="Arial"/>
          <w:b/>
        </w:rPr>
      </w:pPr>
      <w:r w:rsidRPr="00166E20">
        <w:rPr>
          <w:rFonts w:ascii="Trebuchet MS" w:hAnsi="Trebuchet MS" w:cs="Arial"/>
          <w:b/>
        </w:rPr>
        <w:t>Złożenie wniosku o zwrot wadium, powoduje rozwiązanie stosunku prawnego z Wykonawcą wraz z utratą przez niego prawa do korzystania ze środków ochrony prawnej, o których mowa w ustawie oraz rozdziale XXXII SWZ.</w:t>
      </w:r>
    </w:p>
    <w:p w14:paraId="474F5593" w14:textId="77777777" w:rsidR="003D12D2" w:rsidRPr="00166E20" w:rsidRDefault="003D12D2" w:rsidP="003D12D2">
      <w:pPr>
        <w:spacing w:line="288" w:lineRule="auto"/>
        <w:jc w:val="both"/>
        <w:rPr>
          <w:rFonts w:ascii="Trebuchet MS" w:hAnsi="Trebuchet MS" w:cs="Arial"/>
          <w:u w:val="single"/>
        </w:rPr>
      </w:pPr>
    </w:p>
    <w:p w14:paraId="4992C371" w14:textId="77777777" w:rsidR="003D12D2" w:rsidRPr="00166E20" w:rsidRDefault="003D12D2" w:rsidP="003D12D2">
      <w:pPr>
        <w:pStyle w:val="Akapitzlist"/>
        <w:numPr>
          <w:ilvl w:val="0"/>
          <w:numId w:val="54"/>
        </w:numPr>
        <w:spacing w:line="288" w:lineRule="auto"/>
        <w:ind w:left="357" w:hanging="357"/>
        <w:jc w:val="both"/>
        <w:rPr>
          <w:rFonts w:ascii="Trebuchet MS" w:hAnsi="Trebuchet MS" w:cs="Arial"/>
          <w:u w:val="single"/>
        </w:rPr>
      </w:pPr>
      <w:r w:rsidRPr="00166E20">
        <w:rPr>
          <w:rFonts w:ascii="Trebuchet MS" w:hAnsi="Trebuchet MS" w:cs="Arial"/>
          <w:b/>
        </w:rPr>
        <w:lastRenderedPageBreak/>
        <w:t>Zatrzymanie wadium</w:t>
      </w:r>
      <w:r w:rsidRPr="00166E20">
        <w:rPr>
          <w:rFonts w:ascii="Trebuchet MS" w:hAnsi="Trebuchet MS" w:cs="Arial"/>
        </w:rPr>
        <w:t>.</w:t>
      </w:r>
    </w:p>
    <w:p w14:paraId="1E609421" w14:textId="77777777" w:rsidR="003D12D2" w:rsidRPr="00166E20" w:rsidRDefault="003D12D2" w:rsidP="003D12D2">
      <w:pPr>
        <w:pStyle w:val="Akapitzlist"/>
        <w:spacing w:line="288" w:lineRule="auto"/>
        <w:ind w:left="357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Zamawiający zatrzymuje wadium wraz z odsetkami, a w przypadku wadium wniesionego w formie innej niż w pieniądzu, występuje odpowiednio do gwaranta lub poręczyciela z żądaniem zapłaty wadium, jeżeli:</w:t>
      </w:r>
    </w:p>
    <w:p w14:paraId="7A1F73CD" w14:textId="77777777" w:rsidR="003D12D2" w:rsidRPr="00166E20" w:rsidRDefault="003D12D2" w:rsidP="003D12D2">
      <w:pPr>
        <w:pStyle w:val="Akapitzlist"/>
        <w:numPr>
          <w:ilvl w:val="1"/>
          <w:numId w:val="54"/>
        </w:numPr>
        <w:tabs>
          <w:tab w:val="left" w:pos="426"/>
          <w:tab w:val="left" w:pos="851"/>
        </w:tabs>
        <w:spacing w:line="288" w:lineRule="auto"/>
        <w:jc w:val="both"/>
        <w:rPr>
          <w:rFonts w:ascii="Trebuchet MS" w:hAnsi="Trebuchet MS"/>
          <w:bCs/>
        </w:rPr>
      </w:pPr>
      <w:r w:rsidRPr="00166E20">
        <w:rPr>
          <w:rFonts w:ascii="Trebuchet MS" w:hAnsi="Trebuchet MS"/>
          <w:bCs/>
        </w:rPr>
        <w:t>Wykonawca w odpowiedzi na wezwanie, o którym mowa w art. 107 ust. 2 lub art. 128 ust. 1 ustawy, z przyczyn leżących po jego stronie, nie złożył podmiotowych środków dowodowych lub przedmiotowych środków dowodowych potwierdzających okoliczności, o których mowa w art. 57 lub art. 106 ust. 1, oświadczenia, o którym mowa w art. 125 ust. 1, innych dokumentów lub oświadczeń lub nie wyraził zgody na poprawienie omyłki, o której mowa w art. 223 ust. 2 pkt 3 ustawy, co spowodowało brak możliwości wybrania oferty złożonej przez Wykonawcę jako najkorzystniejszej.</w:t>
      </w:r>
    </w:p>
    <w:p w14:paraId="23AA7A0F" w14:textId="77777777" w:rsidR="003D12D2" w:rsidRPr="00166E20" w:rsidRDefault="003D12D2" w:rsidP="003D12D2">
      <w:pPr>
        <w:pStyle w:val="Akapitzlist"/>
        <w:numPr>
          <w:ilvl w:val="1"/>
          <w:numId w:val="54"/>
        </w:numPr>
        <w:tabs>
          <w:tab w:val="left" w:pos="426"/>
          <w:tab w:val="left" w:pos="851"/>
        </w:tabs>
        <w:spacing w:line="288" w:lineRule="auto"/>
        <w:jc w:val="both"/>
        <w:rPr>
          <w:rFonts w:ascii="Trebuchet MS" w:hAnsi="Trebuchet MS"/>
          <w:bCs/>
        </w:rPr>
      </w:pPr>
      <w:r w:rsidRPr="00166E20">
        <w:rPr>
          <w:rFonts w:ascii="Trebuchet MS" w:hAnsi="Trebuchet MS" w:cs="Arial"/>
        </w:rPr>
        <w:t>Wykonawca, którego oferta została wybrana:</w:t>
      </w:r>
    </w:p>
    <w:p w14:paraId="5E194B38" w14:textId="77777777" w:rsidR="003D12D2" w:rsidRPr="00166E20" w:rsidRDefault="003D12D2" w:rsidP="003D12D2">
      <w:pPr>
        <w:pStyle w:val="Akapitzlist"/>
        <w:numPr>
          <w:ilvl w:val="0"/>
          <w:numId w:val="64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odmówił podpisania umowy w sprawie zamówienia publicznego na warunkach określonych w ofercie;</w:t>
      </w:r>
    </w:p>
    <w:p w14:paraId="0B677EE9" w14:textId="77777777" w:rsidR="003D12D2" w:rsidRPr="00166E20" w:rsidRDefault="003D12D2" w:rsidP="003D12D2">
      <w:pPr>
        <w:pStyle w:val="Akapitzlist"/>
        <w:numPr>
          <w:ilvl w:val="0"/>
          <w:numId w:val="64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166E20">
        <w:rPr>
          <w:rFonts w:ascii="Trebuchet MS" w:hAnsi="Trebuchet MS" w:cs="Arial"/>
        </w:rPr>
        <w:t>nie wniósł wymaganego zabezpieczenia należytego wykonania umowy;</w:t>
      </w:r>
    </w:p>
    <w:p w14:paraId="1C7C62C6" w14:textId="77777777" w:rsidR="003D12D2" w:rsidRPr="00166E20" w:rsidRDefault="003D12D2" w:rsidP="003D12D2">
      <w:pPr>
        <w:pStyle w:val="Akapitzlist"/>
        <w:numPr>
          <w:ilvl w:val="1"/>
          <w:numId w:val="54"/>
        </w:numPr>
        <w:tabs>
          <w:tab w:val="left" w:pos="426"/>
          <w:tab w:val="left" w:pos="851"/>
        </w:tabs>
        <w:spacing w:line="288" w:lineRule="auto"/>
        <w:jc w:val="both"/>
        <w:rPr>
          <w:rFonts w:ascii="Trebuchet MS" w:hAnsi="Trebuchet MS"/>
          <w:bCs/>
        </w:rPr>
      </w:pPr>
      <w:r w:rsidRPr="00166E20">
        <w:rPr>
          <w:rFonts w:ascii="Trebuchet MS" w:hAnsi="Trebuchet MS" w:cs="Arial"/>
        </w:rPr>
        <w:t>Zawarcie umowy w sprawie niniejszego zamówienia publicznego stanie się niemożliwe z przyczyn leżących po stronie Wykonawcy.</w:t>
      </w:r>
    </w:p>
    <w:p w14:paraId="6AE60D42" w14:textId="77777777" w:rsidR="003D12D2" w:rsidRPr="00166E20" w:rsidRDefault="003D12D2" w:rsidP="003D12D2">
      <w:pPr>
        <w:spacing w:line="288" w:lineRule="auto"/>
        <w:jc w:val="both"/>
        <w:rPr>
          <w:rFonts w:ascii="Trebuchet MS" w:hAnsi="Trebuchet MS" w:cs="Arial"/>
        </w:rPr>
      </w:pPr>
    </w:p>
    <w:p w14:paraId="16979A2F" w14:textId="77777777" w:rsidR="003D12D2" w:rsidRPr="00166E20" w:rsidRDefault="003D12D2" w:rsidP="003D12D2">
      <w:pPr>
        <w:pStyle w:val="Akapitzlist"/>
        <w:numPr>
          <w:ilvl w:val="0"/>
          <w:numId w:val="54"/>
        </w:numPr>
        <w:spacing w:line="288" w:lineRule="auto"/>
        <w:jc w:val="both"/>
        <w:rPr>
          <w:rFonts w:ascii="Trebuchet MS" w:hAnsi="Trebuchet MS" w:cs="Arial"/>
          <w:u w:val="single"/>
        </w:rPr>
      </w:pPr>
      <w:r w:rsidRPr="00166E20">
        <w:rPr>
          <w:rFonts w:ascii="Trebuchet MS" w:hAnsi="Trebuchet MS" w:cs="Arial"/>
        </w:rPr>
        <w:t>Jeżeli Wykonawca jest podmiotem niepodlegającym reżimowi prawa polskiego i właściwości sądów polskich, w treści gwarancji musi figurować zapis o poddaniu sporów wynikających z wadium prawu polskiemu i polskiemu sądownictwu.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FB0B75" w:rsidRDefault="00EC1688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630BBD2E" w:rsidR="00EC1688" w:rsidRPr="00FF686F" w:rsidRDefault="00102F57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FF686F">
        <w:rPr>
          <w:rFonts w:ascii="Trebuchet MS" w:hAnsi="Trebuchet MS" w:cs="Arial"/>
          <w:sz w:val="20"/>
        </w:rPr>
        <w:t>Ofertę należy zło</w:t>
      </w:r>
      <w:r w:rsidRPr="000A11F1">
        <w:rPr>
          <w:rFonts w:ascii="Trebuchet MS" w:hAnsi="Trebuchet MS" w:cs="Arial"/>
          <w:sz w:val="20"/>
        </w:rPr>
        <w:t xml:space="preserve">żyć za pośrednictwem Platformy przetargowej </w:t>
      </w:r>
      <w:hyperlink r:id="rId17" w:history="1">
        <w:r w:rsidR="00FF686F" w:rsidRPr="000A11F1">
          <w:rPr>
            <w:rStyle w:val="Hipercze"/>
            <w:rFonts w:ascii="Trebuchet MS" w:hAnsi="Trebuchet MS"/>
          </w:rPr>
          <w:t>https://platformazakupowa.pl/</w:t>
        </w:r>
      </w:hyperlink>
      <w:r w:rsidR="00FF686F" w:rsidRPr="000A11F1">
        <w:rPr>
          <w:rFonts w:ascii="Trebuchet MS" w:hAnsi="Trebuchet MS"/>
        </w:rPr>
        <w:t xml:space="preserve"> </w:t>
      </w:r>
      <w:r w:rsidR="00EC1688" w:rsidRPr="000A11F1">
        <w:rPr>
          <w:rFonts w:ascii="Trebuchet MS" w:hAnsi="Trebuchet MS" w:cs="Arial"/>
          <w:sz w:val="20"/>
        </w:rPr>
        <w:t>nie później niż do dnia</w:t>
      </w:r>
      <w:r w:rsidR="00EC1688" w:rsidRPr="000A11F1">
        <w:rPr>
          <w:rFonts w:ascii="Trebuchet MS" w:hAnsi="Trebuchet MS" w:cs="Arial"/>
          <w:b/>
          <w:sz w:val="20"/>
        </w:rPr>
        <w:t xml:space="preserve"> </w:t>
      </w:r>
      <w:r w:rsidR="00FF686F" w:rsidRPr="000A11F1">
        <w:rPr>
          <w:rFonts w:ascii="Trebuchet MS" w:hAnsi="Trebuchet MS" w:cs="Arial"/>
          <w:b/>
          <w:sz w:val="20"/>
        </w:rPr>
        <w:t>12</w:t>
      </w:r>
      <w:r w:rsidR="00F564B8" w:rsidRPr="000A11F1">
        <w:rPr>
          <w:rFonts w:ascii="Trebuchet MS" w:hAnsi="Trebuchet MS" w:cs="Arial"/>
          <w:b/>
          <w:sz w:val="20"/>
        </w:rPr>
        <w:t>.0</w:t>
      </w:r>
      <w:r w:rsidR="00FF686F" w:rsidRPr="000A11F1">
        <w:rPr>
          <w:rFonts w:ascii="Trebuchet MS" w:hAnsi="Trebuchet MS" w:cs="Arial"/>
          <w:b/>
          <w:sz w:val="20"/>
        </w:rPr>
        <w:t>5</w:t>
      </w:r>
      <w:r w:rsidR="00F564B8" w:rsidRPr="000A11F1">
        <w:rPr>
          <w:rFonts w:ascii="Trebuchet MS" w:hAnsi="Trebuchet MS" w:cs="Arial"/>
          <w:b/>
          <w:sz w:val="20"/>
        </w:rPr>
        <w:t>.2021</w:t>
      </w:r>
      <w:r w:rsidR="00EC1688" w:rsidRPr="000A11F1">
        <w:rPr>
          <w:rFonts w:ascii="Trebuchet MS" w:hAnsi="Trebuchet MS" w:cs="Arial"/>
          <w:b/>
          <w:sz w:val="20"/>
        </w:rPr>
        <w:t xml:space="preserve">r. </w:t>
      </w:r>
      <w:r w:rsidR="007C65C3" w:rsidRPr="000A11F1">
        <w:rPr>
          <w:rFonts w:ascii="Trebuchet MS" w:hAnsi="Trebuchet MS" w:cs="Arial"/>
          <w:b/>
          <w:sz w:val="20"/>
        </w:rPr>
        <w:br/>
      </w:r>
      <w:r w:rsidR="00EC1688" w:rsidRPr="000A11F1">
        <w:rPr>
          <w:rFonts w:ascii="Trebuchet MS" w:hAnsi="Trebuchet MS" w:cs="Arial"/>
          <w:b/>
          <w:sz w:val="20"/>
        </w:rPr>
        <w:t xml:space="preserve">do godziny </w:t>
      </w:r>
      <w:r w:rsidR="00476718" w:rsidRPr="000A11F1">
        <w:rPr>
          <w:rFonts w:ascii="Trebuchet MS" w:hAnsi="Trebuchet MS" w:cs="Arial"/>
          <w:b/>
          <w:sz w:val="20"/>
        </w:rPr>
        <w:t>1</w:t>
      </w:r>
      <w:r w:rsidR="007C65C3" w:rsidRPr="000A11F1">
        <w:rPr>
          <w:rFonts w:ascii="Trebuchet MS" w:hAnsi="Trebuchet MS" w:cs="Arial"/>
          <w:b/>
          <w:sz w:val="20"/>
        </w:rPr>
        <w:t>2</w:t>
      </w:r>
      <w:r w:rsidR="00EC1688" w:rsidRPr="000A11F1">
        <w:rPr>
          <w:rFonts w:ascii="Trebuchet MS" w:hAnsi="Trebuchet MS" w:cs="Arial"/>
          <w:b/>
          <w:sz w:val="20"/>
        </w:rPr>
        <w:t>:</w:t>
      </w:r>
      <w:r w:rsidR="007C65C3" w:rsidRPr="000A11F1">
        <w:rPr>
          <w:rFonts w:ascii="Trebuchet MS" w:hAnsi="Trebuchet MS" w:cs="Arial"/>
          <w:b/>
          <w:sz w:val="20"/>
        </w:rPr>
        <w:t>0</w:t>
      </w:r>
      <w:r w:rsidR="00F564B8" w:rsidRPr="000A11F1">
        <w:rPr>
          <w:rFonts w:ascii="Trebuchet MS" w:hAnsi="Trebuchet MS" w:cs="Arial"/>
          <w:b/>
          <w:sz w:val="20"/>
        </w:rPr>
        <w:t>0</w:t>
      </w:r>
      <w:r w:rsidR="007C65C3" w:rsidRPr="000A11F1">
        <w:rPr>
          <w:rFonts w:ascii="Trebuchet MS" w:hAnsi="Trebuchet MS" w:cs="Arial"/>
          <w:b/>
          <w:sz w:val="20"/>
        </w:rPr>
        <w:t>,00</w:t>
      </w:r>
    </w:p>
    <w:p w14:paraId="37C64D5E" w14:textId="77777777" w:rsidR="003F6354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6FB2838D" w:rsidR="00EC1688" w:rsidRPr="00C10183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70419C">
        <w:rPr>
          <w:rFonts w:ascii="Trebuchet MS" w:hAnsi="Trebuchet MS" w:cs="Arial"/>
          <w:b/>
          <w:sz w:val="20"/>
        </w:rPr>
        <w:t xml:space="preserve">Uwaga nr </w:t>
      </w:r>
      <w:r w:rsidR="00DC0B8E">
        <w:rPr>
          <w:rFonts w:ascii="Trebuchet MS" w:hAnsi="Trebuchet MS" w:cs="Arial"/>
          <w:b/>
          <w:sz w:val="20"/>
        </w:rPr>
        <w:t>6</w:t>
      </w:r>
    </w:p>
    <w:p w14:paraId="259FB5A2" w14:textId="77777777" w:rsidR="00EC1688" w:rsidRPr="00930FE6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930FE6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</w:t>
      </w:r>
      <w:r>
        <w:rPr>
          <w:rFonts w:ascii="Trebuchet MS" w:hAnsi="Trebuchet MS" w:cs="Arial"/>
          <w:b/>
          <w:sz w:val="20"/>
        </w:rPr>
        <w:t>amawiającego.</w:t>
      </w:r>
    </w:p>
    <w:p w14:paraId="7B07C30B" w14:textId="77777777" w:rsidR="00EC1688" w:rsidRPr="00457430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  <w:highlight w:val="yellow"/>
        </w:rPr>
      </w:pPr>
    </w:p>
    <w:p w14:paraId="73D269DD" w14:textId="719C1495" w:rsidR="00EC1688" w:rsidRDefault="00EC1688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0BCE9231" w14:textId="77777777" w:rsidR="00FB0B75" w:rsidRPr="00930FE6" w:rsidRDefault="00FB0B75" w:rsidP="00FB0B75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1A1867D3" w14:textId="7064DFD7" w:rsidR="0095289B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FB0B75" w:rsidRDefault="0042417D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CB1081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54656FCB" w:rsidR="0042417D" w:rsidRPr="000A11F1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0A11F1">
        <w:rPr>
          <w:rFonts w:ascii="Trebuchet MS" w:hAnsi="Trebuchet MS" w:cs="Arial"/>
          <w:sz w:val="20"/>
        </w:rPr>
        <w:t>T</w:t>
      </w:r>
      <w:r w:rsidR="0042417D" w:rsidRPr="000A11F1">
        <w:rPr>
          <w:rFonts w:ascii="Trebuchet MS" w:hAnsi="Trebuchet MS" w:cs="Arial"/>
          <w:sz w:val="20"/>
        </w:rPr>
        <w:t xml:space="preserve">ermin związania ofertą upływa w dniu </w:t>
      </w:r>
      <w:r w:rsidRPr="000A11F1">
        <w:rPr>
          <w:rFonts w:ascii="Trebuchet MS" w:hAnsi="Trebuchet MS" w:cs="Arial"/>
          <w:b/>
          <w:sz w:val="20"/>
        </w:rPr>
        <w:t>10</w:t>
      </w:r>
      <w:r w:rsidR="00055381" w:rsidRPr="000A11F1">
        <w:rPr>
          <w:rFonts w:ascii="Trebuchet MS" w:hAnsi="Trebuchet MS" w:cs="Arial"/>
          <w:b/>
          <w:sz w:val="20"/>
        </w:rPr>
        <w:t>.</w:t>
      </w:r>
      <w:r w:rsidR="007755DF" w:rsidRPr="000A11F1">
        <w:rPr>
          <w:rFonts w:ascii="Trebuchet MS" w:hAnsi="Trebuchet MS" w:cs="Arial"/>
          <w:b/>
          <w:sz w:val="20"/>
        </w:rPr>
        <w:t>0</w:t>
      </w:r>
      <w:r w:rsidRPr="000A11F1">
        <w:rPr>
          <w:rFonts w:ascii="Trebuchet MS" w:hAnsi="Trebuchet MS" w:cs="Arial"/>
          <w:b/>
          <w:sz w:val="20"/>
        </w:rPr>
        <w:t>6</w:t>
      </w:r>
      <w:r w:rsidR="007755DF" w:rsidRPr="000A11F1">
        <w:rPr>
          <w:rFonts w:ascii="Trebuchet MS" w:hAnsi="Trebuchet MS" w:cs="Arial"/>
          <w:b/>
          <w:sz w:val="20"/>
        </w:rPr>
        <w:t>.2021</w:t>
      </w:r>
      <w:r w:rsidR="00566B22" w:rsidRPr="000A11F1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0A11F1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0A11F1" w:rsidRDefault="0042417D" w:rsidP="00E4792F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A11F1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0A11F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0A11F1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0A11F1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79EF3869" w14:textId="420F1E40" w:rsidR="00164E76" w:rsidRPr="000A11F1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1" w:name="_Hlk61446340"/>
      <w:r w:rsidRPr="000A11F1">
        <w:rPr>
          <w:rFonts w:ascii="Trebuchet MS" w:hAnsi="Trebuchet MS" w:cs="Arial"/>
          <w:sz w:val="20"/>
        </w:rPr>
        <w:t xml:space="preserve">Otwarcie ofert nastąpi w dniu </w:t>
      </w:r>
      <w:r w:rsidR="007C65C3" w:rsidRPr="000A11F1">
        <w:rPr>
          <w:rFonts w:ascii="Trebuchet MS" w:hAnsi="Trebuchet MS" w:cs="Arial"/>
          <w:b/>
          <w:sz w:val="20"/>
        </w:rPr>
        <w:t>12</w:t>
      </w:r>
      <w:r w:rsidR="007755DF" w:rsidRPr="000A11F1">
        <w:rPr>
          <w:rFonts w:ascii="Trebuchet MS" w:hAnsi="Trebuchet MS" w:cs="Arial"/>
          <w:b/>
          <w:sz w:val="20"/>
        </w:rPr>
        <w:t>.0</w:t>
      </w:r>
      <w:r w:rsidR="007C65C3" w:rsidRPr="000A11F1">
        <w:rPr>
          <w:rFonts w:ascii="Trebuchet MS" w:hAnsi="Trebuchet MS" w:cs="Arial"/>
          <w:b/>
          <w:sz w:val="20"/>
        </w:rPr>
        <w:t>5</w:t>
      </w:r>
      <w:r w:rsidR="007755DF" w:rsidRPr="000A11F1">
        <w:rPr>
          <w:rFonts w:ascii="Trebuchet MS" w:hAnsi="Trebuchet MS" w:cs="Arial"/>
          <w:b/>
          <w:sz w:val="20"/>
        </w:rPr>
        <w:t>.</w:t>
      </w:r>
      <w:r w:rsidR="00CB1081" w:rsidRPr="000A11F1">
        <w:rPr>
          <w:rFonts w:ascii="Trebuchet MS" w:hAnsi="Trebuchet MS" w:cs="Arial"/>
          <w:b/>
          <w:sz w:val="20"/>
        </w:rPr>
        <w:t>20</w:t>
      </w:r>
      <w:r w:rsidR="007755DF" w:rsidRPr="000A11F1">
        <w:rPr>
          <w:rFonts w:ascii="Trebuchet MS" w:hAnsi="Trebuchet MS" w:cs="Arial"/>
          <w:b/>
          <w:sz w:val="20"/>
        </w:rPr>
        <w:t>21</w:t>
      </w:r>
      <w:r w:rsidR="009422D2" w:rsidRPr="000A11F1">
        <w:rPr>
          <w:rFonts w:ascii="Trebuchet MS" w:hAnsi="Trebuchet MS" w:cs="Arial"/>
          <w:bCs/>
          <w:sz w:val="20"/>
        </w:rPr>
        <w:t>r.</w:t>
      </w:r>
      <w:r w:rsidRPr="000A11F1">
        <w:rPr>
          <w:rFonts w:ascii="Trebuchet MS" w:hAnsi="Trebuchet MS" w:cs="Arial"/>
          <w:b/>
          <w:sz w:val="20"/>
        </w:rPr>
        <w:t xml:space="preserve"> </w:t>
      </w:r>
      <w:r w:rsidRPr="000A11F1">
        <w:rPr>
          <w:rFonts w:ascii="Trebuchet MS" w:hAnsi="Trebuchet MS" w:cs="Arial"/>
          <w:sz w:val="20"/>
        </w:rPr>
        <w:t>o godzinie</w:t>
      </w:r>
      <w:r w:rsidRPr="000A11F1">
        <w:rPr>
          <w:rFonts w:ascii="Trebuchet MS" w:hAnsi="Trebuchet MS" w:cs="Arial"/>
          <w:b/>
          <w:sz w:val="20"/>
        </w:rPr>
        <w:t xml:space="preserve"> </w:t>
      </w:r>
      <w:r w:rsidR="007755DF" w:rsidRPr="000A11F1">
        <w:rPr>
          <w:rFonts w:ascii="Trebuchet MS" w:hAnsi="Trebuchet MS" w:cs="Arial"/>
          <w:b/>
          <w:sz w:val="20"/>
        </w:rPr>
        <w:t>1</w:t>
      </w:r>
      <w:r w:rsidR="007876A6" w:rsidRPr="000A11F1">
        <w:rPr>
          <w:rFonts w:ascii="Trebuchet MS" w:hAnsi="Trebuchet MS" w:cs="Arial"/>
          <w:b/>
          <w:sz w:val="20"/>
        </w:rPr>
        <w:t>2</w:t>
      </w:r>
      <w:r w:rsidR="009E1BD3" w:rsidRPr="000A11F1">
        <w:rPr>
          <w:rFonts w:ascii="Trebuchet MS" w:hAnsi="Trebuchet MS" w:cs="Arial"/>
          <w:b/>
          <w:sz w:val="20"/>
        </w:rPr>
        <w:t>:</w:t>
      </w:r>
      <w:r w:rsidR="007876A6" w:rsidRPr="000A11F1">
        <w:rPr>
          <w:rFonts w:ascii="Trebuchet MS" w:hAnsi="Trebuchet MS" w:cs="Arial"/>
          <w:b/>
          <w:sz w:val="20"/>
        </w:rPr>
        <w:t>3</w:t>
      </w:r>
      <w:r w:rsidR="007755DF" w:rsidRPr="000A11F1">
        <w:rPr>
          <w:rFonts w:ascii="Trebuchet MS" w:hAnsi="Trebuchet MS" w:cs="Arial"/>
          <w:b/>
          <w:sz w:val="20"/>
        </w:rPr>
        <w:t>0</w:t>
      </w:r>
      <w:r w:rsidRPr="000A11F1">
        <w:rPr>
          <w:rFonts w:ascii="Trebuchet MS" w:hAnsi="Trebuchet MS" w:cs="Arial"/>
          <w:sz w:val="20"/>
        </w:rPr>
        <w:t xml:space="preserve">, </w:t>
      </w:r>
      <w:r w:rsidR="001A030B" w:rsidRPr="000A11F1">
        <w:rPr>
          <w:rFonts w:ascii="Trebuchet MS" w:hAnsi="Trebuchet MS" w:cs="Arial"/>
          <w:sz w:val="20"/>
        </w:rPr>
        <w:t>na komputerze Zamawiającego, po odszyfrowaniu i pobraniu z Platformy przetargowej złożonych ofert</w:t>
      </w:r>
      <w:bookmarkEnd w:id="1"/>
      <w:r w:rsidRPr="000A11F1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E60D53">
      <w:pPr>
        <w:pStyle w:val="Akapitzlist"/>
        <w:numPr>
          <w:ilvl w:val="1"/>
          <w:numId w:val="65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3801AC3D" w:rsidR="004E4397" w:rsidRDefault="00164E76" w:rsidP="00E60D53">
      <w:pPr>
        <w:pStyle w:val="Akapitzlist"/>
        <w:numPr>
          <w:ilvl w:val="1"/>
          <w:numId w:val="65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7B813A9A" w14:textId="456A58FB" w:rsidR="0058033E" w:rsidRDefault="0058033E" w:rsidP="00E60D53">
      <w:pPr>
        <w:pStyle w:val="Akapitzlist"/>
        <w:numPr>
          <w:ilvl w:val="1"/>
          <w:numId w:val="65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E60D53">
      <w:pPr>
        <w:pStyle w:val="Akapitzlist"/>
        <w:numPr>
          <w:ilvl w:val="1"/>
          <w:numId w:val="65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E60D53">
      <w:pPr>
        <w:pStyle w:val="Akapitzlist"/>
        <w:numPr>
          <w:ilvl w:val="1"/>
          <w:numId w:val="65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Default="00164E76" w:rsidP="00E60D53">
      <w:pPr>
        <w:pStyle w:val="Akapitzlist"/>
        <w:numPr>
          <w:ilvl w:val="1"/>
          <w:numId w:val="65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0D54A4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E60D53">
      <w:pPr>
        <w:pStyle w:val="Akapitzlist"/>
        <w:numPr>
          <w:ilvl w:val="1"/>
          <w:numId w:val="65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FB0B75" w:rsidRDefault="00DD7706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CB1081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784C3F0F" w:rsidR="00DD7706" w:rsidRDefault="00DD7706" w:rsidP="00E60D53">
      <w:pPr>
        <w:pStyle w:val="Tekstpodstawowy"/>
        <w:numPr>
          <w:ilvl w:val="2"/>
          <w:numId w:val="65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może, ale nie musi</w:t>
      </w:r>
      <w:r w:rsidR="00F25F0B">
        <w:rPr>
          <w:rFonts w:ascii="Trebuchet MS" w:hAnsi="Trebuchet MS" w:cs="Arial"/>
          <w:sz w:val="20"/>
        </w:rPr>
        <w:t>,</w:t>
      </w:r>
      <w:r>
        <w:rPr>
          <w:rFonts w:ascii="Trebuchet MS" w:hAnsi="Trebuchet MS" w:cs="Arial"/>
          <w:sz w:val="20"/>
        </w:rPr>
        <w:t xml:space="preserve"> przeprowadzić negocjacji w ulepszenia treści ofert, które podlegają ocenie w ramach kryteriów oceny ofert. W przypadku, gdy Zamawiający nie będzie </w:t>
      </w:r>
      <w:r>
        <w:rPr>
          <w:rFonts w:ascii="Trebuchet MS" w:hAnsi="Trebuchet MS" w:cs="Arial"/>
          <w:sz w:val="20"/>
        </w:rPr>
        <w:lastRenderedPageBreak/>
        <w:t>prowadził negocjacji, dokonuje wyboru najkorzystniejszej oferty spośród niepodlegających odrzuceniu ofert złożonych w odpowiedzi na ogłoszenie o zamówieniu.</w:t>
      </w:r>
    </w:p>
    <w:p w14:paraId="1CAE429E" w14:textId="77777777" w:rsidR="00DD7706" w:rsidRPr="00A65426" w:rsidRDefault="00DD7706" w:rsidP="00E60D53">
      <w:pPr>
        <w:pStyle w:val="Tekstpodstawowy"/>
        <w:numPr>
          <w:ilvl w:val="2"/>
          <w:numId w:val="65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D08D5E" w14:textId="77777777" w:rsidR="00DD7706" w:rsidRPr="001157F3" w:rsidRDefault="00DD7706" w:rsidP="00E60D53">
      <w:pPr>
        <w:spacing w:line="276" w:lineRule="auto"/>
        <w:rPr>
          <w:rFonts w:ascii="Trebuchet MS" w:hAnsi="Trebuchet MS" w:cs="Arial"/>
        </w:rPr>
      </w:pPr>
    </w:p>
    <w:p w14:paraId="47CC38A6" w14:textId="2F6F3962" w:rsidR="00DD7706" w:rsidRDefault="00DD7706" w:rsidP="00E60D53">
      <w:pPr>
        <w:pStyle w:val="Tekstpodstawowy"/>
        <w:numPr>
          <w:ilvl w:val="2"/>
          <w:numId w:val="65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>
        <w:rPr>
          <w:rFonts w:ascii="Trebuchet MS" w:hAnsi="Trebuchet MS" w:cs="Arial"/>
          <w:sz w:val="20"/>
        </w:rPr>
        <w:t xml:space="preserve"> na ogłoszenie o zamówieniu </w:t>
      </w:r>
      <w:r>
        <w:rPr>
          <w:rFonts w:ascii="Trebuchet MS" w:hAnsi="Trebuchet MS" w:cs="Arial"/>
          <w:sz w:val="20"/>
        </w:rPr>
        <w:t>złożyli oferty, o Wykonawcach:</w:t>
      </w:r>
    </w:p>
    <w:p w14:paraId="58F93500" w14:textId="77777777" w:rsidR="003F6354" w:rsidRPr="00BB4570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0A6088F" w14:textId="77777777" w:rsidR="00DD7706" w:rsidRDefault="00DD7706" w:rsidP="00E60D53">
      <w:pPr>
        <w:pStyle w:val="Tekstpodstawowy"/>
        <w:numPr>
          <w:ilvl w:val="0"/>
          <w:numId w:val="71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77777777" w:rsidR="00DD7706" w:rsidRDefault="00DD7706" w:rsidP="00E60D53">
      <w:pPr>
        <w:pStyle w:val="Tekstpodstawowy"/>
        <w:numPr>
          <w:ilvl w:val="0"/>
          <w:numId w:val="71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zostały odrzucone,</w:t>
      </w:r>
    </w:p>
    <w:p w14:paraId="047AC909" w14:textId="77777777" w:rsidR="00F00B62" w:rsidRPr="00A65426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A65426" w:rsidRDefault="00914CA0" w:rsidP="00E60D53">
      <w:pPr>
        <w:pStyle w:val="Tekstpodstawowy"/>
        <w:numPr>
          <w:ilvl w:val="2"/>
          <w:numId w:val="65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podjęcia przez Zamawiającego decyzji </w:t>
      </w:r>
      <w:r w:rsidR="00470216">
        <w:rPr>
          <w:rFonts w:ascii="Trebuchet MS" w:hAnsi="Trebuchet MS" w:cs="Arial"/>
          <w:sz w:val="20"/>
        </w:rPr>
        <w:t xml:space="preserve">o prowadzeniu negocjacji, Zamawiający zaprasza jednocześnie </w:t>
      </w:r>
      <w:r w:rsidR="00470216"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7AE6E2E5" w14:textId="77777777" w:rsidR="00F45A75" w:rsidRPr="00BB4570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Default="00470216" w:rsidP="00E60D53">
      <w:pPr>
        <w:pStyle w:val="Tekstpodstawowy"/>
        <w:numPr>
          <w:ilvl w:val="1"/>
          <w:numId w:val="74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3F6354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Default="00470216" w:rsidP="00E60D53">
      <w:pPr>
        <w:pStyle w:val="Tekstpodstawowy"/>
        <w:numPr>
          <w:ilvl w:val="0"/>
          <w:numId w:val="72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Default="00470216" w:rsidP="00E60D53">
      <w:pPr>
        <w:pStyle w:val="Tekstpodstawowy"/>
        <w:numPr>
          <w:ilvl w:val="0"/>
          <w:numId w:val="72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Default="00470216" w:rsidP="00E60D53">
      <w:pPr>
        <w:pStyle w:val="Tekstpodstawowy"/>
        <w:numPr>
          <w:ilvl w:val="0"/>
          <w:numId w:val="72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prowadzenia negocjacji,</w:t>
      </w:r>
    </w:p>
    <w:p w14:paraId="4197825F" w14:textId="7818F1AB" w:rsidR="00470216" w:rsidRPr="00CD0A8F" w:rsidRDefault="00470216" w:rsidP="00E60D53">
      <w:pPr>
        <w:pStyle w:val="Tekstpodstawowy"/>
        <w:numPr>
          <w:ilvl w:val="0"/>
          <w:numId w:val="72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CD0A8F">
        <w:rPr>
          <w:rFonts w:ascii="Trebuchet MS" w:hAnsi="Trebuchet MS" w:cs="Arial"/>
          <w:sz w:val="20"/>
        </w:rPr>
        <w:t>kryteria oceny ofert w ramach któ</w:t>
      </w:r>
      <w:r w:rsidR="00225C92" w:rsidRPr="00CD0A8F">
        <w:rPr>
          <w:rFonts w:ascii="Trebuchet MS" w:hAnsi="Trebuchet MS" w:cs="Arial"/>
          <w:sz w:val="20"/>
        </w:rPr>
        <w:t xml:space="preserve">rych będą prowadzone negocjacje – Zamawiający przewiduje możliwość negocjacji w </w:t>
      </w:r>
      <w:r w:rsidR="00225C92" w:rsidRPr="000A11F1">
        <w:rPr>
          <w:rFonts w:ascii="Trebuchet MS" w:hAnsi="Trebuchet MS" w:cs="Arial"/>
          <w:sz w:val="20"/>
        </w:rPr>
        <w:t>kryterium: cena ofertowa</w:t>
      </w:r>
      <w:r w:rsidR="000A11F1" w:rsidRPr="000A11F1">
        <w:rPr>
          <w:rFonts w:ascii="Trebuchet MS" w:hAnsi="Trebuchet MS" w:cs="Arial"/>
          <w:sz w:val="20"/>
        </w:rPr>
        <w:t>.</w:t>
      </w:r>
    </w:p>
    <w:p w14:paraId="7E7D8FEF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Default="003D35B7" w:rsidP="00E60D53">
      <w:pPr>
        <w:pStyle w:val="Tekstpodstawowy"/>
        <w:numPr>
          <w:ilvl w:val="1"/>
          <w:numId w:val="74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D35A632" w14:textId="77777777" w:rsidR="00122E3B" w:rsidRPr="00122E3B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Default="003D35B7" w:rsidP="00E60D53">
      <w:pPr>
        <w:pStyle w:val="Tekstpodstawowy"/>
        <w:numPr>
          <w:ilvl w:val="1"/>
          <w:numId w:val="74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Default="003D35B7" w:rsidP="00E60D53">
      <w:pPr>
        <w:pStyle w:val="Tekstpodstawowy"/>
        <w:numPr>
          <w:ilvl w:val="1"/>
          <w:numId w:val="74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Default="003D35B7" w:rsidP="00E60D53">
      <w:pPr>
        <w:pStyle w:val="Tekstpodstawowy"/>
        <w:numPr>
          <w:ilvl w:val="1"/>
          <w:numId w:val="74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>
        <w:rPr>
          <w:rFonts w:ascii="Trebuchet MS" w:hAnsi="Trebuchet MS" w:cs="Arial"/>
          <w:sz w:val="20"/>
        </w:rPr>
        <w:t>icznych i </w:t>
      </w:r>
      <w:r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470216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Default="003D35B7" w:rsidP="00E60D53">
      <w:pPr>
        <w:pStyle w:val="Tekstpodstawowy"/>
        <w:numPr>
          <w:ilvl w:val="2"/>
          <w:numId w:val="65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informuje równocześnie wszystkich Wy</w:t>
      </w:r>
      <w:r w:rsidR="00C619D8">
        <w:rPr>
          <w:rFonts w:ascii="Trebuchet MS" w:hAnsi="Trebuchet MS" w:cs="Arial"/>
          <w:sz w:val="20"/>
        </w:rPr>
        <w:t>konawców, których oferty</w:t>
      </w:r>
      <w:r>
        <w:rPr>
          <w:rFonts w:ascii="Trebuchet MS" w:hAnsi="Trebuchet MS" w:cs="Arial"/>
          <w:sz w:val="20"/>
        </w:rPr>
        <w:t xml:space="preserve"> złożone </w:t>
      </w:r>
      <w:r w:rsidR="00C619D8">
        <w:rPr>
          <w:rFonts w:ascii="Trebuchet MS" w:hAnsi="Trebuchet MS" w:cs="Arial"/>
          <w:sz w:val="20"/>
        </w:rPr>
        <w:t>w odpowiedzi na ogłoszenie o zamówieniu nie zostały odrzucone</w:t>
      </w:r>
      <w:r w:rsidR="0096625B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C619D8">
        <w:rPr>
          <w:rFonts w:ascii="Trebuchet MS" w:hAnsi="Trebuchet MS" w:cs="Arial"/>
          <w:b/>
          <w:sz w:val="20"/>
        </w:rPr>
        <w:t>ofert dodatkowych</w:t>
      </w:r>
      <w:r w:rsidR="00C619D8">
        <w:rPr>
          <w:rFonts w:ascii="Trebuchet MS" w:hAnsi="Trebuchet MS" w:cs="Arial"/>
          <w:sz w:val="20"/>
        </w:rPr>
        <w:t>.</w:t>
      </w:r>
    </w:p>
    <w:p w14:paraId="7E1AFE03" w14:textId="77777777" w:rsidR="00122E3B" w:rsidRPr="00122E3B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2FA427F" w:rsidR="008915B7" w:rsidRDefault="008915B7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3F6354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Default="008915B7" w:rsidP="00E60D53">
      <w:pPr>
        <w:pStyle w:val="Tekstpodstawowy"/>
        <w:numPr>
          <w:ilvl w:val="0"/>
          <w:numId w:val="73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Default="008915B7" w:rsidP="00E60D53">
      <w:pPr>
        <w:pStyle w:val="Tekstpodstawowy"/>
        <w:numPr>
          <w:ilvl w:val="0"/>
          <w:numId w:val="73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Default="00F74EBA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>
        <w:rPr>
          <w:rFonts w:ascii="Trebuchet MS" w:hAnsi="Trebuchet MS" w:cs="Arial"/>
          <w:sz w:val="20"/>
        </w:rPr>
        <w:t xml:space="preserve"> w ramach </w:t>
      </w:r>
      <w:r w:rsidR="00B40976"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 w:rsidR="00B40976">
        <w:rPr>
          <w:rFonts w:ascii="Trebuchet MS" w:hAnsi="Trebuchet MS" w:cs="Arial"/>
          <w:sz w:val="20"/>
        </w:rPr>
        <w:t>W przypadku, gdy</w:t>
      </w:r>
      <w:r w:rsidR="00B40976" w:rsidRPr="00B40976">
        <w:rPr>
          <w:rFonts w:ascii="Trebuchet MS" w:hAnsi="Trebuchet MS" w:cs="Arial"/>
          <w:sz w:val="20"/>
        </w:rPr>
        <w:t xml:space="preserve"> Wykonawca nie </w:t>
      </w:r>
      <w:r w:rsidR="00B40976">
        <w:rPr>
          <w:rFonts w:ascii="Trebuchet MS" w:hAnsi="Trebuchet MS" w:cs="Arial"/>
          <w:sz w:val="20"/>
        </w:rPr>
        <w:t xml:space="preserve">złoży oferty </w:t>
      </w:r>
      <w:r w:rsidR="00B40976">
        <w:rPr>
          <w:rFonts w:ascii="Trebuchet MS" w:hAnsi="Trebuchet MS" w:cs="Arial"/>
          <w:sz w:val="20"/>
        </w:rPr>
        <w:lastRenderedPageBreak/>
        <w:t>dodatkowej</w:t>
      </w:r>
      <w:r w:rsidR="00B40976" w:rsidRPr="00B40976">
        <w:rPr>
          <w:rFonts w:ascii="Trebuchet MS" w:hAnsi="Trebuchet MS" w:cs="Arial"/>
          <w:sz w:val="20"/>
        </w:rPr>
        <w:t xml:space="preserve">, wówczas wiążąca </w:t>
      </w:r>
      <w:r w:rsidR="00B40976">
        <w:rPr>
          <w:rFonts w:ascii="Trebuchet MS" w:hAnsi="Trebuchet MS" w:cs="Arial"/>
          <w:sz w:val="20"/>
        </w:rPr>
        <w:t>będzie oferta złożona w odpowiedzi na ogłoszenie o zamówieniu.</w:t>
      </w:r>
    </w:p>
    <w:p w14:paraId="3DA2F938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0A22149C" w14:textId="47C1A703" w:rsidR="0042417D" w:rsidRDefault="00FB0B75" w:rsidP="00B96420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587D6901" w14:textId="6A5343C8" w:rsidR="00A16332" w:rsidRPr="00FB0B75" w:rsidRDefault="00A16332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301AD958" w:rsidR="00B47CBE" w:rsidRPr="006D3814" w:rsidRDefault="00B47CBE" w:rsidP="00E60D53">
      <w:pPr>
        <w:pStyle w:val="Tekstpodstawowy"/>
        <w:numPr>
          <w:ilvl w:val="1"/>
          <w:numId w:val="53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</w:p>
    <w:p w14:paraId="07D74623" w14:textId="7D5E8590" w:rsidR="00B47CBE" w:rsidRPr="006D3814" w:rsidRDefault="00A65426" w:rsidP="00E60D53">
      <w:pPr>
        <w:pStyle w:val="Tekstpodstawowy"/>
        <w:numPr>
          <w:ilvl w:val="1"/>
          <w:numId w:val="53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– </w:t>
      </w:r>
      <w:r w:rsidR="001C2330">
        <w:rPr>
          <w:rFonts w:ascii="Trebuchet MS" w:hAnsi="Trebuchet MS" w:cs="Arial"/>
          <w:b/>
          <w:sz w:val="20"/>
        </w:rPr>
        <w:t>20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</w:p>
    <w:p w14:paraId="452130E6" w14:textId="28E8F2DB" w:rsidR="006D3814" w:rsidRPr="00C21F6A" w:rsidRDefault="001C2330" w:rsidP="00E60D53">
      <w:pPr>
        <w:pStyle w:val="Tekstpodstawowy"/>
        <w:numPr>
          <w:ilvl w:val="1"/>
          <w:numId w:val="53"/>
        </w:numPr>
        <w:spacing w:line="276" w:lineRule="auto"/>
        <w:ind w:left="992" w:right="28" w:hanging="357"/>
        <w:rPr>
          <w:rFonts w:ascii="Trebuchet MS" w:hAnsi="Trebuchet MS" w:cs="Arial"/>
        </w:rPr>
      </w:pPr>
      <w:bookmarkStart w:id="2" w:name="_Hlk69979609"/>
      <w:r w:rsidRPr="001C2330">
        <w:rPr>
          <w:rFonts w:ascii="Trebuchet MS" w:hAnsi="Trebuchet MS" w:cs="Arial"/>
          <w:b/>
          <w:sz w:val="20"/>
        </w:rPr>
        <w:t xml:space="preserve">termin wykonania zamówienia </w:t>
      </w:r>
      <w:bookmarkEnd w:id="2"/>
      <w:r w:rsidR="006D3814" w:rsidRPr="00C21F6A">
        <w:rPr>
          <w:rFonts w:ascii="Trebuchet MS" w:hAnsi="Trebuchet MS" w:cs="Arial"/>
          <w:b/>
          <w:sz w:val="20"/>
        </w:rPr>
        <w:t xml:space="preserve">- </w:t>
      </w:r>
      <w:r>
        <w:rPr>
          <w:rFonts w:ascii="Trebuchet MS" w:hAnsi="Trebuchet MS" w:cs="Arial"/>
          <w:b/>
          <w:sz w:val="20"/>
        </w:rPr>
        <w:t>20</w:t>
      </w:r>
      <w:r w:rsidR="006D3814" w:rsidRPr="00C21F6A">
        <w:rPr>
          <w:rFonts w:ascii="Trebuchet MS" w:hAnsi="Trebuchet MS" w:cs="Arial"/>
          <w:b/>
          <w:sz w:val="20"/>
        </w:rPr>
        <w:t xml:space="preserve"> pk</w:t>
      </w:r>
      <w:r w:rsidR="00C21F6A">
        <w:rPr>
          <w:rFonts w:ascii="Trebuchet MS" w:hAnsi="Trebuchet MS" w:cs="Arial"/>
          <w:b/>
          <w:sz w:val="20"/>
        </w:rPr>
        <w:t>t (waga kryterium, wyrażona w punktach).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55EDB5B5" w14:textId="77777777" w:rsidR="00215665" w:rsidRPr="00486722" w:rsidRDefault="00215665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42C779A7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 xml:space="preserve">Uwaga nr </w:t>
      </w:r>
      <w:r w:rsidR="00DC0B8E">
        <w:rPr>
          <w:rFonts w:ascii="Trebuchet MS" w:hAnsi="Trebuchet MS" w:cs="Arial"/>
          <w:b/>
        </w:rPr>
        <w:t>7</w:t>
      </w:r>
    </w:p>
    <w:p w14:paraId="6A64598F" w14:textId="11145111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(Dz.U. z 2018 r. poz. 2174, z późn.zm.)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762B0156" w14:textId="77777777" w:rsidR="006F65B4" w:rsidRPr="00CB1081" w:rsidRDefault="006F65B4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14:paraId="16119BBE" w14:textId="13A2308B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 xml:space="preserve">Uwaga nr </w:t>
      </w:r>
      <w:r w:rsidR="00DC0B8E">
        <w:rPr>
          <w:rFonts w:ascii="Trebuchet MS" w:hAnsi="Trebuchet MS" w:cs="Arial"/>
          <w:b/>
        </w:rPr>
        <w:t>8</w:t>
      </w:r>
    </w:p>
    <w:p w14:paraId="3C90883D" w14:textId="77777777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Przy obliczaniu punktów, Zamawiający zastosuje zaokrąglenie do dwóch miejsc po przecinku według zasady, że trzecia cyfra po przecinku od 5 w górę powoduje zaokrąglenie drugiej cyfry </w:t>
      </w:r>
      <w:r w:rsidRPr="0067683A">
        <w:rPr>
          <w:rFonts w:ascii="Trebuchet MS" w:hAnsi="Trebuchet MS" w:cs="Arial"/>
          <w:b/>
        </w:rPr>
        <w:lastRenderedPageBreak/>
        <w:t>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6A9754F" w14:textId="77777777" w:rsidR="00476718" w:rsidRPr="00A65426" w:rsidRDefault="00476718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</w:rPr>
      </w:pPr>
    </w:p>
    <w:p w14:paraId="4AC8A714" w14:textId="5DD46269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A65426" w:rsidRPr="000A11F1">
        <w:rPr>
          <w:rFonts w:ascii="Trebuchet MS" w:hAnsi="Trebuchet MS" w:cs="Arial"/>
          <w:b/>
        </w:rPr>
        <w:t>g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0156A5" w:rsidRPr="000A11F1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6583B421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 xml:space="preserve">Minimalny termin gwarancji wynosi </w:t>
      </w:r>
      <w:r w:rsidR="000156A5" w:rsidRPr="000A11F1">
        <w:rPr>
          <w:rFonts w:ascii="Trebuchet MS" w:hAnsi="Trebuchet MS" w:cs="Arial"/>
          <w:b/>
        </w:rPr>
        <w:t>5</w:t>
      </w:r>
      <w:r w:rsidRPr="000A11F1">
        <w:rPr>
          <w:rFonts w:ascii="Trebuchet MS" w:hAnsi="Trebuchet MS" w:cs="Arial"/>
          <w:b/>
        </w:rPr>
        <w:t xml:space="preserve"> lat</w:t>
      </w:r>
      <w:r w:rsidRPr="000A11F1">
        <w:rPr>
          <w:rFonts w:ascii="Trebuchet MS" w:hAnsi="Trebuchet MS" w:cs="Arial"/>
        </w:rPr>
        <w:t xml:space="preserve">. Za każdy 1 rok udzielonej gwarancji powyżej wymaganych </w:t>
      </w:r>
      <w:r w:rsidR="005E2EB8" w:rsidRPr="000A11F1">
        <w:rPr>
          <w:rFonts w:ascii="Trebuchet MS" w:hAnsi="Trebuchet MS" w:cs="Arial"/>
        </w:rPr>
        <w:br/>
      </w:r>
      <w:r w:rsidR="000156A5" w:rsidRPr="000A11F1">
        <w:rPr>
          <w:rFonts w:ascii="Trebuchet MS" w:hAnsi="Trebuchet MS" w:cs="Arial"/>
        </w:rPr>
        <w:t>5</w:t>
      </w:r>
      <w:r w:rsidRPr="000A11F1">
        <w:rPr>
          <w:rFonts w:ascii="Trebuchet MS" w:hAnsi="Trebuchet MS" w:cs="Arial"/>
        </w:rPr>
        <w:t xml:space="preserve"> lat Wykonawca otrzyma </w:t>
      </w:r>
      <w:r w:rsidR="000156A5" w:rsidRPr="000A11F1">
        <w:rPr>
          <w:rFonts w:ascii="Trebuchet MS" w:hAnsi="Trebuchet MS" w:cs="Arial"/>
          <w:b/>
        </w:rPr>
        <w:t>10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 – maksymalnie </w:t>
      </w:r>
      <w:r w:rsidR="000156A5" w:rsidRPr="000A11F1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za  </w:t>
      </w:r>
      <w:r w:rsidR="000156A5" w:rsidRPr="000A11F1">
        <w:rPr>
          <w:rFonts w:ascii="Trebuchet MS" w:hAnsi="Trebuchet MS" w:cs="Arial"/>
        </w:rPr>
        <w:t>7</w:t>
      </w:r>
      <w:r w:rsidRPr="000A11F1">
        <w:rPr>
          <w:rFonts w:ascii="Trebuchet MS" w:hAnsi="Trebuchet MS" w:cs="Arial"/>
        </w:rPr>
        <w:t xml:space="preserve"> i więcej lat udzielonej gwarancji.</w:t>
      </w:r>
    </w:p>
    <w:p w14:paraId="2569A56C" w14:textId="77777777" w:rsidR="00A65426" w:rsidRPr="00A65426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5EEB1204" w14:textId="51A6C45C" w:rsidR="00223DB2" w:rsidRPr="00B47CBE" w:rsidRDefault="00223DB2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D47500">
        <w:rPr>
          <w:rFonts w:ascii="Trebuchet MS" w:hAnsi="Trebuchet MS" w:cs="Arial"/>
          <w:b/>
        </w:rPr>
        <w:t xml:space="preserve">Ad. c) </w:t>
      </w:r>
      <w:r w:rsidR="000156A5" w:rsidRPr="000156A5">
        <w:rPr>
          <w:rFonts w:ascii="Trebuchet MS" w:hAnsi="Trebuchet MS" w:cs="Arial"/>
          <w:b/>
        </w:rPr>
        <w:t xml:space="preserve">termin wykonania zamówienia </w:t>
      </w:r>
      <w:r w:rsidR="00C21DBB">
        <w:rPr>
          <w:rFonts w:ascii="Trebuchet MS" w:hAnsi="Trebuchet MS" w:cs="Arial"/>
          <w:b/>
        </w:rPr>
        <w:t xml:space="preserve">– </w:t>
      </w:r>
      <w:proofErr w:type="spellStart"/>
      <w:r w:rsidR="00C21DBB">
        <w:rPr>
          <w:rFonts w:ascii="Trebuchet MS" w:hAnsi="Trebuchet MS" w:cs="Arial"/>
          <w:b/>
        </w:rPr>
        <w:t>IP</w:t>
      </w:r>
      <w:r w:rsidR="000156A5">
        <w:rPr>
          <w:rFonts w:ascii="Trebuchet MS" w:hAnsi="Trebuchet MS" w:cs="Arial"/>
          <w:b/>
        </w:rPr>
        <w:t>twz</w:t>
      </w:r>
      <w:proofErr w:type="spellEnd"/>
      <w:r w:rsidRPr="00D47500">
        <w:rPr>
          <w:rFonts w:ascii="Trebuchet MS" w:hAnsi="Trebuchet MS" w:cs="Arial"/>
          <w:b/>
        </w:rPr>
        <w:t xml:space="preserve"> </w:t>
      </w:r>
      <w:r w:rsidRPr="00223DB2">
        <w:rPr>
          <w:rFonts w:ascii="Trebuchet MS" w:hAnsi="Trebuchet MS" w:cs="Arial"/>
          <w:b/>
        </w:rPr>
        <w:t>(</w:t>
      </w:r>
      <w:r w:rsidR="000156A5">
        <w:rPr>
          <w:rFonts w:ascii="Trebuchet MS" w:hAnsi="Trebuchet MS" w:cs="Arial"/>
          <w:b/>
        </w:rPr>
        <w:t xml:space="preserve">20 </w:t>
      </w:r>
      <w:r w:rsidRPr="00223DB2">
        <w:rPr>
          <w:rFonts w:ascii="Trebuchet MS" w:hAnsi="Trebuchet MS" w:cs="Arial"/>
          <w:b/>
        </w:rPr>
        <w:t>punktów)</w:t>
      </w:r>
      <w:r w:rsidRPr="00223DB2">
        <w:rPr>
          <w:rFonts w:ascii="Trebuchet MS" w:hAnsi="Trebuchet MS" w:cs="Arial"/>
        </w:rPr>
        <w:t>:</w:t>
      </w:r>
    </w:p>
    <w:p w14:paraId="1CEDF7E5" w14:textId="676B957C" w:rsidR="000156A5" w:rsidRP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0156A5">
        <w:rPr>
          <w:rFonts w:ascii="Trebuchet MS" w:hAnsi="Trebuchet MS"/>
          <w:b/>
          <w:kern w:val="2"/>
          <w:lang w:eastAsia="zh-CN"/>
        </w:rPr>
        <w:t xml:space="preserve">Zamówienie należy zrealizować w terminie </w:t>
      </w:r>
      <w:bookmarkStart w:id="3" w:name="_Hlk7434350"/>
      <w:bookmarkStart w:id="4" w:name="_Hlk69979925"/>
      <w:r w:rsidRPr="000156A5">
        <w:rPr>
          <w:rFonts w:ascii="Trebuchet MS" w:hAnsi="Trebuchet MS"/>
          <w:b/>
          <w:kern w:val="2"/>
          <w:lang w:eastAsia="zh-CN"/>
        </w:rPr>
        <w:t xml:space="preserve">do </w:t>
      </w:r>
      <w:bookmarkEnd w:id="3"/>
      <w:r>
        <w:rPr>
          <w:rFonts w:ascii="Trebuchet MS" w:hAnsi="Trebuchet MS"/>
          <w:b/>
          <w:kern w:val="2"/>
          <w:lang w:eastAsia="zh-CN"/>
        </w:rPr>
        <w:t>1</w:t>
      </w:r>
      <w:r w:rsidRPr="000156A5">
        <w:rPr>
          <w:rFonts w:ascii="Trebuchet MS" w:hAnsi="Trebuchet MS"/>
          <w:b/>
          <w:kern w:val="2"/>
          <w:lang w:eastAsia="zh-CN"/>
        </w:rPr>
        <w:t>5</w:t>
      </w:r>
      <w:r>
        <w:rPr>
          <w:rFonts w:ascii="Trebuchet MS" w:hAnsi="Trebuchet MS"/>
          <w:b/>
          <w:kern w:val="2"/>
          <w:lang w:eastAsia="zh-CN"/>
        </w:rPr>
        <w:t>0 dni od daty podpisania umowy</w:t>
      </w:r>
      <w:bookmarkEnd w:id="4"/>
      <w:r>
        <w:rPr>
          <w:rFonts w:ascii="Trebuchet MS" w:hAnsi="Trebuchet MS"/>
          <w:b/>
          <w:kern w:val="2"/>
          <w:lang w:eastAsia="zh-CN"/>
        </w:rPr>
        <w:t>.</w:t>
      </w:r>
    </w:p>
    <w:p w14:paraId="046C24EB" w14:textId="330C4EE7" w:rsid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  <w:r w:rsidRPr="000156A5">
        <w:rPr>
          <w:rFonts w:ascii="Trebuchet MS" w:hAnsi="Trebuchet MS"/>
          <w:b/>
          <w:kern w:val="2"/>
          <w:lang w:eastAsia="zh-CN"/>
        </w:rPr>
        <w:br/>
        <w:t xml:space="preserve">Za każde zadeklarowane skrócenie terminu wykonania przedmiotu zamówienia                               o 1 dzień kalendarzowy Wykonawca otrzyma 1 pkt, maksymalnie 20 pkt za skrócenie terminu </w:t>
      </w:r>
      <w:r>
        <w:rPr>
          <w:rFonts w:ascii="Trebuchet MS" w:hAnsi="Trebuchet MS"/>
          <w:b/>
          <w:kern w:val="2"/>
          <w:lang w:eastAsia="zh-CN"/>
        </w:rPr>
        <w:br/>
      </w:r>
      <w:r w:rsidRPr="000156A5">
        <w:rPr>
          <w:rFonts w:ascii="Trebuchet MS" w:hAnsi="Trebuchet MS"/>
          <w:b/>
          <w:kern w:val="2"/>
          <w:lang w:eastAsia="zh-CN"/>
        </w:rPr>
        <w:t xml:space="preserve">o 20 dni kalendarzowych i więcej od terminu </w:t>
      </w:r>
      <w:r>
        <w:rPr>
          <w:rFonts w:ascii="Trebuchet MS" w:hAnsi="Trebuchet MS"/>
          <w:b/>
          <w:kern w:val="2"/>
          <w:lang w:eastAsia="zh-CN"/>
        </w:rPr>
        <w:t xml:space="preserve">wykonania zamówienia </w:t>
      </w:r>
      <w:r>
        <w:rPr>
          <w:rFonts w:ascii="Trebuchet MS" w:hAnsi="Trebuchet MS"/>
          <w:b/>
          <w:kern w:val="2"/>
          <w:lang w:eastAsia="zh-CN"/>
        </w:rPr>
        <w:br/>
        <w:t>(</w:t>
      </w:r>
      <w:r w:rsidR="00D046EA">
        <w:rPr>
          <w:rFonts w:ascii="Trebuchet MS" w:hAnsi="Trebuchet MS"/>
          <w:b/>
          <w:kern w:val="2"/>
          <w:lang w:eastAsia="zh-CN"/>
        </w:rPr>
        <w:t xml:space="preserve">tj. </w:t>
      </w:r>
      <w:r w:rsidRPr="000156A5">
        <w:rPr>
          <w:rFonts w:ascii="Trebuchet MS" w:hAnsi="Trebuchet MS"/>
          <w:b/>
          <w:kern w:val="2"/>
          <w:lang w:eastAsia="zh-CN"/>
        </w:rPr>
        <w:t>do 150 dni od daty podpisania umowy</w:t>
      </w:r>
      <w:r>
        <w:rPr>
          <w:rFonts w:ascii="Trebuchet MS" w:hAnsi="Trebuchet MS"/>
          <w:b/>
          <w:kern w:val="2"/>
          <w:lang w:eastAsia="zh-CN"/>
        </w:rPr>
        <w:t xml:space="preserve">). </w:t>
      </w:r>
    </w:p>
    <w:p w14:paraId="704BD4F2" w14:textId="6BACF509" w:rsidR="000156A5" w:rsidRP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0156A5">
        <w:rPr>
          <w:rFonts w:ascii="Trebuchet MS" w:hAnsi="Trebuchet MS"/>
          <w:b/>
          <w:kern w:val="2"/>
          <w:u w:val="single"/>
          <w:lang w:eastAsia="zh-CN"/>
        </w:rPr>
        <w:br/>
        <w:t xml:space="preserve">Uwaga </w:t>
      </w:r>
      <w:r w:rsidR="00DC0B8E" w:rsidRPr="00DC0B8E">
        <w:rPr>
          <w:rFonts w:ascii="Trebuchet MS" w:hAnsi="Trebuchet MS"/>
          <w:b/>
          <w:kern w:val="2"/>
          <w:u w:val="single"/>
          <w:lang w:eastAsia="zh-CN"/>
        </w:rPr>
        <w:t>9</w:t>
      </w:r>
      <w:r w:rsidRPr="000156A5">
        <w:rPr>
          <w:rFonts w:ascii="Trebuchet MS" w:hAnsi="Trebuchet MS"/>
          <w:b/>
          <w:kern w:val="2"/>
          <w:u w:val="single"/>
          <w:lang w:eastAsia="zh-CN"/>
        </w:rPr>
        <w:t>: Jeżeli Wykonawca nie zadeklaruje t</w:t>
      </w:r>
      <w:r w:rsidRPr="000156A5">
        <w:rPr>
          <w:rFonts w:ascii="Trebuchet MS" w:hAnsi="Trebuchet MS"/>
          <w:b/>
          <w:bCs/>
          <w:kern w:val="2"/>
          <w:u w:val="single"/>
          <w:lang w:eastAsia="zh-CN"/>
        </w:rPr>
        <w:t>erminu wykonania zamówienia</w:t>
      </w:r>
      <w:r w:rsidR="00672BC6">
        <w:rPr>
          <w:rFonts w:ascii="Trebuchet MS" w:hAnsi="Trebuchet MS"/>
          <w:bCs/>
          <w:kern w:val="2"/>
          <w:u w:val="single"/>
          <w:lang w:eastAsia="zh-CN"/>
        </w:rPr>
        <w:t xml:space="preserve"> </w:t>
      </w:r>
      <w:r w:rsidRPr="000156A5">
        <w:rPr>
          <w:rFonts w:ascii="Trebuchet MS" w:hAnsi="Trebuchet MS"/>
          <w:b/>
          <w:kern w:val="2"/>
          <w:u w:val="single"/>
          <w:lang w:eastAsia="zh-CN"/>
        </w:rPr>
        <w:t>(nie wypełni części Formularza - pozostawi puste pole) Zamawiający uzna, że zadeklarowany t</w:t>
      </w:r>
      <w:r w:rsidRPr="000156A5">
        <w:rPr>
          <w:rFonts w:ascii="Trebuchet MS" w:hAnsi="Trebuchet MS"/>
          <w:b/>
          <w:bCs/>
          <w:kern w:val="2"/>
          <w:u w:val="single"/>
          <w:lang w:eastAsia="zh-CN"/>
        </w:rPr>
        <w:t>ermin wykonania zamówienia</w:t>
      </w:r>
      <w:r w:rsidRPr="000156A5">
        <w:rPr>
          <w:rFonts w:ascii="Trebuchet MS" w:hAnsi="Trebuchet MS"/>
          <w:b/>
          <w:kern w:val="2"/>
          <w:u w:val="single"/>
          <w:lang w:eastAsia="zh-CN"/>
        </w:rPr>
        <w:t xml:space="preserve"> to </w:t>
      </w:r>
      <w:r w:rsidR="00672BC6" w:rsidRPr="00672BC6">
        <w:rPr>
          <w:rFonts w:ascii="Trebuchet MS" w:hAnsi="Trebuchet MS"/>
          <w:b/>
          <w:kern w:val="2"/>
          <w:u w:val="single"/>
          <w:lang w:eastAsia="zh-CN"/>
        </w:rPr>
        <w:t>do 150 dni od daty podpisania umowy</w:t>
      </w:r>
      <w:r w:rsidRPr="000156A5">
        <w:rPr>
          <w:rFonts w:ascii="Trebuchet MS" w:hAnsi="Trebuchet MS"/>
          <w:b/>
          <w:kern w:val="2"/>
          <w:u w:val="single"/>
          <w:lang w:eastAsia="zh-CN"/>
        </w:rPr>
        <w:t>, co będzie wiązało się</w:t>
      </w:r>
      <w:r w:rsidR="00672BC6">
        <w:rPr>
          <w:rFonts w:ascii="Trebuchet MS" w:hAnsi="Trebuchet MS"/>
          <w:b/>
          <w:kern w:val="2"/>
          <w:u w:val="single"/>
          <w:lang w:eastAsia="zh-CN"/>
        </w:rPr>
        <w:t xml:space="preserve"> </w:t>
      </w:r>
      <w:r w:rsidRPr="000156A5">
        <w:rPr>
          <w:rFonts w:ascii="Trebuchet MS" w:hAnsi="Trebuchet MS"/>
          <w:b/>
          <w:kern w:val="2"/>
          <w:u w:val="single"/>
          <w:lang w:eastAsia="zh-CN"/>
        </w:rPr>
        <w:t xml:space="preserve">z otrzymaniem </w:t>
      </w:r>
      <w:r w:rsidR="00672BC6">
        <w:rPr>
          <w:rFonts w:ascii="Trebuchet MS" w:hAnsi="Trebuchet MS"/>
          <w:b/>
          <w:kern w:val="2"/>
          <w:u w:val="single"/>
          <w:lang w:eastAsia="zh-CN"/>
        </w:rPr>
        <w:br/>
      </w:r>
      <w:r w:rsidRPr="000156A5">
        <w:rPr>
          <w:rFonts w:ascii="Trebuchet MS" w:hAnsi="Trebuchet MS"/>
          <w:b/>
          <w:kern w:val="2"/>
          <w:u w:val="single"/>
          <w:lang w:eastAsia="zh-CN"/>
        </w:rPr>
        <w:t>0 punktów w niniejszym kryterium.</w:t>
      </w:r>
    </w:p>
    <w:p w14:paraId="28353011" w14:textId="77777777" w:rsidR="000156A5" w:rsidRP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u w:val="single"/>
          <w:lang w:eastAsia="zh-CN"/>
        </w:rPr>
      </w:pPr>
    </w:p>
    <w:p w14:paraId="1B81C23C" w14:textId="07379C3F" w:rsidR="000156A5" w:rsidRP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0156A5">
        <w:rPr>
          <w:rFonts w:ascii="Trebuchet MS" w:hAnsi="Trebuchet MS"/>
          <w:b/>
          <w:kern w:val="2"/>
          <w:u w:val="single"/>
          <w:lang w:eastAsia="zh-CN"/>
        </w:rPr>
        <w:t xml:space="preserve">Uwaga </w:t>
      </w:r>
      <w:r w:rsidR="00DC0B8E">
        <w:rPr>
          <w:rFonts w:ascii="Trebuchet MS" w:hAnsi="Trebuchet MS"/>
          <w:b/>
          <w:kern w:val="2"/>
          <w:u w:val="single"/>
          <w:lang w:eastAsia="zh-CN"/>
        </w:rPr>
        <w:t>10</w:t>
      </w:r>
      <w:r w:rsidRPr="000156A5">
        <w:rPr>
          <w:rFonts w:ascii="Trebuchet MS" w:hAnsi="Trebuchet MS"/>
          <w:b/>
          <w:kern w:val="2"/>
          <w:u w:val="single"/>
          <w:lang w:eastAsia="zh-CN"/>
        </w:rPr>
        <w:t>: W przypadku zadeklarowania przez Wykonawcę t</w:t>
      </w:r>
      <w:r w:rsidRPr="000156A5">
        <w:rPr>
          <w:rFonts w:ascii="Trebuchet MS" w:hAnsi="Trebuchet MS"/>
          <w:b/>
          <w:bCs/>
          <w:kern w:val="2"/>
          <w:u w:val="single"/>
          <w:lang w:eastAsia="zh-CN"/>
        </w:rPr>
        <w:t>erminu wykonania zamówienia</w:t>
      </w:r>
      <w:r w:rsidRPr="000156A5">
        <w:rPr>
          <w:rFonts w:ascii="Trebuchet MS" w:hAnsi="Trebuchet MS"/>
          <w:bCs/>
          <w:kern w:val="2"/>
          <w:u w:val="single"/>
          <w:lang w:eastAsia="zh-CN"/>
        </w:rPr>
        <w:t xml:space="preserve"> </w:t>
      </w:r>
      <w:r w:rsidRPr="000156A5">
        <w:rPr>
          <w:rFonts w:ascii="Trebuchet MS" w:hAnsi="Trebuchet MS"/>
          <w:b/>
          <w:kern w:val="2"/>
          <w:u w:val="single"/>
          <w:lang w:eastAsia="zh-CN"/>
        </w:rPr>
        <w:t>dłuższego niż</w:t>
      </w:r>
      <w:r w:rsidRPr="000156A5">
        <w:rPr>
          <w:rFonts w:ascii="Trebuchet MS" w:hAnsi="Trebuchet MS"/>
          <w:b/>
          <w:bCs/>
          <w:kern w:val="2"/>
          <w:u w:val="single"/>
          <w:lang w:eastAsia="zh-CN"/>
        </w:rPr>
        <w:t xml:space="preserve"> określony przez Zamawiającego, tj. </w:t>
      </w:r>
      <w:r w:rsidR="00672BC6" w:rsidRPr="00672BC6">
        <w:rPr>
          <w:rFonts w:ascii="Trebuchet MS" w:hAnsi="Trebuchet MS"/>
          <w:b/>
          <w:bCs/>
          <w:kern w:val="2"/>
          <w:u w:val="single"/>
          <w:lang w:eastAsia="zh-CN"/>
        </w:rPr>
        <w:t>do 150 dni od daty podpisania umowy</w:t>
      </w:r>
      <w:r w:rsidRPr="000156A5">
        <w:rPr>
          <w:rFonts w:ascii="Trebuchet MS" w:hAnsi="Trebuchet MS"/>
          <w:b/>
          <w:bCs/>
          <w:kern w:val="2"/>
          <w:u w:val="single"/>
          <w:lang w:eastAsia="zh-CN"/>
        </w:rPr>
        <w:t xml:space="preserve">, </w:t>
      </w:r>
      <w:r w:rsidRPr="000156A5">
        <w:rPr>
          <w:rFonts w:ascii="Trebuchet MS" w:hAnsi="Trebuchet MS"/>
          <w:b/>
          <w:kern w:val="2"/>
          <w:u w:val="single"/>
          <w:lang w:eastAsia="zh-CN"/>
        </w:rPr>
        <w:t>oferta Wykonawcy zostanie odrzucona, jako nieodpowiadająca treści SWZ.</w:t>
      </w:r>
    </w:p>
    <w:p w14:paraId="10712026" w14:textId="77777777" w:rsidR="00223DB2" w:rsidRDefault="00223DB2" w:rsidP="00E60D53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06E8443E" w14:textId="641FFCF5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205928DB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</w:t>
      </w:r>
      <w:r w:rsidR="00672BC6">
        <w:rPr>
          <w:rFonts w:ascii="Trebuchet MS" w:hAnsi="Trebuchet MS" w:cs="Arial"/>
          <w:b/>
          <w:sz w:val="20"/>
        </w:rPr>
        <w:t>twz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4E4DD36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</w:p>
    <w:p w14:paraId="0BACABBA" w14:textId="77B4C85C" w:rsidR="0038792D" w:rsidRPr="00DE16D0" w:rsidRDefault="0038792D" w:rsidP="00B96420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</w:t>
      </w:r>
      <w:r w:rsidR="00672BC6">
        <w:rPr>
          <w:rFonts w:ascii="Trebuchet MS" w:hAnsi="Trebuchet MS" w:cs="Arial"/>
          <w:b/>
          <w:sz w:val="20"/>
        </w:rPr>
        <w:t>twz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- </w:t>
      </w:r>
      <w:r w:rsidRPr="0038792D">
        <w:rPr>
          <w:rFonts w:ascii="Trebuchet MS" w:hAnsi="Trebuchet MS" w:cs="Arial"/>
          <w:sz w:val="20"/>
        </w:rPr>
        <w:t>ilość punktów w kryterium:</w:t>
      </w:r>
      <w:r w:rsidRPr="0038792D">
        <w:rPr>
          <w:rFonts w:ascii="Trebuchet MS" w:hAnsi="Trebuchet MS" w:cs="Arial"/>
          <w:b/>
          <w:sz w:val="20"/>
        </w:rPr>
        <w:t xml:space="preserve"> </w:t>
      </w:r>
      <w:r w:rsidR="00672BC6" w:rsidRPr="00672BC6">
        <w:rPr>
          <w:rFonts w:ascii="Trebuchet MS" w:hAnsi="Trebuchet MS" w:cs="Arial"/>
          <w:b/>
          <w:sz w:val="20"/>
        </w:rPr>
        <w:t>termin wykonania zamówienia</w:t>
      </w:r>
      <w:r w:rsidR="00672BC6">
        <w:rPr>
          <w:rFonts w:ascii="Trebuchet MS" w:hAnsi="Trebuchet MS" w:cs="Arial"/>
          <w:b/>
          <w:sz w:val="20"/>
        </w:rPr>
        <w:t xml:space="preserve"> 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 w:rsidR="004870DA"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185BFECB" w14:textId="489CC4E0" w:rsidR="0001432B" w:rsidRDefault="0001432B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E4792F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Default="00FD56D6" w:rsidP="00E60D53">
      <w:pPr>
        <w:pStyle w:val="Akapitzlist"/>
        <w:numPr>
          <w:ilvl w:val="3"/>
          <w:numId w:val="6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>
        <w:rPr>
          <w:rFonts w:ascii="Trebuchet MS" w:hAnsi="Trebuchet MS" w:cs="Arial"/>
        </w:rPr>
        <w:t> </w:t>
      </w:r>
      <w:r w:rsidR="006E6D34">
        <w:rPr>
          <w:rFonts w:ascii="Trebuchet MS" w:hAnsi="Trebuchet MS" w:cs="Arial"/>
        </w:rPr>
        <w:t>308 ust. 2</w:t>
      </w:r>
      <w:r w:rsidRPr="006E6D34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E60D53">
      <w:pPr>
        <w:pStyle w:val="Akapitzlist"/>
        <w:numPr>
          <w:ilvl w:val="3"/>
          <w:numId w:val="6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36C7DECE" w:rsidR="00575504" w:rsidRDefault="00575504" w:rsidP="00E60D53">
      <w:pPr>
        <w:pStyle w:val="Akapitzlist"/>
        <w:numPr>
          <w:ilvl w:val="3"/>
          <w:numId w:val="6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E60D53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E60D53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14EE62BE" w:rsidR="00863197" w:rsidRPr="000A11F1" w:rsidRDefault="00863197" w:rsidP="00E60D53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rebuchet MS" w:hAnsi="Trebuchet MS" w:cs="Arial"/>
        </w:rPr>
      </w:pPr>
      <w:r w:rsidRPr="00D17FB8">
        <w:rPr>
          <w:rFonts w:ascii="Trebuchet MS" w:hAnsi="Trebuchet MS" w:cs="Arial"/>
        </w:rPr>
        <w:t>wnie</w:t>
      </w:r>
      <w:r w:rsidR="00406CBD" w:rsidRPr="00D17FB8">
        <w:rPr>
          <w:rFonts w:ascii="Trebuchet MS" w:hAnsi="Trebuchet MS" w:cs="Arial"/>
        </w:rPr>
        <w:t>sienia</w:t>
      </w:r>
      <w:r w:rsidRPr="00D17FB8">
        <w:rPr>
          <w:rFonts w:ascii="Trebuchet MS" w:hAnsi="Trebuchet MS" w:cs="Arial"/>
        </w:rPr>
        <w:t xml:space="preserve"> zabezpieczeni</w:t>
      </w:r>
      <w:r w:rsidR="00406CBD" w:rsidRPr="00D17FB8">
        <w:rPr>
          <w:rFonts w:ascii="Trebuchet MS" w:hAnsi="Trebuchet MS" w:cs="Arial"/>
        </w:rPr>
        <w:t>a</w:t>
      </w:r>
      <w:r w:rsidRPr="00D17FB8">
        <w:rPr>
          <w:rFonts w:ascii="Trebuchet MS" w:hAnsi="Trebuchet MS" w:cs="Arial"/>
        </w:rPr>
        <w:t xml:space="preserve"> należytego wykonania umowy, zgodnie z informacją zawartą </w:t>
      </w:r>
      <w:r w:rsidRPr="000A11F1">
        <w:rPr>
          <w:rFonts w:ascii="Trebuchet MS" w:hAnsi="Trebuchet MS" w:cs="Arial"/>
        </w:rPr>
        <w:t xml:space="preserve">w rozdziale </w:t>
      </w:r>
      <w:r w:rsidR="00FF0DE9" w:rsidRPr="000A11F1">
        <w:rPr>
          <w:rFonts w:ascii="Trebuchet MS" w:hAnsi="Trebuchet MS" w:cs="Arial"/>
        </w:rPr>
        <w:t>XXXI</w:t>
      </w:r>
      <w:r w:rsidRPr="000A11F1">
        <w:rPr>
          <w:rFonts w:ascii="Trebuchet MS" w:hAnsi="Trebuchet MS" w:cs="Arial"/>
        </w:rPr>
        <w:t xml:space="preserve"> SWZ</w:t>
      </w:r>
      <w:r w:rsidR="009F452E" w:rsidRPr="000A11F1">
        <w:rPr>
          <w:rFonts w:ascii="Trebuchet MS" w:hAnsi="Trebuchet MS" w:cs="Arial"/>
          <w:i/>
          <w:iCs/>
        </w:rPr>
        <w:t>,</w:t>
      </w:r>
    </w:p>
    <w:p w14:paraId="1E72ABA1" w14:textId="0CE32C96" w:rsidR="00863197" w:rsidRPr="000A11F1" w:rsidRDefault="00406CBD" w:rsidP="00E60D53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Wykonawcy, w zakresie i na kwotę określoną w projektowanych postanowieniach umowy w sprawie zamówienia publicznego, które zostaną wprowadzone do treści tej umowy,</w:t>
      </w:r>
    </w:p>
    <w:p w14:paraId="06F53A23" w14:textId="5BD67355" w:rsidR="00406CBD" w:rsidRPr="000A11F1" w:rsidRDefault="001B1D3C" w:rsidP="00E60D53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0B1B778E" w14:textId="365CF0AB" w:rsidR="003F6641" w:rsidRPr="000A11F1" w:rsidRDefault="003F6641" w:rsidP="00E60D53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71941EA2" w:rsidR="008C0EB2" w:rsidRDefault="008C0EB2" w:rsidP="00E60D53">
      <w:pPr>
        <w:pStyle w:val="Akapitzlist"/>
        <w:numPr>
          <w:ilvl w:val="3"/>
          <w:numId w:val="67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</w:t>
      </w:r>
      <w:r>
        <w:rPr>
          <w:rFonts w:ascii="Trebuchet MS" w:hAnsi="Trebuchet MS" w:cs="Arial"/>
          <w:b/>
        </w:rPr>
        <w:lastRenderedPageBreak/>
        <w:t>zawarcia umowy. Zamawiający w takim przypadku zatrzyma wadium Wykonawcy oraz postąpi zgodnie z dyspozycją zawartą w art. 263 ustawy.</w:t>
      </w:r>
    </w:p>
    <w:p w14:paraId="4CEFBA0F" w14:textId="77777777" w:rsidR="008C0EB2" w:rsidRPr="008C0EB2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85C22EF" w14:textId="216422C3" w:rsidR="003F6641" w:rsidRPr="00B66CCF" w:rsidRDefault="003F6641" w:rsidP="00E60D53">
      <w:pPr>
        <w:numPr>
          <w:ilvl w:val="0"/>
          <w:numId w:val="79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863197">
        <w:rPr>
          <w:rFonts w:ascii="Trebuchet MS" w:hAnsi="Trebuchet MS" w:cs="Arial"/>
        </w:rPr>
        <w:t xml:space="preserve">Osobą uprawnioną ze strony Zamawiającego do ustalania szczegółów związanych z podpisaniem umowy po wyborze najkorzystniejszej oferty będzie </w:t>
      </w:r>
      <w:r w:rsidR="0056225A">
        <w:rPr>
          <w:rFonts w:ascii="Trebuchet MS" w:hAnsi="Trebuchet MS" w:cs="Arial"/>
          <w:b/>
        </w:rPr>
        <w:t>Dagmara Muszalska</w:t>
      </w:r>
      <w:r w:rsidRPr="00863197">
        <w:rPr>
          <w:rFonts w:ascii="Trebuchet MS" w:hAnsi="Trebuchet MS" w:cs="Arial"/>
          <w:b/>
        </w:rPr>
        <w:t xml:space="preserve">, </w:t>
      </w:r>
      <w:r w:rsidR="0056225A">
        <w:rPr>
          <w:rFonts w:ascii="Trebuchet MS" w:hAnsi="Trebuchet MS" w:cs="Arial"/>
          <w:b/>
        </w:rPr>
        <w:br/>
      </w:r>
      <w:r w:rsidR="00C27AF1">
        <w:rPr>
          <w:rFonts w:ascii="Trebuchet MS" w:hAnsi="Trebuchet MS" w:cs="Arial"/>
          <w:b/>
        </w:rPr>
        <w:t>nr </w:t>
      </w:r>
      <w:r w:rsidRPr="00863197">
        <w:rPr>
          <w:rFonts w:ascii="Trebuchet MS" w:hAnsi="Trebuchet MS" w:cs="Arial"/>
        </w:rPr>
        <w:t>tel</w:t>
      </w:r>
      <w:r w:rsidR="00C27AF1">
        <w:rPr>
          <w:rFonts w:ascii="Trebuchet MS" w:hAnsi="Trebuchet MS" w:cs="Arial"/>
        </w:rPr>
        <w:t>efonu</w:t>
      </w:r>
      <w:r w:rsidR="0056225A">
        <w:rPr>
          <w:rFonts w:ascii="Trebuchet MS" w:hAnsi="Trebuchet MS" w:cs="Arial"/>
        </w:rPr>
        <w:t xml:space="preserve"> </w:t>
      </w:r>
      <w:r w:rsidR="0056225A" w:rsidRPr="0056225A">
        <w:rPr>
          <w:rFonts w:ascii="Trebuchet MS" w:hAnsi="Trebuchet MS" w:cs="Arial"/>
          <w:b/>
          <w:bCs/>
        </w:rPr>
        <w:t>32 70 65</w:t>
      </w:r>
      <w:r w:rsidR="0056225A">
        <w:rPr>
          <w:rFonts w:ascii="Trebuchet MS" w:hAnsi="Trebuchet MS" w:cs="Arial"/>
          <w:b/>
          <w:bCs/>
        </w:rPr>
        <w:t> </w:t>
      </w:r>
      <w:r w:rsidR="0056225A" w:rsidRPr="0056225A">
        <w:rPr>
          <w:rFonts w:ascii="Trebuchet MS" w:hAnsi="Trebuchet MS" w:cs="Arial"/>
          <w:b/>
          <w:bCs/>
        </w:rPr>
        <w:t>365</w:t>
      </w:r>
      <w:r w:rsidR="0056225A">
        <w:rPr>
          <w:rFonts w:ascii="Trebuchet MS" w:hAnsi="Trebuchet MS" w:cs="Arial"/>
          <w:b/>
          <w:bCs/>
        </w:rPr>
        <w:t>.</w:t>
      </w:r>
    </w:p>
    <w:p w14:paraId="360187B2" w14:textId="77777777" w:rsidR="00863197" w:rsidRPr="00376793" w:rsidRDefault="00863197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536786A8" w14:textId="391CA862" w:rsidR="00376793" w:rsidRPr="00FB0B75" w:rsidRDefault="00376793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CB1081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7555ADA3" w:rsidR="00FD56D6" w:rsidRPr="00923E7A" w:rsidRDefault="00FD56D6" w:rsidP="00E60D53">
      <w:pPr>
        <w:pStyle w:val="Akapitzlist"/>
        <w:numPr>
          <w:ilvl w:val="3"/>
          <w:numId w:val="65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923E7A">
        <w:rPr>
          <w:rFonts w:ascii="Trebuchet MS" w:hAnsi="Trebuchet MS" w:cs="Arial"/>
          <w:kern w:val="3"/>
          <w:lang w:eastAsia="zh-CN"/>
        </w:rPr>
        <w:t>, zobowiązany jest</w:t>
      </w:r>
      <w:r w:rsidRPr="00923E7A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923E7A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923E7A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Pr="00923E7A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923E7A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923E7A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923E7A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923E7A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923E7A">
        <w:rPr>
          <w:rFonts w:ascii="Trebuchet MS" w:hAnsi="Trebuchet MS" w:cs="Arial"/>
          <w:kern w:val="3"/>
          <w:lang w:eastAsia="zh-CN"/>
        </w:rPr>
        <w:t xml:space="preserve"> </w:t>
      </w:r>
      <w:r w:rsidRPr="00923E7A">
        <w:rPr>
          <w:rFonts w:ascii="Trebuchet MS" w:hAnsi="Trebuchet MS" w:cs="Arial"/>
          <w:b/>
          <w:kern w:val="3"/>
          <w:lang w:eastAsia="zh-CN"/>
        </w:rPr>
        <w:t xml:space="preserve">całkowitej </w:t>
      </w:r>
      <w:r w:rsidR="00943E7A" w:rsidRPr="00923E7A">
        <w:rPr>
          <w:rFonts w:ascii="Trebuchet MS" w:hAnsi="Trebuchet MS" w:cs="Arial"/>
          <w:b/>
          <w:kern w:val="3"/>
          <w:lang w:eastAsia="zh-CN"/>
        </w:rPr>
        <w:t>podanej w ofercie.</w:t>
      </w:r>
    </w:p>
    <w:p w14:paraId="08E99D5A" w14:textId="03CCB396" w:rsidR="00E34A3B" w:rsidRDefault="004A6242" w:rsidP="00E60D53">
      <w:pPr>
        <w:pStyle w:val="Akapitzlist"/>
        <w:numPr>
          <w:ilvl w:val="3"/>
          <w:numId w:val="65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5F122861" w14:textId="77777777" w:rsidR="002421E4" w:rsidRDefault="002421E4" w:rsidP="00E60D53">
      <w:pPr>
        <w:pStyle w:val="Akapitzlist"/>
        <w:tabs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E60D53">
      <w:pPr>
        <w:pStyle w:val="Akapitzlist"/>
        <w:numPr>
          <w:ilvl w:val="3"/>
          <w:numId w:val="65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E60D53">
      <w:pPr>
        <w:pStyle w:val="Akapitzlist"/>
        <w:numPr>
          <w:ilvl w:val="0"/>
          <w:numId w:val="69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E60D53">
      <w:pPr>
        <w:pStyle w:val="Akapitzlist"/>
        <w:numPr>
          <w:ilvl w:val="0"/>
          <w:numId w:val="69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E60D53">
      <w:pPr>
        <w:pStyle w:val="Akapitzlist"/>
        <w:numPr>
          <w:ilvl w:val="0"/>
          <w:numId w:val="69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E60D53">
      <w:pPr>
        <w:pStyle w:val="Akapitzlist"/>
        <w:numPr>
          <w:ilvl w:val="0"/>
          <w:numId w:val="69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314D704C" w:rsidR="00D37985" w:rsidRDefault="00440115" w:rsidP="00E60D53">
      <w:pPr>
        <w:pStyle w:val="Akapitzlist"/>
        <w:numPr>
          <w:ilvl w:val="0"/>
          <w:numId w:val="69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E60D53">
      <w:pPr>
        <w:pStyle w:val="Akapitzlist"/>
        <w:numPr>
          <w:ilvl w:val="3"/>
          <w:numId w:val="65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E60D53">
      <w:pPr>
        <w:pStyle w:val="Akapitzlist"/>
        <w:numPr>
          <w:ilvl w:val="3"/>
          <w:numId w:val="65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6512B895" w14:textId="2BB1C957" w:rsidR="00AB5B62" w:rsidRPr="00514699" w:rsidRDefault="00AB5B62" w:rsidP="00E60D53">
      <w:pPr>
        <w:pStyle w:val="Akapitzlist"/>
        <w:numPr>
          <w:ilvl w:val="2"/>
          <w:numId w:val="65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W przypadku wniesienia wadium w pieniądzu Wykonawca może wyrazić zgodę na zaliczenie kwoty wadium na poczet zabezpieczenia.</w:t>
      </w:r>
    </w:p>
    <w:p w14:paraId="5E85CD9E" w14:textId="77777777" w:rsidR="00B122F6" w:rsidRPr="00E32181" w:rsidRDefault="00B122F6" w:rsidP="00E60D53">
      <w:pPr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E60D53">
      <w:pPr>
        <w:pStyle w:val="Akapitzlist"/>
        <w:numPr>
          <w:ilvl w:val="2"/>
          <w:numId w:val="65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74F52" w14:textId="1907CAA3" w:rsidR="009D2B34" w:rsidRDefault="009D2B34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B1BF515" w14:textId="30D33DB4" w:rsidR="002C555A" w:rsidRPr="002C555A" w:rsidRDefault="002C555A" w:rsidP="00E60D53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 w:rsidR="00CA7C05"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 w:rsidR="00CA7C05"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 w:rsidR="00CA7C05"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4A95D54F" w14:textId="77777777" w:rsidR="002C555A" w:rsidRPr="001A0454" w:rsidRDefault="002C555A" w:rsidP="00E60D5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F3363B" w:rsidRDefault="00F3363B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F3363B">
        <w:rPr>
          <w:rFonts w:ascii="Trebuchet MS" w:hAnsi="Trebuchet MS" w:cs="Arial"/>
        </w:rPr>
        <w:t>.</w:t>
      </w:r>
    </w:p>
    <w:p w14:paraId="370D4212" w14:textId="77777777" w:rsidR="002C555A" w:rsidRPr="001A0454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F3363B" w:rsidRDefault="00F3363B" w:rsidP="00E60D53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F3363B">
        <w:rPr>
          <w:rFonts w:ascii="Trebuchet MS" w:hAnsi="Trebuchet MS" w:cs="Arial"/>
        </w:rPr>
        <w:t>.</w:t>
      </w:r>
    </w:p>
    <w:p w14:paraId="4A796367" w14:textId="77777777" w:rsidR="00055381" w:rsidRDefault="00055381" w:rsidP="00E60D5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2C555A" w:rsidRDefault="002C555A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 w:rsidR="001A0454">
        <w:rPr>
          <w:rFonts w:ascii="Trebuchet MS" w:hAnsi="Trebuchet MS" w:cs="Arial"/>
        </w:rPr>
        <w:t>na:</w:t>
      </w:r>
    </w:p>
    <w:p w14:paraId="598338C9" w14:textId="77777777" w:rsidR="002C555A" w:rsidRPr="00FA55C7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1A0454" w:rsidRDefault="001A0454" w:rsidP="00E60D5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7B0688CB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2C964BF1" w14:textId="745A1061" w:rsid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E334C7A" w14:textId="77777777" w:rsidR="00496995" w:rsidRDefault="00496995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16474F20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7AF7FA39" w14:textId="773237D2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5C945C43" w14:textId="773D1D73" w:rsidR="00496995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E12F7B" w:rsidRDefault="00684B38" w:rsidP="00E60D53">
      <w:pPr>
        <w:spacing w:line="276" w:lineRule="auto"/>
        <w:rPr>
          <w:rFonts w:ascii="Trebuchet MS" w:hAnsi="Trebuchet MS" w:cs="Arial"/>
        </w:rPr>
      </w:pPr>
    </w:p>
    <w:p w14:paraId="41618C9C" w14:textId="27852F0F" w:rsid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3B6B28C4" w14:textId="77777777" w:rsidR="00E12F7B" w:rsidRPr="00684B38" w:rsidRDefault="00E12F7B" w:rsidP="00E60D53">
      <w:pPr>
        <w:spacing w:line="276" w:lineRule="auto"/>
        <w:jc w:val="both"/>
        <w:rPr>
          <w:rFonts w:ascii="Trebuchet MS" w:hAnsi="Trebuchet MS"/>
        </w:rPr>
      </w:pPr>
    </w:p>
    <w:p w14:paraId="565C2053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EC77A10" w14:textId="52F2E223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2D7E995F" w14:textId="77777777" w:rsidR="00684B38" w:rsidRPr="00684B38" w:rsidRDefault="00684B38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0CBD703" w14:textId="2224A8EA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4BC0076E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370DC4A" w14:textId="7A00245D" w:rsidR="00684B38" w:rsidRPr="001D5E61" w:rsidRDefault="00E51C52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31403406" w14:textId="77777777" w:rsidR="001D5E61" w:rsidRDefault="001D5E61" w:rsidP="001D5E61">
      <w:pPr>
        <w:pStyle w:val="Akapitzlist"/>
        <w:rPr>
          <w:rFonts w:ascii="Trebuchet MS" w:hAnsi="Trebuchet MS" w:cs="Arial"/>
        </w:rPr>
      </w:pPr>
    </w:p>
    <w:p w14:paraId="727FF0A7" w14:textId="21FDAA30" w:rsidR="001D5E61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3C2403F7" w14:textId="77777777" w:rsidR="00FB0B75" w:rsidRDefault="00FB0B75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FB0B75">
      <w:pPr>
        <w:pStyle w:val="Akapitzlist"/>
        <w:numPr>
          <w:ilvl w:val="0"/>
          <w:numId w:val="8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77777777" w:rsidR="002C555A" w:rsidRPr="00CB1081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977391C" w14:textId="027DE9B0" w:rsidR="002C555A" w:rsidRDefault="002C555A" w:rsidP="00F45806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Zgodnie z art. 13 ust. 1 i 2 rozporządzenia Parlamentu Europejskiego i Rady (UE) 2016/679 z dnia 27kwietnia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DD6A464" w14:textId="40068D1F" w:rsidR="002C555A" w:rsidRPr="002C555A" w:rsidRDefault="002C555A" w:rsidP="00F45806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="00170F77"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6E6D5329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31C4CFE" w14:textId="1C63A852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8" w:history="1">
        <w:r w:rsidR="00170F77" w:rsidRPr="00170F77">
          <w:rPr>
            <w:rStyle w:val="Hipercze"/>
            <w:rFonts w:ascii="Trebuchet MS" w:hAnsi="Trebuchet MS"/>
          </w:rPr>
          <w:t>info@umigwolbrom.pl</w:t>
        </w:r>
      </w:hyperlink>
      <w:r w:rsidR="00170F77"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1FC2AB47" w14:textId="77777777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0A319824" w14:textId="52564623" w:rsidR="002C555A" w:rsidRPr="00F45806" w:rsidRDefault="002C555A" w:rsidP="00EC6E72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F45806">
        <w:rPr>
          <w:rFonts w:ascii="Trebuchet MS" w:hAnsi="Trebuchet MS" w:cs="Arial"/>
        </w:rPr>
        <w:t>Pani/Pana dane osobowe przetwarzane będą na podstawie art. 6 ust. 1 lit. c</w:t>
      </w:r>
      <w:r w:rsidRPr="00F45806">
        <w:rPr>
          <w:rFonts w:ascii="Trebuchet MS" w:hAnsi="Trebuchet MS" w:cs="Arial"/>
          <w:i/>
        </w:rPr>
        <w:t xml:space="preserve"> </w:t>
      </w:r>
      <w:r w:rsidRPr="00F45806">
        <w:rPr>
          <w:rFonts w:ascii="Trebuchet MS" w:hAnsi="Trebuchet MS" w:cs="Arial"/>
        </w:rPr>
        <w:t xml:space="preserve">RODO w celu związanym z postępowaniem o udzielenie zamówienia publicznego: </w:t>
      </w:r>
      <w:r w:rsidR="00935677" w:rsidRPr="00F45806">
        <w:rPr>
          <w:rFonts w:ascii="Trebuchet MS" w:hAnsi="Trebuchet MS" w:cs="Arial"/>
          <w:b/>
        </w:rPr>
        <w:t>„</w:t>
      </w:r>
      <w:r w:rsidR="00170F77" w:rsidRPr="00170F77">
        <w:rPr>
          <w:rFonts w:ascii="Trebuchet MS" w:hAnsi="Trebuchet MS" w:cs="Arial"/>
          <w:b/>
          <w:bCs/>
          <w:iCs/>
        </w:rPr>
        <w:t>Budowa kanalizacji sanitarnej w miejscowości Łobzów i Zabagnie</w:t>
      </w:r>
      <w:r w:rsidR="00F45806" w:rsidRPr="00F45806">
        <w:rPr>
          <w:rFonts w:ascii="Trebuchet MS" w:hAnsi="Trebuchet MS" w:cs="Arial"/>
          <w:b/>
          <w:bCs/>
          <w:iCs/>
        </w:rPr>
        <w:t>”</w:t>
      </w:r>
      <w:r w:rsidR="00EF5281" w:rsidRPr="00F45806">
        <w:rPr>
          <w:rFonts w:ascii="Trebuchet MS" w:hAnsi="Trebuchet MS" w:cs="Arial"/>
          <w:b/>
        </w:rPr>
        <w:t xml:space="preserve">, nr </w:t>
      </w:r>
      <w:r w:rsidR="00EF5281" w:rsidRPr="00F45806">
        <w:rPr>
          <w:rFonts w:ascii="Trebuchet MS" w:hAnsi="Trebuchet MS"/>
          <w:b/>
        </w:rPr>
        <w:t>p</w:t>
      </w:r>
      <w:r w:rsidRPr="00F45806">
        <w:rPr>
          <w:rFonts w:ascii="Trebuchet MS" w:hAnsi="Trebuchet MS"/>
          <w:b/>
        </w:rPr>
        <w:t xml:space="preserve">ostępowania </w:t>
      </w:r>
      <w:r w:rsidR="00170F77" w:rsidRPr="00170F77">
        <w:rPr>
          <w:rFonts w:ascii="Trebuchet MS" w:hAnsi="Trebuchet MS"/>
          <w:b/>
        </w:rPr>
        <w:t>WTI.271.2.2.2021.ZP</w:t>
      </w:r>
      <w:r w:rsidRPr="00F45806">
        <w:rPr>
          <w:rFonts w:ascii="Trebuchet MS" w:hAnsi="Trebuchet MS" w:cs="Arial"/>
        </w:rPr>
        <w:t>;</w:t>
      </w:r>
    </w:p>
    <w:p w14:paraId="2BA64C49" w14:textId="52CD933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</w:t>
      </w:r>
      <w:r w:rsidR="00056FE7">
        <w:rPr>
          <w:rFonts w:ascii="Trebuchet MS" w:hAnsi="Trebuchet MS" w:cs="Arial"/>
        </w:rPr>
        <w:t>18</w:t>
      </w:r>
      <w:r w:rsidRPr="002C555A">
        <w:rPr>
          <w:rFonts w:ascii="Trebuchet MS" w:hAnsi="Trebuchet MS" w:cs="Arial"/>
        </w:rPr>
        <w:t xml:space="preserve"> oraz art. </w:t>
      </w:r>
      <w:r w:rsidR="00056FE7">
        <w:rPr>
          <w:rFonts w:ascii="Trebuchet MS" w:hAnsi="Trebuchet MS" w:cs="Arial"/>
        </w:rPr>
        <w:t>74 ust. 1</w:t>
      </w:r>
      <w:r w:rsidRPr="002C555A">
        <w:rPr>
          <w:rFonts w:ascii="Trebuchet MS" w:hAnsi="Trebuchet MS" w:cs="Arial"/>
        </w:rPr>
        <w:t xml:space="preserve"> ustawy z dnia </w:t>
      </w:r>
      <w:r w:rsidR="00056FE7">
        <w:rPr>
          <w:rFonts w:ascii="Trebuchet MS" w:hAnsi="Trebuchet MS" w:cs="Arial"/>
        </w:rPr>
        <w:t>11</w:t>
      </w:r>
      <w:r w:rsidRPr="002C555A">
        <w:rPr>
          <w:rFonts w:ascii="Trebuchet MS" w:hAnsi="Trebuchet MS" w:cs="Arial"/>
        </w:rPr>
        <w:t> </w:t>
      </w:r>
      <w:r w:rsidR="00056FE7">
        <w:rPr>
          <w:rFonts w:ascii="Trebuchet MS" w:hAnsi="Trebuchet MS" w:cs="Arial"/>
        </w:rPr>
        <w:t>września</w:t>
      </w:r>
      <w:r w:rsidRPr="002C555A">
        <w:rPr>
          <w:rFonts w:ascii="Trebuchet MS" w:hAnsi="Trebuchet MS" w:cs="Arial"/>
        </w:rPr>
        <w:t xml:space="preserve"> 20</w:t>
      </w:r>
      <w:r w:rsidR="00056FE7">
        <w:rPr>
          <w:rFonts w:ascii="Trebuchet MS" w:hAnsi="Trebuchet MS" w:cs="Arial"/>
        </w:rPr>
        <w:t xml:space="preserve">19 </w:t>
      </w:r>
      <w:r w:rsidRPr="002C555A">
        <w:rPr>
          <w:rFonts w:ascii="Trebuchet MS" w:hAnsi="Trebuchet MS" w:cs="Arial"/>
        </w:rPr>
        <w:t xml:space="preserve">r. – Prawo zamówień publicznych (Dz.U. z 2019r. poz. </w:t>
      </w:r>
      <w:r w:rsidR="0057578C">
        <w:rPr>
          <w:rFonts w:ascii="Trebuchet MS" w:hAnsi="Trebuchet MS" w:cs="Arial"/>
        </w:rPr>
        <w:t>20</w:t>
      </w:r>
      <w:r w:rsidR="00056FE7">
        <w:rPr>
          <w:rFonts w:ascii="Trebuchet MS" w:hAnsi="Trebuchet MS" w:cs="Arial"/>
        </w:rPr>
        <w:t>19</w:t>
      </w:r>
      <w:r w:rsidRPr="002C555A">
        <w:rPr>
          <w:rFonts w:ascii="Trebuchet MS" w:hAnsi="Trebuchet MS" w:cs="Arial"/>
        </w:rPr>
        <w:t xml:space="preserve"> z późn.zm.), dalej „ustawa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”;</w:t>
      </w:r>
      <w:r w:rsidR="00170F77">
        <w:rPr>
          <w:rFonts w:ascii="Trebuchet MS" w:hAnsi="Trebuchet MS" w:cs="Arial"/>
        </w:rPr>
        <w:t xml:space="preserve"> </w:t>
      </w:r>
    </w:p>
    <w:p w14:paraId="25C950A2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7270E99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;</w:t>
      </w:r>
    </w:p>
    <w:p w14:paraId="7067E2D0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14:paraId="5C754098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posiada Pani/Pan:</w:t>
      </w:r>
    </w:p>
    <w:p w14:paraId="193BEAF3" w14:textId="33A65E4B" w:rsidR="002C555A" w:rsidRPr="0042208E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15 RODO prawo dostępu do danych osobowych Pani/Pana dotyczących;</w:t>
      </w:r>
    </w:p>
    <w:p w14:paraId="2AB13D0D" w14:textId="7F22F7A8" w:rsidR="002C555A" w:rsidRPr="002C555A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16 RODO prawo do sprostowania Pani/Pana danych osobowych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1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6C7FEE37" w14:textId="0B045F11" w:rsidR="002C555A" w:rsidRPr="002C555A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na podstawie art. 18 RODO prawo żądania od administratora ograniczenia przetwarzania danych osobowych 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2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02E2B3AA" w14:textId="77777777" w:rsidR="002C555A" w:rsidRPr="0042208E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14:paraId="4E1321A7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nie przysługuje Pani/Panu:</w:t>
      </w:r>
    </w:p>
    <w:p w14:paraId="4EFED38B" w14:textId="77777777" w:rsidR="002C555A" w:rsidRPr="0042208E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w związku z art. 17 ust. 3 lit. b, d lub e RODO prawo do usunięcia danych osobowych;</w:t>
      </w:r>
    </w:p>
    <w:p w14:paraId="21065E1B" w14:textId="77777777" w:rsidR="002C555A" w:rsidRPr="002C555A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prawo do przenoszenia danych osobowych, o którym mowa w art. 20 RODO;</w:t>
      </w:r>
    </w:p>
    <w:p w14:paraId="0C54E6C9" w14:textId="15D796AE" w:rsidR="002C555A" w:rsidRPr="002B453A" w:rsidRDefault="002C555A" w:rsidP="00F45806">
      <w:pPr>
        <w:numPr>
          <w:ilvl w:val="0"/>
          <w:numId w:val="46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  <w:b/>
        </w:rPr>
        <w:lastRenderedPageBreak/>
        <w:t>na podstawie art. 21 RODO prawo sprzeciwu, wobec przetwarzania danych osobowych, gdyż podstawą prawną przetwarzania Pani/Pana danych osobowych jest art. 6 ust. 1 lit. c RODO</w:t>
      </w:r>
      <w:r w:rsidRPr="002C555A">
        <w:rPr>
          <w:rFonts w:ascii="Trebuchet MS" w:hAnsi="Trebuchet MS" w:cs="Arial"/>
        </w:rPr>
        <w:t>.</w:t>
      </w:r>
    </w:p>
    <w:p w14:paraId="32DAA48F" w14:textId="77777777" w:rsidR="00187FF4" w:rsidRPr="002C555A" w:rsidRDefault="00187FF4" w:rsidP="00F45806">
      <w:pPr>
        <w:spacing w:line="276" w:lineRule="auto"/>
        <w:contextualSpacing/>
        <w:jc w:val="both"/>
        <w:rPr>
          <w:rFonts w:ascii="Trebuchet MS" w:hAnsi="Trebuchet MS" w:cs="Arial"/>
          <w:b/>
          <w:i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426205DB" w14:textId="1D96E1BA" w:rsidR="000E7508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p w14:paraId="70D3053B" w14:textId="77777777" w:rsidR="00B96420" w:rsidRPr="00161223" w:rsidRDefault="00B96420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sectPr w:rsidR="00B96420" w:rsidRPr="00161223" w:rsidSect="00494619">
      <w:headerReference w:type="default" r:id="rId19"/>
      <w:footerReference w:type="even" r:id="rId20"/>
      <w:footerReference w:type="default" r:id="rId21"/>
      <w:headerReference w:type="first" r:id="rId22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1E7A6DF7" w:rsidR="00687C34" w:rsidRPr="00F20AAA" w:rsidRDefault="00687C34" w:rsidP="000A6D31">
    <w:pPr>
      <w:pStyle w:val="Stopka"/>
      <w:ind w:right="360"/>
      <w:rPr>
        <w:rFonts w:ascii="Trebuchet MS" w:hAnsi="Trebuchet MS"/>
      </w:rPr>
    </w:pPr>
    <w:r w:rsidRPr="000A6D31">
      <w:rPr>
        <w:rFonts w:ascii="Trebuchet MS" w:hAnsi="Trebuchet MS"/>
      </w:rPr>
      <w:t>Zamawiający: Gmina Wolbrom ul. Krakowska 1, 32-340 Wolbrom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60"/>
      <w:gridCol w:w="1096"/>
    </w:tblGrid>
    <w:tr w:rsidR="00687C34" w14:paraId="35397147" w14:textId="77777777" w:rsidTr="009749D8">
      <w:trPr>
        <w:trHeight w:val="245"/>
      </w:trPr>
      <w:tc>
        <w:tcPr>
          <w:tcW w:w="10456" w:type="dxa"/>
          <w:gridSpan w:val="2"/>
          <w:shd w:val="clear" w:color="auto" w:fill="auto"/>
        </w:tcPr>
        <w:p w14:paraId="60F51527" w14:textId="3C5ED7CA" w:rsidR="00687C34" w:rsidRDefault="00687C34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6192" behindDoc="0" locked="0" layoutInCell="1" allowOverlap="1" wp14:anchorId="0999C2BE" wp14:editId="5136BF89">
                <wp:simplePos x="0" y="0"/>
                <wp:positionH relativeFrom="column">
                  <wp:posOffset>29210</wp:posOffset>
                </wp:positionH>
                <wp:positionV relativeFrom="paragraph">
                  <wp:posOffset>38100</wp:posOffset>
                </wp:positionV>
                <wp:extent cx="876935" cy="549910"/>
                <wp:effectExtent l="0" t="0" r="0" b="0"/>
                <wp:wrapSquare wrapText="largest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75" r="-47" b="-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81792" behindDoc="0" locked="0" layoutInCell="1" allowOverlap="1" wp14:anchorId="6AD0A273" wp14:editId="5839BBEF">
                <wp:simplePos x="0" y="0"/>
                <wp:positionH relativeFrom="column">
                  <wp:posOffset>4841240</wp:posOffset>
                </wp:positionH>
                <wp:positionV relativeFrom="paragraph">
                  <wp:posOffset>45085</wp:posOffset>
                </wp:positionV>
                <wp:extent cx="986155" cy="551180"/>
                <wp:effectExtent l="0" t="0" r="0" b="0"/>
                <wp:wrapSquare wrapText="largest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73" r="-41" b="-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551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87C34" w14:paraId="17CF28EA" w14:textId="77777777" w:rsidTr="009749D8">
      <w:trPr>
        <w:gridAfter w:val="1"/>
        <w:wAfter w:w="1096" w:type="dxa"/>
      </w:trPr>
      <w:tc>
        <w:tcPr>
          <w:tcW w:w="9360" w:type="dxa"/>
          <w:tcBorders>
            <w:bottom w:val="single" w:sz="1" w:space="0" w:color="666666"/>
          </w:tcBorders>
          <w:shd w:val="clear" w:color="auto" w:fill="auto"/>
        </w:tcPr>
        <w:p w14:paraId="432905C5" w14:textId="764AB3BF" w:rsidR="00687C34" w:rsidRPr="009749D8" w:rsidRDefault="00687C34" w:rsidP="009749D8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Europejski Fundusz Rolny na rzecz Rozwoju Obszarów Wiejskich</w:t>
          </w: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7172763"/>
    <w:multiLevelType w:val="hybridMultilevel"/>
    <w:tmpl w:val="1486D03A"/>
    <w:lvl w:ilvl="0" w:tplc="03485B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2450B9E"/>
    <w:multiLevelType w:val="hybridMultilevel"/>
    <w:tmpl w:val="1F14C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42330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B940DD3"/>
    <w:multiLevelType w:val="multilevel"/>
    <w:tmpl w:val="122C715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28A2797"/>
    <w:multiLevelType w:val="multilevel"/>
    <w:tmpl w:val="C2D4E29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56F24BE"/>
    <w:multiLevelType w:val="hybridMultilevel"/>
    <w:tmpl w:val="F4B2E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7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46504161"/>
    <w:multiLevelType w:val="hybridMultilevel"/>
    <w:tmpl w:val="FCEA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2" w15:restartNumberingAfterBreak="0">
    <w:nsid w:val="4887392E"/>
    <w:multiLevelType w:val="multilevel"/>
    <w:tmpl w:val="9A320ED0"/>
    <w:lvl w:ilvl="0">
      <w:start w:val="4"/>
      <w:numFmt w:val="decimal"/>
      <w:lvlText w:val="%1"/>
      <w:lvlJc w:val="left"/>
      <w:pPr>
        <w:ind w:left="465" w:hanging="465"/>
      </w:pPr>
      <w:rPr>
        <w:rFonts w:cs="Arial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645" w:hanging="465"/>
      </w:pPr>
      <w:rPr>
        <w:rFonts w:cs="Arial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Arial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Arial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Arial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Arial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Arial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Arial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Arial" w:hint="default"/>
        <w:b w:val="0"/>
        <w:u w:val="none"/>
      </w:rPr>
    </w:lvl>
  </w:abstractNum>
  <w:abstractNum w:abstractNumId="53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A35D0A"/>
    <w:multiLevelType w:val="multilevel"/>
    <w:tmpl w:val="68F4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56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9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8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1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9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0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1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71"/>
  </w:num>
  <w:num w:numId="3">
    <w:abstractNumId w:val="76"/>
  </w:num>
  <w:num w:numId="4">
    <w:abstractNumId w:val="67"/>
  </w:num>
  <w:num w:numId="5">
    <w:abstractNumId w:val="12"/>
  </w:num>
  <w:num w:numId="6">
    <w:abstractNumId w:val="54"/>
  </w:num>
  <w:num w:numId="7">
    <w:abstractNumId w:val="74"/>
  </w:num>
  <w:num w:numId="8">
    <w:abstractNumId w:val="37"/>
  </w:num>
  <w:num w:numId="9">
    <w:abstractNumId w:val="81"/>
  </w:num>
  <w:num w:numId="1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0"/>
  </w:num>
  <w:num w:numId="13">
    <w:abstractNumId w:val="36"/>
  </w:num>
  <w:num w:numId="14">
    <w:abstractNumId w:val="49"/>
  </w:num>
  <w:num w:numId="15">
    <w:abstractNumId w:val="41"/>
  </w:num>
  <w:num w:numId="16">
    <w:abstractNumId w:val="7"/>
  </w:num>
  <w:num w:numId="17">
    <w:abstractNumId w:val="16"/>
  </w:num>
  <w:num w:numId="18">
    <w:abstractNumId w:val="13"/>
  </w:num>
  <w:num w:numId="19">
    <w:abstractNumId w:val="11"/>
  </w:num>
  <w:num w:numId="20">
    <w:abstractNumId w:val="69"/>
  </w:num>
  <w:num w:numId="21">
    <w:abstractNumId w:val="60"/>
  </w:num>
  <w:num w:numId="22">
    <w:abstractNumId w:val="68"/>
  </w:num>
  <w:num w:numId="23">
    <w:abstractNumId w:val="59"/>
  </w:num>
  <w:num w:numId="24">
    <w:abstractNumId w:val="35"/>
  </w:num>
  <w:num w:numId="25">
    <w:abstractNumId w:val="57"/>
  </w:num>
  <w:num w:numId="26">
    <w:abstractNumId w:val="32"/>
  </w:num>
  <w:num w:numId="27">
    <w:abstractNumId w:val="61"/>
  </w:num>
  <w:num w:numId="28">
    <w:abstractNumId w:val="46"/>
  </w:num>
  <w:num w:numId="29">
    <w:abstractNumId w:val="58"/>
  </w:num>
  <w:num w:numId="30">
    <w:abstractNumId w:val="78"/>
  </w:num>
  <w:num w:numId="31">
    <w:abstractNumId w:val="4"/>
  </w:num>
  <w:num w:numId="32">
    <w:abstractNumId w:val="62"/>
  </w:num>
  <w:num w:numId="33">
    <w:abstractNumId w:val="72"/>
  </w:num>
  <w:num w:numId="34">
    <w:abstractNumId w:val="42"/>
  </w:num>
  <w:num w:numId="35">
    <w:abstractNumId w:val="25"/>
  </w:num>
  <w:num w:numId="36">
    <w:abstractNumId w:val="65"/>
    <w:lvlOverride w:ilvl="0">
      <w:startOverride w:val="1"/>
    </w:lvlOverride>
  </w:num>
  <w:num w:numId="37">
    <w:abstractNumId w:val="44"/>
    <w:lvlOverride w:ilvl="0">
      <w:startOverride w:val="1"/>
    </w:lvlOverride>
  </w:num>
  <w:num w:numId="38">
    <w:abstractNumId w:val="29"/>
  </w:num>
  <w:num w:numId="39">
    <w:abstractNumId w:val="63"/>
  </w:num>
  <w:num w:numId="40">
    <w:abstractNumId w:val="10"/>
  </w:num>
  <w:num w:numId="41">
    <w:abstractNumId w:val="48"/>
  </w:num>
  <w:num w:numId="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</w:num>
  <w:num w:numId="44">
    <w:abstractNumId w:val="31"/>
  </w:num>
  <w:num w:numId="45">
    <w:abstractNumId w:val="24"/>
  </w:num>
  <w:num w:numId="46">
    <w:abstractNumId w:val="40"/>
  </w:num>
  <w:num w:numId="47">
    <w:abstractNumId w:val="51"/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28"/>
  </w:num>
  <w:num w:numId="51">
    <w:abstractNumId w:val="30"/>
  </w:num>
  <w:num w:numId="52">
    <w:abstractNumId w:val="15"/>
  </w:num>
  <w:num w:numId="53">
    <w:abstractNumId w:val="75"/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</w:num>
  <w:num w:numId="56">
    <w:abstractNumId w:val="80"/>
  </w:num>
  <w:num w:numId="57">
    <w:abstractNumId w:val="18"/>
  </w:num>
  <w:num w:numId="58">
    <w:abstractNumId w:val="43"/>
  </w:num>
  <w:num w:numId="59">
    <w:abstractNumId w:val="9"/>
  </w:num>
  <w:num w:numId="60">
    <w:abstractNumId w:val="22"/>
  </w:num>
  <w:num w:numId="61">
    <w:abstractNumId w:val="5"/>
  </w:num>
  <w:num w:numId="62">
    <w:abstractNumId w:val="8"/>
  </w:num>
  <w:num w:numId="63">
    <w:abstractNumId w:val="55"/>
  </w:num>
  <w:num w:numId="64">
    <w:abstractNumId w:val="23"/>
  </w:num>
  <w:num w:numId="65">
    <w:abstractNumId w:val="79"/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4"/>
  </w:num>
  <w:num w:numId="69">
    <w:abstractNumId w:val="73"/>
  </w:num>
  <w:num w:numId="70">
    <w:abstractNumId w:val="66"/>
  </w:num>
  <w:num w:numId="71">
    <w:abstractNumId w:val="45"/>
  </w:num>
  <w:num w:numId="72">
    <w:abstractNumId w:val="56"/>
  </w:num>
  <w:num w:numId="73">
    <w:abstractNumId w:val="26"/>
  </w:num>
  <w:num w:numId="74">
    <w:abstractNumId w:val="21"/>
  </w:num>
  <w:num w:numId="75">
    <w:abstractNumId w:val="70"/>
  </w:num>
  <w:num w:numId="76">
    <w:abstractNumId w:val="14"/>
  </w:num>
  <w:num w:numId="77">
    <w:abstractNumId w:val="33"/>
  </w:num>
  <w:num w:numId="78">
    <w:abstractNumId w:val="52"/>
  </w:num>
  <w:num w:numId="79">
    <w:abstractNumId w:val="77"/>
  </w:num>
  <w:num w:numId="80">
    <w:abstractNumId w:val="50"/>
  </w:num>
  <w:num w:numId="81">
    <w:abstractNumId w:val="27"/>
  </w:num>
  <w:num w:numId="82">
    <w:abstractNumId w:val="38"/>
  </w:num>
  <w:num w:numId="8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FCB"/>
    <w:rsid w:val="00196015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B73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B71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558E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BC6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C5A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612B"/>
    <w:rsid w:val="00776294"/>
    <w:rsid w:val="0077634D"/>
    <w:rsid w:val="007763C0"/>
    <w:rsid w:val="00776700"/>
    <w:rsid w:val="00776A92"/>
    <w:rsid w:val="00776B39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9E7"/>
    <w:rsid w:val="007A5F14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919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6A20"/>
    <w:rsid w:val="00907703"/>
    <w:rsid w:val="00907949"/>
    <w:rsid w:val="00907B5E"/>
    <w:rsid w:val="00910272"/>
    <w:rsid w:val="009105B7"/>
    <w:rsid w:val="00910F54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6C8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721"/>
    <w:rsid w:val="009C35F4"/>
    <w:rsid w:val="009C374C"/>
    <w:rsid w:val="009C3E40"/>
    <w:rsid w:val="009C4B00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B02D4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5183"/>
    <w:rsid w:val="00B66CCF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420"/>
    <w:rsid w:val="00B969A6"/>
    <w:rsid w:val="00B970EC"/>
    <w:rsid w:val="00B974CB"/>
    <w:rsid w:val="00BA00A8"/>
    <w:rsid w:val="00BA09E0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228"/>
    <w:rsid w:val="00DE7C8A"/>
    <w:rsid w:val="00DE7EA0"/>
    <w:rsid w:val="00DF0241"/>
    <w:rsid w:val="00DF11B9"/>
    <w:rsid w:val="00DF28C0"/>
    <w:rsid w:val="00DF34C9"/>
    <w:rsid w:val="00DF387B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5016"/>
    <w:rsid w:val="00E17D8B"/>
    <w:rsid w:val="00E17E2A"/>
    <w:rsid w:val="00E2039C"/>
    <w:rsid w:val="00E206E7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181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83D"/>
    <w:rsid w:val="00FC2962"/>
    <w:rsid w:val="00FC2DAA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2"/>
      </w:numPr>
    </w:pPr>
  </w:style>
  <w:style w:type="numbering" w:customStyle="1" w:styleId="WW8Num5">
    <w:name w:val="WW8Num5"/>
    <w:rsid w:val="00FD56D6"/>
    <w:pPr>
      <w:numPr>
        <w:numId w:val="5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mailto:zamowienia@umigwolbrom.pl" TargetMode="External"/><Relationship Id="rId18" Type="http://schemas.openxmlformats.org/officeDocument/2006/relationships/hyperlink" Target="mailto:info@umigwolbrom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wk@platformazakupow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umigwolbrom,m,342381,202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amowienia@umigwolbro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lbrom.pl/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12072</TotalTime>
  <Pages>31</Pages>
  <Words>11561</Words>
  <Characters>69366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60</cp:revision>
  <cp:lastPrinted>2021-04-21T10:01:00Z</cp:lastPrinted>
  <dcterms:created xsi:type="dcterms:W3CDTF">2016-07-05T13:17:00Z</dcterms:created>
  <dcterms:modified xsi:type="dcterms:W3CDTF">2021-04-26T09:47:00Z</dcterms:modified>
</cp:coreProperties>
</file>