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84988" w14:textId="77777777" w:rsidR="00CB08C0" w:rsidRPr="00DC4096" w:rsidRDefault="00624E70" w:rsidP="00DC4096">
      <w:pPr>
        <w:tabs>
          <w:tab w:val="left" w:pos="5245"/>
        </w:tabs>
        <w:spacing w:after="0" w:line="276" w:lineRule="auto"/>
        <w:rPr>
          <w:rFonts w:ascii="Arial" w:eastAsia="Calibri" w:hAnsi="Arial" w:cs="Arial"/>
          <w:b/>
          <w:sz w:val="24"/>
          <w:szCs w:val="24"/>
        </w:rPr>
      </w:pPr>
      <w:r w:rsidRPr="00DC4096">
        <w:rPr>
          <w:rFonts w:ascii="Arial" w:eastAsia="Calibri" w:hAnsi="Arial" w:cs="Arial"/>
          <w:b/>
          <w:sz w:val="24"/>
          <w:szCs w:val="24"/>
        </w:rPr>
        <w:t xml:space="preserve">Załącznik nr 1 </w:t>
      </w:r>
    </w:p>
    <w:p w14:paraId="5717F989" w14:textId="1D7B417C" w:rsidR="00F56255" w:rsidRPr="00DC4096" w:rsidRDefault="00F56255" w:rsidP="00DC4096">
      <w:pPr>
        <w:spacing w:after="0" w:line="276" w:lineRule="auto"/>
        <w:rPr>
          <w:rFonts w:ascii="Arial" w:eastAsia="Calibri" w:hAnsi="Arial" w:cs="Arial"/>
          <w:b/>
          <w:sz w:val="24"/>
          <w:szCs w:val="24"/>
        </w:rPr>
      </w:pPr>
    </w:p>
    <w:p w14:paraId="4DCCF0E8" w14:textId="77777777" w:rsidR="00730EDA" w:rsidRPr="00DC4096" w:rsidRDefault="00730EDA" w:rsidP="00DC4096">
      <w:pPr>
        <w:spacing w:after="0" w:line="276" w:lineRule="auto"/>
        <w:rPr>
          <w:rFonts w:ascii="Arial" w:eastAsia="Calibri" w:hAnsi="Arial" w:cs="Arial"/>
          <w:b/>
          <w:sz w:val="24"/>
          <w:szCs w:val="24"/>
        </w:rPr>
      </w:pPr>
      <w:r w:rsidRPr="00DC4096">
        <w:rPr>
          <w:rFonts w:ascii="Arial" w:eastAsia="Calibri" w:hAnsi="Arial" w:cs="Arial"/>
          <w:b/>
          <w:sz w:val="24"/>
          <w:szCs w:val="24"/>
        </w:rPr>
        <w:t>Szczegółowy opis przedmiotu zamówienia (SOPZ)</w:t>
      </w:r>
    </w:p>
    <w:p w14:paraId="030968FC" w14:textId="26A0DAAD" w:rsidR="00F56255" w:rsidRPr="00DC4096" w:rsidRDefault="003963E3" w:rsidP="00DC4096">
      <w:pPr>
        <w:spacing w:after="0" w:line="276" w:lineRule="auto"/>
        <w:rPr>
          <w:rFonts w:ascii="Arial" w:eastAsia="Calibri" w:hAnsi="Arial" w:cs="Arial"/>
          <w:b/>
          <w:i/>
          <w:sz w:val="24"/>
          <w:szCs w:val="24"/>
        </w:rPr>
      </w:pPr>
      <w:r w:rsidRPr="00DC4096">
        <w:rPr>
          <w:rFonts w:ascii="Arial" w:eastAsia="Calibri" w:hAnsi="Arial" w:cs="Arial"/>
          <w:b/>
          <w:sz w:val="24"/>
          <w:szCs w:val="24"/>
        </w:rPr>
        <w:t xml:space="preserve">Badanie ewaluacyjne pt. </w:t>
      </w:r>
      <w:r w:rsidR="002D3D8D" w:rsidRPr="00DC4096">
        <w:rPr>
          <w:rFonts w:ascii="Arial" w:eastAsia="Calibri" w:hAnsi="Arial" w:cs="Arial"/>
          <w:b/>
          <w:i/>
          <w:sz w:val="24"/>
          <w:szCs w:val="24"/>
        </w:rPr>
        <w:t xml:space="preserve">Ocena </w:t>
      </w:r>
      <w:r w:rsidR="00575ECC" w:rsidRPr="00DC4096">
        <w:rPr>
          <w:rFonts w:ascii="Arial" w:eastAsia="Calibri" w:hAnsi="Arial" w:cs="Arial"/>
          <w:b/>
          <w:i/>
          <w:sz w:val="24"/>
          <w:szCs w:val="24"/>
        </w:rPr>
        <w:t xml:space="preserve">systemu realizacji </w:t>
      </w:r>
      <w:proofErr w:type="spellStart"/>
      <w:r w:rsidR="00575ECC" w:rsidRPr="00DC4096">
        <w:rPr>
          <w:rFonts w:ascii="Arial" w:eastAsia="Calibri" w:hAnsi="Arial" w:cs="Arial"/>
          <w:b/>
          <w:i/>
          <w:sz w:val="24"/>
          <w:szCs w:val="24"/>
        </w:rPr>
        <w:t>FEWiM</w:t>
      </w:r>
      <w:proofErr w:type="spellEnd"/>
      <w:r w:rsidR="00575ECC" w:rsidRPr="00DC4096">
        <w:rPr>
          <w:rFonts w:ascii="Arial" w:eastAsia="Calibri" w:hAnsi="Arial" w:cs="Arial"/>
          <w:b/>
          <w:i/>
          <w:sz w:val="24"/>
          <w:szCs w:val="24"/>
        </w:rPr>
        <w:t xml:space="preserve"> 2021-2027</w:t>
      </w:r>
    </w:p>
    <w:p w14:paraId="1B0D43D2" w14:textId="77777777" w:rsidR="00EC725B" w:rsidRPr="00DC4096" w:rsidRDefault="00EC725B" w:rsidP="00DC4096">
      <w:pPr>
        <w:pStyle w:val="Nagwek1"/>
        <w:numPr>
          <w:ilvl w:val="0"/>
          <w:numId w:val="1"/>
        </w:numPr>
        <w:spacing w:before="360" w:after="120" w:line="276" w:lineRule="auto"/>
        <w:ind w:left="284" w:hanging="284"/>
        <w:rPr>
          <w:rFonts w:ascii="Arial" w:hAnsi="Arial" w:cs="Arial"/>
          <w:b/>
          <w:sz w:val="24"/>
          <w:szCs w:val="24"/>
        </w:rPr>
      </w:pPr>
      <w:r w:rsidRPr="00DC4096">
        <w:rPr>
          <w:rFonts w:ascii="Arial" w:hAnsi="Arial" w:cs="Arial"/>
          <w:b/>
          <w:sz w:val="24"/>
          <w:szCs w:val="24"/>
        </w:rPr>
        <w:t>Uzasadnienie badania</w:t>
      </w:r>
    </w:p>
    <w:p w14:paraId="66EF9293" w14:textId="10AF02FB" w:rsidR="004F3AA0" w:rsidRPr="00DC4096" w:rsidRDefault="004F3AA0" w:rsidP="00DC4096">
      <w:pPr>
        <w:spacing w:after="0" w:line="276" w:lineRule="auto"/>
        <w:ind w:firstLine="567"/>
        <w:rPr>
          <w:rFonts w:ascii="Arial" w:hAnsi="Arial" w:cs="Arial"/>
          <w:sz w:val="24"/>
          <w:szCs w:val="24"/>
        </w:rPr>
      </w:pPr>
      <w:bookmarkStart w:id="0" w:name="OLE_LINK1"/>
      <w:bookmarkStart w:id="1" w:name="OLE_LINK2"/>
      <w:r w:rsidRPr="00DC4096">
        <w:rPr>
          <w:rFonts w:ascii="Arial" w:hAnsi="Arial" w:cs="Arial"/>
          <w:sz w:val="24"/>
          <w:szCs w:val="24"/>
        </w:rPr>
        <w:t xml:space="preserve">Realizacja polityki regionalnej w województwie warmińsko-mazurskim w perspektywie finansowej UE 2021-2027 będzie możliwa m.in. dzięki programowi </w:t>
      </w:r>
      <w:r w:rsidR="00C718C6" w:rsidRPr="00DC4096">
        <w:rPr>
          <w:rFonts w:ascii="Arial" w:hAnsi="Arial" w:cs="Arial"/>
          <w:sz w:val="24"/>
          <w:szCs w:val="24"/>
        </w:rPr>
        <w:t xml:space="preserve">regionalnemu </w:t>
      </w:r>
      <w:r w:rsidRPr="00DC4096">
        <w:rPr>
          <w:rFonts w:ascii="Arial" w:hAnsi="Arial" w:cs="Arial"/>
          <w:i/>
          <w:sz w:val="24"/>
          <w:szCs w:val="24"/>
        </w:rPr>
        <w:t>Fu</w:t>
      </w:r>
      <w:r w:rsidR="00B92C76" w:rsidRPr="00DC4096">
        <w:rPr>
          <w:rFonts w:ascii="Arial" w:hAnsi="Arial" w:cs="Arial"/>
          <w:i/>
          <w:sz w:val="24"/>
          <w:szCs w:val="24"/>
        </w:rPr>
        <w:t>ndusze Europejskie dla Warmii i </w:t>
      </w:r>
      <w:r w:rsidRPr="00DC4096">
        <w:rPr>
          <w:rFonts w:ascii="Arial" w:hAnsi="Arial" w:cs="Arial"/>
          <w:i/>
          <w:sz w:val="24"/>
          <w:szCs w:val="24"/>
        </w:rPr>
        <w:t>Mazur 2021-2027</w:t>
      </w:r>
      <w:r w:rsidRPr="00DC4096">
        <w:rPr>
          <w:rFonts w:ascii="Arial" w:hAnsi="Arial" w:cs="Arial"/>
          <w:sz w:val="24"/>
          <w:szCs w:val="24"/>
        </w:rPr>
        <w:t xml:space="preserve">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 Cele programu będą osiągane poprzez realizację działań w ramach dwunastu merytorycznych priorytetów</w:t>
      </w:r>
      <w:r w:rsidR="00FB0B92" w:rsidRPr="00DC4096">
        <w:rPr>
          <w:rFonts w:ascii="Arial" w:hAnsi="Arial" w:cs="Arial"/>
          <w:sz w:val="24"/>
          <w:szCs w:val="24"/>
        </w:rPr>
        <w:t xml:space="preserve"> (finansowanych środkami Europejskiego Funduszu Rozwoju Regionalnego i Europejskiego Funduszu Społecznego Plus)</w:t>
      </w:r>
      <w:r w:rsidR="0017701C" w:rsidRPr="00DC4096">
        <w:rPr>
          <w:rFonts w:ascii="Arial" w:hAnsi="Arial" w:cs="Arial"/>
          <w:sz w:val="24"/>
          <w:szCs w:val="24"/>
        </w:rPr>
        <w:t>,</w:t>
      </w:r>
      <w:r w:rsidRPr="00DC4096">
        <w:rPr>
          <w:rFonts w:ascii="Arial" w:hAnsi="Arial" w:cs="Arial"/>
          <w:sz w:val="24"/>
          <w:szCs w:val="24"/>
        </w:rPr>
        <w:t xml:space="preserve"> tj.:</w:t>
      </w:r>
    </w:p>
    <w:p w14:paraId="0FD70698"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Gospodarka</w:t>
      </w:r>
    </w:p>
    <w:p w14:paraId="4724ABFE"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Środowisko</w:t>
      </w:r>
    </w:p>
    <w:p w14:paraId="64E700A5"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Mobilność miejska</w:t>
      </w:r>
    </w:p>
    <w:p w14:paraId="0D109DD3"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Mobilność regionalna</w:t>
      </w:r>
    </w:p>
    <w:p w14:paraId="51835FFF"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Edukacja i kompetencje EFRR</w:t>
      </w:r>
    </w:p>
    <w:p w14:paraId="3806AA41"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Edukacja i kompetencje EFS+</w:t>
      </w:r>
    </w:p>
    <w:p w14:paraId="72BE59AD"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Rynek pracy</w:t>
      </w:r>
    </w:p>
    <w:p w14:paraId="0B83286E"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Włączenie i integracja EFRR</w:t>
      </w:r>
    </w:p>
    <w:p w14:paraId="41B2AAB3"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Włączenie i integracja EFS+</w:t>
      </w:r>
    </w:p>
    <w:p w14:paraId="7E4B6B57"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Zdrowie</w:t>
      </w:r>
    </w:p>
    <w:p w14:paraId="2E61F266"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Turystyka i Kultura</w:t>
      </w:r>
    </w:p>
    <w:p w14:paraId="7E9D0E64" w14:textId="77777777" w:rsidR="004F3AA0" w:rsidRPr="00DC4096" w:rsidRDefault="004F3AA0" w:rsidP="00DC4096">
      <w:pPr>
        <w:pStyle w:val="Akapitzlist"/>
        <w:numPr>
          <w:ilvl w:val="0"/>
          <w:numId w:val="29"/>
        </w:numPr>
        <w:spacing w:after="0" w:line="276" w:lineRule="auto"/>
        <w:ind w:left="1134" w:hanging="113"/>
        <w:rPr>
          <w:rFonts w:ascii="Arial" w:hAnsi="Arial" w:cs="Arial"/>
          <w:sz w:val="24"/>
          <w:szCs w:val="24"/>
        </w:rPr>
      </w:pPr>
      <w:r w:rsidRPr="00DC4096">
        <w:rPr>
          <w:rFonts w:ascii="Arial" w:hAnsi="Arial" w:cs="Arial"/>
          <w:sz w:val="24"/>
          <w:szCs w:val="24"/>
        </w:rPr>
        <w:t>Rozwój obszarów miejskich</w:t>
      </w:r>
    </w:p>
    <w:p w14:paraId="6A3DFC46" w14:textId="77777777" w:rsidR="004F3AA0" w:rsidRPr="00DC4096" w:rsidRDefault="004F3AA0" w:rsidP="00DC4096">
      <w:pPr>
        <w:spacing w:after="0" w:line="276" w:lineRule="auto"/>
        <w:rPr>
          <w:rFonts w:ascii="Arial" w:hAnsi="Arial" w:cs="Arial"/>
          <w:sz w:val="24"/>
          <w:szCs w:val="24"/>
        </w:rPr>
      </w:pPr>
      <w:r w:rsidRPr="00DC4096">
        <w:rPr>
          <w:rFonts w:ascii="Arial" w:hAnsi="Arial" w:cs="Arial"/>
          <w:sz w:val="24"/>
          <w:szCs w:val="24"/>
        </w:rPr>
        <w:t>wspartych środkami pomocy technicznej.</w:t>
      </w:r>
    </w:p>
    <w:bookmarkEnd w:id="0"/>
    <w:bookmarkEnd w:id="1"/>
    <w:p w14:paraId="670403A3" w14:textId="77777777" w:rsidR="004F3AA0" w:rsidRPr="00DC4096" w:rsidRDefault="004F3AA0" w:rsidP="00DC4096">
      <w:pPr>
        <w:spacing w:after="0" w:line="276" w:lineRule="auto"/>
        <w:ind w:firstLine="567"/>
        <w:rPr>
          <w:rFonts w:ascii="Arial" w:hAnsi="Arial" w:cs="Arial"/>
          <w:sz w:val="24"/>
          <w:szCs w:val="24"/>
        </w:rPr>
      </w:pPr>
      <w:r w:rsidRPr="00DC4096">
        <w:rPr>
          <w:rFonts w:ascii="Arial" w:hAnsi="Arial" w:cs="Arial"/>
          <w:sz w:val="24"/>
          <w:szCs w:val="24"/>
        </w:rPr>
        <w:t xml:space="preserve">Zatwierdzona przez Komisję Europejską w grudniu 2022 roku treść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 została przyjęta przez Zarząd Województwa Warmińsko-Mazurskiego uchwałą z dnia 19.12.2022</w:t>
      </w:r>
      <w:r w:rsidR="003109BD" w:rsidRPr="00DC4096">
        <w:rPr>
          <w:rFonts w:ascii="Arial" w:hAnsi="Arial" w:cs="Arial"/>
          <w:sz w:val="24"/>
          <w:szCs w:val="24"/>
        </w:rPr>
        <w:t xml:space="preserve"> </w:t>
      </w:r>
      <w:r w:rsidRPr="00DC4096">
        <w:rPr>
          <w:rFonts w:ascii="Arial" w:hAnsi="Arial" w:cs="Arial"/>
          <w:sz w:val="24"/>
          <w:szCs w:val="24"/>
        </w:rPr>
        <w:t xml:space="preserve">r. (numer aktu 63/730/22/VI). </w:t>
      </w:r>
    </w:p>
    <w:p w14:paraId="200C67DF" w14:textId="77777777" w:rsidR="004F3AA0" w:rsidRPr="00DC4096" w:rsidRDefault="004F3AA0" w:rsidP="00DC4096">
      <w:pPr>
        <w:spacing w:after="0" w:line="276" w:lineRule="auto"/>
        <w:ind w:firstLine="567"/>
        <w:rPr>
          <w:rFonts w:ascii="Arial" w:hAnsi="Arial" w:cs="Arial"/>
          <w:sz w:val="24"/>
          <w:szCs w:val="24"/>
        </w:rPr>
      </w:pPr>
      <w:r w:rsidRPr="00DC4096">
        <w:rPr>
          <w:rFonts w:ascii="Arial" w:hAnsi="Arial" w:cs="Arial"/>
          <w:sz w:val="24"/>
          <w:szCs w:val="24"/>
        </w:rPr>
        <w:t xml:space="preserve">Instytucją Zarządzającą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 odpowiedzialną za całokształt zagadnień związanych ze sprawnym i efektywnym systemem realizacji </w:t>
      </w:r>
      <w:proofErr w:type="spellStart"/>
      <w:r w:rsidR="003756C0" w:rsidRPr="00DC4096">
        <w:rPr>
          <w:rFonts w:ascii="Arial" w:hAnsi="Arial" w:cs="Arial"/>
          <w:sz w:val="24"/>
          <w:szCs w:val="24"/>
        </w:rPr>
        <w:t>FEWiM</w:t>
      </w:r>
      <w:proofErr w:type="spellEnd"/>
      <w:r w:rsidR="003756C0" w:rsidRPr="00DC4096">
        <w:rPr>
          <w:rFonts w:ascii="Arial" w:hAnsi="Arial" w:cs="Arial"/>
          <w:sz w:val="24"/>
          <w:szCs w:val="24"/>
        </w:rPr>
        <w:t xml:space="preserve"> 2021-2027</w:t>
      </w:r>
      <w:r w:rsidRPr="00DC4096">
        <w:rPr>
          <w:rFonts w:ascii="Arial" w:hAnsi="Arial" w:cs="Arial"/>
          <w:sz w:val="24"/>
          <w:szCs w:val="24"/>
        </w:rPr>
        <w:t xml:space="preserve">, jest Zarząd Województwa Warmińsko-Mazurskiego. Zadania IZ realizowane są przez jednostki organizacyjne w ramach Urzędu Marszałkowskiego Województwa Warmińsko-Mazurskiego (Departament Polityki Regionalnej, Departament Europejskiego Funduszu Rozwoju Regionalnego, Departament Europejskiego Funduszu Społecznego, Regionalny Ośrodek Polityki Społecznej, </w:t>
      </w:r>
      <w:r w:rsidR="001D73B6" w:rsidRPr="00DC4096">
        <w:rPr>
          <w:rFonts w:ascii="Arial" w:hAnsi="Arial" w:cs="Arial"/>
          <w:sz w:val="24"/>
          <w:szCs w:val="24"/>
        </w:rPr>
        <w:t>Departa</w:t>
      </w:r>
      <w:r w:rsidR="003756C0" w:rsidRPr="00DC4096">
        <w:rPr>
          <w:rFonts w:ascii="Arial" w:hAnsi="Arial" w:cs="Arial"/>
          <w:sz w:val="24"/>
          <w:szCs w:val="24"/>
        </w:rPr>
        <w:t>ment Nadzoru Właścicielskiego i </w:t>
      </w:r>
      <w:r w:rsidR="001D73B6" w:rsidRPr="00DC4096">
        <w:rPr>
          <w:rFonts w:ascii="Arial" w:hAnsi="Arial" w:cs="Arial"/>
          <w:sz w:val="24"/>
          <w:szCs w:val="24"/>
        </w:rPr>
        <w:t>Monitorowania Wydatków</w:t>
      </w:r>
      <w:r w:rsidRPr="00DC4096">
        <w:rPr>
          <w:rFonts w:ascii="Arial" w:hAnsi="Arial" w:cs="Arial"/>
          <w:sz w:val="24"/>
          <w:szCs w:val="24"/>
        </w:rPr>
        <w:t>, Departament Kontroli, Departament Finansów i Skarbu, Departament Koordynacji Promoc</w:t>
      </w:r>
      <w:r w:rsidR="003756C0" w:rsidRPr="00DC4096">
        <w:rPr>
          <w:rFonts w:ascii="Arial" w:hAnsi="Arial" w:cs="Arial"/>
          <w:sz w:val="24"/>
          <w:szCs w:val="24"/>
        </w:rPr>
        <w:t xml:space="preserve">ji, Departament Organizacyjny, </w:t>
      </w:r>
      <w:r w:rsidRPr="00DC4096">
        <w:rPr>
          <w:rFonts w:ascii="Arial" w:hAnsi="Arial" w:cs="Arial"/>
          <w:sz w:val="24"/>
          <w:szCs w:val="24"/>
        </w:rPr>
        <w:t>Departament Prawny</w:t>
      </w:r>
      <w:r w:rsidR="003756C0" w:rsidRPr="00DC4096">
        <w:rPr>
          <w:rFonts w:ascii="Arial" w:hAnsi="Arial" w:cs="Arial"/>
          <w:sz w:val="24"/>
          <w:szCs w:val="24"/>
        </w:rPr>
        <w:t xml:space="preserve"> oraz</w:t>
      </w:r>
      <w:r w:rsidR="00F946CA" w:rsidRPr="00DC4096">
        <w:rPr>
          <w:rFonts w:ascii="Arial" w:hAnsi="Arial" w:cs="Arial"/>
          <w:sz w:val="24"/>
          <w:szCs w:val="24"/>
        </w:rPr>
        <w:t xml:space="preserve"> Biuro Audytu Wewnętrznego</w:t>
      </w:r>
      <w:r w:rsidRPr="00DC4096">
        <w:rPr>
          <w:rFonts w:ascii="Arial" w:hAnsi="Arial" w:cs="Arial"/>
          <w:sz w:val="24"/>
          <w:szCs w:val="24"/>
        </w:rPr>
        <w:t xml:space="preserve">). Instytucja Zarządzająca </w:t>
      </w:r>
      <w:proofErr w:type="spellStart"/>
      <w:r w:rsidR="00B92C76" w:rsidRPr="00DC4096">
        <w:rPr>
          <w:rFonts w:ascii="Arial" w:hAnsi="Arial" w:cs="Arial"/>
          <w:sz w:val="24"/>
          <w:szCs w:val="24"/>
        </w:rPr>
        <w:t>FEWiM</w:t>
      </w:r>
      <w:proofErr w:type="spellEnd"/>
      <w:r w:rsidR="00B92C76" w:rsidRPr="00DC4096">
        <w:rPr>
          <w:rFonts w:ascii="Arial" w:hAnsi="Arial" w:cs="Arial"/>
          <w:sz w:val="24"/>
          <w:szCs w:val="24"/>
        </w:rPr>
        <w:t xml:space="preserve"> 2021-2027</w:t>
      </w:r>
      <w:r w:rsidRPr="00DC4096">
        <w:rPr>
          <w:rFonts w:ascii="Arial" w:hAnsi="Arial" w:cs="Arial"/>
          <w:sz w:val="24"/>
          <w:szCs w:val="24"/>
        </w:rPr>
        <w:t xml:space="preserve"> pełni dodatkowo funkcję Instytucji C</w:t>
      </w:r>
      <w:r w:rsidR="00B92C76" w:rsidRPr="00DC4096">
        <w:rPr>
          <w:rFonts w:ascii="Arial" w:hAnsi="Arial" w:cs="Arial"/>
          <w:sz w:val="24"/>
          <w:szCs w:val="24"/>
        </w:rPr>
        <w:t xml:space="preserve">ertyfikującej (IC). </w:t>
      </w:r>
      <w:r w:rsidRPr="00DC4096">
        <w:rPr>
          <w:rFonts w:ascii="Arial" w:hAnsi="Arial" w:cs="Arial"/>
          <w:sz w:val="24"/>
          <w:szCs w:val="24"/>
        </w:rPr>
        <w:t>W ramach UM</w:t>
      </w:r>
      <w:r w:rsidR="00B44D29" w:rsidRPr="00DC4096">
        <w:rPr>
          <w:rFonts w:ascii="Arial" w:hAnsi="Arial" w:cs="Arial"/>
          <w:sz w:val="24"/>
          <w:szCs w:val="24"/>
        </w:rPr>
        <w:t xml:space="preserve"> W</w:t>
      </w:r>
      <w:r w:rsidRPr="00DC4096">
        <w:rPr>
          <w:rFonts w:ascii="Arial" w:hAnsi="Arial" w:cs="Arial"/>
          <w:sz w:val="24"/>
          <w:szCs w:val="24"/>
        </w:rPr>
        <w:t xml:space="preserve">W-M funkcję IC pełni </w:t>
      </w:r>
      <w:r w:rsidR="00B92C76" w:rsidRPr="00DC4096">
        <w:rPr>
          <w:rFonts w:ascii="Arial" w:hAnsi="Arial" w:cs="Arial"/>
          <w:sz w:val="24"/>
          <w:szCs w:val="24"/>
        </w:rPr>
        <w:t>Departa</w:t>
      </w:r>
      <w:r w:rsidR="003756C0" w:rsidRPr="00DC4096">
        <w:rPr>
          <w:rFonts w:ascii="Arial" w:hAnsi="Arial" w:cs="Arial"/>
          <w:sz w:val="24"/>
          <w:szCs w:val="24"/>
        </w:rPr>
        <w:t>ment Nadzoru Właścicielskiego i </w:t>
      </w:r>
      <w:r w:rsidR="00B92C76" w:rsidRPr="00DC4096">
        <w:rPr>
          <w:rFonts w:ascii="Arial" w:hAnsi="Arial" w:cs="Arial"/>
          <w:sz w:val="24"/>
          <w:szCs w:val="24"/>
        </w:rPr>
        <w:t>Monitorowania Wydatków</w:t>
      </w:r>
      <w:r w:rsidRPr="00DC4096">
        <w:rPr>
          <w:rFonts w:ascii="Arial" w:hAnsi="Arial" w:cs="Arial"/>
          <w:sz w:val="24"/>
          <w:szCs w:val="24"/>
        </w:rPr>
        <w:t xml:space="preserve">. Natomiast rolę Instytucji Pośredniczących pełnią: </w:t>
      </w:r>
      <w:r w:rsidRPr="00DC4096">
        <w:rPr>
          <w:rFonts w:ascii="Arial" w:hAnsi="Arial" w:cs="Arial"/>
          <w:sz w:val="24"/>
          <w:szCs w:val="24"/>
        </w:rPr>
        <w:lastRenderedPageBreak/>
        <w:t>Woje</w:t>
      </w:r>
      <w:r w:rsidR="00B92C76" w:rsidRPr="00DC4096">
        <w:rPr>
          <w:rFonts w:ascii="Arial" w:hAnsi="Arial" w:cs="Arial"/>
          <w:sz w:val="24"/>
          <w:szCs w:val="24"/>
        </w:rPr>
        <w:t>wódzki Urząd Pracy w Olsztynie oraz Warmińsko-Mazurska Agencja Rozwoju Regionalnego S.A. w Olsztynie</w:t>
      </w:r>
      <w:r w:rsidRPr="00DC4096">
        <w:rPr>
          <w:rFonts w:ascii="Arial" w:hAnsi="Arial" w:cs="Arial"/>
          <w:sz w:val="24"/>
          <w:szCs w:val="24"/>
        </w:rPr>
        <w:t>.</w:t>
      </w:r>
    </w:p>
    <w:p w14:paraId="16F99FD2" w14:textId="77777777" w:rsidR="004F3AA0" w:rsidRPr="00DC4096" w:rsidRDefault="004F3AA0" w:rsidP="00DC4096">
      <w:pPr>
        <w:spacing w:after="0" w:line="276" w:lineRule="auto"/>
        <w:ind w:firstLine="567"/>
        <w:rPr>
          <w:rFonts w:ascii="Arial" w:hAnsi="Arial" w:cs="Arial"/>
          <w:sz w:val="24"/>
          <w:szCs w:val="24"/>
        </w:rPr>
      </w:pPr>
      <w:r w:rsidRPr="00DC4096">
        <w:rPr>
          <w:rFonts w:ascii="Arial" w:hAnsi="Arial" w:cs="Arial"/>
          <w:sz w:val="24"/>
          <w:szCs w:val="24"/>
        </w:rPr>
        <w:t xml:space="preserve">Dla prawidłowej realizacji </w:t>
      </w:r>
      <w:proofErr w:type="spellStart"/>
      <w:r w:rsidR="00B92C76" w:rsidRPr="00DC4096">
        <w:rPr>
          <w:rFonts w:ascii="Arial" w:hAnsi="Arial" w:cs="Arial"/>
          <w:sz w:val="24"/>
          <w:szCs w:val="24"/>
        </w:rPr>
        <w:t>FEWiM</w:t>
      </w:r>
      <w:proofErr w:type="spellEnd"/>
      <w:r w:rsidR="00B92C76" w:rsidRPr="00DC4096">
        <w:rPr>
          <w:rFonts w:ascii="Arial" w:hAnsi="Arial" w:cs="Arial"/>
          <w:sz w:val="24"/>
          <w:szCs w:val="24"/>
        </w:rPr>
        <w:t xml:space="preserve"> 2021-2027 </w:t>
      </w:r>
      <w:r w:rsidRPr="00DC4096">
        <w:rPr>
          <w:rFonts w:ascii="Arial" w:hAnsi="Arial" w:cs="Arial"/>
          <w:sz w:val="24"/>
          <w:szCs w:val="24"/>
        </w:rPr>
        <w:t>oraz skutecznego i efektywnego osiągania zaplanowanych celów Programu niezbędny jest właściwie skonstruowany system realizacji Programu.</w:t>
      </w:r>
    </w:p>
    <w:p w14:paraId="0174EB8C" w14:textId="74F171EC" w:rsidR="004F3AA0" w:rsidRPr="00DC4096" w:rsidRDefault="003C74FE" w:rsidP="00DC4096">
      <w:pPr>
        <w:spacing w:after="0" w:line="276" w:lineRule="auto"/>
        <w:ind w:firstLine="567"/>
        <w:rPr>
          <w:rFonts w:ascii="Arial" w:hAnsi="Arial" w:cs="Arial"/>
          <w:sz w:val="24"/>
          <w:szCs w:val="24"/>
        </w:rPr>
      </w:pPr>
      <w:r w:rsidRPr="00DC4096">
        <w:rPr>
          <w:rFonts w:ascii="Arial" w:hAnsi="Arial" w:cs="Arial"/>
          <w:sz w:val="24"/>
          <w:szCs w:val="24"/>
        </w:rPr>
        <w:t xml:space="preserve">Obecny program regionalny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 z perspektywy systemu realizacji zawiera szereg zmian w porównaniu do RPO </w:t>
      </w:r>
      <w:proofErr w:type="spellStart"/>
      <w:r w:rsidRPr="00DC4096">
        <w:rPr>
          <w:rFonts w:ascii="Arial" w:hAnsi="Arial" w:cs="Arial"/>
          <w:sz w:val="24"/>
          <w:szCs w:val="24"/>
        </w:rPr>
        <w:t>WiM</w:t>
      </w:r>
      <w:proofErr w:type="spellEnd"/>
      <w:r w:rsidRPr="00DC4096">
        <w:rPr>
          <w:rFonts w:ascii="Arial" w:hAnsi="Arial" w:cs="Arial"/>
          <w:sz w:val="24"/>
          <w:szCs w:val="24"/>
        </w:rPr>
        <w:t xml:space="preserve"> 2014-2020</w:t>
      </w:r>
      <w:r w:rsidR="003756C0" w:rsidRPr="00DC4096">
        <w:rPr>
          <w:rFonts w:ascii="Arial" w:hAnsi="Arial" w:cs="Arial"/>
          <w:sz w:val="24"/>
          <w:szCs w:val="24"/>
        </w:rPr>
        <w:t>. Do</w:t>
      </w:r>
      <w:r w:rsidRPr="00DC4096">
        <w:rPr>
          <w:rFonts w:ascii="Arial" w:hAnsi="Arial" w:cs="Arial"/>
          <w:sz w:val="24"/>
          <w:szCs w:val="24"/>
        </w:rPr>
        <w:t xml:space="preserve"> takich</w:t>
      </w:r>
      <w:r w:rsidR="003756C0" w:rsidRPr="00DC4096">
        <w:rPr>
          <w:rFonts w:ascii="Arial" w:hAnsi="Arial" w:cs="Arial"/>
          <w:sz w:val="24"/>
          <w:szCs w:val="24"/>
        </w:rPr>
        <w:t xml:space="preserve"> zmian należą</w:t>
      </w:r>
      <w:r w:rsidRPr="00DC4096">
        <w:rPr>
          <w:rFonts w:ascii="Arial" w:hAnsi="Arial" w:cs="Arial"/>
          <w:sz w:val="24"/>
          <w:szCs w:val="24"/>
        </w:rPr>
        <w:t xml:space="preserve"> m.in.: wprowadzenie projektów strategicznych realizowanych na podstawie strategii terytorialnych, wprowadzenie zasady n+2 zamiast działającej do tej pory zasady n+3, </w:t>
      </w:r>
      <w:r w:rsidR="003756C0" w:rsidRPr="00DC4096">
        <w:rPr>
          <w:rFonts w:ascii="Arial" w:hAnsi="Arial" w:cs="Arial"/>
          <w:sz w:val="24"/>
          <w:szCs w:val="24"/>
        </w:rPr>
        <w:t>nie</w:t>
      </w:r>
      <w:r w:rsidRPr="00DC4096">
        <w:rPr>
          <w:rFonts w:ascii="Arial" w:hAnsi="Arial" w:cs="Arial"/>
          <w:sz w:val="24"/>
          <w:szCs w:val="24"/>
        </w:rPr>
        <w:t>powierzeni</w:t>
      </w:r>
      <w:r w:rsidR="003756C0" w:rsidRPr="00DC4096">
        <w:rPr>
          <w:rFonts w:ascii="Arial" w:hAnsi="Arial" w:cs="Arial"/>
          <w:sz w:val="24"/>
          <w:szCs w:val="24"/>
        </w:rPr>
        <w:t>e</w:t>
      </w:r>
      <w:r w:rsidRPr="00DC4096">
        <w:rPr>
          <w:rFonts w:ascii="Arial" w:hAnsi="Arial" w:cs="Arial"/>
          <w:sz w:val="24"/>
          <w:szCs w:val="24"/>
        </w:rPr>
        <w:t xml:space="preserve"> ZIT MOF Olsztyna funkcji Instytucji Pośredniczącej</w:t>
      </w:r>
      <w:r w:rsidR="004A0409" w:rsidRPr="00DC4096">
        <w:rPr>
          <w:rFonts w:ascii="Arial" w:hAnsi="Arial" w:cs="Arial"/>
          <w:sz w:val="24"/>
          <w:szCs w:val="24"/>
        </w:rPr>
        <w:t xml:space="preserve">, </w:t>
      </w:r>
      <w:r w:rsidRPr="00DC4096">
        <w:rPr>
          <w:rFonts w:ascii="Arial" w:hAnsi="Arial" w:cs="Arial"/>
          <w:sz w:val="24"/>
          <w:szCs w:val="24"/>
        </w:rPr>
        <w:t>wprowadzeni</w:t>
      </w:r>
      <w:r w:rsidR="00B44D29" w:rsidRPr="00DC4096">
        <w:rPr>
          <w:rFonts w:ascii="Arial" w:hAnsi="Arial" w:cs="Arial"/>
          <w:sz w:val="24"/>
          <w:szCs w:val="24"/>
        </w:rPr>
        <w:t>e</w:t>
      </w:r>
      <w:r w:rsidRPr="00DC4096">
        <w:rPr>
          <w:rFonts w:ascii="Arial" w:hAnsi="Arial" w:cs="Arial"/>
          <w:sz w:val="24"/>
          <w:szCs w:val="24"/>
        </w:rPr>
        <w:t xml:space="preserve"> </w:t>
      </w:r>
      <w:r w:rsidR="003963E3" w:rsidRPr="00DC4096">
        <w:rPr>
          <w:rFonts w:ascii="Arial" w:hAnsi="Arial" w:cs="Arial"/>
          <w:sz w:val="24"/>
          <w:szCs w:val="24"/>
        </w:rPr>
        <w:t>kwoty</w:t>
      </w:r>
      <w:r w:rsidRPr="00DC4096">
        <w:rPr>
          <w:rFonts w:ascii="Arial" w:hAnsi="Arial" w:cs="Arial"/>
          <w:sz w:val="24"/>
          <w:szCs w:val="24"/>
        </w:rPr>
        <w:t xml:space="preserve"> elastyczności</w:t>
      </w:r>
      <w:r w:rsidR="004A0409" w:rsidRPr="00DC4096">
        <w:rPr>
          <w:rFonts w:ascii="Arial" w:hAnsi="Arial" w:cs="Arial"/>
          <w:sz w:val="24"/>
          <w:szCs w:val="24"/>
        </w:rPr>
        <w:t xml:space="preserve"> czy też zmiana nazwy Programu – z nic niemówiącego Regionalnego Programu Operacyjnego na Fundusze Europejskie dla Warmii i Mazur.</w:t>
      </w:r>
      <w:r w:rsidRPr="00DC4096">
        <w:rPr>
          <w:rFonts w:ascii="Arial" w:hAnsi="Arial" w:cs="Arial"/>
          <w:sz w:val="24"/>
          <w:szCs w:val="24"/>
        </w:rPr>
        <w:t xml:space="preserve"> Wobec czego, kwestią o dużym znaczeniu jest </w:t>
      </w:r>
      <w:r w:rsidR="003756C0" w:rsidRPr="00DC4096">
        <w:rPr>
          <w:rFonts w:ascii="Arial" w:hAnsi="Arial" w:cs="Arial"/>
          <w:sz w:val="24"/>
          <w:szCs w:val="24"/>
        </w:rPr>
        <w:t>przeprowadzenie</w:t>
      </w:r>
      <w:r w:rsidRPr="00DC4096">
        <w:rPr>
          <w:rFonts w:ascii="Arial" w:hAnsi="Arial" w:cs="Arial"/>
          <w:sz w:val="24"/>
          <w:szCs w:val="24"/>
        </w:rPr>
        <w:t xml:space="preserve"> w początkowym okresie realizacji Programu ewaluacji jego systemu realizacji. System realizacji opiera się m.in. na takich dokumentach jak wytyczne, instrukcje, opis procedur itd. Dokumenty te określają zakres zadań i funkcje poszczególnych instytucji zaangażowanych we wdrażanie i zarządzanie Programem oraz procedury regulujące realizację poszczególnych procesów zachodzących w systemie. Przeprowadzenie badania ewaluacyjnego umożliwi identyfikację barier, zagrożeń i problemów organizacyjnych związanych z systemem realizacji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 oraz podjęcie działań naprawczych i usprawniających jego funkcjonowanie.</w:t>
      </w:r>
    </w:p>
    <w:p w14:paraId="7D7D0C6F" w14:textId="77777777" w:rsidR="007D4720" w:rsidRPr="00DC4096" w:rsidRDefault="00E26EF7" w:rsidP="00DC4096">
      <w:pPr>
        <w:spacing w:after="0" w:line="276" w:lineRule="auto"/>
        <w:ind w:firstLine="567"/>
        <w:rPr>
          <w:rFonts w:ascii="Arial" w:eastAsia="Cambria" w:hAnsi="Arial" w:cs="Arial"/>
          <w:sz w:val="24"/>
          <w:szCs w:val="24"/>
        </w:rPr>
      </w:pPr>
      <w:r w:rsidRPr="00DC4096">
        <w:rPr>
          <w:rFonts w:ascii="Arial" w:eastAsia="Cambria" w:hAnsi="Arial" w:cs="Arial"/>
          <w:sz w:val="24"/>
          <w:szCs w:val="24"/>
        </w:rPr>
        <w:t>Przedmiotowe badanie</w:t>
      </w:r>
      <w:r w:rsidR="007D4720" w:rsidRPr="00DC4096">
        <w:rPr>
          <w:rFonts w:ascii="Arial" w:eastAsia="Cambria" w:hAnsi="Arial" w:cs="Arial"/>
          <w:sz w:val="24"/>
          <w:szCs w:val="24"/>
        </w:rPr>
        <w:t xml:space="preserve"> ujęte zostało w </w:t>
      </w:r>
      <w:r w:rsidR="007D4720" w:rsidRPr="00DC4096">
        <w:rPr>
          <w:rFonts w:ascii="Arial" w:eastAsia="Cambria" w:hAnsi="Arial" w:cs="Arial"/>
          <w:i/>
          <w:sz w:val="24"/>
          <w:szCs w:val="24"/>
        </w:rPr>
        <w:t xml:space="preserve">Planie </w:t>
      </w:r>
      <w:r w:rsidR="00C92A3E" w:rsidRPr="00DC4096">
        <w:rPr>
          <w:rFonts w:ascii="Arial" w:eastAsia="Cambria" w:hAnsi="Arial" w:cs="Arial"/>
          <w:i/>
          <w:sz w:val="24"/>
          <w:szCs w:val="24"/>
        </w:rPr>
        <w:t xml:space="preserve">ewaluacji programu Fundusze Europejskie dla </w:t>
      </w:r>
      <w:r w:rsidR="003756C0" w:rsidRPr="00DC4096">
        <w:rPr>
          <w:rFonts w:ascii="Arial" w:eastAsia="Cambria" w:hAnsi="Arial" w:cs="Arial"/>
          <w:i/>
          <w:sz w:val="24"/>
          <w:szCs w:val="24"/>
        </w:rPr>
        <w:t xml:space="preserve">Warmii i </w:t>
      </w:r>
      <w:r w:rsidR="00C92A3E" w:rsidRPr="00DC4096">
        <w:rPr>
          <w:rFonts w:ascii="Arial" w:eastAsia="Cambria" w:hAnsi="Arial" w:cs="Arial"/>
          <w:i/>
          <w:sz w:val="24"/>
          <w:szCs w:val="24"/>
        </w:rPr>
        <w:t>Mazur 2021-2027</w:t>
      </w:r>
      <w:r w:rsidR="007D4720" w:rsidRPr="00DC4096">
        <w:rPr>
          <w:rFonts w:ascii="Arial" w:hAnsi="Arial" w:cs="Arial"/>
          <w:sz w:val="24"/>
          <w:szCs w:val="24"/>
        </w:rPr>
        <w:t xml:space="preserve">, przyjętym Uchwałą nr </w:t>
      </w:r>
      <w:r w:rsidR="00C92A3E" w:rsidRPr="00DC4096">
        <w:rPr>
          <w:rFonts w:ascii="Arial" w:hAnsi="Arial" w:cs="Arial"/>
          <w:sz w:val="24"/>
          <w:szCs w:val="24"/>
        </w:rPr>
        <w:t>7</w:t>
      </w:r>
      <w:r w:rsidR="007D4720" w:rsidRPr="00DC4096">
        <w:rPr>
          <w:rFonts w:ascii="Arial" w:hAnsi="Arial" w:cs="Arial"/>
          <w:sz w:val="24"/>
          <w:szCs w:val="24"/>
        </w:rPr>
        <w:t>1/20</w:t>
      </w:r>
      <w:r w:rsidR="00C92A3E" w:rsidRPr="00DC4096">
        <w:rPr>
          <w:rFonts w:ascii="Arial" w:hAnsi="Arial" w:cs="Arial"/>
          <w:sz w:val="24"/>
          <w:szCs w:val="24"/>
        </w:rPr>
        <w:t>23</w:t>
      </w:r>
      <w:r w:rsidR="007D4720" w:rsidRPr="00DC4096">
        <w:rPr>
          <w:rFonts w:ascii="Arial" w:hAnsi="Arial" w:cs="Arial"/>
          <w:sz w:val="24"/>
          <w:szCs w:val="24"/>
        </w:rPr>
        <w:t xml:space="preserve"> Komitetu Monitorującego </w:t>
      </w:r>
      <w:r w:rsidR="00C92A3E" w:rsidRPr="00DC4096">
        <w:rPr>
          <w:rFonts w:ascii="Arial" w:hAnsi="Arial" w:cs="Arial"/>
          <w:sz w:val="24"/>
          <w:szCs w:val="24"/>
        </w:rPr>
        <w:t>p</w:t>
      </w:r>
      <w:r w:rsidR="007D4720" w:rsidRPr="00DC4096">
        <w:rPr>
          <w:rFonts w:ascii="Arial" w:hAnsi="Arial" w:cs="Arial"/>
          <w:sz w:val="24"/>
          <w:szCs w:val="24"/>
        </w:rPr>
        <w:t xml:space="preserve">rogram </w:t>
      </w:r>
      <w:r w:rsidR="00C92A3E" w:rsidRPr="00DC4096">
        <w:rPr>
          <w:rFonts w:ascii="Arial" w:hAnsi="Arial" w:cs="Arial"/>
          <w:sz w:val="24"/>
          <w:szCs w:val="24"/>
        </w:rPr>
        <w:t>regionalny</w:t>
      </w:r>
      <w:r w:rsidR="007D4720" w:rsidRPr="00DC4096">
        <w:rPr>
          <w:rFonts w:ascii="Arial" w:hAnsi="Arial" w:cs="Arial"/>
          <w:sz w:val="24"/>
          <w:szCs w:val="24"/>
        </w:rPr>
        <w:t xml:space="preserve"> </w:t>
      </w:r>
      <w:r w:rsidR="00C92A3E" w:rsidRPr="00DC4096">
        <w:rPr>
          <w:rFonts w:ascii="Arial" w:eastAsia="Cambria" w:hAnsi="Arial" w:cs="Arial"/>
          <w:i/>
          <w:sz w:val="24"/>
          <w:szCs w:val="24"/>
        </w:rPr>
        <w:t xml:space="preserve">Fundusze Europejskie dla Warmii i Mazur 2021-2027 </w:t>
      </w:r>
      <w:r w:rsidR="007D4720" w:rsidRPr="00DC4096">
        <w:rPr>
          <w:rFonts w:ascii="Arial" w:hAnsi="Arial" w:cs="Arial"/>
          <w:sz w:val="24"/>
          <w:szCs w:val="24"/>
        </w:rPr>
        <w:t xml:space="preserve">z dnia </w:t>
      </w:r>
      <w:r w:rsidR="00C92A3E" w:rsidRPr="00DC4096">
        <w:rPr>
          <w:rFonts w:ascii="Arial" w:hAnsi="Arial" w:cs="Arial"/>
          <w:sz w:val="24"/>
          <w:szCs w:val="24"/>
        </w:rPr>
        <w:t>15.12.2023</w:t>
      </w:r>
      <w:r w:rsidR="00635F32" w:rsidRPr="00DC4096">
        <w:rPr>
          <w:rFonts w:ascii="Arial" w:hAnsi="Arial" w:cs="Arial"/>
          <w:sz w:val="24"/>
          <w:szCs w:val="24"/>
        </w:rPr>
        <w:t xml:space="preserve"> r</w:t>
      </w:r>
      <w:r w:rsidR="007D4720" w:rsidRPr="00DC4096">
        <w:rPr>
          <w:rFonts w:ascii="Arial" w:hAnsi="Arial" w:cs="Arial"/>
          <w:sz w:val="24"/>
          <w:szCs w:val="24"/>
        </w:rPr>
        <w:t>.</w:t>
      </w:r>
    </w:p>
    <w:p w14:paraId="0B984FE9" w14:textId="77777777" w:rsidR="00FB0B92" w:rsidRPr="00DC4096" w:rsidRDefault="00FB0B92" w:rsidP="00DC4096">
      <w:pPr>
        <w:spacing w:after="0" w:line="276" w:lineRule="auto"/>
        <w:ind w:firstLine="567"/>
        <w:rPr>
          <w:rFonts w:ascii="Arial" w:hAnsi="Arial" w:cs="Arial"/>
          <w:sz w:val="24"/>
          <w:szCs w:val="24"/>
        </w:rPr>
      </w:pPr>
      <w:r w:rsidRPr="00DC4096">
        <w:rPr>
          <w:rFonts w:ascii="Arial" w:hAnsi="Arial" w:cs="Arial"/>
          <w:sz w:val="24"/>
          <w:szCs w:val="24"/>
        </w:rPr>
        <w:t>Badanie dofinansowane będzie przez Unię Europejską w ramach Pomocy technicznej programu regionalnego Fundusze Europejskie dla Warmii i Mazur 2021-2027.</w:t>
      </w:r>
    </w:p>
    <w:p w14:paraId="25B99840" w14:textId="77777777" w:rsidR="007C162E" w:rsidRPr="00DC4096" w:rsidRDefault="007C162E" w:rsidP="00DC4096">
      <w:pPr>
        <w:pStyle w:val="Nagwek1"/>
        <w:numPr>
          <w:ilvl w:val="0"/>
          <w:numId w:val="1"/>
        </w:numPr>
        <w:spacing w:before="160" w:after="120" w:line="276" w:lineRule="auto"/>
        <w:ind w:left="284" w:hanging="284"/>
        <w:rPr>
          <w:rFonts w:ascii="Arial" w:hAnsi="Arial" w:cs="Arial"/>
          <w:b/>
          <w:sz w:val="24"/>
          <w:szCs w:val="24"/>
        </w:rPr>
      </w:pPr>
      <w:r w:rsidRPr="00DC4096">
        <w:rPr>
          <w:rFonts w:ascii="Arial" w:hAnsi="Arial" w:cs="Arial"/>
          <w:b/>
          <w:sz w:val="24"/>
          <w:szCs w:val="24"/>
        </w:rPr>
        <w:t>Cel główny badania</w:t>
      </w:r>
    </w:p>
    <w:p w14:paraId="5C1297EE" w14:textId="77777777" w:rsidR="001D6EC8" w:rsidRPr="00DC4096" w:rsidRDefault="00575ECC" w:rsidP="00DC4096">
      <w:pPr>
        <w:spacing w:after="0" w:line="276" w:lineRule="auto"/>
        <w:ind w:firstLine="567"/>
        <w:rPr>
          <w:rFonts w:ascii="Arial" w:hAnsi="Arial" w:cs="Arial"/>
          <w:color w:val="0D0D0D" w:themeColor="text1" w:themeTint="F2"/>
          <w:sz w:val="24"/>
          <w:szCs w:val="24"/>
        </w:rPr>
      </w:pPr>
      <w:r w:rsidRPr="00DC4096">
        <w:rPr>
          <w:rFonts w:ascii="Arial" w:hAnsi="Arial" w:cs="Arial"/>
          <w:color w:val="0D0D0D" w:themeColor="text1" w:themeTint="F2"/>
          <w:sz w:val="24"/>
          <w:szCs w:val="24"/>
        </w:rPr>
        <w:t xml:space="preserve">Celem głównym badania jest ocena funkcjonowania przyjętego w ramach </w:t>
      </w:r>
      <w:proofErr w:type="spellStart"/>
      <w:r w:rsidRPr="00DC4096">
        <w:rPr>
          <w:rFonts w:ascii="Arial" w:hAnsi="Arial" w:cs="Arial"/>
          <w:color w:val="0D0D0D" w:themeColor="text1" w:themeTint="F2"/>
          <w:sz w:val="24"/>
          <w:szCs w:val="24"/>
        </w:rPr>
        <w:t>FEWiM</w:t>
      </w:r>
      <w:proofErr w:type="spellEnd"/>
      <w:r w:rsidRPr="00DC4096">
        <w:rPr>
          <w:rFonts w:ascii="Arial" w:hAnsi="Arial" w:cs="Arial"/>
          <w:color w:val="0D0D0D" w:themeColor="text1" w:themeTint="F2"/>
          <w:sz w:val="24"/>
          <w:szCs w:val="24"/>
        </w:rPr>
        <w:t xml:space="preserve"> 2021-2027 systemu realizacji, a także wskazanie możliwości zwiększenia skuteczności i efektywności jego działania. </w:t>
      </w:r>
    </w:p>
    <w:p w14:paraId="505B66A4" w14:textId="77777777" w:rsidR="001D6EC8" w:rsidRPr="00DC4096" w:rsidRDefault="001D6EC8" w:rsidP="00DC4096">
      <w:pPr>
        <w:spacing w:after="0" w:line="276" w:lineRule="auto"/>
        <w:ind w:firstLine="708"/>
        <w:rPr>
          <w:rFonts w:ascii="Arial" w:eastAsia="Times New Roman" w:hAnsi="Arial" w:cs="Arial"/>
          <w:color w:val="000000"/>
          <w:sz w:val="24"/>
          <w:szCs w:val="24"/>
          <w:lang w:eastAsia="pl-PL"/>
        </w:rPr>
      </w:pPr>
      <w:r w:rsidRPr="00DC4096">
        <w:rPr>
          <w:rFonts w:ascii="Arial" w:eastAsia="Times New Roman" w:hAnsi="Arial" w:cs="Arial"/>
          <w:sz w:val="24"/>
          <w:szCs w:val="24"/>
          <w:lang w:eastAsia="pl-PL"/>
        </w:rPr>
        <w:t>W kontekście celu głównego badania, Wykonawca zobowiązany jest zrealizować następujące cele szczegółowe, polegające na przedstawieniu wnio</w:t>
      </w:r>
      <w:r w:rsidR="0087351A" w:rsidRPr="00DC4096">
        <w:rPr>
          <w:rFonts w:ascii="Arial" w:eastAsia="Times New Roman" w:hAnsi="Arial" w:cs="Arial"/>
          <w:sz w:val="24"/>
          <w:szCs w:val="24"/>
          <w:lang w:eastAsia="pl-PL"/>
        </w:rPr>
        <w:t>sków i rekomendacji dotyczących o</w:t>
      </w:r>
      <w:r w:rsidRPr="00DC4096">
        <w:rPr>
          <w:rFonts w:ascii="Arial" w:eastAsia="Times New Roman" w:hAnsi="Arial" w:cs="Arial"/>
          <w:sz w:val="24"/>
          <w:szCs w:val="24"/>
          <w:lang w:eastAsia="pl-PL"/>
        </w:rPr>
        <w:t>cen</w:t>
      </w:r>
      <w:r w:rsidR="0087351A" w:rsidRPr="00DC4096">
        <w:rPr>
          <w:rFonts w:ascii="Arial" w:eastAsia="Times New Roman" w:hAnsi="Arial" w:cs="Arial"/>
          <w:sz w:val="24"/>
          <w:szCs w:val="24"/>
          <w:lang w:eastAsia="pl-PL"/>
        </w:rPr>
        <w:t>y</w:t>
      </w:r>
      <w:r w:rsidRPr="00DC4096">
        <w:rPr>
          <w:rFonts w:ascii="Arial" w:eastAsia="Times New Roman" w:hAnsi="Arial" w:cs="Arial"/>
          <w:sz w:val="24"/>
          <w:szCs w:val="24"/>
          <w:lang w:eastAsia="pl-PL"/>
        </w:rPr>
        <w:t xml:space="preserve"> struktury instytucjonalnej i rozwiązań organizacyjnych systemu realizacji </w:t>
      </w:r>
      <w:proofErr w:type="spellStart"/>
      <w:r w:rsidR="00E1521E" w:rsidRPr="00DC4096">
        <w:rPr>
          <w:rFonts w:ascii="Arial" w:eastAsia="Times New Roman" w:hAnsi="Arial" w:cs="Arial"/>
          <w:sz w:val="24"/>
          <w:szCs w:val="24"/>
          <w:lang w:eastAsia="pl-PL"/>
        </w:rPr>
        <w:t>FEWiM</w:t>
      </w:r>
      <w:proofErr w:type="spellEnd"/>
      <w:r w:rsidR="00E1521E" w:rsidRPr="00DC4096">
        <w:rPr>
          <w:rFonts w:ascii="Arial" w:eastAsia="Times New Roman" w:hAnsi="Arial" w:cs="Arial"/>
          <w:sz w:val="24"/>
          <w:szCs w:val="24"/>
          <w:lang w:eastAsia="pl-PL"/>
        </w:rPr>
        <w:t xml:space="preserve"> 2021-2027</w:t>
      </w:r>
      <w:r w:rsidR="00BA5812" w:rsidRPr="00DC4096">
        <w:rPr>
          <w:rFonts w:ascii="Arial" w:eastAsia="Times New Roman" w:hAnsi="Arial" w:cs="Arial"/>
          <w:sz w:val="24"/>
          <w:szCs w:val="24"/>
          <w:lang w:eastAsia="pl-PL"/>
        </w:rPr>
        <w:t xml:space="preserve">, </w:t>
      </w:r>
      <w:r w:rsidR="0087351A" w:rsidRPr="00DC4096">
        <w:rPr>
          <w:rFonts w:ascii="Arial" w:eastAsia="Times New Roman" w:hAnsi="Arial" w:cs="Arial"/>
          <w:sz w:val="24"/>
          <w:szCs w:val="24"/>
          <w:lang w:eastAsia="pl-PL"/>
        </w:rPr>
        <w:t>w tym</w:t>
      </w:r>
      <w:r w:rsidRPr="00DC4096">
        <w:rPr>
          <w:rFonts w:ascii="Arial" w:eastAsia="Times New Roman" w:hAnsi="Arial" w:cs="Arial"/>
          <w:sz w:val="24"/>
          <w:szCs w:val="24"/>
          <w:lang w:eastAsia="pl-PL"/>
        </w:rPr>
        <w:t xml:space="preserve">: </w:t>
      </w:r>
    </w:p>
    <w:p w14:paraId="5D7D91F8" w14:textId="77777777" w:rsidR="001D6EC8" w:rsidRPr="00DC4096" w:rsidRDefault="001D6EC8" w:rsidP="00DC4096">
      <w:pPr>
        <w:numPr>
          <w:ilvl w:val="0"/>
          <w:numId w:val="30"/>
        </w:numPr>
        <w:spacing w:after="0" w:line="276" w:lineRule="auto"/>
        <w:ind w:left="567" w:hanging="357"/>
        <w:rPr>
          <w:rFonts w:ascii="Arial" w:eastAsia="Times New Roman" w:hAnsi="Arial" w:cs="Arial"/>
          <w:color w:val="000000"/>
          <w:sz w:val="24"/>
          <w:szCs w:val="24"/>
          <w:lang w:eastAsia="pl-PL"/>
        </w:rPr>
      </w:pPr>
      <w:r w:rsidRPr="00DC4096">
        <w:rPr>
          <w:rFonts w:ascii="Arial" w:eastAsia="Times New Roman" w:hAnsi="Arial" w:cs="Arial"/>
          <w:b/>
          <w:color w:val="000000"/>
          <w:sz w:val="24"/>
          <w:szCs w:val="24"/>
          <w:lang w:eastAsia="pl-PL"/>
        </w:rPr>
        <w:t xml:space="preserve">Oceny </w:t>
      </w:r>
      <w:r w:rsidRPr="00DC4096">
        <w:rPr>
          <w:rFonts w:ascii="Arial" w:eastAsia="Times New Roman" w:hAnsi="Arial" w:cs="Arial"/>
          <w:b/>
          <w:sz w:val="24"/>
          <w:szCs w:val="24"/>
          <w:lang w:eastAsia="pl-PL"/>
        </w:rPr>
        <w:t xml:space="preserve">spójności systemu realizacji </w:t>
      </w:r>
      <w:r w:rsidR="00680F8E" w:rsidRPr="00DC4096">
        <w:rPr>
          <w:rFonts w:ascii="Arial" w:eastAsia="Times New Roman" w:hAnsi="Arial" w:cs="Arial"/>
          <w:b/>
          <w:sz w:val="24"/>
          <w:szCs w:val="24"/>
          <w:lang w:eastAsia="pl-PL"/>
        </w:rPr>
        <w:t xml:space="preserve">oraz </w:t>
      </w:r>
      <w:r w:rsidR="00680F8E" w:rsidRPr="00DC4096">
        <w:rPr>
          <w:rFonts w:ascii="Arial" w:eastAsia="Times New Roman" w:hAnsi="Arial" w:cs="Arial"/>
          <w:b/>
          <w:color w:val="000000"/>
          <w:sz w:val="24"/>
          <w:szCs w:val="24"/>
          <w:lang w:eastAsia="pl-PL"/>
        </w:rPr>
        <w:t>funkcjonowania struktury organizacyjnej</w:t>
      </w:r>
      <w:r w:rsidR="00680F8E" w:rsidRPr="00DC4096">
        <w:rPr>
          <w:rFonts w:ascii="Arial" w:eastAsia="Times New Roman" w:hAnsi="Arial" w:cs="Arial"/>
          <w:color w:val="000000"/>
          <w:sz w:val="24"/>
          <w:szCs w:val="24"/>
          <w:lang w:eastAsia="pl-PL"/>
        </w:rPr>
        <w:t xml:space="preserve"> </w:t>
      </w:r>
      <w:r w:rsidRPr="00DC4096">
        <w:rPr>
          <w:rFonts w:ascii="Arial" w:eastAsia="Times New Roman" w:hAnsi="Arial" w:cs="Arial"/>
          <w:sz w:val="24"/>
          <w:szCs w:val="24"/>
          <w:lang w:eastAsia="pl-PL"/>
        </w:rPr>
        <w:t>– ocena systemu jako całości, pod kątem podziału zadań i kompetencji pomiędzy</w:t>
      </w:r>
      <w:r w:rsidR="00680F8E" w:rsidRPr="00DC4096">
        <w:rPr>
          <w:rFonts w:ascii="Arial" w:eastAsia="Times New Roman" w:hAnsi="Arial" w:cs="Arial"/>
          <w:sz w:val="24"/>
          <w:szCs w:val="24"/>
          <w:lang w:eastAsia="pl-PL"/>
        </w:rPr>
        <w:t xml:space="preserve"> instytucjami tworzącymi system oraz ocena </w:t>
      </w:r>
      <w:r w:rsidR="00141967" w:rsidRPr="00DC4096">
        <w:rPr>
          <w:rFonts w:ascii="Arial" w:eastAsia="Times New Roman" w:hAnsi="Arial" w:cs="Arial"/>
          <w:color w:val="000000"/>
          <w:sz w:val="24"/>
          <w:szCs w:val="24"/>
          <w:lang w:eastAsia="pl-PL"/>
        </w:rPr>
        <w:t xml:space="preserve">prawidłowości/trafności i </w:t>
      </w:r>
      <w:r w:rsidRPr="00DC4096">
        <w:rPr>
          <w:rFonts w:ascii="Arial" w:eastAsia="Times New Roman" w:hAnsi="Arial" w:cs="Arial"/>
          <w:color w:val="000000"/>
          <w:sz w:val="24"/>
          <w:szCs w:val="24"/>
          <w:lang w:eastAsia="pl-PL"/>
        </w:rPr>
        <w:t xml:space="preserve">skuteczności działań struktur organizacyjnych </w:t>
      </w:r>
      <w:r w:rsidRPr="00DC4096">
        <w:rPr>
          <w:rFonts w:ascii="Arial" w:eastAsia="Times New Roman" w:hAnsi="Arial" w:cs="Arial"/>
          <w:color w:val="000000"/>
          <w:sz w:val="24"/>
          <w:szCs w:val="24"/>
          <w:lang w:eastAsia="pl-PL"/>
        </w:rPr>
        <w:lastRenderedPageBreak/>
        <w:t xml:space="preserve">poszczególnych instytucji zaangażowanych we wdrażanie </w:t>
      </w:r>
      <w:proofErr w:type="spellStart"/>
      <w:r w:rsidRPr="00DC4096">
        <w:rPr>
          <w:rFonts w:ascii="Arial" w:eastAsia="Times New Roman" w:hAnsi="Arial" w:cs="Arial"/>
          <w:color w:val="000000"/>
          <w:sz w:val="24"/>
          <w:szCs w:val="24"/>
          <w:lang w:eastAsia="pl-PL"/>
        </w:rPr>
        <w:t>FEWiM</w:t>
      </w:r>
      <w:proofErr w:type="spellEnd"/>
      <w:r w:rsidRPr="00DC4096">
        <w:rPr>
          <w:rFonts w:ascii="Arial" w:eastAsia="Times New Roman" w:hAnsi="Arial" w:cs="Arial"/>
          <w:color w:val="000000"/>
          <w:sz w:val="24"/>
          <w:szCs w:val="24"/>
          <w:lang w:eastAsia="pl-PL"/>
        </w:rPr>
        <w:t xml:space="preserve"> 2021-2027 pod kątem </w:t>
      </w:r>
      <w:r w:rsidRPr="00DC4096">
        <w:rPr>
          <w:rFonts w:ascii="Arial" w:eastAsia="Times New Roman" w:hAnsi="Arial" w:cs="Arial"/>
          <w:sz w:val="24"/>
          <w:szCs w:val="24"/>
          <w:lang w:eastAsia="pl-PL"/>
        </w:rPr>
        <w:t>ich wewnętrznego podziału pracy i przygotowania pracowników do realizacji powierzonych im zadań</w:t>
      </w:r>
      <w:r w:rsidRPr="00DC4096">
        <w:rPr>
          <w:rFonts w:ascii="Arial" w:eastAsia="Times New Roman" w:hAnsi="Arial" w:cs="Arial"/>
          <w:color w:val="000000"/>
          <w:sz w:val="24"/>
          <w:szCs w:val="24"/>
          <w:lang w:eastAsia="pl-PL"/>
        </w:rPr>
        <w:t>.</w:t>
      </w:r>
    </w:p>
    <w:p w14:paraId="3555C29E" w14:textId="77777777" w:rsidR="001D6EC8" w:rsidRPr="00DC4096" w:rsidRDefault="001D6EC8" w:rsidP="00DC4096">
      <w:pPr>
        <w:numPr>
          <w:ilvl w:val="0"/>
          <w:numId w:val="30"/>
        </w:numPr>
        <w:spacing w:after="0" w:line="276" w:lineRule="auto"/>
        <w:ind w:left="567"/>
        <w:rPr>
          <w:rFonts w:ascii="Arial" w:eastAsia="Times New Roman" w:hAnsi="Arial" w:cs="Arial"/>
          <w:color w:val="000000"/>
          <w:sz w:val="24"/>
          <w:szCs w:val="24"/>
          <w:lang w:eastAsia="pl-PL"/>
        </w:rPr>
      </w:pPr>
      <w:r w:rsidRPr="00DC4096">
        <w:rPr>
          <w:rFonts w:ascii="Arial" w:eastAsia="Times New Roman" w:hAnsi="Arial" w:cs="Arial"/>
          <w:b/>
          <w:sz w:val="24"/>
          <w:szCs w:val="24"/>
          <w:lang w:eastAsia="pl-PL"/>
        </w:rPr>
        <w:t>Ocena koordynacji działań</w:t>
      </w:r>
      <w:r w:rsidRPr="00DC4096">
        <w:rPr>
          <w:rFonts w:ascii="Arial" w:eastAsia="Times New Roman" w:hAnsi="Arial" w:cs="Arial"/>
          <w:sz w:val="24"/>
          <w:szCs w:val="24"/>
          <w:lang w:eastAsia="pl-PL"/>
        </w:rPr>
        <w:t xml:space="preserve"> podejmowanych przez instytucje zaangażowane </w:t>
      </w:r>
      <w:r w:rsidRPr="00DC4096">
        <w:rPr>
          <w:rFonts w:ascii="Arial" w:eastAsia="Times New Roman" w:hAnsi="Arial" w:cs="Arial"/>
          <w:sz w:val="24"/>
          <w:szCs w:val="24"/>
          <w:lang w:eastAsia="pl-PL"/>
        </w:rPr>
        <w:br/>
        <w:t xml:space="preserve">w system realizacji Programu, odniesiona do oceny relacji współpracy </w:t>
      </w:r>
      <w:r w:rsidR="00E1521E" w:rsidRPr="00DC4096">
        <w:rPr>
          <w:rFonts w:ascii="Arial" w:eastAsia="Times New Roman" w:hAnsi="Arial" w:cs="Arial"/>
          <w:sz w:val="24"/>
          <w:szCs w:val="24"/>
          <w:lang w:eastAsia="pl-PL"/>
        </w:rPr>
        <w:t xml:space="preserve">i </w:t>
      </w:r>
      <w:r w:rsidRPr="00DC4096">
        <w:rPr>
          <w:rFonts w:ascii="Arial" w:eastAsia="Times New Roman" w:hAnsi="Arial" w:cs="Arial"/>
          <w:sz w:val="24"/>
          <w:szCs w:val="24"/>
          <w:lang w:eastAsia="pl-PL"/>
        </w:rPr>
        <w:t xml:space="preserve">komunikacji pomiędzy instytucjami i wewnątrz instytucji systemu, </w:t>
      </w:r>
      <w:r w:rsidR="00925827" w:rsidRPr="00DC4096">
        <w:rPr>
          <w:rFonts w:ascii="Arial" w:eastAsia="Times New Roman" w:hAnsi="Arial" w:cs="Arial"/>
          <w:color w:val="000000"/>
          <w:sz w:val="24"/>
          <w:szCs w:val="24"/>
          <w:lang w:eastAsia="pl-PL"/>
        </w:rPr>
        <w:t>analiza skuteczności i </w:t>
      </w:r>
      <w:r w:rsidRPr="00DC4096">
        <w:rPr>
          <w:rFonts w:ascii="Arial" w:eastAsia="Times New Roman" w:hAnsi="Arial" w:cs="Arial"/>
          <w:color w:val="000000"/>
          <w:sz w:val="24"/>
          <w:szCs w:val="24"/>
          <w:lang w:eastAsia="pl-PL"/>
        </w:rPr>
        <w:t>efektywności procesu komunikacji, współpracy osób i struktur w instytucjach zaang</w:t>
      </w:r>
      <w:r w:rsidR="00680F8E" w:rsidRPr="00DC4096">
        <w:rPr>
          <w:rFonts w:ascii="Arial" w:eastAsia="Times New Roman" w:hAnsi="Arial" w:cs="Arial"/>
          <w:color w:val="000000"/>
          <w:sz w:val="24"/>
          <w:szCs w:val="24"/>
          <w:lang w:eastAsia="pl-PL"/>
        </w:rPr>
        <w:t>ażowanych we wdrażanie Programu.</w:t>
      </w:r>
    </w:p>
    <w:p w14:paraId="3617F3FA" w14:textId="77777777" w:rsidR="001D6EC8" w:rsidRPr="00DC4096" w:rsidRDefault="001D6EC8" w:rsidP="00DC4096">
      <w:pPr>
        <w:numPr>
          <w:ilvl w:val="0"/>
          <w:numId w:val="30"/>
        </w:numPr>
        <w:spacing w:after="0" w:line="276" w:lineRule="auto"/>
        <w:ind w:left="567"/>
        <w:rPr>
          <w:rFonts w:ascii="Arial" w:eastAsia="Times New Roman" w:hAnsi="Arial" w:cs="Arial"/>
          <w:sz w:val="24"/>
          <w:szCs w:val="24"/>
          <w:lang w:eastAsia="pl-PL"/>
        </w:rPr>
      </w:pPr>
      <w:r w:rsidRPr="00DC4096">
        <w:rPr>
          <w:rFonts w:ascii="Arial" w:eastAsia="Times New Roman" w:hAnsi="Arial" w:cs="Arial"/>
          <w:b/>
          <w:sz w:val="24"/>
          <w:szCs w:val="24"/>
          <w:lang w:eastAsia="pl-PL"/>
        </w:rPr>
        <w:t>Ocena potencjału zasobów ludzkich</w:t>
      </w:r>
      <w:r w:rsidR="00260B61" w:rsidRPr="00DC4096">
        <w:rPr>
          <w:rFonts w:ascii="Arial" w:eastAsia="Times New Roman" w:hAnsi="Arial" w:cs="Arial"/>
          <w:b/>
          <w:sz w:val="24"/>
          <w:szCs w:val="24"/>
          <w:lang w:eastAsia="pl-PL"/>
        </w:rPr>
        <w:t xml:space="preserve"> </w:t>
      </w:r>
      <w:r w:rsidRPr="00DC4096">
        <w:rPr>
          <w:rFonts w:ascii="Arial" w:eastAsia="Times New Roman" w:hAnsi="Arial" w:cs="Arial"/>
          <w:sz w:val="24"/>
          <w:szCs w:val="24"/>
          <w:lang w:eastAsia="pl-PL"/>
        </w:rPr>
        <w:t>– ocena adekwatno</w:t>
      </w:r>
      <w:r w:rsidR="00260B61" w:rsidRPr="00DC4096">
        <w:rPr>
          <w:rFonts w:ascii="Arial" w:eastAsia="TimesNewRoman" w:hAnsi="Arial" w:cs="Arial"/>
          <w:sz w:val="24"/>
          <w:szCs w:val="24"/>
          <w:lang w:eastAsia="pl-PL"/>
        </w:rPr>
        <w:t xml:space="preserve">ści obecnego i </w:t>
      </w:r>
      <w:r w:rsidRPr="00DC4096">
        <w:rPr>
          <w:rFonts w:ascii="Arial" w:eastAsia="Times New Roman" w:hAnsi="Arial" w:cs="Arial"/>
          <w:sz w:val="24"/>
          <w:szCs w:val="24"/>
          <w:lang w:eastAsia="pl-PL"/>
        </w:rPr>
        <w:t>planowanego poziomu zatrudnienia w instytucjach bio</w:t>
      </w:r>
      <w:r w:rsidRPr="00DC4096">
        <w:rPr>
          <w:rFonts w:ascii="Arial" w:eastAsia="TimesNewRoman" w:hAnsi="Arial" w:cs="Arial"/>
          <w:sz w:val="24"/>
          <w:szCs w:val="24"/>
          <w:lang w:eastAsia="pl-PL"/>
        </w:rPr>
        <w:t>rą</w:t>
      </w:r>
      <w:r w:rsidRPr="00DC4096">
        <w:rPr>
          <w:rFonts w:ascii="Arial" w:eastAsia="Times New Roman" w:hAnsi="Arial" w:cs="Arial"/>
          <w:sz w:val="24"/>
          <w:szCs w:val="24"/>
          <w:lang w:eastAsia="pl-PL"/>
        </w:rPr>
        <w:t>cych udział we wdra</w:t>
      </w:r>
      <w:r w:rsidRPr="00DC4096">
        <w:rPr>
          <w:rFonts w:ascii="Arial" w:eastAsia="TimesNewRoman" w:hAnsi="Arial" w:cs="Arial"/>
          <w:sz w:val="24"/>
          <w:szCs w:val="24"/>
          <w:lang w:eastAsia="pl-PL"/>
        </w:rPr>
        <w:t>ż</w:t>
      </w:r>
      <w:r w:rsidRPr="00DC4096">
        <w:rPr>
          <w:rFonts w:ascii="Arial" w:eastAsia="Times New Roman" w:hAnsi="Arial" w:cs="Arial"/>
          <w:sz w:val="24"/>
          <w:szCs w:val="24"/>
          <w:lang w:eastAsia="pl-PL"/>
        </w:rPr>
        <w:t xml:space="preserve">aniu </w:t>
      </w:r>
      <w:proofErr w:type="spellStart"/>
      <w:r w:rsidR="007D5ED4" w:rsidRPr="00DC4096">
        <w:rPr>
          <w:rFonts w:ascii="Arial" w:eastAsia="Times New Roman" w:hAnsi="Arial" w:cs="Arial"/>
          <w:color w:val="000000"/>
          <w:sz w:val="24"/>
          <w:szCs w:val="24"/>
          <w:lang w:eastAsia="pl-PL"/>
        </w:rPr>
        <w:t>FEWiM</w:t>
      </w:r>
      <w:proofErr w:type="spellEnd"/>
      <w:r w:rsidR="007D5ED4" w:rsidRPr="00DC4096">
        <w:rPr>
          <w:rFonts w:ascii="Arial" w:eastAsia="Times New Roman" w:hAnsi="Arial" w:cs="Arial"/>
          <w:color w:val="000000"/>
          <w:sz w:val="24"/>
          <w:szCs w:val="24"/>
          <w:lang w:eastAsia="pl-PL"/>
        </w:rPr>
        <w:t xml:space="preserve"> 2021-2027</w:t>
      </w:r>
      <w:r w:rsidR="008F227B" w:rsidRPr="00DC4096">
        <w:rPr>
          <w:rFonts w:ascii="Arial" w:eastAsia="Times New Roman" w:hAnsi="Arial" w:cs="Arial"/>
          <w:sz w:val="24"/>
          <w:szCs w:val="24"/>
          <w:lang w:eastAsia="pl-PL"/>
        </w:rPr>
        <w:t xml:space="preserve"> w </w:t>
      </w:r>
      <w:r w:rsidRPr="00DC4096">
        <w:rPr>
          <w:rFonts w:ascii="Arial" w:eastAsia="Times New Roman" w:hAnsi="Arial" w:cs="Arial"/>
          <w:sz w:val="24"/>
          <w:szCs w:val="24"/>
          <w:lang w:eastAsia="pl-PL"/>
        </w:rPr>
        <w:t>stosunku do realizowanych zada</w:t>
      </w:r>
      <w:r w:rsidRPr="00DC4096">
        <w:rPr>
          <w:rFonts w:ascii="Arial" w:eastAsia="TimesNewRoman" w:hAnsi="Arial" w:cs="Arial"/>
          <w:sz w:val="24"/>
          <w:szCs w:val="24"/>
          <w:lang w:eastAsia="pl-PL"/>
        </w:rPr>
        <w:t>ń</w:t>
      </w:r>
      <w:r w:rsidRPr="00DC4096">
        <w:rPr>
          <w:rFonts w:ascii="Arial" w:eastAsia="Times New Roman" w:hAnsi="Arial" w:cs="Arial"/>
          <w:sz w:val="24"/>
          <w:szCs w:val="24"/>
          <w:lang w:eastAsia="pl-PL"/>
        </w:rPr>
        <w:t>, do</w:t>
      </w:r>
      <w:r w:rsidRPr="00DC4096">
        <w:rPr>
          <w:rFonts w:ascii="Arial" w:eastAsia="TimesNewRoman" w:hAnsi="Arial" w:cs="Arial"/>
          <w:sz w:val="24"/>
          <w:szCs w:val="24"/>
          <w:lang w:eastAsia="pl-PL"/>
        </w:rPr>
        <w:t>ś</w:t>
      </w:r>
      <w:r w:rsidRPr="00DC4096">
        <w:rPr>
          <w:rFonts w:ascii="Arial" w:eastAsia="Times New Roman" w:hAnsi="Arial" w:cs="Arial"/>
          <w:sz w:val="24"/>
          <w:szCs w:val="24"/>
          <w:lang w:eastAsia="pl-PL"/>
        </w:rPr>
        <w:t>wiadczenia</w:t>
      </w:r>
      <w:r w:rsidR="007D5ED4" w:rsidRPr="00DC4096">
        <w:rPr>
          <w:rFonts w:ascii="Arial" w:eastAsia="Times New Roman" w:hAnsi="Arial" w:cs="Arial"/>
          <w:sz w:val="24"/>
          <w:szCs w:val="24"/>
          <w:lang w:eastAsia="pl-PL"/>
        </w:rPr>
        <w:t xml:space="preserve"> </w:t>
      </w:r>
      <w:r w:rsidR="00581DCE" w:rsidRPr="00DC4096">
        <w:rPr>
          <w:rFonts w:ascii="Arial" w:eastAsia="Times New Roman" w:hAnsi="Arial" w:cs="Arial"/>
          <w:sz w:val="24"/>
          <w:szCs w:val="24"/>
          <w:lang w:eastAsia="pl-PL"/>
        </w:rPr>
        <w:t xml:space="preserve">i kwalifikacji pracowników, ich potrzeb szkoleniowych oraz </w:t>
      </w:r>
      <w:r w:rsidR="00680F8E" w:rsidRPr="00DC4096">
        <w:rPr>
          <w:rFonts w:ascii="Arial" w:eastAsia="Times New Roman" w:hAnsi="Arial" w:cs="Arial"/>
          <w:sz w:val="24"/>
          <w:szCs w:val="24"/>
          <w:lang w:eastAsia="pl-PL"/>
        </w:rPr>
        <w:t>fluktuacji kadr</w:t>
      </w:r>
      <w:r w:rsidRPr="00DC4096">
        <w:rPr>
          <w:rFonts w:ascii="Arial" w:eastAsia="Times New Roman" w:hAnsi="Arial" w:cs="Arial"/>
          <w:sz w:val="24"/>
          <w:szCs w:val="24"/>
          <w:lang w:eastAsia="pl-PL"/>
        </w:rPr>
        <w:t>.</w:t>
      </w:r>
    </w:p>
    <w:p w14:paraId="4FF789B9" w14:textId="77777777" w:rsidR="0087351A" w:rsidRPr="00DC4096" w:rsidRDefault="0087351A" w:rsidP="00DC4096">
      <w:pPr>
        <w:numPr>
          <w:ilvl w:val="0"/>
          <w:numId w:val="30"/>
        </w:numPr>
        <w:spacing w:after="0" w:line="276" w:lineRule="auto"/>
        <w:ind w:left="567"/>
        <w:rPr>
          <w:rFonts w:ascii="Arial" w:eastAsia="Times New Roman" w:hAnsi="Arial" w:cs="Arial"/>
          <w:b/>
          <w:sz w:val="24"/>
          <w:szCs w:val="24"/>
          <w:lang w:eastAsia="pl-PL"/>
        </w:rPr>
      </w:pPr>
      <w:r w:rsidRPr="00DC4096">
        <w:rPr>
          <w:rFonts w:ascii="Arial" w:eastAsia="Times New Roman" w:hAnsi="Arial" w:cs="Arial"/>
          <w:b/>
          <w:sz w:val="24"/>
          <w:szCs w:val="24"/>
          <w:lang w:eastAsia="pl-PL"/>
        </w:rPr>
        <w:t>Ocena procesu weryfikacji wniosków o płatność w kontekście ewentualnych usprawnień</w:t>
      </w:r>
      <w:r w:rsidR="00126CB3" w:rsidRPr="00DC4096">
        <w:rPr>
          <w:rFonts w:ascii="Arial" w:eastAsia="Times New Roman" w:hAnsi="Arial" w:cs="Arial"/>
          <w:b/>
          <w:sz w:val="24"/>
          <w:szCs w:val="24"/>
          <w:lang w:eastAsia="pl-PL"/>
        </w:rPr>
        <w:t xml:space="preserve"> </w:t>
      </w:r>
      <w:r w:rsidR="00126CB3" w:rsidRPr="00DC4096">
        <w:rPr>
          <w:rFonts w:ascii="Arial" w:eastAsia="Times New Roman" w:hAnsi="Arial" w:cs="Arial"/>
          <w:sz w:val="24"/>
          <w:szCs w:val="24"/>
          <w:lang w:eastAsia="pl-PL"/>
        </w:rPr>
        <w:t>–</w:t>
      </w:r>
      <w:r w:rsidR="00126CB3" w:rsidRPr="00DC4096">
        <w:rPr>
          <w:rFonts w:ascii="Arial" w:eastAsia="Times New Roman" w:hAnsi="Arial" w:cs="Arial"/>
          <w:b/>
          <w:sz w:val="24"/>
          <w:szCs w:val="24"/>
          <w:lang w:eastAsia="pl-PL"/>
        </w:rPr>
        <w:t xml:space="preserve"> </w:t>
      </w:r>
      <w:r w:rsidR="00126CB3" w:rsidRPr="00DC4096">
        <w:rPr>
          <w:rFonts w:ascii="Arial" w:eastAsia="Times New Roman" w:hAnsi="Arial" w:cs="Arial"/>
          <w:sz w:val="24"/>
          <w:szCs w:val="24"/>
          <w:lang w:eastAsia="pl-PL"/>
        </w:rPr>
        <w:t>ocena ma na celu identyfikację ewentualnych obszarów w ramach procesu weryfikacji wniosków o płatność, w których istnieje potencjał do wprowadzenia modyfikacji mających na celu m.in. przyspieszenie procesu, zmniejszenie obciążeń administracyjnych, itp.</w:t>
      </w:r>
    </w:p>
    <w:p w14:paraId="666B581E" w14:textId="77777777" w:rsidR="00126CB3" w:rsidRPr="00DC4096" w:rsidRDefault="00126CB3" w:rsidP="00DC4096">
      <w:pPr>
        <w:numPr>
          <w:ilvl w:val="0"/>
          <w:numId w:val="30"/>
        </w:numPr>
        <w:spacing w:after="0" w:line="276" w:lineRule="auto"/>
        <w:ind w:left="567"/>
        <w:rPr>
          <w:rFonts w:ascii="Arial" w:eastAsia="Times New Roman" w:hAnsi="Arial" w:cs="Arial"/>
          <w:b/>
          <w:sz w:val="24"/>
          <w:szCs w:val="24"/>
          <w:lang w:eastAsia="pl-PL"/>
        </w:rPr>
      </w:pPr>
      <w:r w:rsidRPr="00DC4096">
        <w:rPr>
          <w:rFonts w:ascii="Arial" w:eastAsia="Times New Roman" w:hAnsi="Arial" w:cs="Arial"/>
          <w:b/>
          <w:sz w:val="24"/>
          <w:szCs w:val="24"/>
          <w:lang w:eastAsia="pl-PL"/>
        </w:rPr>
        <w:t xml:space="preserve">Ocena procesu zarządzania finansowego </w:t>
      </w:r>
      <w:r w:rsidR="005A23AD" w:rsidRPr="00DC4096">
        <w:rPr>
          <w:rFonts w:ascii="Arial" w:eastAsia="Times New Roman" w:hAnsi="Arial" w:cs="Arial"/>
          <w:sz w:val="24"/>
          <w:szCs w:val="24"/>
          <w:lang w:eastAsia="pl-PL"/>
        </w:rPr>
        <w:t>–</w:t>
      </w:r>
      <w:r w:rsidRPr="00DC4096">
        <w:rPr>
          <w:rFonts w:ascii="Arial" w:eastAsia="Times New Roman" w:hAnsi="Arial" w:cs="Arial"/>
          <w:b/>
          <w:sz w:val="24"/>
          <w:szCs w:val="24"/>
          <w:lang w:eastAsia="pl-PL"/>
        </w:rPr>
        <w:t xml:space="preserve"> </w:t>
      </w:r>
      <w:r w:rsidRPr="00DC4096">
        <w:rPr>
          <w:rFonts w:ascii="Arial" w:eastAsia="Times New Roman" w:hAnsi="Arial" w:cs="Arial"/>
          <w:sz w:val="24"/>
          <w:szCs w:val="24"/>
          <w:lang w:eastAsia="pl-PL"/>
        </w:rPr>
        <w:t>w celu iden</w:t>
      </w:r>
      <w:r w:rsidR="005A23AD" w:rsidRPr="00DC4096">
        <w:rPr>
          <w:rFonts w:ascii="Arial" w:eastAsia="Times New Roman" w:hAnsi="Arial" w:cs="Arial"/>
          <w:sz w:val="24"/>
          <w:szCs w:val="24"/>
          <w:lang w:eastAsia="pl-PL"/>
        </w:rPr>
        <w:t>tyfikacji barier i usprawnień w </w:t>
      </w:r>
      <w:r w:rsidRPr="00DC4096">
        <w:rPr>
          <w:rFonts w:ascii="Arial" w:eastAsia="Times New Roman" w:hAnsi="Arial" w:cs="Arial"/>
          <w:sz w:val="24"/>
          <w:szCs w:val="24"/>
          <w:lang w:eastAsia="pl-PL"/>
        </w:rPr>
        <w:t>realizacji Programu na potrzeby prawidłowego zarządzania odpowiednimi elementami tego procesu.</w:t>
      </w:r>
    </w:p>
    <w:p w14:paraId="583FA409" w14:textId="77777777" w:rsidR="00450DCD" w:rsidRPr="00DC4096" w:rsidRDefault="00450DCD" w:rsidP="00DC4096">
      <w:pPr>
        <w:pStyle w:val="Akapitzlist"/>
        <w:numPr>
          <w:ilvl w:val="0"/>
          <w:numId w:val="30"/>
        </w:numPr>
        <w:spacing w:after="0" w:line="276" w:lineRule="auto"/>
        <w:ind w:left="567"/>
        <w:rPr>
          <w:rFonts w:ascii="Arial" w:eastAsia="Times New Roman" w:hAnsi="Arial" w:cs="Arial"/>
          <w:sz w:val="24"/>
          <w:szCs w:val="24"/>
          <w:lang w:eastAsia="pl-PL"/>
        </w:rPr>
      </w:pPr>
      <w:r w:rsidRPr="00DC4096">
        <w:rPr>
          <w:rFonts w:ascii="Arial" w:eastAsia="Times New Roman" w:hAnsi="Arial" w:cs="Arial"/>
          <w:b/>
          <w:sz w:val="24"/>
          <w:szCs w:val="24"/>
          <w:lang w:eastAsia="pl-PL"/>
        </w:rPr>
        <w:t>Analiza rozpoznawalności poję</w:t>
      </w:r>
      <w:r w:rsidR="004E1588" w:rsidRPr="00DC4096">
        <w:rPr>
          <w:rFonts w:ascii="Arial" w:eastAsia="Times New Roman" w:hAnsi="Arial" w:cs="Arial"/>
          <w:b/>
          <w:sz w:val="24"/>
          <w:szCs w:val="24"/>
          <w:lang w:eastAsia="pl-PL"/>
        </w:rPr>
        <w:t>ć związanych z</w:t>
      </w:r>
      <w:r w:rsidRPr="00DC4096">
        <w:rPr>
          <w:rFonts w:ascii="Arial" w:eastAsia="Times New Roman" w:hAnsi="Arial" w:cs="Arial"/>
          <w:b/>
          <w:sz w:val="24"/>
          <w:szCs w:val="24"/>
          <w:lang w:eastAsia="pl-PL"/>
        </w:rPr>
        <w:t xml:space="preserve"> Fundusz</w:t>
      </w:r>
      <w:r w:rsidR="004E1588" w:rsidRPr="00DC4096">
        <w:rPr>
          <w:rFonts w:ascii="Arial" w:eastAsia="Times New Roman" w:hAnsi="Arial" w:cs="Arial"/>
          <w:b/>
          <w:sz w:val="24"/>
          <w:szCs w:val="24"/>
          <w:lang w:eastAsia="pl-PL"/>
        </w:rPr>
        <w:t>ami</w:t>
      </w:r>
      <w:r w:rsidRPr="00DC4096">
        <w:rPr>
          <w:rFonts w:ascii="Arial" w:eastAsia="Times New Roman" w:hAnsi="Arial" w:cs="Arial"/>
          <w:b/>
          <w:sz w:val="24"/>
          <w:szCs w:val="24"/>
          <w:lang w:eastAsia="pl-PL"/>
        </w:rPr>
        <w:t xml:space="preserve"> Europejski</w:t>
      </w:r>
      <w:r w:rsidR="004E1588" w:rsidRPr="00DC4096">
        <w:rPr>
          <w:rFonts w:ascii="Arial" w:eastAsia="Times New Roman" w:hAnsi="Arial" w:cs="Arial"/>
          <w:b/>
          <w:sz w:val="24"/>
          <w:szCs w:val="24"/>
          <w:lang w:eastAsia="pl-PL"/>
        </w:rPr>
        <w:t>mi</w:t>
      </w:r>
      <w:r w:rsidRPr="00DC4096">
        <w:rPr>
          <w:rFonts w:ascii="Arial" w:eastAsia="Times New Roman" w:hAnsi="Arial" w:cs="Arial"/>
          <w:b/>
          <w:sz w:val="24"/>
          <w:szCs w:val="24"/>
          <w:lang w:eastAsia="pl-PL"/>
        </w:rPr>
        <w:t xml:space="preserve"> wśród mieszkańców regionu </w:t>
      </w:r>
      <w:r w:rsidRPr="00DC4096">
        <w:rPr>
          <w:rFonts w:ascii="Arial" w:eastAsia="Times New Roman" w:hAnsi="Arial" w:cs="Arial"/>
          <w:b/>
          <w:sz w:val="24"/>
          <w:szCs w:val="24"/>
          <w:lang w:eastAsia="pl-PL"/>
        </w:rPr>
        <w:softHyphen/>
      </w:r>
      <w:r w:rsidRPr="00DC4096">
        <w:rPr>
          <w:rFonts w:ascii="Arial" w:eastAsia="Times New Roman" w:hAnsi="Arial" w:cs="Arial"/>
          <w:sz w:val="24"/>
          <w:szCs w:val="24"/>
          <w:lang w:eastAsia="pl-PL"/>
        </w:rPr>
        <w:t>– analiza ma na celu zbadanie rozpoznawalności pojęć związanych z Funduszami Europejskimi wśród mieszkańców województwa warmińsko-mazurskiego, w początkowym okresie realizacji Programu, co ma stanowić podstawę do weryfikacji skuteczności podejmowanych działań informacyjno-promocyjnych</w:t>
      </w:r>
      <w:r w:rsidR="00EA79AB" w:rsidRPr="00DC4096">
        <w:rPr>
          <w:rFonts w:ascii="Arial" w:eastAsia="Times New Roman" w:hAnsi="Arial" w:cs="Arial"/>
          <w:sz w:val="24"/>
          <w:szCs w:val="24"/>
          <w:lang w:eastAsia="pl-PL"/>
        </w:rPr>
        <w:t>.</w:t>
      </w:r>
    </w:p>
    <w:p w14:paraId="1C84DBDE" w14:textId="77777777" w:rsidR="007C162E" w:rsidRPr="00DC4096" w:rsidRDefault="007C162E" w:rsidP="00DC4096">
      <w:pPr>
        <w:pStyle w:val="Nagwek1"/>
        <w:numPr>
          <w:ilvl w:val="0"/>
          <w:numId w:val="1"/>
        </w:numPr>
        <w:spacing w:before="240" w:after="120" w:line="276" w:lineRule="auto"/>
        <w:ind w:left="284" w:hanging="284"/>
        <w:rPr>
          <w:rFonts w:ascii="Arial" w:hAnsi="Arial" w:cs="Arial"/>
          <w:b/>
          <w:color w:val="0D0D0D" w:themeColor="text1" w:themeTint="F2"/>
          <w:sz w:val="24"/>
          <w:szCs w:val="24"/>
        </w:rPr>
      </w:pPr>
      <w:r w:rsidRPr="00DC4096">
        <w:rPr>
          <w:rFonts w:ascii="Arial" w:hAnsi="Arial" w:cs="Arial"/>
          <w:b/>
          <w:color w:val="0D0D0D" w:themeColor="text1" w:themeTint="F2"/>
          <w:sz w:val="24"/>
          <w:szCs w:val="24"/>
        </w:rPr>
        <w:t>Odbiorcy badania</w:t>
      </w:r>
    </w:p>
    <w:p w14:paraId="2FF38B06" w14:textId="77777777" w:rsidR="00B653F5" w:rsidRPr="00DC4096" w:rsidRDefault="00FF441F" w:rsidP="00DC4096">
      <w:pPr>
        <w:spacing w:after="0" w:line="276" w:lineRule="auto"/>
        <w:ind w:firstLine="567"/>
        <w:rPr>
          <w:rFonts w:ascii="Arial" w:hAnsi="Arial" w:cs="Arial"/>
          <w:color w:val="0D0D0D" w:themeColor="text1" w:themeTint="F2"/>
          <w:sz w:val="24"/>
          <w:szCs w:val="24"/>
        </w:rPr>
      </w:pPr>
      <w:r w:rsidRPr="00DC4096">
        <w:rPr>
          <w:rFonts w:ascii="Arial" w:hAnsi="Arial" w:cs="Arial"/>
          <w:color w:val="0D0D0D" w:themeColor="text1" w:themeTint="F2"/>
          <w:sz w:val="24"/>
          <w:szCs w:val="24"/>
        </w:rPr>
        <w:t xml:space="preserve">Głównymi odbiorcami ewaluacji </w:t>
      </w:r>
      <w:r w:rsidR="00646B9A" w:rsidRPr="00DC4096">
        <w:rPr>
          <w:rFonts w:ascii="Arial" w:hAnsi="Arial" w:cs="Arial"/>
          <w:color w:val="0D0D0D" w:themeColor="text1" w:themeTint="F2"/>
          <w:sz w:val="24"/>
          <w:szCs w:val="24"/>
        </w:rPr>
        <w:t>będą:</w:t>
      </w:r>
      <w:r w:rsidR="0093465D" w:rsidRPr="00DC4096">
        <w:rPr>
          <w:rFonts w:ascii="Arial" w:hAnsi="Arial" w:cs="Arial"/>
          <w:color w:val="0D0D0D" w:themeColor="text1" w:themeTint="F2"/>
          <w:sz w:val="24"/>
          <w:szCs w:val="24"/>
        </w:rPr>
        <w:t xml:space="preserve"> I</w:t>
      </w:r>
      <w:r w:rsidR="00C70C08" w:rsidRPr="00DC4096">
        <w:rPr>
          <w:rFonts w:ascii="Arial" w:hAnsi="Arial" w:cs="Arial"/>
          <w:color w:val="0D0D0D" w:themeColor="text1" w:themeTint="F2"/>
          <w:sz w:val="24"/>
          <w:szCs w:val="24"/>
        </w:rPr>
        <w:t xml:space="preserve">nstytucja Zarządzająca </w:t>
      </w:r>
      <w:proofErr w:type="spellStart"/>
      <w:r w:rsidR="00826C55" w:rsidRPr="00DC4096">
        <w:rPr>
          <w:rFonts w:ascii="Arial" w:hAnsi="Arial" w:cs="Arial"/>
          <w:color w:val="0D0D0D" w:themeColor="text1" w:themeTint="F2"/>
          <w:sz w:val="24"/>
          <w:szCs w:val="24"/>
        </w:rPr>
        <w:t>FEWiM</w:t>
      </w:r>
      <w:proofErr w:type="spellEnd"/>
      <w:r w:rsidR="00826C55" w:rsidRPr="00DC4096">
        <w:rPr>
          <w:rFonts w:ascii="Arial" w:hAnsi="Arial" w:cs="Arial"/>
          <w:color w:val="0D0D0D" w:themeColor="text1" w:themeTint="F2"/>
          <w:sz w:val="24"/>
          <w:szCs w:val="24"/>
        </w:rPr>
        <w:t xml:space="preserve"> 2021-2027</w:t>
      </w:r>
      <w:r w:rsidR="0093465D" w:rsidRPr="00DC4096">
        <w:rPr>
          <w:rFonts w:ascii="Arial" w:hAnsi="Arial" w:cs="Arial"/>
          <w:color w:val="0D0D0D" w:themeColor="text1" w:themeTint="F2"/>
          <w:sz w:val="24"/>
          <w:szCs w:val="24"/>
        </w:rPr>
        <w:t xml:space="preserve"> (Zarząd Województwa Warmińsko</w:t>
      </w:r>
      <w:r w:rsidR="008B2D73" w:rsidRPr="00DC4096">
        <w:rPr>
          <w:rFonts w:ascii="Arial" w:hAnsi="Arial" w:cs="Arial"/>
          <w:color w:val="0D0D0D" w:themeColor="text1" w:themeTint="F2"/>
          <w:sz w:val="24"/>
          <w:szCs w:val="24"/>
        </w:rPr>
        <w:t>-</w:t>
      </w:r>
      <w:r w:rsidR="0093465D" w:rsidRPr="00DC4096">
        <w:rPr>
          <w:rFonts w:ascii="Arial" w:hAnsi="Arial" w:cs="Arial"/>
          <w:color w:val="0D0D0D" w:themeColor="text1" w:themeTint="F2"/>
          <w:sz w:val="24"/>
          <w:szCs w:val="24"/>
        </w:rPr>
        <w:t>Mazurskiego)</w:t>
      </w:r>
      <w:r w:rsidR="0099334D" w:rsidRPr="00DC4096">
        <w:rPr>
          <w:rFonts w:ascii="Arial" w:hAnsi="Arial" w:cs="Arial"/>
          <w:color w:val="0D0D0D" w:themeColor="text1" w:themeTint="F2"/>
          <w:sz w:val="24"/>
          <w:szCs w:val="24"/>
        </w:rPr>
        <w:t xml:space="preserve"> oraz</w:t>
      </w:r>
      <w:r w:rsidR="00413ED4" w:rsidRPr="00DC4096">
        <w:rPr>
          <w:rFonts w:ascii="Arial" w:hAnsi="Arial" w:cs="Arial"/>
          <w:color w:val="0D0D0D" w:themeColor="text1" w:themeTint="F2"/>
          <w:sz w:val="24"/>
          <w:szCs w:val="24"/>
        </w:rPr>
        <w:t xml:space="preserve"> Instytucj</w:t>
      </w:r>
      <w:r w:rsidR="002049EB" w:rsidRPr="00DC4096">
        <w:rPr>
          <w:rFonts w:ascii="Arial" w:hAnsi="Arial" w:cs="Arial"/>
          <w:color w:val="0D0D0D" w:themeColor="text1" w:themeTint="F2"/>
          <w:sz w:val="24"/>
          <w:szCs w:val="24"/>
        </w:rPr>
        <w:t>e</w:t>
      </w:r>
      <w:r w:rsidR="00413ED4" w:rsidRPr="00DC4096">
        <w:rPr>
          <w:rFonts w:ascii="Arial" w:hAnsi="Arial" w:cs="Arial"/>
          <w:color w:val="0D0D0D" w:themeColor="text1" w:themeTint="F2"/>
          <w:sz w:val="24"/>
          <w:szCs w:val="24"/>
        </w:rPr>
        <w:t xml:space="preserve"> </w:t>
      </w:r>
      <w:r w:rsidR="00260F2C" w:rsidRPr="00DC4096">
        <w:rPr>
          <w:rFonts w:ascii="Arial" w:hAnsi="Arial" w:cs="Arial"/>
          <w:color w:val="0D0D0D" w:themeColor="text1" w:themeTint="F2"/>
          <w:sz w:val="24"/>
          <w:szCs w:val="24"/>
        </w:rPr>
        <w:t>Pośrednicząc</w:t>
      </w:r>
      <w:r w:rsidR="002049EB" w:rsidRPr="00DC4096">
        <w:rPr>
          <w:rFonts w:ascii="Arial" w:hAnsi="Arial" w:cs="Arial"/>
          <w:color w:val="0D0D0D" w:themeColor="text1" w:themeTint="F2"/>
          <w:sz w:val="24"/>
          <w:szCs w:val="24"/>
        </w:rPr>
        <w:t>e</w:t>
      </w:r>
      <w:r w:rsidR="00260F2C" w:rsidRPr="00DC4096">
        <w:rPr>
          <w:rFonts w:ascii="Arial" w:hAnsi="Arial" w:cs="Arial"/>
          <w:color w:val="0D0D0D" w:themeColor="text1" w:themeTint="F2"/>
          <w:sz w:val="24"/>
          <w:szCs w:val="24"/>
        </w:rPr>
        <w:t xml:space="preserve"> </w:t>
      </w:r>
      <w:proofErr w:type="spellStart"/>
      <w:r w:rsidR="00826C55" w:rsidRPr="00DC4096">
        <w:rPr>
          <w:rFonts w:ascii="Arial" w:hAnsi="Arial" w:cs="Arial"/>
          <w:color w:val="0D0D0D" w:themeColor="text1" w:themeTint="F2"/>
          <w:sz w:val="24"/>
          <w:szCs w:val="24"/>
        </w:rPr>
        <w:t>FEWiM</w:t>
      </w:r>
      <w:proofErr w:type="spellEnd"/>
      <w:r w:rsidR="00826C55" w:rsidRPr="00DC4096">
        <w:rPr>
          <w:rFonts w:ascii="Arial" w:hAnsi="Arial" w:cs="Arial"/>
          <w:color w:val="0D0D0D" w:themeColor="text1" w:themeTint="F2"/>
          <w:sz w:val="24"/>
          <w:szCs w:val="24"/>
        </w:rPr>
        <w:t xml:space="preserve"> 2021-2027</w:t>
      </w:r>
      <w:r w:rsidR="00BC02E9" w:rsidRPr="00DC4096">
        <w:rPr>
          <w:rFonts w:ascii="Arial" w:hAnsi="Arial" w:cs="Arial"/>
          <w:color w:val="0D0D0D" w:themeColor="text1" w:themeTint="F2"/>
          <w:sz w:val="24"/>
          <w:szCs w:val="24"/>
        </w:rPr>
        <w:t>.</w:t>
      </w:r>
    </w:p>
    <w:p w14:paraId="2D292193" w14:textId="77777777" w:rsidR="00197A8E" w:rsidRPr="00DC4096" w:rsidRDefault="00197A8E" w:rsidP="00DC4096">
      <w:pPr>
        <w:spacing w:after="0" w:line="276" w:lineRule="auto"/>
        <w:ind w:firstLine="567"/>
        <w:rPr>
          <w:rFonts w:ascii="Arial" w:hAnsi="Arial" w:cs="Arial"/>
          <w:color w:val="0D0D0D" w:themeColor="text1" w:themeTint="F2"/>
          <w:sz w:val="24"/>
          <w:szCs w:val="24"/>
        </w:rPr>
      </w:pPr>
      <w:r w:rsidRPr="00DC4096">
        <w:rPr>
          <w:rFonts w:ascii="Arial" w:hAnsi="Arial" w:cs="Arial"/>
          <w:color w:val="0D0D0D" w:themeColor="text1" w:themeTint="F2"/>
          <w:sz w:val="24"/>
          <w:szCs w:val="24"/>
        </w:rPr>
        <w:t xml:space="preserve">Wyniki badania zostaną przekazane również </w:t>
      </w:r>
      <w:r w:rsidR="00FE0BA9" w:rsidRPr="00DC4096">
        <w:rPr>
          <w:rFonts w:ascii="Arial" w:hAnsi="Arial" w:cs="Arial"/>
          <w:color w:val="0D0D0D" w:themeColor="text1" w:themeTint="F2"/>
          <w:sz w:val="24"/>
          <w:szCs w:val="24"/>
        </w:rPr>
        <w:t xml:space="preserve">Komitetowi Monitorującemu program regionalny Fundusze Europejskie dla Warmii i Mazur 2021-2027, </w:t>
      </w:r>
      <w:r w:rsidRPr="00DC4096">
        <w:rPr>
          <w:rFonts w:ascii="Arial" w:hAnsi="Arial" w:cs="Arial"/>
          <w:color w:val="0D0D0D" w:themeColor="text1" w:themeTint="F2"/>
          <w:sz w:val="24"/>
          <w:szCs w:val="24"/>
        </w:rPr>
        <w:t>Krajowej Jednostce Ewaluacji w Ministerstwie</w:t>
      </w:r>
      <w:r w:rsidR="002F7E85" w:rsidRPr="00DC4096">
        <w:rPr>
          <w:rFonts w:ascii="Arial" w:hAnsi="Arial" w:cs="Arial"/>
          <w:color w:val="0D0D0D" w:themeColor="text1" w:themeTint="F2"/>
          <w:sz w:val="24"/>
          <w:szCs w:val="24"/>
        </w:rPr>
        <w:t xml:space="preserve"> </w:t>
      </w:r>
      <w:r w:rsidR="00413ED4" w:rsidRPr="00DC4096">
        <w:rPr>
          <w:rFonts w:ascii="Arial" w:hAnsi="Arial" w:cs="Arial"/>
          <w:color w:val="0D0D0D" w:themeColor="text1" w:themeTint="F2"/>
          <w:sz w:val="24"/>
          <w:szCs w:val="24"/>
        </w:rPr>
        <w:t>Funduszy i Polityki Regionalnej</w:t>
      </w:r>
      <w:r w:rsidRPr="00DC4096">
        <w:rPr>
          <w:rFonts w:ascii="Arial" w:hAnsi="Arial" w:cs="Arial"/>
          <w:color w:val="0D0D0D" w:themeColor="text1" w:themeTint="F2"/>
          <w:sz w:val="24"/>
          <w:szCs w:val="24"/>
        </w:rPr>
        <w:t xml:space="preserve"> oraz Komisji Europejskiej.</w:t>
      </w:r>
      <w:r w:rsidR="003F0BE2" w:rsidRPr="00DC4096">
        <w:rPr>
          <w:rFonts w:ascii="Arial" w:hAnsi="Arial" w:cs="Arial"/>
          <w:color w:val="0D0D0D" w:themeColor="text1" w:themeTint="F2"/>
          <w:sz w:val="24"/>
          <w:szCs w:val="24"/>
        </w:rPr>
        <w:t xml:space="preserve"> Dodatkowo wyniki badania udostępnione zostaną opinii publicznej na stronie internetowej </w:t>
      </w:r>
      <w:proofErr w:type="spellStart"/>
      <w:r w:rsidR="00FE0BA9" w:rsidRPr="00DC4096">
        <w:rPr>
          <w:rFonts w:ascii="Arial" w:hAnsi="Arial" w:cs="Arial"/>
          <w:color w:val="0D0D0D" w:themeColor="text1" w:themeTint="F2"/>
          <w:sz w:val="24"/>
          <w:szCs w:val="24"/>
        </w:rPr>
        <w:t>FEWiM</w:t>
      </w:r>
      <w:proofErr w:type="spellEnd"/>
      <w:r w:rsidR="00FE0BA9" w:rsidRPr="00DC4096">
        <w:rPr>
          <w:rFonts w:ascii="Arial" w:hAnsi="Arial" w:cs="Arial"/>
          <w:color w:val="0D0D0D" w:themeColor="text1" w:themeTint="F2"/>
          <w:sz w:val="24"/>
          <w:szCs w:val="24"/>
        </w:rPr>
        <w:t xml:space="preserve"> 2021-2027</w:t>
      </w:r>
      <w:r w:rsidR="003F0BE2" w:rsidRPr="00DC4096">
        <w:rPr>
          <w:rFonts w:ascii="Arial" w:hAnsi="Arial" w:cs="Arial"/>
          <w:color w:val="0D0D0D" w:themeColor="text1" w:themeTint="F2"/>
          <w:sz w:val="24"/>
          <w:szCs w:val="24"/>
        </w:rPr>
        <w:t>.</w:t>
      </w:r>
    </w:p>
    <w:p w14:paraId="1DF9C751" w14:textId="2FF18A16" w:rsidR="009268B8" w:rsidRPr="00DC4096" w:rsidRDefault="00197A8E" w:rsidP="00DC4096">
      <w:pPr>
        <w:spacing w:line="276" w:lineRule="auto"/>
        <w:ind w:firstLine="567"/>
        <w:rPr>
          <w:rFonts w:ascii="Arial" w:hAnsi="Arial" w:cs="Arial"/>
          <w:color w:val="0D0D0D" w:themeColor="text1" w:themeTint="F2"/>
          <w:sz w:val="24"/>
          <w:szCs w:val="24"/>
        </w:rPr>
      </w:pPr>
      <w:r w:rsidRPr="00DC4096">
        <w:rPr>
          <w:rFonts w:ascii="Arial" w:hAnsi="Arial" w:cs="Arial"/>
          <w:color w:val="0D0D0D" w:themeColor="text1" w:themeTint="F2"/>
          <w:sz w:val="24"/>
          <w:szCs w:val="24"/>
        </w:rPr>
        <w:t xml:space="preserve">Ze względu na zakres badania można spodziewać się także, że wyniki badania mogą być wykorzystane przez inne organy administracji samorządowej i rządowej, </w:t>
      </w:r>
      <w:r w:rsidR="007435B7" w:rsidRPr="00DC4096">
        <w:rPr>
          <w:rFonts w:ascii="Arial" w:hAnsi="Arial" w:cs="Arial"/>
          <w:color w:val="0D0D0D" w:themeColor="text1" w:themeTint="F2"/>
          <w:sz w:val="24"/>
          <w:szCs w:val="24"/>
        </w:rPr>
        <w:t xml:space="preserve">beneficjentów oraz potencjalnych </w:t>
      </w:r>
      <w:r w:rsidR="00265852" w:rsidRPr="00DC4096">
        <w:rPr>
          <w:rFonts w:ascii="Arial" w:hAnsi="Arial" w:cs="Arial"/>
          <w:color w:val="0D0D0D" w:themeColor="text1" w:themeTint="F2"/>
          <w:sz w:val="24"/>
          <w:szCs w:val="24"/>
        </w:rPr>
        <w:t xml:space="preserve">beneficjentów </w:t>
      </w:r>
      <w:proofErr w:type="spellStart"/>
      <w:r w:rsidR="007435B7" w:rsidRPr="00DC4096">
        <w:rPr>
          <w:rFonts w:ascii="Arial" w:hAnsi="Arial" w:cs="Arial"/>
          <w:color w:val="0D0D0D" w:themeColor="text1" w:themeTint="F2"/>
          <w:sz w:val="24"/>
          <w:szCs w:val="24"/>
        </w:rPr>
        <w:t>FEWiM</w:t>
      </w:r>
      <w:proofErr w:type="spellEnd"/>
      <w:r w:rsidR="007435B7" w:rsidRPr="00DC4096">
        <w:rPr>
          <w:rFonts w:ascii="Arial" w:hAnsi="Arial" w:cs="Arial"/>
          <w:color w:val="0D0D0D" w:themeColor="text1" w:themeTint="F2"/>
          <w:sz w:val="24"/>
          <w:szCs w:val="24"/>
        </w:rPr>
        <w:t xml:space="preserve"> 2021-2027 </w:t>
      </w:r>
      <w:r w:rsidRPr="00DC4096">
        <w:rPr>
          <w:rFonts w:ascii="Arial" w:hAnsi="Arial" w:cs="Arial"/>
          <w:color w:val="0D0D0D" w:themeColor="text1" w:themeTint="F2"/>
          <w:sz w:val="24"/>
          <w:szCs w:val="24"/>
        </w:rPr>
        <w:t>a także partneró</w:t>
      </w:r>
      <w:r w:rsidR="007435B7" w:rsidRPr="00DC4096">
        <w:rPr>
          <w:rFonts w:ascii="Arial" w:hAnsi="Arial" w:cs="Arial"/>
          <w:color w:val="0D0D0D" w:themeColor="text1" w:themeTint="F2"/>
          <w:sz w:val="24"/>
          <w:szCs w:val="24"/>
        </w:rPr>
        <w:t>w społecznych i gospodarczych z </w:t>
      </w:r>
      <w:r w:rsidRPr="00DC4096">
        <w:rPr>
          <w:rFonts w:ascii="Arial" w:hAnsi="Arial" w:cs="Arial"/>
          <w:color w:val="0D0D0D" w:themeColor="text1" w:themeTint="F2"/>
          <w:sz w:val="24"/>
          <w:szCs w:val="24"/>
        </w:rPr>
        <w:t>województwa warmińsko-mazurskiego.</w:t>
      </w:r>
    </w:p>
    <w:p w14:paraId="126029C6" w14:textId="77777777" w:rsidR="00C53DE1" w:rsidRPr="00DC4096" w:rsidRDefault="00C53DE1" w:rsidP="00DC4096">
      <w:pPr>
        <w:pStyle w:val="Nagwek1"/>
        <w:numPr>
          <w:ilvl w:val="0"/>
          <w:numId w:val="1"/>
        </w:numPr>
        <w:spacing w:before="240" w:after="120" w:line="276" w:lineRule="auto"/>
        <w:ind w:left="284" w:hanging="284"/>
        <w:rPr>
          <w:rFonts w:ascii="Arial" w:hAnsi="Arial" w:cs="Arial"/>
          <w:b/>
          <w:color w:val="0D0D0D" w:themeColor="text1" w:themeTint="F2"/>
          <w:sz w:val="24"/>
          <w:szCs w:val="24"/>
        </w:rPr>
      </w:pPr>
      <w:r w:rsidRPr="00DC4096">
        <w:rPr>
          <w:rFonts w:ascii="Arial" w:hAnsi="Arial" w:cs="Arial"/>
          <w:b/>
          <w:color w:val="0D0D0D" w:themeColor="text1" w:themeTint="F2"/>
          <w:sz w:val="24"/>
          <w:szCs w:val="24"/>
        </w:rPr>
        <w:lastRenderedPageBreak/>
        <w:t>Zakres czasowy badania</w:t>
      </w:r>
    </w:p>
    <w:p w14:paraId="0E2F3F04" w14:textId="77777777" w:rsidR="00CD15C4" w:rsidRPr="00DC4096" w:rsidRDefault="007435B7" w:rsidP="00DC4096">
      <w:pPr>
        <w:autoSpaceDE w:val="0"/>
        <w:autoSpaceDN w:val="0"/>
        <w:adjustRightInd w:val="0"/>
        <w:spacing w:after="0" w:line="276" w:lineRule="auto"/>
        <w:ind w:firstLine="567"/>
        <w:rPr>
          <w:rFonts w:ascii="Arial" w:hAnsi="Arial" w:cs="Arial"/>
          <w:sz w:val="24"/>
          <w:szCs w:val="24"/>
        </w:rPr>
      </w:pPr>
      <w:r w:rsidRPr="00DC4096">
        <w:rPr>
          <w:rFonts w:ascii="Arial" w:hAnsi="Arial" w:cs="Arial"/>
          <w:sz w:val="24"/>
          <w:szCs w:val="24"/>
        </w:rPr>
        <w:t xml:space="preserve">Badanie swoim zakresem obejmie okres od zatwierdzenia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 (tj. 5 grudnia 2022 r.) do dnia podpisania umowy na realizację niniejszego badania.</w:t>
      </w:r>
    </w:p>
    <w:p w14:paraId="459124C4" w14:textId="77777777" w:rsidR="00C53DE1" w:rsidRPr="00DC4096" w:rsidRDefault="00C53DE1" w:rsidP="00DC4096">
      <w:pPr>
        <w:pStyle w:val="Nagwek1"/>
        <w:numPr>
          <w:ilvl w:val="0"/>
          <w:numId w:val="1"/>
        </w:numPr>
        <w:spacing w:before="240" w:after="120" w:line="276" w:lineRule="auto"/>
        <w:ind w:left="284" w:hanging="284"/>
        <w:rPr>
          <w:rFonts w:ascii="Arial" w:hAnsi="Arial" w:cs="Arial"/>
          <w:b/>
          <w:color w:val="0D0D0D" w:themeColor="text1" w:themeTint="F2"/>
          <w:sz w:val="24"/>
          <w:szCs w:val="24"/>
        </w:rPr>
      </w:pPr>
      <w:r w:rsidRPr="00DC4096">
        <w:rPr>
          <w:rFonts w:ascii="Arial" w:hAnsi="Arial" w:cs="Arial"/>
          <w:b/>
          <w:color w:val="0D0D0D" w:themeColor="text1" w:themeTint="F2"/>
          <w:sz w:val="24"/>
          <w:szCs w:val="24"/>
        </w:rPr>
        <w:t>Zakres przestrzenny badania</w:t>
      </w:r>
    </w:p>
    <w:p w14:paraId="6C3C4266" w14:textId="77777777" w:rsidR="00394E18" w:rsidRPr="00DC4096" w:rsidRDefault="00394E18" w:rsidP="00DC4096">
      <w:pPr>
        <w:spacing w:before="120" w:after="0" w:line="276" w:lineRule="auto"/>
        <w:ind w:firstLine="567"/>
        <w:rPr>
          <w:rFonts w:ascii="Arial" w:hAnsi="Arial" w:cs="Arial"/>
          <w:color w:val="0D0D0D" w:themeColor="text1" w:themeTint="F2"/>
          <w:sz w:val="24"/>
          <w:szCs w:val="24"/>
        </w:rPr>
      </w:pPr>
      <w:r w:rsidRPr="00DC4096">
        <w:rPr>
          <w:rFonts w:ascii="Arial" w:hAnsi="Arial" w:cs="Arial"/>
          <w:color w:val="0D0D0D" w:themeColor="text1" w:themeTint="F2"/>
          <w:sz w:val="24"/>
          <w:szCs w:val="24"/>
        </w:rPr>
        <w:t>Badanie obejmuje swym zakresem obszar województwa warmińsko-mazurskiego.</w:t>
      </w:r>
    </w:p>
    <w:p w14:paraId="5ECC4308" w14:textId="77777777" w:rsidR="00C53DE1" w:rsidRPr="00DC4096" w:rsidRDefault="00C53DE1" w:rsidP="00DC4096">
      <w:pPr>
        <w:pStyle w:val="Nagwek1"/>
        <w:numPr>
          <w:ilvl w:val="0"/>
          <w:numId w:val="1"/>
        </w:numPr>
        <w:spacing w:before="240" w:after="120" w:line="276" w:lineRule="auto"/>
        <w:ind w:left="284" w:hanging="284"/>
        <w:rPr>
          <w:rFonts w:ascii="Arial" w:hAnsi="Arial" w:cs="Arial"/>
          <w:b/>
          <w:color w:val="0D0D0D" w:themeColor="text1" w:themeTint="F2"/>
          <w:sz w:val="24"/>
          <w:szCs w:val="24"/>
        </w:rPr>
      </w:pPr>
      <w:r w:rsidRPr="00DC4096">
        <w:rPr>
          <w:rFonts w:ascii="Arial" w:hAnsi="Arial" w:cs="Arial"/>
          <w:b/>
          <w:color w:val="0D0D0D" w:themeColor="text1" w:themeTint="F2"/>
          <w:sz w:val="24"/>
          <w:szCs w:val="24"/>
        </w:rPr>
        <w:t>Zakres podmiotowy badania</w:t>
      </w:r>
    </w:p>
    <w:p w14:paraId="5D346D09" w14:textId="77777777" w:rsidR="00514F01" w:rsidRPr="00DC4096" w:rsidRDefault="00514F01" w:rsidP="00DC4096">
      <w:pPr>
        <w:spacing w:before="120" w:after="60" w:line="276" w:lineRule="auto"/>
        <w:ind w:firstLine="567"/>
        <w:rPr>
          <w:rFonts w:ascii="Arial" w:hAnsi="Arial" w:cs="Arial"/>
          <w:color w:val="0D0D0D" w:themeColor="text1" w:themeTint="F2"/>
          <w:sz w:val="24"/>
          <w:szCs w:val="24"/>
        </w:rPr>
      </w:pPr>
      <w:r w:rsidRPr="00DC4096">
        <w:rPr>
          <w:rFonts w:ascii="Arial" w:hAnsi="Arial" w:cs="Arial"/>
          <w:color w:val="0D0D0D" w:themeColor="text1" w:themeTint="F2"/>
          <w:sz w:val="24"/>
          <w:szCs w:val="24"/>
        </w:rPr>
        <w:t>Zakres podmiotowy badania obejmie następujące grupy podmiotów:</w:t>
      </w:r>
    </w:p>
    <w:p w14:paraId="3F47D806" w14:textId="77777777" w:rsidR="008B115B" w:rsidRPr="00DC4096" w:rsidRDefault="008B115B" w:rsidP="00DC4096">
      <w:pPr>
        <w:pStyle w:val="Akapitzlist"/>
        <w:numPr>
          <w:ilvl w:val="0"/>
          <w:numId w:val="40"/>
        </w:numPr>
        <w:spacing w:before="120" w:after="60" w:line="276" w:lineRule="auto"/>
        <w:ind w:left="993"/>
        <w:rPr>
          <w:rFonts w:ascii="Arial" w:hAnsi="Arial" w:cs="Arial"/>
          <w:color w:val="0D0D0D" w:themeColor="text1" w:themeTint="F2"/>
          <w:sz w:val="24"/>
          <w:szCs w:val="24"/>
        </w:rPr>
      </w:pPr>
      <w:r w:rsidRPr="00DC4096">
        <w:rPr>
          <w:rFonts w:ascii="Arial" w:hAnsi="Arial" w:cs="Arial"/>
          <w:color w:val="0D0D0D" w:themeColor="text1" w:themeTint="F2"/>
          <w:sz w:val="24"/>
          <w:szCs w:val="24"/>
        </w:rPr>
        <w:t xml:space="preserve">przedstawicieli </w:t>
      </w:r>
      <w:r w:rsidR="005A23AD" w:rsidRPr="00DC4096">
        <w:rPr>
          <w:rFonts w:ascii="Arial" w:hAnsi="Arial" w:cs="Arial"/>
          <w:color w:val="0D0D0D" w:themeColor="text1" w:themeTint="F2"/>
          <w:sz w:val="24"/>
          <w:szCs w:val="24"/>
        </w:rPr>
        <w:t>I</w:t>
      </w:r>
      <w:r w:rsidRPr="00DC4096">
        <w:rPr>
          <w:rFonts w:ascii="Arial" w:hAnsi="Arial" w:cs="Arial"/>
          <w:color w:val="0D0D0D" w:themeColor="text1" w:themeTint="F2"/>
          <w:sz w:val="24"/>
          <w:szCs w:val="24"/>
        </w:rPr>
        <w:t xml:space="preserve">nstytucji </w:t>
      </w:r>
      <w:r w:rsidR="005A23AD" w:rsidRPr="00DC4096">
        <w:rPr>
          <w:rFonts w:ascii="Arial" w:hAnsi="Arial" w:cs="Arial"/>
          <w:color w:val="0D0D0D" w:themeColor="text1" w:themeTint="F2"/>
          <w:sz w:val="24"/>
          <w:szCs w:val="24"/>
        </w:rPr>
        <w:t>Z</w:t>
      </w:r>
      <w:r w:rsidRPr="00DC4096">
        <w:rPr>
          <w:rFonts w:ascii="Arial" w:hAnsi="Arial" w:cs="Arial"/>
          <w:color w:val="0D0D0D" w:themeColor="text1" w:themeTint="F2"/>
          <w:sz w:val="24"/>
          <w:szCs w:val="24"/>
        </w:rPr>
        <w:t>arządzającej</w:t>
      </w:r>
      <w:r w:rsidR="005A23AD" w:rsidRPr="00DC4096">
        <w:rPr>
          <w:rFonts w:ascii="Arial" w:hAnsi="Arial" w:cs="Arial"/>
          <w:color w:val="0D0D0D" w:themeColor="text1" w:themeTint="F2"/>
          <w:sz w:val="24"/>
          <w:szCs w:val="24"/>
        </w:rPr>
        <w:t xml:space="preserve"> oraz I</w:t>
      </w:r>
      <w:r w:rsidRPr="00DC4096">
        <w:rPr>
          <w:rFonts w:ascii="Arial" w:hAnsi="Arial" w:cs="Arial"/>
          <w:color w:val="0D0D0D" w:themeColor="text1" w:themeTint="F2"/>
          <w:sz w:val="24"/>
          <w:szCs w:val="24"/>
        </w:rPr>
        <w:t xml:space="preserve">nstytucji </w:t>
      </w:r>
      <w:r w:rsidR="005A23AD" w:rsidRPr="00DC4096">
        <w:rPr>
          <w:rFonts w:ascii="Arial" w:hAnsi="Arial" w:cs="Arial"/>
          <w:color w:val="0D0D0D" w:themeColor="text1" w:themeTint="F2"/>
          <w:sz w:val="24"/>
          <w:szCs w:val="24"/>
        </w:rPr>
        <w:t>P</w:t>
      </w:r>
      <w:r w:rsidRPr="00DC4096">
        <w:rPr>
          <w:rFonts w:ascii="Arial" w:hAnsi="Arial" w:cs="Arial"/>
          <w:color w:val="0D0D0D" w:themeColor="text1" w:themeTint="F2"/>
          <w:sz w:val="24"/>
          <w:szCs w:val="24"/>
        </w:rPr>
        <w:t xml:space="preserve">ośredniczących </w:t>
      </w:r>
      <w:proofErr w:type="spellStart"/>
      <w:r w:rsidRPr="00DC4096">
        <w:rPr>
          <w:rFonts w:ascii="Arial" w:hAnsi="Arial" w:cs="Arial"/>
          <w:color w:val="0D0D0D" w:themeColor="text1" w:themeTint="F2"/>
          <w:sz w:val="24"/>
          <w:szCs w:val="24"/>
        </w:rPr>
        <w:t>FEWiM</w:t>
      </w:r>
      <w:proofErr w:type="spellEnd"/>
      <w:r w:rsidRPr="00DC4096">
        <w:rPr>
          <w:rFonts w:ascii="Arial" w:hAnsi="Arial" w:cs="Arial"/>
          <w:color w:val="0D0D0D" w:themeColor="text1" w:themeTint="F2"/>
          <w:sz w:val="24"/>
          <w:szCs w:val="24"/>
        </w:rPr>
        <w:t xml:space="preserve"> 2021-2027;</w:t>
      </w:r>
    </w:p>
    <w:p w14:paraId="59843F79" w14:textId="1E861804" w:rsidR="008B115B" w:rsidRPr="00DC4096" w:rsidRDefault="008B115B" w:rsidP="00DC4096">
      <w:pPr>
        <w:pStyle w:val="Akapitzlist"/>
        <w:numPr>
          <w:ilvl w:val="0"/>
          <w:numId w:val="40"/>
        </w:numPr>
        <w:ind w:left="993"/>
        <w:rPr>
          <w:rFonts w:ascii="Arial" w:hAnsi="Arial" w:cs="Arial"/>
          <w:color w:val="0D0D0D" w:themeColor="text1" w:themeTint="F2"/>
          <w:sz w:val="24"/>
          <w:szCs w:val="24"/>
        </w:rPr>
      </w:pPr>
      <w:r w:rsidRPr="00DC4096">
        <w:rPr>
          <w:rFonts w:ascii="Arial" w:hAnsi="Arial" w:cs="Arial"/>
          <w:color w:val="0D0D0D" w:themeColor="text1" w:themeTint="F2"/>
          <w:sz w:val="24"/>
          <w:szCs w:val="24"/>
        </w:rPr>
        <w:t>beneficj</w:t>
      </w:r>
      <w:r w:rsidR="00450DCD" w:rsidRPr="00DC4096">
        <w:rPr>
          <w:rFonts w:ascii="Arial" w:hAnsi="Arial" w:cs="Arial"/>
          <w:color w:val="0D0D0D" w:themeColor="text1" w:themeTint="F2"/>
          <w:sz w:val="24"/>
          <w:szCs w:val="24"/>
        </w:rPr>
        <w:t xml:space="preserve">entów </w:t>
      </w:r>
      <w:proofErr w:type="spellStart"/>
      <w:r w:rsidR="00450DCD" w:rsidRPr="00DC4096">
        <w:rPr>
          <w:rFonts w:ascii="Arial" w:hAnsi="Arial" w:cs="Arial"/>
          <w:color w:val="0D0D0D" w:themeColor="text1" w:themeTint="F2"/>
          <w:sz w:val="24"/>
          <w:szCs w:val="24"/>
        </w:rPr>
        <w:t>FEWiM</w:t>
      </w:r>
      <w:proofErr w:type="spellEnd"/>
      <w:r w:rsidR="00450DCD" w:rsidRPr="00DC4096">
        <w:rPr>
          <w:rFonts w:ascii="Arial" w:hAnsi="Arial" w:cs="Arial"/>
          <w:color w:val="0D0D0D" w:themeColor="text1" w:themeTint="F2"/>
          <w:sz w:val="24"/>
          <w:szCs w:val="24"/>
        </w:rPr>
        <w:t xml:space="preserve"> 2021-2027;</w:t>
      </w:r>
    </w:p>
    <w:p w14:paraId="33C04B42" w14:textId="022FFE7E" w:rsidR="00FB0B92" w:rsidRPr="00DC4096" w:rsidRDefault="00FB0B92" w:rsidP="00DC4096">
      <w:pPr>
        <w:pStyle w:val="Akapitzlist"/>
        <w:numPr>
          <w:ilvl w:val="0"/>
          <w:numId w:val="40"/>
        </w:numPr>
        <w:ind w:left="993"/>
        <w:rPr>
          <w:rFonts w:ascii="Arial" w:hAnsi="Arial" w:cs="Arial"/>
          <w:color w:val="0D0D0D" w:themeColor="text1" w:themeTint="F2"/>
          <w:sz w:val="24"/>
          <w:szCs w:val="24"/>
        </w:rPr>
      </w:pPr>
      <w:r w:rsidRPr="00DC4096">
        <w:rPr>
          <w:rFonts w:ascii="Arial" w:hAnsi="Arial" w:cs="Arial"/>
          <w:color w:val="0D0D0D" w:themeColor="text1" w:themeTint="F2"/>
          <w:sz w:val="24"/>
          <w:szCs w:val="24"/>
        </w:rPr>
        <w:t>Bank Gospodarstwa Krajowego;</w:t>
      </w:r>
    </w:p>
    <w:p w14:paraId="4183E863" w14:textId="77777777" w:rsidR="00450DCD" w:rsidRPr="00DC4096" w:rsidRDefault="00450DCD" w:rsidP="00DC4096">
      <w:pPr>
        <w:pStyle w:val="Akapitzlist"/>
        <w:numPr>
          <w:ilvl w:val="0"/>
          <w:numId w:val="40"/>
        </w:numPr>
        <w:ind w:left="993"/>
        <w:rPr>
          <w:rFonts w:ascii="Arial" w:hAnsi="Arial" w:cs="Arial"/>
          <w:color w:val="0D0D0D" w:themeColor="text1" w:themeTint="F2"/>
          <w:sz w:val="24"/>
          <w:szCs w:val="24"/>
        </w:rPr>
      </w:pPr>
      <w:r w:rsidRPr="00DC4096">
        <w:rPr>
          <w:rFonts w:ascii="Arial" w:hAnsi="Arial" w:cs="Arial"/>
          <w:color w:val="0D0D0D" w:themeColor="text1" w:themeTint="F2"/>
          <w:sz w:val="24"/>
          <w:szCs w:val="24"/>
        </w:rPr>
        <w:t>mieszkańców województwa warmińsko-mazurskiego.</w:t>
      </w:r>
    </w:p>
    <w:p w14:paraId="7C76F939" w14:textId="77777777" w:rsidR="00930476" w:rsidRPr="00DC4096" w:rsidRDefault="00C53DE1" w:rsidP="00DC4096">
      <w:pPr>
        <w:pStyle w:val="Nagwek1"/>
        <w:numPr>
          <w:ilvl w:val="0"/>
          <w:numId w:val="1"/>
        </w:numPr>
        <w:spacing w:before="240" w:after="120" w:line="276" w:lineRule="auto"/>
        <w:ind w:left="284" w:hanging="284"/>
        <w:rPr>
          <w:rFonts w:ascii="Arial" w:hAnsi="Arial" w:cs="Arial"/>
          <w:b/>
          <w:sz w:val="24"/>
          <w:szCs w:val="24"/>
        </w:rPr>
      </w:pPr>
      <w:r w:rsidRPr="00DC4096">
        <w:rPr>
          <w:rFonts w:ascii="Arial" w:hAnsi="Arial" w:cs="Arial"/>
          <w:b/>
          <w:sz w:val="24"/>
          <w:szCs w:val="24"/>
        </w:rPr>
        <w:t xml:space="preserve">Zakres </w:t>
      </w:r>
      <w:r w:rsidR="00773014" w:rsidRPr="00DC4096">
        <w:rPr>
          <w:rFonts w:ascii="Arial" w:hAnsi="Arial" w:cs="Arial"/>
          <w:b/>
          <w:sz w:val="24"/>
          <w:szCs w:val="24"/>
        </w:rPr>
        <w:t>tematyczny badania</w:t>
      </w:r>
    </w:p>
    <w:p w14:paraId="7B44090C" w14:textId="77777777" w:rsidR="00F47344" w:rsidRPr="00DC4096" w:rsidRDefault="00F47344" w:rsidP="00DC4096">
      <w:pPr>
        <w:numPr>
          <w:ilvl w:val="0"/>
          <w:numId w:val="33"/>
        </w:numPr>
        <w:spacing w:before="120" w:after="120" w:line="276" w:lineRule="auto"/>
        <w:ind w:left="709" w:hanging="425"/>
        <w:rPr>
          <w:rFonts w:ascii="Arial" w:eastAsia="Times New Roman" w:hAnsi="Arial" w:cs="Arial"/>
          <w:color w:val="000000"/>
          <w:sz w:val="24"/>
          <w:szCs w:val="24"/>
          <w:lang w:eastAsia="pl-PL"/>
        </w:rPr>
      </w:pPr>
      <w:r w:rsidRPr="00DC4096">
        <w:rPr>
          <w:rFonts w:ascii="Arial" w:eastAsia="Times New Roman" w:hAnsi="Arial" w:cs="Arial"/>
          <w:b/>
          <w:color w:val="000000"/>
          <w:sz w:val="24"/>
          <w:szCs w:val="24"/>
          <w:lang w:eastAsia="pl-PL"/>
        </w:rPr>
        <w:t xml:space="preserve">Oceny </w:t>
      </w:r>
      <w:r w:rsidRPr="00DC4096">
        <w:rPr>
          <w:rFonts w:ascii="Arial" w:eastAsia="Times New Roman" w:hAnsi="Arial" w:cs="Arial"/>
          <w:b/>
          <w:sz w:val="24"/>
          <w:szCs w:val="24"/>
          <w:lang w:eastAsia="pl-PL"/>
        </w:rPr>
        <w:t xml:space="preserve">spójności systemu realizacji oraz </w:t>
      </w:r>
      <w:r w:rsidRPr="00DC4096">
        <w:rPr>
          <w:rFonts w:ascii="Arial" w:eastAsia="Times New Roman" w:hAnsi="Arial" w:cs="Arial"/>
          <w:b/>
          <w:color w:val="000000"/>
          <w:sz w:val="24"/>
          <w:szCs w:val="24"/>
          <w:lang w:eastAsia="pl-PL"/>
        </w:rPr>
        <w:t>funkcjonowania struktury organizacyjnej</w:t>
      </w:r>
      <w:r w:rsidRPr="00DC4096">
        <w:rPr>
          <w:rFonts w:ascii="Arial" w:eastAsia="Times New Roman" w:hAnsi="Arial" w:cs="Arial"/>
          <w:color w:val="000000"/>
          <w:sz w:val="24"/>
          <w:szCs w:val="24"/>
          <w:lang w:eastAsia="pl-PL"/>
        </w:rPr>
        <w:t xml:space="preserve"> </w:t>
      </w:r>
    </w:p>
    <w:p w14:paraId="7C1C0F9C" w14:textId="77777777" w:rsidR="00F47344" w:rsidRPr="00DC4096" w:rsidRDefault="00F47344" w:rsidP="00DC4096">
      <w:pPr>
        <w:pStyle w:val="Akapitzlist"/>
        <w:numPr>
          <w:ilvl w:val="0"/>
          <w:numId w:val="34"/>
        </w:numPr>
        <w:spacing w:after="0" w:line="276" w:lineRule="auto"/>
        <w:ind w:left="993"/>
        <w:rPr>
          <w:rFonts w:ascii="Arial" w:eastAsia="Times New Roman" w:hAnsi="Arial" w:cs="Arial"/>
          <w:color w:val="000000"/>
          <w:sz w:val="24"/>
          <w:szCs w:val="24"/>
          <w:lang w:eastAsia="pl-PL"/>
        </w:rPr>
      </w:pPr>
      <w:r w:rsidRPr="00DC4096">
        <w:rPr>
          <w:rFonts w:ascii="Arial" w:eastAsia="Times New Roman" w:hAnsi="Arial" w:cs="Arial"/>
          <w:color w:val="000000"/>
          <w:sz w:val="24"/>
          <w:szCs w:val="24"/>
          <w:lang w:eastAsia="pl-PL"/>
        </w:rPr>
        <w:t xml:space="preserve">Czy przyjęty system realizacji </w:t>
      </w:r>
      <w:proofErr w:type="spellStart"/>
      <w:r w:rsidR="00E16866" w:rsidRPr="00DC4096">
        <w:rPr>
          <w:rFonts w:ascii="Arial" w:eastAsia="Times New Roman" w:hAnsi="Arial" w:cs="Arial"/>
          <w:color w:val="000000"/>
          <w:sz w:val="24"/>
          <w:szCs w:val="24"/>
          <w:lang w:eastAsia="pl-PL"/>
        </w:rPr>
        <w:t>FEWiM</w:t>
      </w:r>
      <w:proofErr w:type="spellEnd"/>
      <w:r w:rsidR="00E16866" w:rsidRPr="00DC4096">
        <w:rPr>
          <w:rFonts w:ascii="Arial" w:eastAsia="Times New Roman" w:hAnsi="Arial" w:cs="Arial"/>
          <w:color w:val="000000"/>
          <w:sz w:val="24"/>
          <w:szCs w:val="24"/>
          <w:lang w:eastAsia="pl-PL"/>
        </w:rPr>
        <w:t xml:space="preserve"> 2021-2027</w:t>
      </w:r>
      <w:r w:rsidRPr="00DC4096">
        <w:rPr>
          <w:rFonts w:ascii="Arial" w:eastAsia="Times New Roman" w:hAnsi="Arial" w:cs="Arial"/>
          <w:color w:val="000000"/>
          <w:sz w:val="24"/>
          <w:szCs w:val="24"/>
          <w:lang w:eastAsia="pl-PL"/>
        </w:rPr>
        <w:t xml:space="preserve"> jest kompletny? Jeśli n</w:t>
      </w:r>
      <w:r w:rsidR="00BA5812" w:rsidRPr="00DC4096">
        <w:rPr>
          <w:rFonts w:ascii="Arial" w:eastAsia="Times New Roman" w:hAnsi="Arial" w:cs="Arial"/>
          <w:color w:val="000000"/>
          <w:sz w:val="24"/>
          <w:szCs w:val="24"/>
          <w:lang w:eastAsia="pl-PL"/>
        </w:rPr>
        <w:t xml:space="preserve">ie, to co i </w:t>
      </w:r>
      <w:r w:rsidR="00BA0FA6" w:rsidRPr="00DC4096">
        <w:rPr>
          <w:rFonts w:ascii="Arial" w:eastAsia="Times New Roman" w:hAnsi="Arial" w:cs="Arial"/>
          <w:color w:val="000000"/>
          <w:sz w:val="24"/>
          <w:szCs w:val="24"/>
          <w:lang w:eastAsia="pl-PL"/>
        </w:rPr>
        <w:t>jak należy zmienić?</w:t>
      </w:r>
    </w:p>
    <w:p w14:paraId="5B8FD66C" w14:textId="77777777" w:rsidR="00F47344" w:rsidRPr="00DC4096" w:rsidRDefault="00F47344" w:rsidP="00DC4096">
      <w:pPr>
        <w:pStyle w:val="Akapitzlist"/>
        <w:numPr>
          <w:ilvl w:val="0"/>
          <w:numId w:val="34"/>
        </w:numPr>
        <w:spacing w:after="0" w:line="276" w:lineRule="auto"/>
        <w:ind w:left="993"/>
        <w:rPr>
          <w:rFonts w:ascii="Arial" w:eastAsia="Times New Roman" w:hAnsi="Arial" w:cs="Arial"/>
          <w:color w:val="000000"/>
          <w:sz w:val="24"/>
          <w:szCs w:val="24"/>
          <w:lang w:eastAsia="pl-PL"/>
        </w:rPr>
      </w:pPr>
      <w:r w:rsidRPr="00DC4096">
        <w:rPr>
          <w:rFonts w:ascii="Arial" w:eastAsia="Times New Roman" w:hAnsi="Arial" w:cs="Arial"/>
          <w:color w:val="000000"/>
          <w:sz w:val="24"/>
          <w:szCs w:val="24"/>
          <w:lang w:eastAsia="pl-PL"/>
        </w:rPr>
        <w:t>Czy podział zadań/kompetencji pomiędzy instytucje oraz pomię</w:t>
      </w:r>
      <w:r w:rsidR="003011CD" w:rsidRPr="00DC4096">
        <w:rPr>
          <w:rFonts w:ascii="Arial" w:eastAsia="Times New Roman" w:hAnsi="Arial" w:cs="Arial"/>
          <w:color w:val="000000"/>
          <w:sz w:val="24"/>
          <w:szCs w:val="24"/>
          <w:lang w:eastAsia="pl-PL"/>
        </w:rPr>
        <w:t xml:space="preserve">dzy komórkami </w:t>
      </w:r>
      <w:r w:rsidR="00A9619D" w:rsidRPr="00DC4096">
        <w:rPr>
          <w:rFonts w:ascii="Arial" w:eastAsia="Times New Roman" w:hAnsi="Arial" w:cs="Arial"/>
          <w:color w:val="000000"/>
          <w:sz w:val="24"/>
          <w:szCs w:val="24"/>
          <w:lang w:eastAsia="pl-PL"/>
        </w:rPr>
        <w:t>w </w:t>
      </w:r>
      <w:r w:rsidRPr="00DC4096">
        <w:rPr>
          <w:rFonts w:ascii="Arial" w:eastAsia="Times New Roman" w:hAnsi="Arial" w:cs="Arial"/>
          <w:color w:val="000000"/>
          <w:sz w:val="24"/>
          <w:szCs w:val="24"/>
          <w:lang w:eastAsia="pl-PL"/>
        </w:rPr>
        <w:t>instytucjach zaangażowanych w realizację Programu zapewni skuteczną</w:t>
      </w:r>
      <w:r w:rsidR="003011CD" w:rsidRPr="00DC4096">
        <w:rPr>
          <w:rFonts w:ascii="Arial" w:eastAsia="Times New Roman" w:hAnsi="Arial" w:cs="Arial"/>
          <w:color w:val="000000"/>
          <w:sz w:val="24"/>
          <w:szCs w:val="24"/>
          <w:lang w:eastAsia="pl-PL"/>
        </w:rPr>
        <w:t xml:space="preserve"> </w:t>
      </w:r>
      <w:r w:rsidRPr="00DC4096">
        <w:rPr>
          <w:rFonts w:ascii="Arial" w:eastAsia="Times New Roman" w:hAnsi="Arial" w:cs="Arial"/>
          <w:color w:val="000000"/>
          <w:sz w:val="24"/>
          <w:szCs w:val="24"/>
          <w:lang w:eastAsia="pl-PL"/>
        </w:rPr>
        <w:t>i efektywną realizację Programu? Jeśli nie, to co i jak należy zmienić</w:t>
      </w:r>
      <w:r w:rsidR="00F56255" w:rsidRPr="00DC4096">
        <w:rPr>
          <w:rFonts w:ascii="Arial" w:eastAsia="Times New Roman" w:hAnsi="Arial" w:cs="Arial"/>
          <w:color w:val="000000"/>
          <w:sz w:val="24"/>
          <w:szCs w:val="24"/>
          <w:lang w:eastAsia="pl-PL"/>
        </w:rPr>
        <w:t>?</w:t>
      </w:r>
      <w:r w:rsidRPr="00DC4096">
        <w:rPr>
          <w:rFonts w:ascii="Arial" w:eastAsia="Times New Roman" w:hAnsi="Arial" w:cs="Arial"/>
          <w:color w:val="000000"/>
          <w:sz w:val="24"/>
          <w:szCs w:val="24"/>
          <w:lang w:eastAsia="pl-PL"/>
        </w:rPr>
        <w:t xml:space="preserve"> Czy i w jakich przypadkach występują zjawiska nakładania lub nieprzydzielenia kompetencji?</w:t>
      </w:r>
    </w:p>
    <w:p w14:paraId="3821C5BA" w14:textId="2DBA9E13" w:rsidR="0004602B" w:rsidRPr="00DC4096" w:rsidRDefault="0004602B" w:rsidP="00DC4096">
      <w:pPr>
        <w:numPr>
          <w:ilvl w:val="0"/>
          <w:numId w:val="34"/>
        </w:numPr>
        <w:autoSpaceDE w:val="0"/>
        <w:autoSpaceDN w:val="0"/>
        <w:adjustRightInd w:val="0"/>
        <w:spacing w:after="0" w:line="276" w:lineRule="auto"/>
        <w:ind w:left="993"/>
        <w:rPr>
          <w:rFonts w:ascii="Arial" w:hAnsi="Arial" w:cs="Arial"/>
          <w:b/>
          <w:sz w:val="24"/>
          <w:szCs w:val="24"/>
        </w:rPr>
      </w:pPr>
      <w:r w:rsidRPr="00DC4096">
        <w:rPr>
          <w:rFonts w:ascii="Arial" w:hAnsi="Arial" w:cs="Arial"/>
          <w:iCs/>
          <w:sz w:val="24"/>
          <w:szCs w:val="24"/>
        </w:rPr>
        <w:t>Czy obowi</w:t>
      </w:r>
      <w:r w:rsidRPr="00DC4096">
        <w:rPr>
          <w:rFonts w:ascii="Arial" w:eastAsia="TimesNewRoman" w:hAnsi="Arial" w:cs="Arial"/>
          <w:iCs/>
          <w:sz w:val="24"/>
          <w:szCs w:val="24"/>
        </w:rPr>
        <w:t>ą</w:t>
      </w:r>
      <w:r w:rsidRPr="00DC4096">
        <w:rPr>
          <w:rFonts w:ascii="Arial" w:hAnsi="Arial" w:cs="Arial"/>
          <w:iCs/>
          <w:sz w:val="24"/>
          <w:szCs w:val="24"/>
        </w:rPr>
        <w:t>zuj</w:t>
      </w:r>
      <w:r w:rsidRPr="00DC4096">
        <w:rPr>
          <w:rFonts w:ascii="Arial" w:eastAsia="TimesNewRoman" w:hAnsi="Arial" w:cs="Arial"/>
          <w:iCs/>
          <w:sz w:val="24"/>
          <w:szCs w:val="24"/>
        </w:rPr>
        <w:t>ą</w:t>
      </w:r>
      <w:r w:rsidRPr="00DC4096">
        <w:rPr>
          <w:rFonts w:ascii="Arial" w:hAnsi="Arial" w:cs="Arial"/>
          <w:iCs/>
          <w:sz w:val="24"/>
          <w:szCs w:val="24"/>
        </w:rPr>
        <w:t>ce w instytucjach zaanga</w:t>
      </w:r>
      <w:r w:rsidRPr="00DC4096">
        <w:rPr>
          <w:rFonts w:ascii="Arial" w:eastAsia="TimesNewRoman" w:hAnsi="Arial" w:cs="Arial"/>
          <w:iCs/>
          <w:sz w:val="24"/>
          <w:szCs w:val="24"/>
        </w:rPr>
        <w:t>ż</w:t>
      </w:r>
      <w:r w:rsidRPr="00DC4096">
        <w:rPr>
          <w:rFonts w:ascii="Arial" w:hAnsi="Arial" w:cs="Arial"/>
          <w:iCs/>
          <w:sz w:val="24"/>
          <w:szCs w:val="24"/>
        </w:rPr>
        <w:t>owanych w system realizacji procedury i instrukcje zapewniaj</w:t>
      </w:r>
      <w:r w:rsidRPr="00DC4096">
        <w:rPr>
          <w:rFonts w:ascii="Arial" w:eastAsia="TimesNewRoman" w:hAnsi="Arial" w:cs="Arial"/>
          <w:iCs/>
          <w:sz w:val="24"/>
          <w:szCs w:val="24"/>
        </w:rPr>
        <w:t xml:space="preserve">ą </w:t>
      </w:r>
      <w:r w:rsidRPr="00DC4096">
        <w:rPr>
          <w:rFonts w:ascii="Arial" w:hAnsi="Arial" w:cs="Arial"/>
          <w:iCs/>
          <w:sz w:val="24"/>
          <w:szCs w:val="24"/>
        </w:rPr>
        <w:t>sprawn</w:t>
      </w:r>
      <w:r w:rsidRPr="00DC4096">
        <w:rPr>
          <w:rFonts w:ascii="Arial" w:eastAsia="TimesNewRoman" w:hAnsi="Arial" w:cs="Arial"/>
          <w:iCs/>
          <w:sz w:val="24"/>
          <w:szCs w:val="24"/>
        </w:rPr>
        <w:t xml:space="preserve">ą </w:t>
      </w:r>
      <w:r w:rsidRPr="00DC4096">
        <w:rPr>
          <w:rFonts w:ascii="Arial" w:hAnsi="Arial" w:cs="Arial"/>
          <w:iCs/>
          <w:sz w:val="24"/>
          <w:szCs w:val="24"/>
        </w:rPr>
        <w:t>realizacj</w:t>
      </w:r>
      <w:r w:rsidRPr="00DC4096">
        <w:rPr>
          <w:rFonts w:ascii="Arial" w:eastAsia="TimesNewRoman" w:hAnsi="Arial" w:cs="Arial"/>
          <w:iCs/>
          <w:sz w:val="24"/>
          <w:szCs w:val="24"/>
        </w:rPr>
        <w:t xml:space="preserve">ę </w:t>
      </w:r>
      <w:r w:rsidRPr="00DC4096">
        <w:rPr>
          <w:rFonts w:ascii="Arial" w:hAnsi="Arial" w:cs="Arial"/>
          <w:iCs/>
          <w:sz w:val="24"/>
          <w:szCs w:val="24"/>
        </w:rPr>
        <w:t>Programu</w:t>
      </w:r>
      <w:r w:rsidRPr="00DC4096">
        <w:rPr>
          <w:rFonts w:ascii="Arial" w:hAnsi="Arial" w:cs="Arial"/>
          <w:sz w:val="24"/>
          <w:szCs w:val="24"/>
        </w:rPr>
        <w:t xml:space="preserve"> zgodnie z dokumentami programowymi oraz podpisanymi porozumieniami/umowami</w:t>
      </w:r>
      <w:r w:rsidRPr="00DC4096">
        <w:rPr>
          <w:rFonts w:ascii="Arial" w:hAnsi="Arial" w:cs="Arial"/>
          <w:iCs/>
          <w:sz w:val="24"/>
          <w:szCs w:val="24"/>
        </w:rPr>
        <w:t>? Jeśli nie, to co i jak należy poprawić</w:t>
      </w:r>
      <w:r w:rsidR="003030F3" w:rsidRPr="00DC4096">
        <w:rPr>
          <w:rFonts w:ascii="Arial" w:hAnsi="Arial" w:cs="Arial"/>
          <w:iCs/>
          <w:sz w:val="24"/>
          <w:szCs w:val="24"/>
        </w:rPr>
        <w:t>?</w:t>
      </w:r>
      <w:r w:rsidRPr="00DC4096">
        <w:rPr>
          <w:rFonts w:ascii="Arial" w:hAnsi="Arial" w:cs="Arial"/>
          <w:iCs/>
          <w:sz w:val="24"/>
          <w:szCs w:val="24"/>
        </w:rPr>
        <w:t xml:space="preserve"> Czy istniej</w:t>
      </w:r>
      <w:r w:rsidRPr="00DC4096">
        <w:rPr>
          <w:rFonts w:ascii="Arial" w:eastAsia="TimesNewRoman" w:hAnsi="Arial" w:cs="Arial"/>
          <w:iCs/>
          <w:sz w:val="24"/>
          <w:szCs w:val="24"/>
        </w:rPr>
        <w:t xml:space="preserve">ą </w:t>
      </w:r>
      <w:r w:rsidRPr="00DC4096">
        <w:rPr>
          <w:rFonts w:ascii="Arial" w:hAnsi="Arial" w:cs="Arial"/>
          <w:iCs/>
          <w:sz w:val="24"/>
          <w:szCs w:val="24"/>
        </w:rPr>
        <w:t>bariery proceduralne we wdra</w:t>
      </w:r>
      <w:r w:rsidRPr="00DC4096">
        <w:rPr>
          <w:rFonts w:ascii="Arial" w:eastAsia="TimesNewRoman" w:hAnsi="Arial" w:cs="Arial"/>
          <w:iCs/>
          <w:sz w:val="24"/>
          <w:szCs w:val="24"/>
        </w:rPr>
        <w:t>ż</w:t>
      </w:r>
      <w:r w:rsidRPr="00DC4096">
        <w:rPr>
          <w:rFonts w:ascii="Arial" w:hAnsi="Arial" w:cs="Arial"/>
          <w:iCs/>
          <w:sz w:val="24"/>
          <w:szCs w:val="24"/>
        </w:rPr>
        <w:t>aniu Programu? Jeśli tak, to co i jak należy zmienić</w:t>
      </w:r>
      <w:r w:rsidR="003030F3" w:rsidRPr="00DC4096">
        <w:rPr>
          <w:rFonts w:ascii="Arial" w:hAnsi="Arial" w:cs="Arial"/>
          <w:iCs/>
          <w:sz w:val="24"/>
          <w:szCs w:val="24"/>
        </w:rPr>
        <w:t>?</w:t>
      </w:r>
      <w:r w:rsidRPr="00DC4096">
        <w:rPr>
          <w:rFonts w:ascii="Arial" w:hAnsi="Arial" w:cs="Arial"/>
          <w:iCs/>
          <w:sz w:val="24"/>
          <w:szCs w:val="24"/>
        </w:rPr>
        <w:t xml:space="preserve"> Czy </w:t>
      </w:r>
      <w:r w:rsidR="00A9619D" w:rsidRPr="00DC4096">
        <w:rPr>
          <w:rFonts w:ascii="Arial" w:hAnsi="Arial" w:cs="Arial"/>
          <w:iCs/>
          <w:sz w:val="24"/>
          <w:szCs w:val="24"/>
        </w:rPr>
        <w:t>w </w:t>
      </w:r>
      <w:r w:rsidRPr="00DC4096">
        <w:rPr>
          <w:rFonts w:ascii="Arial" w:hAnsi="Arial" w:cs="Arial"/>
          <w:iCs/>
          <w:sz w:val="24"/>
          <w:szCs w:val="24"/>
        </w:rPr>
        <w:t>systemie proceduralnym występują tzw. „wąskie gardła”?</w:t>
      </w:r>
      <w:r w:rsidRPr="00DC4096">
        <w:rPr>
          <w:rFonts w:ascii="Arial" w:eastAsia="Arial Unicode MS" w:hAnsi="Arial" w:cs="Arial"/>
          <w:sz w:val="24"/>
          <w:szCs w:val="24"/>
        </w:rPr>
        <w:t xml:space="preserve"> Jeśli tak, to jak można je zniwelować</w:t>
      </w:r>
      <w:r w:rsidR="008B115B" w:rsidRPr="00DC4096">
        <w:rPr>
          <w:rFonts w:ascii="Arial" w:eastAsia="Arial Unicode MS" w:hAnsi="Arial" w:cs="Arial"/>
          <w:sz w:val="24"/>
          <w:szCs w:val="24"/>
        </w:rPr>
        <w:t>?</w:t>
      </w:r>
    </w:p>
    <w:p w14:paraId="02AB37E8" w14:textId="77777777" w:rsidR="0004602B" w:rsidRPr="00DC4096" w:rsidRDefault="0004602B" w:rsidP="00DC4096">
      <w:pPr>
        <w:numPr>
          <w:ilvl w:val="0"/>
          <w:numId w:val="34"/>
        </w:numPr>
        <w:autoSpaceDE w:val="0"/>
        <w:autoSpaceDN w:val="0"/>
        <w:adjustRightInd w:val="0"/>
        <w:spacing w:after="0" w:line="276" w:lineRule="auto"/>
        <w:ind w:left="993"/>
        <w:rPr>
          <w:rFonts w:ascii="Arial" w:hAnsi="Arial" w:cs="Arial"/>
          <w:b/>
          <w:sz w:val="24"/>
          <w:szCs w:val="24"/>
        </w:rPr>
      </w:pPr>
      <w:r w:rsidRPr="00DC4096">
        <w:rPr>
          <w:rFonts w:ascii="Arial" w:eastAsia="Arial Unicode MS" w:hAnsi="Arial" w:cs="Arial"/>
          <w:sz w:val="24"/>
          <w:szCs w:val="24"/>
        </w:rPr>
        <w:t xml:space="preserve">Czy struktura organizacyjna podmiotów zaangażowanych w system realizacji </w:t>
      </w:r>
      <w:proofErr w:type="spellStart"/>
      <w:r w:rsidRPr="00DC4096">
        <w:rPr>
          <w:rFonts w:ascii="Arial" w:eastAsia="Arial Unicode MS" w:hAnsi="Arial" w:cs="Arial"/>
          <w:sz w:val="24"/>
          <w:szCs w:val="24"/>
        </w:rPr>
        <w:t>FEWiM</w:t>
      </w:r>
      <w:proofErr w:type="spellEnd"/>
      <w:r w:rsidRPr="00DC4096">
        <w:rPr>
          <w:rFonts w:ascii="Arial" w:eastAsia="Arial Unicode MS" w:hAnsi="Arial" w:cs="Arial"/>
          <w:sz w:val="24"/>
          <w:szCs w:val="24"/>
        </w:rPr>
        <w:t xml:space="preserve"> 2021-2027 i wewnętrzny podział pracy jest dostosowany do </w:t>
      </w:r>
      <w:r w:rsidR="00A9619D" w:rsidRPr="00DC4096">
        <w:rPr>
          <w:rFonts w:ascii="Arial" w:eastAsia="Arial Unicode MS" w:hAnsi="Arial" w:cs="Arial"/>
          <w:sz w:val="24"/>
          <w:szCs w:val="24"/>
        </w:rPr>
        <w:t>realizacji zadań przypisanych w </w:t>
      </w:r>
      <w:r w:rsidRPr="00DC4096">
        <w:rPr>
          <w:rFonts w:ascii="Arial" w:eastAsia="Arial Unicode MS" w:hAnsi="Arial" w:cs="Arial"/>
          <w:sz w:val="24"/>
          <w:szCs w:val="24"/>
        </w:rPr>
        <w:t xml:space="preserve">systemie realizacji </w:t>
      </w:r>
      <w:proofErr w:type="spellStart"/>
      <w:r w:rsidR="00A9619D" w:rsidRPr="00DC4096">
        <w:rPr>
          <w:rFonts w:ascii="Arial" w:eastAsia="Arial Unicode MS" w:hAnsi="Arial" w:cs="Arial"/>
          <w:sz w:val="24"/>
          <w:szCs w:val="24"/>
        </w:rPr>
        <w:t>FEWiM</w:t>
      </w:r>
      <w:proofErr w:type="spellEnd"/>
      <w:r w:rsidR="00A9619D" w:rsidRPr="00DC4096">
        <w:rPr>
          <w:rFonts w:ascii="Arial" w:eastAsia="Arial Unicode MS" w:hAnsi="Arial" w:cs="Arial"/>
          <w:sz w:val="24"/>
          <w:szCs w:val="24"/>
        </w:rPr>
        <w:t xml:space="preserve"> 2021-2027 </w:t>
      </w:r>
      <w:r w:rsidRPr="00DC4096">
        <w:rPr>
          <w:rFonts w:ascii="Arial" w:eastAsia="Arial Unicode MS" w:hAnsi="Arial" w:cs="Arial"/>
          <w:sz w:val="24"/>
          <w:szCs w:val="24"/>
        </w:rPr>
        <w:t xml:space="preserve">związanych nie tylko z zarządzaniem Programem, ale także uczestnictwem </w:t>
      </w:r>
      <w:r w:rsidRPr="00DC4096">
        <w:rPr>
          <w:rFonts w:ascii="Arial" w:eastAsia="Arial Unicode MS" w:hAnsi="Arial" w:cs="Arial"/>
          <w:sz w:val="24"/>
          <w:szCs w:val="24"/>
        </w:rPr>
        <w:lastRenderedPageBreak/>
        <w:t>tych instytucji w pozostałych procesach?</w:t>
      </w:r>
      <w:r w:rsidR="00AD2DA4" w:rsidRPr="00DC4096">
        <w:rPr>
          <w:rStyle w:val="Odwoanieprzypisudolnego"/>
          <w:rFonts w:ascii="Arial" w:eastAsia="Arial Unicode MS" w:hAnsi="Arial" w:cs="Arial"/>
          <w:sz w:val="24"/>
          <w:szCs w:val="24"/>
        </w:rPr>
        <w:footnoteReference w:id="2"/>
      </w:r>
      <w:r w:rsidRPr="00DC4096">
        <w:rPr>
          <w:rFonts w:ascii="Arial" w:eastAsia="Arial Unicode MS" w:hAnsi="Arial" w:cs="Arial"/>
          <w:sz w:val="24"/>
          <w:szCs w:val="24"/>
        </w:rPr>
        <w:t xml:space="preserve"> Jeśli </w:t>
      </w:r>
      <w:r w:rsidR="008B115B" w:rsidRPr="00DC4096">
        <w:rPr>
          <w:rFonts w:ascii="Arial" w:eastAsia="Arial Unicode MS" w:hAnsi="Arial" w:cs="Arial"/>
          <w:sz w:val="24"/>
          <w:szCs w:val="24"/>
        </w:rPr>
        <w:t>nie, to co i jak należy zmienić?</w:t>
      </w:r>
    </w:p>
    <w:p w14:paraId="7D8C6FC2" w14:textId="77777777" w:rsidR="00A9619D" w:rsidRPr="00DC4096" w:rsidRDefault="00A9619D" w:rsidP="00DC4096">
      <w:pPr>
        <w:pStyle w:val="Akapitzlist"/>
        <w:numPr>
          <w:ilvl w:val="0"/>
          <w:numId w:val="34"/>
        </w:numPr>
        <w:spacing w:after="0" w:line="276" w:lineRule="auto"/>
        <w:ind w:left="993"/>
        <w:rPr>
          <w:rFonts w:ascii="Arial" w:eastAsia="Times New Roman" w:hAnsi="Arial" w:cs="Arial"/>
          <w:color w:val="000000"/>
          <w:sz w:val="24"/>
          <w:szCs w:val="24"/>
          <w:lang w:eastAsia="pl-PL"/>
        </w:rPr>
      </w:pPr>
      <w:r w:rsidRPr="00DC4096">
        <w:rPr>
          <w:rFonts w:ascii="Arial" w:eastAsia="Times New Roman" w:hAnsi="Arial" w:cs="Arial"/>
          <w:color w:val="000000"/>
          <w:sz w:val="24"/>
          <w:szCs w:val="24"/>
          <w:lang w:eastAsia="pl-PL"/>
        </w:rPr>
        <w:t>Czy obowiązujące w instytucjach zaangażowanych w system wdrażania procedury i instrukcje są jasne i zrozumiałe dla pracowników? Jeśli nie, to dlaczego i co należy zmienić</w:t>
      </w:r>
      <w:r w:rsidR="008B115B" w:rsidRPr="00DC4096">
        <w:rPr>
          <w:rFonts w:ascii="Arial" w:eastAsia="Times New Roman" w:hAnsi="Arial" w:cs="Arial"/>
          <w:color w:val="000000"/>
          <w:sz w:val="24"/>
          <w:szCs w:val="24"/>
          <w:lang w:eastAsia="pl-PL"/>
        </w:rPr>
        <w:t>?</w:t>
      </w:r>
    </w:p>
    <w:p w14:paraId="0FA85354" w14:textId="25BD4A35" w:rsidR="00D16B14" w:rsidRPr="00DC4096" w:rsidRDefault="00D16B14" w:rsidP="00DC4096">
      <w:pPr>
        <w:pStyle w:val="Akapitzlist"/>
        <w:numPr>
          <w:ilvl w:val="0"/>
          <w:numId w:val="34"/>
        </w:numPr>
        <w:spacing w:after="0" w:line="276" w:lineRule="auto"/>
        <w:ind w:left="993"/>
        <w:rPr>
          <w:rFonts w:ascii="Arial" w:eastAsia="Times New Roman" w:hAnsi="Arial" w:cs="Arial"/>
          <w:color w:val="000000"/>
          <w:sz w:val="24"/>
          <w:szCs w:val="24"/>
          <w:lang w:eastAsia="pl-PL"/>
        </w:rPr>
      </w:pPr>
      <w:r w:rsidRPr="00DC4096">
        <w:rPr>
          <w:rFonts w:ascii="Arial" w:hAnsi="Arial" w:cs="Arial"/>
          <w:sz w:val="24"/>
          <w:szCs w:val="24"/>
        </w:rPr>
        <w:t xml:space="preserve">Czy roczne plany wdrażania stanowią efektywne narzędzie planowania wdrażania </w:t>
      </w:r>
      <w:proofErr w:type="spellStart"/>
      <w:r w:rsidRPr="00DC4096">
        <w:rPr>
          <w:rFonts w:ascii="Arial" w:eastAsia="Times New Roman" w:hAnsi="Arial" w:cs="Arial"/>
          <w:color w:val="000000"/>
          <w:sz w:val="24"/>
          <w:szCs w:val="24"/>
          <w:lang w:eastAsia="pl-PL"/>
        </w:rPr>
        <w:t>FEWiM</w:t>
      </w:r>
      <w:proofErr w:type="spellEnd"/>
      <w:r w:rsidRPr="00DC4096">
        <w:rPr>
          <w:rFonts w:ascii="Arial" w:eastAsia="Times New Roman" w:hAnsi="Arial" w:cs="Arial"/>
          <w:color w:val="000000"/>
          <w:sz w:val="24"/>
          <w:szCs w:val="24"/>
          <w:lang w:eastAsia="pl-PL"/>
        </w:rPr>
        <w:t xml:space="preserve"> 2021-2027</w:t>
      </w:r>
      <w:r w:rsidR="00F56255" w:rsidRPr="00DC4096">
        <w:rPr>
          <w:rFonts w:ascii="Arial" w:eastAsia="Times New Roman" w:hAnsi="Arial" w:cs="Arial"/>
          <w:color w:val="000000"/>
          <w:sz w:val="24"/>
          <w:szCs w:val="24"/>
          <w:lang w:eastAsia="pl-PL"/>
        </w:rPr>
        <w:t>,</w:t>
      </w:r>
      <w:r w:rsidRPr="00DC4096">
        <w:rPr>
          <w:rFonts w:ascii="Arial" w:hAnsi="Arial" w:cs="Arial"/>
          <w:sz w:val="24"/>
          <w:szCs w:val="24"/>
        </w:rPr>
        <w:t xml:space="preserve"> w szczególności w kontekście osiągnięcia celów pośrednich i końcowych Programu (osiągni</w:t>
      </w:r>
      <w:r w:rsidR="00C05ABB" w:rsidRPr="00DC4096">
        <w:rPr>
          <w:rFonts w:ascii="Arial" w:hAnsi="Arial" w:cs="Arial"/>
          <w:sz w:val="24"/>
          <w:szCs w:val="24"/>
        </w:rPr>
        <w:t>ę</w:t>
      </w:r>
      <w:r w:rsidRPr="00DC4096">
        <w:rPr>
          <w:rFonts w:ascii="Arial" w:hAnsi="Arial" w:cs="Arial"/>
          <w:sz w:val="24"/>
          <w:szCs w:val="24"/>
        </w:rPr>
        <w:t xml:space="preserve">cie </w:t>
      </w:r>
      <w:r w:rsidR="00BA5812" w:rsidRPr="00DC4096">
        <w:rPr>
          <w:rFonts w:ascii="Arial" w:hAnsi="Arial" w:cs="Arial"/>
          <w:sz w:val="24"/>
          <w:szCs w:val="24"/>
        </w:rPr>
        <w:t>wartości pośrednich</w:t>
      </w:r>
      <w:r w:rsidRPr="00DC4096">
        <w:rPr>
          <w:rFonts w:ascii="Arial" w:hAnsi="Arial" w:cs="Arial"/>
          <w:sz w:val="24"/>
          <w:szCs w:val="24"/>
        </w:rPr>
        <w:t xml:space="preserve"> (w 2024 r.) i docelowych (w 2029 r.) wskaźników), realizacji zasady n+2? Czy są pomocne do sprawnego reagowania w sytuacji występowania nieprzewidzianych trudności w trakcie wdrażania Programu?</w:t>
      </w:r>
    </w:p>
    <w:p w14:paraId="4F1DF47C" w14:textId="6E79D7AB" w:rsidR="009D4059" w:rsidRPr="00DC4096" w:rsidRDefault="009D4059" w:rsidP="00DC4096">
      <w:pPr>
        <w:pStyle w:val="Akapitzlist"/>
        <w:numPr>
          <w:ilvl w:val="0"/>
          <w:numId w:val="34"/>
        </w:numPr>
        <w:spacing w:after="0" w:line="276" w:lineRule="auto"/>
        <w:ind w:left="993"/>
        <w:rPr>
          <w:rFonts w:ascii="Arial" w:eastAsia="Times New Roman" w:hAnsi="Arial" w:cs="Arial"/>
          <w:color w:val="000000"/>
          <w:sz w:val="24"/>
          <w:szCs w:val="24"/>
          <w:lang w:eastAsia="pl-PL"/>
        </w:rPr>
      </w:pPr>
      <w:r w:rsidRPr="00DC4096">
        <w:rPr>
          <w:rFonts w:ascii="Arial" w:eastAsia="Times New Roman" w:hAnsi="Arial" w:cs="Arial"/>
          <w:color w:val="000000"/>
          <w:sz w:val="24"/>
          <w:szCs w:val="24"/>
          <w:lang w:eastAsia="pl-PL"/>
        </w:rPr>
        <w:t xml:space="preserve">Czy wnioski i rekomendacje z badań ewaluacyjnych RPO </w:t>
      </w:r>
      <w:proofErr w:type="spellStart"/>
      <w:r w:rsidRPr="00DC4096">
        <w:rPr>
          <w:rFonts w:ascii="Arial" w:eastAsia="Times New Roman" w:hAnsi="Arial" w:cs="Arial"/>
          <w:color w:val="000000"/>
          <w:sz w:val="24"/>
          <w:szCs w:val="24"/>
          <w:lang w:eastAsia="pl-PL"/>
        </w:rPr>
        <w:t>WiM</w:t>
      </w:r>
      <w:proofErr w:type="spellEnd"/>
      <w:r w:rsidRPr="00DC4096">
        <w:rPr>
          <w:rFonts w:ascii="Arial" w:eastAsia="Times New Roman" w:hAnsi="Arial" w:cs="Arial"/>
          <w:color w:val="000000"/>
          <w:sz w:val="24"/>
          <w:szCs w:val="24"/>
          <w:lang w:eastAsia="pl-PL"/>
        </w:rPr>
        <w:t xml:space="preserve"> 2014-2020 dotyczących systemu realizacji programu zostały skonsumowane? Jeśli nie, to czy pozostają aktualne?</w:t>
      </w:r>
    </w:p>
    <w:p w14:paraId="47916CA5" w14:textId="77777777" w:rsidR="00F47344" w:rsidRPr="00DC4096" w:rsidRDefault="00F47344" w:rsidP="00DC4096">
      <w:pPr>
        <w:numPr>
          <w:ilvl w:val="0"/>
          <w:numId w:val="33"/>
        </w:numPr>
        <w:spacing w:before="120" w:after="120" w:line="276" w:lineRule="auto"/>
        <w:ind w:left="709" w:hanging="425"/>
        <w:rPr>
          <w:rFonts w:ascii="Arial" w:eastAsia="Times New Roman" w:hAnsi="Arial" w:cs="Arial"/>
          <w:color w:val="000000"/>
          <w:sz w:val="24"/>
          <w:szCs w:val="24"/>
          <w:lang w:eastAsia="pl-PL"/>
        </w:rPr>
      </w:pPr>
      <w:r w:rsidRPr="00DC4096">
        <w:rPr>
          <w:rFonts w:ascii="Arial" w:eastAsia="Times New Roman" w:hAnsi="Arial" w:cs="Arial"/>
          <w:b/>
          <w:sz w:val="24"/>
          <w:szCs w:val="24"/>
          <w:lang w:eastAsia="pl-PL"/>
        </w:rPr>
        <w:t>Ocena koordynacji działań</w:t>
      </w:r>
      <w:r w:rsidRPr="00DC4096">
        <w:rPr>
          <w:rFonts w:ascii="Arial" w:eastAsia="Times New Roman" w:hAnsi="Arial" w:cs="Arial"/>
          <w:sz w:val="24"/>
          <w:szCs w:val="24"/>
          <w:lang w:eastAsia="pl-PL"/>
        </w:rPr>
        <w:t xml:space="preserve"> </w:t>
      </w:r>
    </w:p>
    <w:p w14:paraId="3101D973" w14:textId="314FDAFC" w:rsidR="00A9619D" w:rsidRPr="00DC4096" w:rsidRDefault="00A9619D" w:rsidP="00DC4096">
      <w:pPr>
        <w:pStyle w:val="Akapitzlist"/>
        <w:numPr>
          <w:ilvl w:val="0"/>
          <w:numId w:val="35"/>
        </w:numPr>
        <w:spacing w:after="0" w:line="276" w:lineRule="auto"/>
        <w:ind w:left="993"/>
        <w:rPr>
          <w:rFonts w:ascii="Arial" w:eastAsia="Times New Roman" w:hAnsi="Arial" w:cs="Arial"/>
          <w:color w:val="000000"/>
          <w:sz w:val="24"/>
          <w:szCs w:val="24"/>
          <w:lang w:eastAsia="pl-PL"/>
        </w:rPr>
      </w:pPr>
      <w:r w:rsidRPr="00DC4096">
        <w:rPr>
          <w:rFonts w:ascii="Arial" w:eastAsia="Times New Roman" w:hAnsi="Arial" w:cs="Arial"/>
          <w:color w:val="000000"/>
          <w:sz w:val="24"/>
          <w:szCs w:val="24"/>
          <w:lang w:eastAsia="pl-PL"/>
        </w:rPr>
        <w:t>Jak przebiega współpraca (formalna i nieformalna) pomiędzy instytucjami biorącymi udział w systemie realizacji Programu? Jakie problemy zgłaszają instytucje?</w:t>
      </w:r>
      <w:r w:rsidR="00BB57B3" w:rsidRPr="00DC4096">
        <w:rPr>
          <w:rFonts w:ascii="Arial" w:eastAsia="Times New Roman" w:hAnsi="Arial" w:cs="Arial"/>
          <w:color w:val="000000"/>
          <w:sz w:val="24"/>
          <w:szCs w:val="24"/>
          <w:lang w:eastAsia="pl-PL"/>
        </w:rPr>
        <w:t xml:space="preserve"> Jak można przeciwdziałać zgłaszanym problemom?</w:t>
      </w:r>
    </w:p>
    <w:p w14:paraId="5F90C558" w14:textId="255BD900" w:rsidR="00744429" w:rsidRPr="00DC4096" w:rsidRDefault="00744429" w:rsidP="00DC4096">
      <w:pPr>
        <w:pStyle w:val="Akapitzlist"/>
        <w:numPr>
          <w:ilvl w:val="0"/>
          <w:numId w:val="35"/>
        </w:numPr>
        <w:spacing w:after="0" w:line="276" w:lineRule="auto"/>
        <w:ind w:left="993"/>
        <w:rPr>
          <w:rFonts w:ascii="Arial" w:eastAsia="Times New Roman" w:hAnsi="Arial" w:cs="Arial"/>
          <w:color w:val="000000"/>
          <w:sz w:val="24"/>
          <w:szCs w:val="24"/>
          <w:lang w:eastAsia="pl-PL"/>
        </w:rPr>
      </w:pPr>
      <w:r w:rsidRPr="00DC4096">
        <w:rPr>
          <w:rFonts w:ascii="Arial" w:eastAsia="Times New Roman" w:hAnsi="Arial" w:cs="Arial"/>
          <w:color w:val="000000"/>
          <w:sz w:val="24"/>
          <w:szCs w:val="24"/>
          <w:lang w:eastAsia="pl-PL"/>
        </w:rPr>
        <w:t>Jak przebiega współpraca (formalna i nieformalna) pomiędzy IZ a instytucjami zewnętrznymi istotnymi z punktu widzenia realizacji Programu (Komisja Europejska, Ministerstwo Funduszy i Polityki Regionalnej, Związki ZIT, Partnerstwa JST)? Jakie problemy zgłaszają pracownicy IZ i jakie są ewentualne sposoby ich rozwiązania?</w:t>
      </w:r>
    </w:p>
    <w:p w14:paraId="2EFFCCA5" w14:textId="35778360" w:rsidR="00A9619D" w:rsidRPr="00DC4096" w:rsidRDefault="00A9619D" w:rsidP="00DC4096">
      <w:pPr>
        <w:pStyle w:val="Akapitzlist"/>
        <w:numPr>
          <w:ilvl w:val="0"/>
          <w:numId w:val="35"/>
        </w:numPr>
        <w:spacing w:after="0" w:line="276" w:lineRule="auto"/>
        <w:ind w:left="993"/>
        <w:rPr>
          <w:rFonts w:ascii="Arial" w:eastAsia="Times New Roman" w:hAnsi="Arial" w:cs="Arial"/>
          <w:color w:val="000000"/>
          <w:sz w:val="24"/>
          <w:szCs w:val="24"/>
          <w:lang w:eastAsia="pl-PL"/>
        </w:rPr>
      </w:pPr>
      <w:r w:rsidRPr="00DC4096">
        <w:rPr>
          <w:rFonts w:ascii="Arial" w:eastAsia="Times New Roman" w:hAnsi="Arial" w:cs="Arial"/>
          <w:color w:val="000000"/>
          <w:sz w:val="24"/>
          <w:szCs w:val="24"/>
          <w:lang w:eastAsia="pl-PL"/>
        </w:rPr>
        <w:t>Czy przepływ informacji pomiędzy instytucjami oraz wewnątrz instytucji sprzyja systemowi realizacji Programu? Jeśli nie, to co i jak należy zmienić</w:t>
      </w:r>
      <w:r w:rsidR="003030F3" w:rsidRPr="00DC4096">
        <w:rPr>
          <w:rFonts w:ascii="Arial" w:eastAsia="Times New Roman" w:hAnsi="Arial" w:cs="Arial"/>
          <w:color w:val="000000"/>
          <w:sz w:val="24"/>
          <w:szCs w:val="24"/>
          <w:lang w:eastAsia="pl-PL"/>
        </w:rPr>
        <w:t>?</w:t>
      </w:r>
      <w:r w:rsidRPr="00DC4096">
        <w:rPr>
          <w:rFonts w:ascii="Arial" w:eastAsia="Times New Roman" w:hAnsi="Arial" w:cs="Arial"/>
          <w:color w:val="000000"/>
          <w:sz w:val="24"/>
          <w:szCs w:val="24"/>
          <w:lang w:eastAsia="pl-PL"/>
        </w:rPr>
        <w:t xml:space="preserve"> Czy istnieją obszary, w których przepływ informacji jest niewystarczający? Jeśli tak, to co i jak należy zmienić</w:t>
      </w:r>
      <w:r w:rsidR="008B115B" w:rsidRPr="00DC4096">
        <w:rPr>
          <w:rFonts w:ascii="Arial" w:eastAsia="Times New Roman" w:hAnsi="Arial" w:cs="Arial"/>
          <w:color w:val="000000"/>
          <w:sz w:val="24"/>
          <w:szCs w:val="24"/>
          <w:lang w:eastAsia="pl-PL"/>
        </w:rPr>
        <w:t>?</w:t>
      </w:r>
    </w:p>
    <w:p w14:paraId="265AB4CD" w14:textId="7D9C754E" w:rsidR="0005240C" w:rsidRPr="00DC4096" w:rsidRDefault="0005240C" w:rsidP="00DC4096">
      <w:pPr>
        <w:numPr>
          <w:ilvl w:val="0"/>
          <w:numId w:val="35"/>
        </w:numPr>
        <w:autoSpaceDE w:val="0"/>
        <w:autoSpaceDN w:val="0"/>
        <w:adjustRightInd w:val="0"/>
        <w:spacing w:after="0" w:line="276" w:lineRule="auto"/>
        <w:ind w:left="993"/>
        <w:rPr>
          <w:rFonts w:ascii="Arial" w:hAnsi="Arial" w:cs="Arial"/>
          <w:sz w:val="24"/>
          <w:szCs w:val="24"/>
        </w:rPr>
      </w:pPr>
      <w:r w:rsidRPr="00DC4096">
        <w:rPr>
          <w:rFonts w:ascii="Arial" w:hAnsi="Arial" w:cs="Arial"/>
          <w:sz w:val="24"/>
          <w:szCs w:val="24"/>
        </w:rPr>
        <w:t xml:space="preserve">Czy ścieżka służbowa (dokumenty systemowe i regulacje wewnętrzne) determinująca obieg dokumentów </w:t>
      </w:r>
      <w:r w:rsidR="00744429" w:rsidRPr="00DC4096">
        <w:rPr>
          <w:rFonts w:ascii="Arial" w:hAnsi="Arial" w:cs="Arial"/>
          <w:sz w:val="24"/>
          <w:szCs w:val="24"/>
        </w:rPr>
        <w:t xml:space="preserve">pomiędzy instytucjami oraz </w:t>
      </w:r>
      <w:r w:rsidRPr="00DC4096">
        <w:rPr>
          <w:rFonts w:ascii="Arial" w:hAnsi="Arial" w:cs="Arial"/>
          <w:sz w:val="24"/>
          <w:szCs w:val="24"/>
        </w:rPr>
        <w:t xml:space="preserve">wewnątrz instytucji zapewnia sprawne </w:t>
      </w:r>
      <w:r w:rsidR="003030F3" w:rsidRPr="00DC4096">
        <w:rPr>
          <w:rFonts w:ascii="Arial" w:hAnsi="Arial" w:cs="Arial"/>
          <w:sz w:val="24"/>
          <w:szCs w:val="24"/>
        </w:rPr>
        <w:t>i </w:t>
      </w:r>
      <w:r w:rsidRPr="00DC4096">
        <w:rPr>
          <w:rFonts w:ascii="Arial" w:hAnsi="Arial" w:cs="Arial"/>
          <w:sz w:val="24"/>
          <w:szCs w:val="24"/>
        </w:rPr>
        <w:t>efektywne działanie? Jeśli nie, to jakie są bariery i problemy w systemie komunikacji powodujące utrudnienia w obiegu dokumentów?</w:t>
      </w:r>
    </w:p>
    <w:p w14:paraId="00D6F4AB" w14:textId="0E979C47" w:rsidR="00F56255" w:rsidRPr="00DC4096" w:rsidRDefault="0005240C" w:rsidP="00DC4096">
      <w:pPr>
        <w:numPr>
          <w:ilvl w:val="0"/>
          <w:numId w:val="35"/>
        </w:numPr>
        <w:autoSpaceDE w:val="0"/>
        <w:autoSpaceDN w:val="0"/>
        <w:adjustRightInd w:val="0"/>
        <w:spacing w:after="0" w:line="276" w:lineRule="auto"/>
        <w:ind w:left="993"/>
        <w:rPr>
          <w:rFonts w:ascii="Arial" w:hAnsi="Arial" w:cs="Arial"/>
          <w:sz w:val="24"/>
          <w:szCs w:val="24"/>
        </w:rPr>
      </w:pPr>
      <w:r w:rsidRPr="00DC4096">
        <w:rPr>
          <w:rFonts w:ascii="Arial" w:hAnsi="Arial" w:cs="Arial"/>
          <w:iCs/>
          <w:sz w:val="24"/>
          <w:szCs w:val="24"/>
        </w:rPr>
        <w:t>Czy osoby zaanga</w:t>
      </w:r>
      <w:r w:rsidRPr="00DC4096">
        <w:rPr>
          <w:rFonts w:ascii="Arial" w:eastAsia="TimesNewRoman" w:hAnsi="Arial" w:cs="Arial"/>
          <w:iCs/>
          <w:sz w:val="24"/>
          <w:szCs w:val="24"/>
        </w:rPr>
        <w:t>ż</w:t>
      </w:r>
      <w:r w:rsidRPr="00DC4096">
        <w:rPr>
          <w:rFonts w:ascii="Arial" w:hAnsi="Arial" w:cs="Arial"/>
          <w:iCs/>
          <w:sz w:val="24"/>
          <w:szCs w:val="24"/>
        </w:rPr>
        <w:t xml:space="preserve">owane w system realizacji </w:t>
      </w:r>
      <w:proofErr w:type="spellStart"/>
      <w:r w:rsidRPr="00DC4096">
        <w:rPr>
          <w:rFonts w:ascii="Arial" w:hAnsi="Arial" w:cs="Arial"/>
          <w:iCs/>
          <w:sz w:val="24"/>
          <w:szCs w:val="24"/>
        </w:rPr>
        <w:t>FEWiM</w:t>
      </w:r>
      <w:proofErr w:type="spellEnd"/>
      <w:r w:rsidRPr="00DC4096">
        <w:rPr>
          <w:rFonts w:ascii="Arial" w:hAnsi="Arial" w:cs="Arial"/>
          <w:iCs/>
          <w:sz w:val="24"/>
          <w:szCs w:val="24"/>
        </w:rPr>
        <w:t xml:space="preserve"> 2021-2027 maj</w:t>
      </w:r>
      <w:r w:rsidRPr="00DC4096">
        <w:rPr>
          <w:rFonts w:ascii="Arial" w:eastAsia="TimesNewRoman" w:hAnsi="Arial" w:cs="Arial"/>
          <w:iCs/>
          <w:sz w:val="24"/>
          <w:szCs w:val="24"/>
        </w:rPr>
        <w:t xml:space="preserve">ą </w:t>
      </w:r>
      <w:r w:rsidRPr="00DC4096">
        <w:rPr>
          <w:rFonts w:ascii="Arial" w:hAnsi="Arial" w:cs="Arial"/>
          <w:iCs/>
          <w:sz w:val="24"/>
          <w:szCs w:val="24"/>
        </w:rPr>
        <w:t>dost</w:t>
      </w:r>
      <w:r w:rsidRPr="00DC4096">
        <w:rPr>
          <w:rFonts w:ascii="Arial" w:eastAsia="TimesNewRoman" w:hAnsi="Arial" w:cs="Arial"/>
          <w:iCs/>
          <w:sz w:val="24"/>
          <w:szCs w:val="24"/>
        </w:rPr>
        <w:t>ę</w:t>
      </w:r>
      <w:r w:rsidRPr="00DC4096">
        <w:rPr>
          <w:rFonts w:ascii="Arial" w:hAnsi="Arial" w:cs="Arial"/>
          <w:iCs/>
          <w:sz w:val="24"/>
          <w:szCs w:val="24"/>
        </w:rPr>
        <w:t xml:space="preserve">p do informacji koniecznych do sprawnej realizacji powierzonych </w:t>
      </w:r>
      <w:r w:rsidRPr="00DC4096">
        <w:rPr>
          <w:rFonts w:ascii="Arial" w:hAnsi="Arial" w:cs="Arial"/>
          <w:iCs/>
          <w:sz w:val="24"/>
          <w:szCs w:val="24"/>
        </w:rPr>
        <w:lastRenderedPageBreak/>
        <w:t>zada</w:t>
      </w:r>
      <w:r w:rsidRPr="00DC4096">
        <w:rPr>
          <w:rFonts w:ascii="Arial" w:eastAsia="TimesNewRoman" w:hAnsi="Arial" w:cs="Arial"/>
          <w:iCs/>
          <w:sz w:val="24"/>
          <w:szCs w:val="24"/>
        </w:rPr>
        <w:t>ń</w:t>
      </w:r>
      <w:r w:rsidRPr="00DC4096">
        <w:rPr>
          <w:rFonts w:ascii="Arial" w:hAnsi="Arial" w:cs="Arial"/>
          <w:iCs/>
          <w:sz w:val="24"/>
          <w:szCs w:val="24"/>
        </w:rPr>
        <w:t xml:space="preserve">? </w:t>
      </w:r>
      <w:r w:rsidRPr="00DC4096">
        <w:rPr>
          <w:rFonts w:ascii="Arial" w:hAnsi="Arial" w:cs="Arial"/>
          <w:sz w:val="24"/>
          <w:szCs w:val="24"/>
        </w:rPr>
        <w:t>Jeśli nie, to co i jak należy zmienić</w:t>
      </w:r>
      <w:r w:rsidR="005677B2" w:rsidRPr="00DC4096">
        <w:rPr>
          <w:rFonts w:ascii="Arial" w:hAnsi="Arial" w:cs="Arial"/>
          <w:sz w:val="24"/>
          <w:szCs w:val="24"/>
        </w:rPr>
        <w:t>?</w:t>
      </w:r>
      <w:r w:rsidRPr="00DC4096">
        <w:rPr>
          <w:rFonts w:ascii="Arial" w:hAnsi="Arial" w:cs="Arial"/>
          <w:sz w:val="24"/>
          <w:szCs w:val="24"/>
        </w:rPr>
        <w:t xml:space="preserve"> </w:t>
      </w:r>
      <w:r w:rsidRPr="00DC4096">
        <w:rPr>
          <w:rFonts w:ascii="Arial" w:hAnsi="Arial" w:cs="Arial"/>
          <w:iCs/>
          <w:sz w:val="24"/>
          <w:szCs w:val="24"/>
        </w:rPr>
        <w:t>Czy dost</w:t>
      </w:r>
      <w:r w:rsidRPr="00DC4096">
        <w:rPr>
          <w:rFonts w:ascii="Arial" w:eastAsia="TimesNewRoman" w:hAnsi="Arial" w:cs="Arial"/>
          <w:iCs/>
          <w:sz w:val="24"/>
          <w:szCs w:val="24"/>
        </w:rPr>
        <w:t>ę</w:t>
      </w:r>
      <w:r w:rsidRPr="00DC4096">
        <w:rPr>
          <w:rFonts w:ascii="Arial" w:hAnsi="Arial" w:cs="Arial"/>
          <w:iCs/>
          <w:sz w:val="24"/>
          <w:szCs w:val="24"/>
        </w:rPr>
        <w:t>pno</w:t>
      </w:r>
      <w:r w:rsidRPr="00DC4096">
        <w:rPr>
          <w:rFonts w:ascii="Arial" w:eastAsia="TimesNewRoman" w:hAnsi="Arial" w:cs="Arial"/>
          <w:iCs/>
          <w:sz w:val="24"/>
          <w:szCs w:val="24"/>
        </w:rPr>
        <w:t xml:space="preserve">ść </w:t>
      </w:r>
      <w:r w:rsidRPr="00DC4096">
        <w:rPr>
          <w:rFonts w:ascii="Arial" w:hAnsi="Arial" w:cs="Arial"/>
          <w:iCs/>
          <w:sz w:val="24"/>
          <w:szCs w:val="24"/>
        </w:rPr>
        <w:t>ta mo</w:t>
      </w:r>
      <w:r w:rsidRPr="00DC4096">
        <w:rPr>
          <w:rFonts w:ascii="Arial" w:eastAsia="TimesNewRoman" w:hAnsi="Arial" w:cs="Arial"/>
          <w:iCs/>
          <w:sz w:val="24"/>
          <w:szCs w:val="24"/>
        </w:rPr>
        <w:t>ż</w:t>
      </w:r>
      <w:r w:rsidRPr="00DC4096">
        <w:rPr>
          <w:rFonts w:ascii="Arial" w:hAnsi="Arial" w:cs="Arial"/>
          <w:iCs/>
          <w:sz w:val="24"/>
          <w:szCs w:val="24"/>
        </w:rPr>
        <w:t>e by</w:t>
      </w:r>
      <w:r w:rsidRPr="00DC4096">
        <w:rPr>
          <w:rFonts w:ascii="Arial" w:eastAsia="TimesNewRoman" w:hAnsi="Arial" w:cs="Arial"/>
          <w:iCs/>
          <w:sz w:val="24"/>
          <w:szCs w:val="24"/>
        </w:rPr>
        <w:t xml:space="preserve">ć </w:t>
      </w:r>
      <w:r w:rsidRPr="00DC4096">
        <w:rPr>
          <w:rFonts w:ascii="Arial" w:hAnsi="Arial" w:cs="Arial"/>
          <w:iCs/>
          <w:sz w:val="24"/>
          <w:szCs w:val="24"/>
        </w:rPr>
        <w:t>wi</w:t>
      </w:r>
      <w:r w:rsidRPr="00DC4096">
        <w:rPr>
          <w:rFonts w:ascii="Arial" w:eastAsia="TimesNewRoman" w:hAnsi="Arial" w:cs="Arial"/>
          <w:iCs/>
          <w:sz w:val="24"/>
          <w:szCs w:val="24"/>
        </w:rPr>
        <w:t>ę</w:t>
      </w:r>
      <w:r w:rsidRPr="00DC4096">
        <w:rPr>
          <w:rFonts w:ascii="Arial" w:hAnsi="Arial" w:cs="Arial"/>
          <w:iCs/>
          <w:sz w:val="24"/>
          <w:szCs w:val="24"/>
        </w:rPr>
        <w:t>ksza?</w:t>
      </w:r>
      <w:r w:rsidRPr="00DC4096">
        <w:rPr>
          <w:rFonts w:ascii="Arial" w:hAnsi="Arial" w:cs="Arial"/>
          <w:sz w:val="24"/>
          <w:szCs w:val="24"/>
        </w:rPr>
        <w:t xml:space="preserve"> Jeśli tak, to co i jak należy zmienić</w:t>
      </w:r>
      <w:r w:rsidR="008B115B" w:rsidRPr="00DC4096">
        <w:rPr>
          <w:rFonts w:ascii="Arial" w:hAnsi="Arial" w:cs="Arial"/>
          <w:sz w:val="24"/>
          <w:szCs w:val="24"/>
        </w:rPr>
        <w:t>?</w:t>
      </w:r>
    </w:p>
    <w:p w14:paraId="5174EF94" w14:textId="77777777" w:rsidR="00F47344" w:rsidRPr="00DC4096" w:rsidRDefault="00F47344" w:rsidP="00DC4096">
      <w:pPr>
        <w:numPr>
          <w:ilvl w:val="0"/>
          <w:numId w:val="33"/>
        </w:numPr>
        <w:spacing w:before="120" w:after="120" w:line="276" w:lineRule="auto"/>
        <w:ind w:left="709" w:hanging="425"/>
        <w:rPr>
          <w:rFonts w:ascii="Arial" w:eastAsia="Times New Roman" w:hAnsi="Arial" w:cs="Arial"/>
          <w:sz w:val="24"/>
          <w:szCs w:val="24"/>
          <w:lang w:eastAsia="pl-PL"/>
        </w:rPr>
      </w:pPr>
      <w:r w:rsidRPr="00DC4096">
        <w:rPr>
          <w:rFonts w:ascii="Arial" w:eastAsia="Times New Roman" w:hAnsi="Arial" w:cs="Arial"/>
          <w:b/>
          <w:sz w:val="24"/>
          <w:szCs w:val="24"/>
          <w:lang w:eastAsia="pl-PL"/>
        </w:rPr>
        <w:t>Ocena potencjału zasobów ludzkich</w:t>
      </w:r>
    </w:p>
    <w:p w14:paraId="0E17E819" w14:textId="54AB24DB" w:rsidR="0005240C" w:rsidRPr="00DC4096" w:rsidRDefault="0005240C" w:rsidP="00DC4096">
      <w:pPr>
        <w:pStyle w:val="Akapitzlist"/>
        <w:numPr>
          <w:ilvl w:val="0"/>
          <w:numId w:val="36"/>
        </w:numPr>
        <w:autoSpaceDE w:val="0"/>
        <w:autoSpaceDN w:val="0"/>
        <w:adjustRightInd w:val="0"/>
        <w:spacing w:after="0" w:line="276" w:lineRule="auto"/>
        <w:ind w:left="993"/>
        <w:rPr>
          <w:rFonts w:ascii="Arial" w:hAnsi="Arial" w:cs="Arial"/>
          <w:b/>
          <w:sz w:val="24"/>
          <w:szCs w:val="24"/>
        </w:rPr>
      </w:pPr>
      <w:r w:rsidRPr="00DC4096">
        <w:rPr>
          <w:rFonts w:ascii="Arial" w:hAnsi="Arial" w:cs="Arial"/>
          <w:sz w:val="24"/>
          <w:szCs w:val="24"/>
        </w:rPr>
        <w:t>Czy poziom zatrudnienia</w:t>
      </w:r>
      <w:r w:rsidR="00BB57B3" w:rsidRPr="00DC4096">
        <w:rPr>
          <w:rFonts w:ascii="Arial" w:hAnsi="Arial" w:cs="Arial"/>
          <w:sz w:val="24"/>
          <w:szCs w:val="24"/>
        </w:rPr>
        <w:t xml:space="preserve"> (obecny i planowany)</w:t>
      </w:r>
      <w:r w:rsidRPr="00DC4096">
        <w:rPr>
          <w:rFonts w:ascii="Arial" w:hAnsi="Arial" w:cs="Arial"/>
          <w:sz w:val="24"/>
          <w:szCs w:val="24"/>
        </w:rPr>
        <w:t xml:space="preserve"> </w:t>
      </w:r>
      <w:r w:rsidR="00BB57B3" w:rsidRPr="00DC4096">
        <w:rPr>
          <w:rFonts w:ascii="Arial" w:hAnsi="Arial" w:cs="Arial"/>
          <w:sz w:val="24"/>
          <w:szCs w:val="24"/>
        </w:rPr>
        <w:t>oraz</w:t>
      </w:r>
      <w:r w:rsidRPr="00DC4096">
        <w:rPr>
          <w:rFonts w:ascii="Arial" w:hAnsi="Arial" w:cs="Arial"/>
          <w:sz w:val="24"/>
          <w:szCs w:val="24"/>
        </w:rPr>
        <w:t xml:space="preserve"> jakość kapitału ludzkiego</w:t>
      </w:r>
      <w:r w:rsidRPr="00DC4096">
        <w:rPr>
          <w:rStyle w:val="Odwoanieprzypisudolnego"/>
          <w:rFonts w:ascii="Arial" w:hAnsi="Arial" w:cs="Arial"/>
          <w:sz w:val="24"/>
          <w:szCs w:val="24"/>
        </w:rPr>
        <w:footnoteReference w:id="3"/>
      </w:r>
      <w:r w:rsidRPr="00DC4096">
        <w:rPr>
          <w:rFonts w:ascii="Arial" w:hAnsi="Arial" w:cs="Arial"/>
          <w:sz w:val="24"/>
          <w:szCs w:val="24"/>
        </w:rPr>
        <w:t xml:space="preserve"> w</w:t>
      </w:r>
      <w:r w:rsidR="00BB57B3" w:rsidRPr="00DC4096">
        <w:rPr>
          <w:rFonts w:ascii="Arial" w:hAnsi="Arial" w:cs="Arial"/>
          <w:sz w:val="24"/>
          <w:szCs w:val="24"/>
        </w:rPr>
        <w:t xml:space="preserve"> poszczególnych</w:t>
      </w:r>
      <w:r w:rsidRPr="00DC4096">
        <w:rPr>
          <w:rFonts w:ascii="Arial" w:hAnsi="Arial" w:cs="Arial"/>
          <w:sz w:val="24"/>
          <w:szCs w:val="24"/>
        </w:rPr>
        <w:t xml:space="preserve"> instytucjach zaangażowanych we wdrażanie Programu są wystarczające i umożliwi</w:t>
      </w:r>
      <w:r w:rsidR="00B5379A" w:rsidRPr="00DC4096">
        <w:rPr>
          <w:rFonts w:ascii="Arial" w:hAnsi="Arial" w:cs="Arial"/>
          <w:sz w:val="24"/>
          <w:szCs w:val="24"/>
        </w:rPr>
        <w:t>ają</w:t>
      </w:r>
      <w:r w:rsidRPr="00DC4096">
        <w:rPr>
          <w:rFonts w:ascii="Arial" w:hAnsi="Arial" w:cs="Arial"/>
          <w:sz w:val="24"/>
          <w:szCs w:val="24"/>
        </w:rPr>
        <w:t xml:space="preserve"> sprawne, terminowe i prawidłowe wywiązywanie się z powierzonych zadań? Jeśli nie</w:t>
      </w:r>
      <w:r w:rsidR="005677B2" w:rsidRPr="00DC4096">
        <w:rPr>
          <w:rFonts w:ascii="Arial" w:hAnsi="Arial" w:cs="Arial"/>
          <w:sz w:val="24"/>
          <w:szCs w:val="24"/>
        </w:rPr>
        <w:t>,</w:t>
      </w:r>
      <w:r w:rsidRPr="00DC4096">
        <w:rPr>
          <w:rFonts w:ascii="Arial" w:hAnsi="Arial" w:cs="Arial"/>
          <w:sz w:val="24"/>
          <w:szCs w:val="24"/>
        </w:rPr>
        <w:t xml:space="preserve"> </w:t>
      </w:r>
      <w:r w:rsidR="00904326" w:rsidRPr="00DC4096">
        <w:rPr>
          <w:rFonts w:ascii="Arial" w:hAnsi="Arial" w:cs="Arial"/>
          <w:sz w:val="24"/>
          <w:szCs w:val="24"/>
        </w:rPr>
        <w:t>w jakich obszarach występują niedobory kadrowe (zarówno pod względem ilościowym jak i jakościowym) oraz to co i jak należy zmienić?</w:t>
      </w:r>
      <w:r w:rsidRPr="00DC4096">
        <w:rPr>
          <w:rFonts w:ascii="Arial" w:hAnsi="Arial" w:cs="Arial"/>
          <w:i/>
          <w:iCs/>
          <w:sz w:val="24"/>
          <w:szCs w:val="24"/>
        </w:rPr>
        <w:t xml:space="preserve"> </w:t>
      </w:r>
      <w:r w:rsidRPr="00DC4096">
        <w:rPr>
          <w:rFonts w:ascii="Arial" w:hAnsi="Arial" w:cs="Arial"/>
          <w:iCs/>
          <w:sz w:val="24"/>
          <w:szCs w:val="24"/>
        </w:rPr>
        <w:t>Czy wyst</w:t>
      </w:r>
      <w:r w:rsidRPr="00DC4096">
        <w:rPr>
          <w:rFonts w:ascii="Arial" w:eastAsia="TimesNewRoman" w:hAnsi="Arial" w:cs="Arial"/>
          <w:iCs/>
          <w:sz w:val="24"/>
          <w:szCs w:val="24"/>
        </w:rPr>
        <w:t>ę</w:t>
      </w:r>
      <w:r w:rsidRPr="00DC4096">
        <w:rPr>
          <w:rFonts w:ascii="Arial" w:hAnsi="Arial" w:cs="Arial"/>
          <w:iCs/>
          <w:sz w:val="24"/>
          <w:szCs w:val="24"/>
        </w:rPr>
        <w:t>puje lub czy mo</w:t>
      </w:r>
      <w:r w:rsidRPr="00DC4096">
        <w:rPr>
          <w:rFonts w:ascii="Arial" w:eastAsia="TimesNewRoman" w:hAnsi="Arial" w:cs="Arial"/>
          <w:iCs/>
          <w:sz w:val="24"/>
          <w:szCs w:val="24"/>
        </w:rPr>
        <w:t>ż</w:t>
      </w:r>
      <w:r w:rsidRPr="00DC4096">
        <w:rPr>
          <w:rFonts w:ascii="Arial" w:hAnsi="Arial" w:cs="Arial"/>
          <w:iCs/>
          <w:sz w:val="24"/>
          <w:szCs w:val="24"/>
        </w:rPr>
        <w:t>e wyst</w:t>
      </w:r>
      <w:r w:rsidRPr="00DC4096">
        <w:rPr>
          <w:rFonts w:ascii="Arial" w:eastAsia="TimesNewRoman" w:hAnsi="Arial" w:cs="Arial"/>
          <w:iCs/>
          <w:sz w:val="24"/>
          <w:szCs w:val="24"/>
        </w:rPr>
        <w:t>ą</w:t>
      </w:r>
      <w:r w:rsidRPr="00DC4096">
        <w:rPr>
          <w:rFonts w:ascii="Arial" w:hAnsi="Arial" w:cs="Arial"/>
          <w:iCs/>
          <w:sz w:val="24"/>
          <w:szCs w:val="24"/>
        </w:rPr>
        <w:t>pi</w:t>
      </w:r>
      <w:r w:rsidRPr="00DC4096">
        <w:rPr>
          <w:rFonts w:ascii="Arial" w:eastAsia="TimesNewRoman" w:hAnsi="Arial" w:cs="Arial"/>
          <w:iCs/>
          <w:sz w:val="24"/>
          <w:szCs w:val="24"/>
        </w:rPr>
        <w:t xml:space="preserve">ć </w:t>
      </w:r>
      <w:r w:rsidRPr="00DC4096">
        <w:rPr>
          <w:rFonts w:ascii="Arial" w:hAnsi="Arial" w:cs="Arial"/>
          <w:iCs/>
          <w:sz w:val="24"/>
          <w:szCs w:val="24"/>
        </w:rPr>
        <w:t>zjawisko fluktuacji kadry zaanga</w:t>
      </w:r>
      <w:r w:rsidRPr="00DC4096">
        <w:rPr>
          <w:rFonts w:ascii="Arial" w:eastAsia="TimesNewRoman" w:hAnsi="Arial" w:cs="Arial"/>
          <w:iCs/>
          <w:sz w:val="24"/>
          <w:szCs w:val="24"/>
        </w:rPr>
        <w:t>ż</w:t>
      </w:r>
      <w:r w:rsidRPr="00DC4096">
        <w:rPr>
          <w:rFonts w:ascii="Arial" w:hAnsi="Arial" w:cs="Arial"/>
          <w:iCs/>
          <w:sz w:val="24"/>
          <w:szCs w:val="24"/>
        </w:rPr>
        <w:t xml:space="preserve">owanej w system realizacji </w:t>
      </w:r>
      <w:proofErr w:type="spellStart"/>
      <w:r w:rsidRPr="00DC4096">
        <w:rPr>
          <w:rFonts w:ascii="Arial" w:hAnsi="Arial" w:cs="Arial"/>
          <w:iCs/>
          <w:sz w:val="24"/>
          <w:szCs w:val="24"/>
        </w:rPr>
        <w:t>FEWiM</w:t>
      </w:r>
      <w:proofErr w:type="spellEnd"/>
      <w:r w:rsidRPr="00DC4096">
        <w:rPr>
          <w:rFonts w:ascii="Arial" w:hAnsi="Arial" w:cs="Arial"/>
          <w:iCs/>
          <w:sz w:val="24"/>
          <w:szCs w:val="24"/>
        </w:rPr>
        <w:t xml:space="preserve"> 2021-2027?</w:t>
      </w:r>
      <w:r w:rsidRPr="00DC4096">
        <w:rPr>
          <w:rFonts w:ascii="Arial" w:hAnsi="Arial" w:cs="Arial"/>
          <w:sz w:val="24"/>
          <w:szCs w:val="24"/>
        </w:rPr>
        <w:t xml:space="preserve"> Jeśli </w:t>
      </w:r>
      <w:r w:rsidR="005677B2" w:rsidRPr="00DC4096">
        <w:rPr>
          <w:rFonts w:ascii="Arial" w:hAnsi="Arial" w:cs="Arial"/>
          <w:sz w:val="24"/>
          <w:szCs w:val="24"/>
        </w:rPr>
        <w:t>tak</w:t>
      </w:r>
      <w:r w:rsidRPr="00DC4096">
        <w:rPr>
          <w:rFonts w:ascii="Arial" w:hAnsi="Arial" w:cs="Arial"/>
          <w:sz w:val="24"/>
          <w:szCs w:val="24"/>
        </w:rPr>
        <w:t xml:space="preserve"> to co i jak należy zmienić</w:t>
      </w:r>
      <w:r w:rsidR="008B115B" w:rsidRPr="00DC4096">
        <w:rPr>
          <w:rFonts w:ascii="Arial" w:hAnsi="Arial" w:cs="Arial"/>
          <w:sz w:val="24"/>
          <w:szCs w:val="24"/>
        </w:rPr>
        <w:t>?</w:t>
      </w:r>
    </w:p>
    <w:p w14:paraId="462FB22A" w14:textId="77777777" w:rsidR="0005240C" w:rsidRPr="00DC4096" w:rsidRDefault="0005240C" w:rsidP="00DC4096">
      <w:pPr>
        <w:pStyle w:val="Akapitzlist"/>
        <w:numPr>
          <w:ilvl w:val="0"/>
          <w:numId w:val="36"/>
        </w:numPr>
        <w:autoSpaceDE w:val="0"/>
        <w:autoSpaceDN w:val="0"/>
        <w:adjustRightInd w:val="0"/>
        <w:spacing w:after="0" w:line="276" w:lineRule="auto"/>
        <w:ind w:left="993"/>
        <w:rPr>
          <w:rFonts w:ascii="Arial" w:hAnsi="Arial" w:cs="Arial"/>
          <w:b/>
          <w:sz w:val="24"/>
          <w:szCs w:val="24"/>
        </w:rPr>
      </w:pPr>
      <w:r w:rsidRPr="00DC4096">
        <w:rPr>
          <w:rFonts w:ascii="Arial" w:hAnsi="Arial" w:cs="Arial"/>
          <w:iCs/>
          <w:sz w:val="24"/>
          <w:szCs w:val="24"/>
        </w:rPr>
        <w:t>Czy w instytucjach zaangażowanych w system realizacji funkcjonuje system szkoleń dla pracowników? W jakim stopniu udział pracowników w szkoleniach o charakterze ogólnym i specjalistycznych jest adekwatny do potrzeb?</w:t>
      </w:r>
    </w:p>
    <w:p w14:paraId="2ED2E01B" w14:textId="77777777" w:rsidR="0005240C" w:rsidRPr="00DC4096" w:rsidRDefault="0005240C" w:rsidP="00DC4096">
      <w:pPr>
        <w:numPr>
          <w:ilvl w:val="0"/>
          <w:numId w:val="36"/>
        </w:numPr>
        <w:spacing w:after="0" w:line="276" w:lineRule="auto"/>
        <w:ind w:left="993"/>
        <w:rPr>
          <w:rFonts w:ascii="Arial" w:hAnsi="Arial" w:cs="Arial"/>
          <w:color w:val="000000"/>
          <w:sz w:val="24"/>
          <w:szCs w:val="24"/>
        </w:rPr>
      </w:pPr>
      <w:r w:rsidRPr="00DC4096">
        <w:rPr>
          <w:rFonts w:ascii="Arial" w:hAnsi="Arial" w:cs="Arial"/>
          <w:sz w:val="24"/>
          <w:szCs w:val="24"/>
        </w:rPr>
        <w:t>Czy istnieje i jest stosowany w poszczególnych instytucjach płacowy i pozapłacowy system motywacyjny pracowników? Czy wpły</w:t>
      </w:r>
      <w:r w:rsidR="00BA5812" w:rsidRPr="00DC4096">
        <w:rPr>
          <w:rFonts w:ascii="Arial" w:hAnsi="Arial" w:cs="Arial"/>
          <w:sz w:val="24"/>
          <w:szCs w:val="24"/>
        </w:rPr>
        <w:t xml:space="preserve">wa on na wydajność/efektywność </w:t>
      </w:r>
      <w:r w:rsidRPr="00DC4096">
        <w:rPr>
          <w:rFonts w:ascii="Arial" w:hAnsi="Arial" w:cs="Arial"/>
          <w:sz w:val="24"/>
          <w:szCs w:val="24"/>
        </w:rPr>
        <w:t>pracy oraz rotację kadr?</w:t>
      </w:r>
      <w:r w:rsidRPr="00DC4096">
        <w:rPr>
          <w:rFonts w:ascii="Arial" w:hAnsi="Arial" w:cs="Arial"/>
          <w:i/>
          <w:iCs/>
          <w:sz w:val="24"/>
          <w:szCs w:val="24"/>
        </w:rPr>
        <w:t xml:space="preserve"> </w:t>
      </w:r>
      <w:r w:rsidRPr="00DC4096">
        <w:rPr>
          <w:rFonts w:ascii="Arial" w:hAnsi="Arial" w:cs="Arial"/>
          <w:iCs/>
          <w:sz w:val="24"/>
          <w:szCs w:val="24"/>
        </w:rPr>
        <w:t>Jak można zwiększyć jego efektywność?</w:t>
      </w:r>
    </w:p>
    <w:p w14:paraId="6AEC4665" w14:textId="40F7AEA2" w:rsidR="0005240C" w:rsidRPr="00DC4096" w:rsidRDefault="006B427C" w:rsidP="00DC4096">
      <w:pPr>
        <w:numPr>
          <w:ilvl w:val="0"/>
          <w:numId w:val="36"/>
        </w:numPr>
        <w:spacing w:after="0" w:line="276" w:lineRule="auto"/>
        <w:ind w:left="993"/>
        <w:rPr>
          <w:rFonts w:ascii="Arial" w:hAnsi="Arial" w:cs="Arial"/>
          <w:color w:val="000000"/>
          <w:sz w:val="24"/>
          <w:szCs w:val="24"/>
        </w:rPr>
      </w:pPr>
      <w:r w:rsidRPr="00DC4096">
        <w:rPr>
          <w:rFonts w:ascii="Arial" w:hAnsi="Arial" w:cs="Arial"/>
          <w:sz w:val="24"/>
          <w:szCs w:val="24"/>
        </w:rPr>
        <w:t>Czy istnieje i jest stosowany w poszczególnych instytucjach system awansów na wyższe stanowiska?</w:t>
      </w:r>
      <w:r w:rsidRPr="00DC4096">
        <w:rPr>
          <w:rFonts w:ascii="Arial" w:hAnsi="Arial" w:cs="Arial"/>
          <w:color w:val="000000"/>
          <w:sz w:val="24"/>
          <w:szCs w:val="24"/>
        </w:rPr>
        <w:t xml:space="preserve"> Czy są w nim określone zasady i kryteria związane z awansem? Czy pracownicy są zaznajomieni z tym systemem?</w:t>
      </w:r>
      <w:r w:rsidR="00C76362" w:rsidRPr="00DC4096">
        <w:rPr>
          <w:rFonts w:ascii="Arial" w:hAnsi="Arial" w:cs="Arial"/>
          <w:color w:val="000000"/>
          <w:sz w:val="24"/>
          <w:szCs w:val="24"/>
        </w:rPr>
        <w:t xml:space="preserve"> Czy wpływa on na wydajność/efektywność pracy?</w:t>
      </w:r>
    </w:p>
    <w:p w14:paraId="48E28645" w14:textId="4B9CB082" w:rsidR="00E14500" w:rsidRPr="00DC4096" w:rsidRDefault="003F0762" w:rsidP="00DC4096">
      <w:pPr>
        <w:pStyle w:val="Akapitzlist"/>
        <w:numPr>
          <w:ilvl w:val="0"/>
          <w:numId w:val="36"/>
        </w:numPr>
        <w:ind w:left="993"/>
        <w:rPr>
          <w:rFonts w:ascii="Arial" w:hAnsi="Arial" w:cs="Arial"/>
          <w:color w:val="000000"/>
          <w:sz w:val="24"/>
          <w:szCs w:val="24"/>
        </w:rPr>
      </w:pPr>
      <w:r w:rsidRPr="00DC4096">
        <w:rPr>
          <w:rFonts w:ascii="Arial" w:hAnsi="Arial" w:cs="Arial"/>
          <w:color w:val="000000"/>
          <w:sz w:val="24"/>
          <w:szCs w:val="24"/>
        </w:rPr>
        <w:t>Czy pracownicy dysponują odpowiednim zapleczem technicznym, umożliwiającym sprawną realizację powierzonych im zadań? Jak pracownicy oceniają warunki pracy (warunki lokalowe, wyposażenie techniczne itp.)? Jeśli nie, to co należy poprawić.</w:t>
      </w:r>
    </w:p>
    <w:p w14:paraId="055581B0" w14:textId="52234BBD" w:rsidR="00F47344" w:rsidRPr="00DC4096" w:rsidRDefault="00F47344" w:rsidP="00DC4096">
      <w:pPr>
        <w:numPr>
          <w:ilvl w:val="0"/>
          <w:numId w:val="33"/>
        </w:numPr>
        <w:spacing w:before="120" w:after="120" w:line="276" w:lineRule="auto"/>
        <w:ind w:left="709" w:hanging="425"/>
        <w:rPr>
          <w:rFonts w:ascii="Arial" w:eastAsia="Times New Roman" w:hAnsi="Arial" w:cs="Arial"/>
          <w:b/>
          <w:sz w:val="24"/>
          <w:szCs w:val="24"/>
          <w:lang w:eastAsia="pl-PL"/>
        </w:rPr>
      </w:pPr>
      <w:r w:rsidRPr="00DC4096">
        <w:rPr>
          <w:rFonts w:ascii="Arial" w:eastAsia="Times New Roman" w:hAnsi="Arial" w:cs="Arial"/>
          <w:b/>
          <w:sz w:val="24"/>
          <w:szCs w:val="24"/>
          <w:lang w:eastAsia="pl-PL"/>
        </w:rPr>
        <w:t>Ocena procesu weryfikacji wniosków o płatność w kontekście ewentualnych usprawnień</w:t>
      </w:r>
    </w:p>
    <w:p w14:paraId="3C5CED1E" w14:textId="1217C230" w:rsidR="006B427C" w:rsidRPr="00DC4096" w:rsidRDefault="006B427C" w:rsidP="00DC4096">
      <w:pPr>
        <w:pStyle w:val="Akapitzlist"/>
        <w:numPr>
          <w:ilvl w:val="0"/>
          <w:numId w:val="37"/>
        </w:numPr>
        <w:autoSpaceDE w:val="0"/>
        <w:autoSpaceDN w:val="0"/>
        <w:adjustRightInd w:val="0"/>
        <w:spacing w:after="0" w:line="276" w:lineRule="auto"/>
        <w:ind w:left="993"/>
        <w:rPr>
          <w:rFonts w:ascii="Arial" w:hAnsi="Arial" w:cs="Arial"/>
          <w:color w:val="000000"/>
          <w:sz w:val="24"/>
          <w:szCs w:val="24"/>
        </w:rPr>
      </w:pPr>
      <w:r w:rsidRPr="00DC4096">
        <w:rPr>
          <w:rFonts w:ascii="Arial" w:hAnsi="Arial" w:cs="Arial"/>
          <w:color w:val="000000"/>
          <w:sz w:val="24"/>
          <w:szCs w:val="24"/>
        </w:rPr>
        <w:t xml:space="preserve">Czy weryfikacja wniosków o płatność przebiega efektywnie? Czy </w:t>
      </w:r>
      <w:r w:rsidR="00C76362" w:rsidRPr="00DC4096">
        <w:rPr>
          <w:rFonts w:ascii="Arial" w:hAnsi="Arial" w:cs="Arial"/>
          <w:color w:val="000000"/>
          <w:sz w:val="24"/>
          <w:szCs w:val="24"/>
        </w:rPr>
        <w:t>konieczne</w:t>
      </w:r>
      <w:r w:rsidRPr="00DC4096">
        <w:rPr>
          <w:rFonts w:ascii="Arial" w:hAnsi="Arial" w:cs="Arial"/>
          <w:color w:val="000000"/>
          <w:sz w:val="24"/>
          <w:szCs w:val="24"/>
        </w:rPr>
        <w:t xml:space="preserve"> są u</w:t>
      </w:r>
      <w:r w:rsidR="00F81310" w:rsidRPr="00DC4096">
        <w:rPr>
          <w:rFonts w:ascii="Arial" w:hAnsi="Arial" w:cs="Arial"/>
          <w:color w:val="000000"/>
          <w:sz w:val="24"/>
          <w:szCs w:val="24"/>
        </w:rPr>
        <w:t>s</w:t>
      </w:r>
      <w:r w:rsidRPr="00DC4096">
        <w:rPr>
          <w:rFonts w:ascii="Arial" w:hAnsi="Arial" w:cs="Arial"/>
          <w:color w:val="000000"/>
          <w:sz w:val="24"/>
          <w:szCs w:val="24"/>
        </w:rPr>
        <w:t>prawnienia?</w:t>
      </w:r>
      <w:r w:rsidR="00C76362" w:rsidRPr="00DC4096">
        <w:rPr>
          <w:rFonts w:ascii="Arial" w:hAnsi="Arial" w:cs="Arial"/>
          <w:color w:val="000000"/>
          <w:sz w:val="24"/>
          <w:szCs w:val="24"/>
        </w:rPr>
        <w:t xml:space="preserve"> </w:t>
      </w:r>
      <w:r w:rsidR="00C76362" w:rsidRPr="00DC4096">
        <w:rPr>
          <w:rFonts w:ascii="Arial" w:hAnsi="Arial" w:cs="Arial"/>
          <w:sz w:val="24"/>
          <w:szCs w:val="24"/>
        </w:rPr>
        <w:t>Jeśli tak, to co i jak należy zmienić?</w:t>
      </w:r>
    </w:p>
    <w:p w14:paraId="1F03C4D9" w14:textId="0DB23EC4" w:rsidR="00DC4096" w:rsidRDefault="006B427C" w:rsidP="00DC4096">
      <w:pPr>
        <w:numPr>
          <w:ilvl w:val="0"/>
          <w:numId w:val="37"/>
        </w:numPr>
        <w:autoSpaceDE w:val="0"/>
        <w:autoSpaceDN w:val="0"/>
        <w:adjustRightInd w:val="0"/>
        <w:spacing w:after="0" w:line="276" w:lineRule="auto"/>
        <w:ind w:left="993"/>
        <w:rPr>
          <w:rFonts w:ascii="Arial" w:hAnsi="Arial" w:cs="Arial"/>
          <w:color w:val="000000"/>
          <w:sz w:val="24"/>
          <w:szCs w:val="24"/>
        </w:rPr>
      </w:pPr>
      <w:r w:rsidRPr="00DC4096">
        <w:rPr>
          <w:rFonts w:ascii="Arial" w:hAnsi="Arial" w:cs="Arial"/>
          <w:color w:val="000000"/>
          <w:sz w:val="24"/>
          <w:szCs w:val="24"/>
        </w:rPr>
        <w:t xml:space="preserve">W jakim zakresie w projektach dofinansowanych z EFRR instytucje realizacji </w:t>
      </w:r>
      <w:proofErr w:type="spellStart"/>
      <w:r w:rsidRPr="00DC4096">
        <w:rPr>
          <w:rFonts w:ascii="Arial" w:hAnsi="Arial" w:cs="Arial"/>
          <w:color w:val="000000"/>
          <w:sz w:val="24"/>
          <w:szCs w:val="24"/>
        </w:rPr>
        <w:t>FEWiM</w:t>
      </w:r>
      <w:proofErr w:type="spellEnd"/>
      <w:r w:rsidRPr="00DC4096">
        <w:rPr>
          <w:rFonts w:ascii="Arial" w:hAnsi="Arial" w:cs="Arial"/>
          <w:color w:val="000000"/>
          <w:sz w:val="24"/>
          <w:szCs w:val="24"/>
        </w:rPr>
        <w:t xml:space="preserve"> 2021-2027 powinny rozważyć dopuszczenie rozli</w:t>
      </w:r>
      <w:r w:rsidR="00CC74C6" w:rsidRPr="00DC4096">
        <w:rPr>
          <w:rFonts w:ascii="Arial" w:hAnsi="Arial" w:cs="Arial"/>
          <w:color w:val="000000"/>
          <w:sz w:val="24"/>
          <w:szCs w:val="24"/>
        </w:rPr>
        <w:t xml:space="preserve">czeń w oparciu o metody kosztów </w:t>
      </w:r>
      <w:r w:rsidRPr="00DC4096">
        <w:rPr>
          <w:rFonts w:ascii="Arial" w:hAnsi="Arial" w:cs="Arial"/>
          <w:color w:val="000000"/>
          <w:sz w:val="24"/>
          <w:szCs w:val="24"/>
        </w:rPr>
        <w:t xml:space="preserve">uproszczonych na większą skalę (na podstawie dwóch </w:t>
      </w:r>
      <w:proofErr w:type="spellStart"/>
      <w:r w:rsidRPr="00DC4096">
        <w:rPr>
          <w:rFonts w:ascii="Arial" w:hAnsi="Arial" w:cs="Arial"/>
          <w:color w:val="000000"/>
          <w:sz w:val="24"/>
          <w:szCs w:val="24"/>
        </w:rPr>
        <w:t>case</w:t>
      </w:r>
      <w:proofErr w:type="spellEnd"/>
      <w:r w:rsidRPr="00DC4096">
        <w:rPr>
          <w:rFonts w:ascii="Arial" w:hAnsi="Arial" w:cs="Arial"/>
          <w:color w:val="000000"/>
          <w:sz w:val="24"/>
          <w:szCs w:val="24"/>
        </w:rPr>
        <w:t xml:space="preserve"> </w:t>
      </w:r>
      <w:proofErr w:type="spellStart"/>
      <w:r w:rsidRPr="00DC4096">
        <w:rPr>
          <w:rFonts w:ascii="Arial" w:hAnsi="Arial" w:cs="Arial"/>
          <w:color w:val="000000"/>
          <w:sz w:val="24"/>
          <w:szCs w:val="24"/>
        </w:rPr>
        <w:t>study</w:t>
      </w:r>
      <w:proofErr w:type="spellEnd"/>
      <w:r w:rsidRPr="00DC4096">
        <w:rPr>
          <w:rFonts w:ascii="Arial" w:hAnsi="Arial" w:cs="Arial"/>
          <w:color w:val="000000"/>
          <w:sz w:val="24"/>
          <w:szCs w:val="24"/>
        </w:rPr>
        <w:t xml:space="preserve"> z propozycjami konkretnych rozwiązań</w:t>
      </w:r>
      <w:r w:rsidR="00F81310" w:rsidRPr="00DC4096">
        <w:rPr>
          <w:rFonts w:ascii="Arial" w:hAnsi="Arial" w:cs="Arial"/>
          <w:color w:val="000000"/>
          <w:sz w:val="24"/>
          <w:szCs w:val="24"/>
        </w:rPr>
        <w:t>)?</w:t>
      </w:r>
    </w:p>
    <w:p w14:paraId="1A2EBA6A" w14:textId="6B8A62E8" w:rsidR="00DC4096" w:rsidRPr="00DC4096" w:rsidRDefault="00DC4096" w:rsidP="00DC4096">
      <w:pPr>
        <w:rPr>
          <w:rFonts w:ascii="Arial" w:hAnsi="Arial" w:cs="Arial"/>
          <w:color w:val="000000"/>
          <w:sz w:val="24"/>
          <w:szCs w:val="24"/>
        </w:rPr>
      </w:pPr>
      <w:r>
        <w:rPr>
          <w:rFonts w:ascii="Arial" w:hAnsi="Arial" w:cs="Arial"/>
          <w:color w:val="000000"/>
          <w:sz w:val="24"/>
          <w:szCs w:val="24"/>
        </w:rPr>
        <w:br w:type="page"/>
      </w:r>
    </w:p>
    <w:p w14:paraId="55475EE9" w14:textId="77777777" w:rsidR="0002418A" w:rsidRPr="00DC4096" w:rsidRDefault="0055164C" w:rsidP="00DC4096">
      <w:pPr>
        <w:numPr>
          <w:ilvl w:val="0"/>
          <w:numId w:val="33"/>
        </w:numPr>
        <w:spacing w:before="120" w:after="120" w:line="276" w:lineRule="auto"/>
        <w:ind w:left="709" w:hanging="425"/>
        <w:rPr>
          <w:rFonts w:ascii="Arial" w:eastAsia="Times New Roman" w:hAnsi="Arial" w:cs="Arial"/>
          <w:b/>
          <w:sz w:val="24"/>
          <w:szCs w:val="24"/>
          <w:lang w:eastAsia="pl-PL"/>
        </w:rPr>
      </w:pPr>
      <w:r w:rsidRPr="00DC4096">
        <w:rPr>
          <w:rFonts w:ascii="Arial" w:eastAsia="Times New Roman" w:hAnsi="Arial" w:cs="Arial"/>
          <w:b/>
          <w:sz w:val="24"/>
          <w:szCs w:val="24"/>
          <w:lang w:eastAsia="pl-PL"/>
        </w:rPr>
        <w:lastRenderedPageBreak/>
        <w:t>Ocena procesu zarządzania finansowego</w:t>
      </w:r>
    </w:p>
    <w:p w14:paraId="29CC0947" w14:textId="74232692" w:rsidR="00786463" w:rsidRPr="00DC4096" w:rsidRDefault="00786463" w:rsidP="00DC4096">
      <w:pPr>
        <w:pStyle w:val="Akapitzlist"/>
        <w:numPr>
          <w:ilvl w:val="0"/>
          <w:numId w:val="38"/>
        </w:numPr>
        <w:spacing w:after="0" w:line="276" w:lineRule="auto"/>
        <w:ind w:left="993"/>
        <w:rPr>
          <w:rFonts w:ascii="Arial" w:hAnsi="Arial" w:cs="Arial"/>
          <w:color w:val="000000"/>
          <w:sz w:val="24"/>
          <w:szCs w:val="24"/>
        </w:rPr>
      </w:pPr>
      <w:r w:rsidRPr="00DC4096">
        <w:rPr>
          <w:rFonts w:ascii="Arial" w:hAnsi="Arial" w:cs="Arial"/>
          <w:color w:val="000000"/>
          <w:sz w:val="24"/>
          <w:szCs w:val="24"/>
        </w:rPr>
        <w:t>W jaki sposób realizowany jest proces zarządzania finansowego? Jakie problemy zgłaszają pracownicy IZ uczestniczący w realizacji tego procesu? Jakie są ewentualne sposoby ich rozwiązania?</w:t>
      </w:r>
    </w:p>
    <w:p w14:paraId="2E10F4C0" w14:textId="423942FF" w:rsidR="0055164C" w:rsidRPr="00DC4096" w:rsidRDefault="0055164C" w:rsidP="00DC4096">
      <w:pPr>
        <w:pStyle w:val="Akapitzlist"/>
        <w:numPr>
          <w:ilvl w:val="0"/>
          <w:numId w:val="38"/>
        </w:numPr>
        <w:spacing w:after="0" w:line="276" w:lineRule="auto"/>
        <w:ind w:left="993"/>
        <w:rPr>
          <w:rFonts w:ascii="Arial" w:hAnsi="Arial" w:cs="Arial"/>
          <w:color w:val="000000"/>
          <w:sz w:val="24"/>
          <w:szCs w:val="24"/>
        </w:rPr>
      </w:pPr>
      <w:r w:rsidRPr="00DC4096">
        <w:rPr>
          <w:rFonts w:ascii="Arial" w:hAnsi="Arial" w:cs="Arial"/>
          <w:color w:val="000000"/>
          <w:sz w:val="24"/>
          <w:szCs w:val="24"/>
        </w:rPr>
        <w:t xml:space="preserve">Czy podział kompetencji w zakresie zarządzania finansowego jest adekwatny i zapewnia prawidłowe zarządzanie odpowiednimi elementami tego procesu? </w:t>
      </w:r>
    </w:p>
    <w:p w14:paraId="5B8A3700" w14:textId="0490EACE" w:rsidR="0055164C" w:rsidRPr="00DC4096" w:rsidRDefault="0055164C" w:rsidP="00DC4096">
      <w:pPr>
        <w:pStyle w:val="Akapitzlist"/>
        <w:numPr>
          <w:ilvl w:val="0"/>
          <w:numId w:val="38"/>
        </w:numPr>
        <w:spacing w:after="0" w:line="276" w:lineRule="auto"/>
        <w:ind w:left="993"/>
        <w:rPr>
          <w:rFonts w:ascii="Arial" w:hAnsi="Arial" w:cs="Arial"/>
          <w:color w:val="000000"/>
          <w:sz w:val="24"/>
          <w:szCs w:val="24"/>
        </w:rPr>
      </w:pPr>
      <w:r w:rsidRPr="00DC4096">
        <w:rPr>
          <w:rFonts w:ascii="Arial" w:hAnsi="Arial" w:cs="Arial"/>
          <w:sz w:val="24"/>
          <w:szCs w:val="24"/>
        </w:rPr>
        <w:t>Czy procedury procesu zarządzania finansowego są przejrzyste i zrozumiałe dla wszystkich uczestników procesu? Czy jakieś elementy systemu wymagają poprawy, jeśli tak to jakich zmian należałoby dokonać?</w:t>
      </w:r>
    </w:p>
    <w:p w14:paraId="468CA1A6" w14:textId="0C671857" w:rsidR="004A0409" w:rsidRPr="00DC4096" w:rsidRDefault="004A0409" w:rsidP="00DC4096">
      <w:pPr>
        <w:pStyle w:val="Akapitzlist"/>
        <w:numPr>
          <w:ilvl w:val="0"/>
          <w:numId w:val="38"/>
        </w:numPr>
        <w:spacing w:after="0" w:line="276" w:lineRule="auto"/>
        <w:ind w:left="993"/>
        <w:rPr>
          <w:rFonts w:ascii="Arial" w:hAnsi="Arial" w:cs="Arial"/>
          <w:color w:val="000000"/>
          <w:sz w:val="24"/>
          <w:szCs w:val="24"/>
        </w:rPr>
      </w:pPr>
      <w:r w:rsidRPr="00DC4096">
        <w:rPr>
          <w:rFonts w:ascii="Arial" w:hAnsi="Arial" w:cs="Arial"/>
          <w:iCs/>
          <w:sz w:val="24"/>
          <w:szCs w:val="24"/>
        </w:rPr>
        <w:t>Czy osoby zaanga</w:t>
      </w:r>
      <w:r w:rsidRPr="00DC4096">
        <w:rPr>
          <w:rFonts w:ascii="Arial" w:eastAsia="TimesNewRoman" w:hAnsi="Arial" w:cs="Arial"/>
          <w:iCs/>
          <w:sz w:val="24"/>
          <w:szCs w:val="24"/>
        </w:rPr>
        <w:t>ż</w:t>
      </w:r>
      <w:r w:rsidRPr="00DC4096">
        <w:rPr>
          <w:rFonts w:ascii="Arial" w:hAnsi="Arial" w:cs="Arial"/>
          <w:iCs/>
          <w:sz w:val="24"/>
          <w:szCs w:val="24"/>
        </w:rPr>
        <w:t xml:space="preserve">owane w proces zarządzania finansowego </w:t>
      </w:r>
      <w:proofErr w:type="spellStart"/>
      <w:r w:rsidRPr="00DC4096">
        <w:rPr>
          <w:rFonts w:ascii="Arial" w:hAnsi="Arial" w:cs="Arial"/>
          <w:iCs/>
          <w:sz w:val="24"/>
          <w:szCs w:val="24"/>
        </w:rPr>
        <w:t>FEWiM</w:t>
      </w:r>
      <w:proofErr w:type="spellEnd"/>
      <w:r w:rsidRPr="00DC4096">
        <w:rPr>
          <w:rFonts w:ascii="Arial" w:hAnsi="Arial" w:cs="Arial"/>
          <w:iCs/>
          <w:sz w:val="24"/>
          <w:szCs w:val="24"/>
        </w:rPr>
        <w:t xml:space="preserve"> 2021-2027 maj</w:t>
      </w:r>
      <w:r w:rsidRPr="00DC4096">
        <w:rPr>
          <w:rFonts w:ascii="Arial" w:eastAsia="TimesNewRoman" w:hAnsi="Arial" w:cs="Arial"/>
          <w:iCs/>
          <w:sz w:val="24"/>
          <w:szCs w:val="24"/>
        </w:rPr>
        <w:t xml:space="preserve">ą </w:t>
      </w:r>
      <w:r w:rsidRPr="00DC4096">
        <w:rPr>
          <w:rFonts w:ascii="Arial" w:hAnsi="Arial" w:cs="Arial"/>
          <w:iCs/>
          <w:sz w:val="24"/>
          <w:szCs w:val="24"/>
        </w:rPr>
        <w:t>dost</w:t>
      </w:r>
      <w:r w:rsidRPr="00DC4096">
        <w:rPr>
          <w:rFonts w:ascii="Arial" w:eastAsia="TimesNewRoman" w:hAnsi="Arial" w:cs="Arial"/>
          <w:iCs/>
          <w:sz w:val="24"/>
          <w:szCs w:val="24"/>
        </w:rPr>
        <w:t>ę</w:t>
      </w:r>
      <w:r w:rsidRPr="00DC4096">
        <w:rPr>
          <w:rFonts w:ascii="Arial" w:hAnsi="Arial" w:cs="Arial"/>
          <w:iCs/>
          <w:sz w:val="24"/>
          <w:szCs w:val="24"/>
        </w:rPr>
        <w:t>p do informacji koniecznych do sprawnej realizacji powierzonych zada</w:t>
      </w:r>
      <w:r w:rsidRPr="00DC4096">
        <w:rPr>
          <w:rFonts w:ascii="Arial" w:eastAsia="TimesNewRoman" w:hAnsi="Arial" w:cs="Arial"/>
          <w:iCs/>
          <w:sz w:val="24"/>
          <w:szCs w:val="24"/>
        </w:rPr>
        <w:t>ń</w:t>
      </w:r>
      <w:r w:rsidRPr="00DC4096">
        <w:rPr>
          <w:rFonts w:ascii="Arial" w:hAnsi="Arial" w:cs="Arial"/>
          <w:iCs/>
          <w:sz w:val="24"/>
          <w:szCs w:val="24"/>
        </w:rPr>
        <w:t xml:space="preserve">? </w:t>
      </w:r>
      <w:r w:rsidRPr="00DC4096">
        <w:rPr>
          <w:rFonts w:ascii="Arial" w:hAnsi="Arial" w:cs="Arial"/>
          <w:sz w:val="24"/>
          <w:szCs w:val="24"/>
        </w:rPr>
        <w:t>Jeśli nie, to co i jak należy zmienić</w:t>
      </w:r>
      <w:r w:rsidR="003030F3" w:rsidRPr="00DC4096">
        <w:rPr>
          <w:rFonts w:ascii="Arial" w:hAnsi="Arial" w:cs="Arial"/>
          <w:sz w:val="24"/>
          <w:szCs w:val="24"/>
        </w:rPr>
        <w:t>?</w:t>
      </w:r>
      <w:r w:rsidRPr="00DC4096">
        <w:rPr>
          <w:rFonts w:ascii="Arial" w:hAnsi="Arial" w:cs="Arial"/>
          <w:sz w:val="24"/>
          <w:szCs w:val="24"/>
        </w:rPr>
        <w:t xml:space="preserve"> </w:t>
      </w:r>
      <w:r w:rsidRPr="00DC4096">
        <w:rPr>
          <w:rFonts w:ascii="Arial" w:hAnsi="Arial" w:cs="Arial"/>
          <w:iCs/>
          <w:sz w:val="24"/>
          <w:szCs w:val="24"/>
        </w:rPr>
        <w:t>Czy dost</w:t>
      </w:r>
      <w:r w:rsidRPr="00DC4096">
        <w:rPr>
          <w:rFonts w:ascii="Arial" w:eastAsia="TimesNewRoman" w:hAnsi="Arial" w:cs="Arial"/>
          <w:iCs/>
          <w:sz w:val="24"/>
          <w:szCs w:val="24"/>
        </w:rPr>
        <w:t>ę</w:t>
      </w:r>
      <w:r w:rsidRPr="00DC4096">
        <w:rPr>
          <w:rFonts w:ascii="Arial" w:hAnsi="Arial" w:cs="Arial"/>
          <w:iCs/>
          <w:sz w:val="24"/>
          <w:szCs w:val="24"/>
        </w:rPr>
        <w:t>pno</w:t>
      </w:r>
      <w:r w:rsidRPr="00DC4096">
        <w:rPr>
          <w:rFonts w:ascii="Arial" w:eastAsia="TimesNewRoman" w:hAnsi="Arial" w:cs="Arial"/>
          <w:iCs/>
          <w:sz w:val="24"/>
          <w:szCs w:val="24"/>
        </w:rPr>
        <w:t xml:space="preserve">ść </w:t>
      </w:r>
      <w:r w:rsidRPr="00DC4096">
        <w:rPr>
          <w:rFonts w:ascii="Arial" w:hAnsi="Arial" w:cs="Arial"/>
          <w:iCs/>
          <w:sz w:val="24"/>
          <w:szCs w:val="24"/>
        </w:rPr>
        <w:t>ta mo</w:t>
      </w:r>
      <w:r w:rsidRPr="00DC4096">
        <w:rPr>
          <w:rFonts w:ascii="Arial" w:eastAsia="TimesNewRoman" w:hAnsi="Arial" w:cs="Arial"/>
          <w:iCs/>
          <w:sz w:val="24"/>
          <w:szCs w:val="24"/>
        </w:rPr>
        <w:t>ż</w:t>
      </w:r>
      <w:r w:rsidRPr="00DC4096">
        <w:rPr>
          <w:rFonts w:ascii="Arial" w:hAnsi="Arial" w:cs="Arial"/>
          <w:iCs/>
          <w:sz w:val="24"/>
          <w:szCs w:val="24"/>
        </w:rPr>
        <w:t>e by</w:t>
      </w:r>
      <w:r w:rsidRPr="00DC4096">
        <w:rPr>
          <w:rFonts w:ascii="Arial" w:eastAsia="TimesNewRoman" w:hAnsi="Arial" w:cs="Arial"/>
          <w:iCs/>
          <w:sz w:val="24"/>
          <w:szCs w:val="24"/>
        </w:rPr>
        <w:t xml:space="preserve">ć </w:t>
      </w:r>
      <w:r w:rsidRPr="00DC4096">
        <w:rPr>
          <w:rFonts w:ascii="Arial" w:hAnsi="Arial" w:cs="Arial"/>
          <w:iCs/>
          <w:sz w:val="24"/>
          <w:szCs w:val="24"/>
        </w:rPr>
        <w:t>wi</w:t>
      </w:r>
      <w:r w:rsidRPr="00DC4096">
        <w:rPr>
          <w:rFonts w:ascii="Arial" w:eastAsia="TimesNewRoman" w:hAnsi="Arial" w:cs="Arial"/>
          <w:iCs/>
          <w:sz w:val="24"/>
          <w:szCs w:val="24"/>
        </w:rPr>
        <w:t>ę</w:t>
      </w:r>
      <w:r w:rsidRPr="00DC4096">
        <w:rPr>
          <w:rFonts w:ascii="Arial" w:hAnsi="Arial" w:cs="Arial"/>
          <w:iCs/>
          <w:sz w:val="24"/>
          <w:szCs w:val="24"/>
        </w:rPr>
        <w:t>ksza?</w:t>
      </w:r>
      <w:r w:rsidRPr="00DC4096">
        <w:rPr>
          <w:rFonts w:ascii="Arial" w:hAnsi="Arial" w:cs="Arial"/>
          <w:sz w:val="24"/>
          <w:szCs w:val="24"/>
        </w:rPr>
        <w:t xml:space="preserve"> Jeśli tak, to co i jak należy zmienić?</w:t>
      </w:r>
    </w:p>
    <w:p w14:paraId="2841CD8A" w14:textId="254ED854" w:rsidR="00F47344" w:rsidRPr="00DC4096" w:rsidRDefault="00450DCD" w:rsidP="00DC4096">
      <w:pPr>
        <w:numPr>
          <w:ilvl w:val="0"/>
          <w:numId w:val="33"/>
        </w:numPr>
        <w:spacing w:before="120" w:after="120" w:line="276" w:lineRule="auto"/>
        <w:ind w:left="709" w:hanging="425"/>
        <w:rPr>
          <w:rFonts w:ascii="Arial" w:eastAsia="Times New Roman" w:hAnsi="Arial" w:cs="Arial"/>
          <w:b/>
          <w:sz w:val="24"/>
          <w:szCs w:val="24"/>
          <w:lang w:eastAsia="pl-PL"/>
        </w:rPr>
      </w:pPr>
      <w:r w:rsidRPr="00DC4096">
        <w:rPr>
          <w:rFonts w:ascii="Arial" w:eastAsia="Times New Roman" w:hAnsi="Arial" w:cs="Arial"/>
          <w:b/>
          <w:sz w:val="24"/>
          <w:szCs w:val="24"/>
          <w:lang w:eastAsia="pl-PL"/>
        </w:rPr>
        <w:t>Analiza rozpoznawalności poję</w:t>
      </w:r>
      <w:r w:rsidR="004E1588" w:rsidRPr="00DC4096">
        <w:rPr>
          <w:rFonts w:ascii="Arial" w:eastAsia="Times New Roman" w:hAnsi="Arial" w:cs="Arial"/>
          <w:b/>
          <w:sz w:val="24"/>
          <w:szCs w:val="24"/>
          <w:lang w:eastAsia="pl-PL"/>
        </w:rPr>
        <w:t>ć związanych z</w:t>
      </w:r>
      <w:r w:rsidRPr="00DC4096">
        <w:rPr>
          <w:rFonts w:ascii="Arial" w:eastAsia="Times New Roman" w:hAnsi="Arial" w:cs="Arial"/>
          <w:b/>
          <w:sz w:val="24"/>
          <w:szCs w:val="24"/>
          <w:lang w:eastAsia="pl-PL"/>
        </w:rPr>
        <w:t xml:space="preserve"> Fundusz</w:t>
      </w:r>
      <w:r w:rsidR="004E1588" w:rsidRPr="00DC4096">
        <w:rPr>
          <w:rFonts w:ascii="Arial" w:eastAsia="Times New Roman" w:hAnsi="Arial" w:cs="Arial"/>
          <w:b/>
          <w:sz w:val="24"/>
          <w:szCs w:val="24"/>
          <w:lang w:eastAsia="pl-PL"/>
        </w:rPr>
        <w:t>ami</w:t>
      </w:r>
      <w:r w:rsidRPr="00DC4096">
        <w:rPr>
          <w:rFonts w:ascii="Arial" w:eastAsia="Times New Roman" w:hAnsi="Arial" w:cs="Arial"/>
          <w:b/>
          <w:sz w:val="24"/>
          <w:szCs w:val="24"/>
          <w:lang w:eastAsia="pl-PL"/>
        </w:rPr>
        <w:t xml:space="preserve"> Europejski</w:t>
      </w:r>
      <w:r w:rsidR="004E1588" w:rsidRPr="00DC4096">
        <w:rPr>
          <w:rFonts w:ascii="Arial" w:eastAsia="Times New Roman" w:hAnsi="Arial" w:cs="Arial"/>
          <w:b/>
          <w:sz w:val="24"/>
          <w:szCs w:val="24"/>
          <w:lang w:eastAsia="pl-PL"/>
        </w:rPr>
        <w:t>mi</w:t>
      </w:r>
      <w:r w:rsidRPr="00DC4096">
        <w:rPr>
          <w:rFonts w:ascii="Arial" w:eastAsia="Times New Roman" w:hAnsi="Arial" w:cs="Arial"/>
          <w:b/>
          <w:sz w:val="24"/>
          <w:szCs w:val="24"/>
          <w:lang w:eastAsia="pl-PL"/>
        </w:rPr>
        <w:t xml:space="preserve"> oraz </w:t>
      </w:r>
      <w:proofErr w:type="spellStart"/>
      <w:r w:rsidRPr="00DC4096">
        <w:rPr>
          <w:rFonts w:ascii="Arial" w:eastAsia="Times New Roman" w:hAnsi="Arial" w:cs="Arial"/>
          <w:b/>
          <w:sz w:val="24"/>
          <w:szCs w:val="24"/>
          <w:lang w:eastAsia="pl-PL"/>
        </w:rPr>
        <w:t>FEWiM</w:t>
      </w:r>
      <w:proofErr w:type="spellEnd"/>
      <w:r w:rsidRPr="00DC4096">
        <w:rPr>
          <w:rFonts w:ascii="Arial" w:eastAsia="Times New Roman" w:hAnsi="Arial" w:cs="Arial"/>
          <w:b/>
          <w:sz w:val="24"/>
          <w:szCs w:val="24"/>
          <w:lang w:eastAsia="pl-PL"/>
        </w:rPr>
        <w:t xml:space="preserve"> 2021-2027 wśród mieszkańców regionu</w:t>
      </w:r>
    </w:p>
    <w:p w14:paraId="7F76EFE2" w14:textId="77777777" w:rsidR="00CC74C6" w:rsidRPr="00DC4096" w:rsidRDefault="00450DCD" w:rsidP="00DC4096">
      <w:pPr>
        <w:pStyle w:val="Akapitzlist"/>
        <w:numPr>
          <w:ilvl w:val="1"/>
          <w:numId w:val="33"/>
        </w:numPr>
        <w:spacing w:after="0" w:line="276" w:lineRule="auto"/>
        <w:ind w:left="993"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Na temat jakich zagadnień dotyczących </w:t>
      </w:r>
      <w:r w:rsidR="004E1588" w:rsidRPr="00DC4096">
        <w:rPr>
          <w:rFonts w:ascii="Arial" w:eastAsia="Times New Roman" w:hAnsi="Arial" w:cs="Arial"/>
          <w:sz w:val="24"/>
          <w:szCs w:val="24"/>
          <w:lang w:eastAsia="pl-PL"/>
        </w:rPr>
        <w:t>Funduszy</w:t>
      </w:r>
      <w:r w:rsidRPr="00DC4096">
        <w:rPr>
          <w:rFonts w:ascii="Arial" w:eastAsia="Times New Roman" w:hAnsi="Arial" w:cs="Arial"/>
          <w:sz w:val="24"/>
          <w:szCs w:val="24"/>
          <w:lang w:eastAsia="pl-PL"/>
        </w:rPr>
        <w:t xml:space="preserve"> Europejskich </w:t>
      </w:r>
      <w:r w:rsidR="004E1588" w:rsidRPr="00DC4096">
        <w:rPr>
          <w:rFonts w:ascii="Arial" w:eastAsia="Times New Roman" w:hAnsi="Arial" w:cs="Arial"/>
          <w:sz w:val="24"/>
          <w:szCs w:val="24"/>
          <w:lang w:eastAsia="pl-PL"/>
        </w:rPr>
        <w:t>mieszkańcy województwa warmińsko-mazurskiego mają największą wiedzę, a na temat jakich najmniejszą?</w:t>
      </w:r>
    </w:p>
    <w:p w14:paraId="10DDBF9E" w14:textId="77777777" w:rsidR="004E1588" w:rsidRPr="00DC4096" w:rsidRDefault="004E1588" w:rsidP="00DC4096">
      <w:pPr>
        <w:pStyle w:val="Akapitzlist"/>
        <w:numPr>
          <w:ilvl w:val="1"/>
          <w:numId w:val="33"/>
        </w:numPr>
        <w:spacing w:after="0" w:line="276" w:lineRule="auto"/>
        <w:ind w:left="993"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Czym cechują się mieszkańcy województwa warmińsko-mazurskiego posiadający największą i najmniejszą wiedzę na temat Funduszy Europejskich?</w:t>
      </w:r>
    </w:p>
    <w:p w14:paraId="260CD675" w14:textId="6622E151" w:rsidR="0037730B" w:rsidRPr="00DC4096" w:rsidRDefault="0037730B" w:rsidP="00DC4096">
      <w:pPr>
        <w:pStyle w:val="Akapitzlist"/>
        <w:numPr>
          <w:ilvl w:val="1"/>
          <w:numId w:val="33"/>
        </w:numPr>
        <w:spacing w:after="0" w:line="276" w:lineRule="auto"/>
        <w:ind w:left="993"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Jakie </w:t>
      </w:r>
      <w:r w:rsidR="00063438" w:rsidRPr="00DC4096">
        <w:rPr>
          <w:rFonts w:ascii="Arial" w:eastAsia="Times New Roman" w:hAnsi="Arial" w:cs="Arial"/>
          <w:sz w:val="24"/>
          <w:szCs w:val="24"/>
          <w:lang w:eastAsia="pl-PL"/>
        </w:rPr>
        <w:t>podjąć</w:t>
      </w:r>
      <w:r w:rsidRPr="00DC4096">
        <w:rPr>
          <w:rFonts w:ascii="Arial" w:eastAsia="Times New Roman" w:hAnsi="Arial" w:cs="Arial"/>
          <w:sz w:val="24"/>
          <w:szCs w:val="24"/>
          <w:lang w:eastAsia="pl-PL"/>
        </w:rPr>
        <w:t xml:space="preserve"> działania </w:t>
      </w:r>
      <w:r w:rsidR="00EB73E8" w:rsidRPr="00DC4096">
        <w:rPr>
          <w:rFonts w:ascii="Arial" w:eastAsia="Times New Roman" w:hAnsi="Arial" w:cs="Arial"/>
          <w:sz w:val="24"/>
          <w:szCs w:val="24"/>
          <w:lang w:eastAsia="pl-PL"/>
        </w:rPr>
        <w:t>mające</w:t>
      </w:r>
      <w:r w:rsidRPr="00DC4096">
        <w:rPr>
          <w:rFonts w:ascii="Arial" w:eastAsia="Times New Roman" w:hAnsi="Arial" w:cs="Arial"/>
          <w:sz w:val="24"/>
          <w:szCs w:val="24"/>
          <w:lang w:eastAsia="pl-PL"/>
        </w:rPr>
        <w:t xml:space="preserve"> na celu zwiększeni</w:t>
      </w:r>
      <w:r w:rsidR="00EB73E8" w:rsidRPr="00DC4096">
        <w:rPr>
          <w:rFonts w:ascii="Arial" w:eastAsia="Times New Roman" w:hAnsi="Arial" w:cs="Arial"/>
          <w:sz w:val="24"/>
          <w:szCs w:val="24"/>
          <w:lang w:eastAsia="pl-PL"/>
        </w:rPr>
        <w:t>e rozpoznawalności Funduszy Europejskich wśród mieszkańców województwa warmińsko-mazurskiego?</w:t>
      </w:r>
    </w:p>
    <w:p w14:paraId="632ADD7B" w14:textId="014A327D" w:rsidR="00265852" w:rsidRPr="00DC4096" w:rsidRDefault="00265852" w:rsidP="00DC4096">
      <w:pPr>
        <w:pStyle w:val="Akapitzlist"/>
        <w:numPr>
          <w:ilvl w:val="1"/>
          <w:numId w:val="33"/>
        </w:numPr>
        <w:spacing w:after="0" w:line="276" w:lineRule="auto"/>
        <w:ind w:left="993"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Jakie dotychczasowe działania przyniosły największą wiedzę?</w:t>
      </w:r>
    </w:p>
    <w:p w14:paraId="558C19F9" w14:textId="77777777" w:rsidR="00E84466" w:rsidRPr="00DC4096" w:rsidRDefault="00E84466" w:rsidP="00DC4096">
      <w:pPr>
        <w:pStyle w:val="Akapitzlist"/>
        <w:spacing w:after="0" w:line="276" w:lineRule="auto"/>
        <w:ind w:left="993"/>
        <w:rPr>
          <w:rFonts w:ascii="Arial" w:eastAsia="Times New Roman" w:hAnsi="Arial" w:cs="Arial"/>
          <w:sz w:val="24"/>
          <w:szCs w:val="24"/>
          <w:lang w:eastAsia="pl-PL"/>
        </w:rPr>
      </w:pPr>
    </w:p>
    <w:p w14:paraId="7ACD4CA1" w14:textId="77777777" w:rsidR="00CC74C6" w:rsidRPr="00DC4096" w:rsidRDefault="00CC74C6" w:rsidP="00DC4096">
      <w:pPr>
        <w:pStyle w:val="Akapitzlist"/>
        <w:spacing w:line="276" w:lineRule="auto"/>
        <w:ind w:left="0"/>
        <w:rPr>
          <w:rFonts w:ascii="Arial" w:hAnsi="Arial" w:cs="Arial"/>
          <w:b/>
          <w:sz w:val="24"/>
          <w:szCs w:val="24"/>
        </w:rPr>
      </w:pPr>
      <w:r w:rsidRPr="00DC4096">
        <w:rPr>
          <w:rFonts w:ascii="Arial" w:hAnsi="Arial" w:cs="Arial"/>
          <w:b/>
          <w:sz w:val="24"/>
          <w:szCs w:val="24"/>
        </w:rPr>
        <w:t>Oczekiwania od Wykonawcy przy konstruowaniu oferty na realizację badania</w:t>
      </w:r>
    </w:p>
    <w:p w14:paraId="5C721008" w14:textId="5D2AD8B5" w:rsidR="006D6366" w:rsidRPr="00DC4096" w:rsidRDefault="00CC74C6" w:rsidP="00DC4096">
      <w:pPr>
        <w:pStyle w:val="Akapitzlist"/>
        <w:spacing w:line="276" w:lineRule="auto"/>
        <w:ind w:left="0"/>
        <w:rPr>
          <w:rFonts w:ascii="Arial" w:hAnsi="Arial" w:cs="Arial"/>
          <w:sz w:val="24"/>
          <w:szCs w:val="24"/>
        </w:rPr>
      </w:pPr>
      <w:r w:rsidRPr="00DC4096">
        <w:rPr>
          <w:rFonts w:ascii="Arial" w:hAnsi="Arial" w:cs="Arial"/>
          <w:sz w:val="24"/>
          <w:szCs w:val="24"/>
        </w:rPr>
        <w:t>Przedstawiony pow</w:t>
      </w:r>
      <w:r w:rsidR="00673368" w:rsidRPr="00DC4096">
        <w:rPr>
          <w:rFonts w:ascii="Arial" w:hAnsi="Arial" w:cs="Arial"/>
          <w:sz w:val="24"/>
          <w:szCs w:val="24"/>
        </w:rPr>
        <w:t>yżej zestaw obszarów badawczych</w:t>
      </w:r>
      <w:r w:rsidRPr="00DC4096">
        <w:rPr>
          <w:rFonts w:ascii="Arial" w:hAnsi="Arial" w:cs="Arial"/>
          <w:sz w:val="24"/>
          <w:szCs w:val="24"/>
        </w:rPr>
        <w:t xml:space="preserve"> oraz określonych w ich ramach pytań badawczych nie jest katalogiem zamkniętym. Wykonawca może zaproponować dodatkowy obszar wraz z pytaniami badawczymi i/lub dodatkowe pytania badawcze.</w:t>
      </w:r>
      <w:r w:rsidR="00186738" w:rsidRPr="00DC4096">
        <w:rPr>
          <w:rFonts w:ascii="Arial" w:hAnsi="Arial" w:cs="Arial"/>
          <w:sz w:val="24"/>
          <w:szCs w:val="24"/>
        </w:rPr>
        <w:t xml:space="preserve"> Nie dotyczy to o</w:t>
      </w:r>
      <w:r w:rsidR="006D6366" w:rsidRPr="00DC4096">
        <w:rPr>
          <w:rFonts w:ascii="Arial" w:hAnsi="Arial" w:cs="Arial"/>
          <w:sz w:val="24"/>
          <w:szCs w:val="24"/>
        </w:rPr>
        <w:t>cen</w:t>
      </w:r>
      <w:r w:rsidR="00186738" w:rsidRPr="00DC4096">
        <w:rPr>
          <w:rFonts w:ascii="Arial" w:hAnsi="Arial" w:cs="Arial"/>
          <w:sz w:val="24"/>
          <w:szCs w:val="24"/>
        </w:rPr>
        <w:t>y</w:t>
      </w:r>
      <w:r w:rsidR="00226C36" w:rsidRPr="00DC4096">
        <w:rPr>
          <w:rFonts w:ascii="Arial" w:hAnsi="Arial" w:cs="Arial"/>
          <w:sz w:val="24"/>
          <w:szCs w:val="24"/>
        </w:rPr>
        <w:t xml:space="preserve"> systemu w </w:t>
      </w:r>
      <w:r w:rsidR="006D6366" w:rsidRPr="00DC4096">
        <w:rPr>
          <w:rFonts w:ascii="Arial" w:hAnsi="Arial" w:cs="Arial"/>
          <w:sz w:val="24"/>
          <w:szCs w:val="24"/>
        </w:rPr>
        <w:t xml:space="preserve">odniesieniu do procesu naborów i oceny wniosków, w tym kryteriów wyboru projektów </w:t>
      </w:r>
      <w:proofErr w:type="spellStart"/>
      <w:r w:rsidR="006D6366" w:rsidRPr="00DC4096">
        <w:rPr>
          <w:rFonts w:ascii="Arial" w:hAnsi="Arial" w:cs="Arial"/>
          <w:sz w:val="24"/>
          <w:szCs w:val="24"/>
        </w:rPr>
        <w:t>FEWiM</w:t>
      </w:r>
      <w:proofErr w:type="spellEnd"/>
      <w:r w:rsidR="006D6366" w:rsidRPr="00DC4096">
        <w:rPr>
          <w:rFonts w:ascii="Arial" w:hAnsi="Arial" w:cs="Arial"/>
          <w:sz w:val="24"/>
          <w:szCs w:val="24"/>
        </w:rPr>
        <w:t xml:space="preserve"> 2021-2027</w:t>
      </w:r>
      <w:r w:rsidR="00186738" w:rsidRPr="00DC4096">
        <w:rPr>
          <w:rFonts w:ascii="Arial" w:hAnsi="Arial" w:cs="Arial"/>
          <w:sz w:val="24"/>
          <w:szCs w:val="24"/>
        </w:rPr>
        <w:t xml:space="preserve"> które to</w:t>
      </w:r>
      <w:r w:rsidR="006D6366" w:rsidRPr="00DC4096">
        <w:rPr>
          <w:rFonts w:ascii="Arial" w:hAnsi="Arial" w:cs="Arial"/>
          <w:sz w:val="24"/>
          <w:szCs w:val="24"/>
        </w:rPr>
        <w:t xml:space="preserve"> będ</w:t>
      </w:r>
      <w:r w:rsidR="00186738" w:rsidRPr="00DC4096">
        <w:rPr>
          <w:rFonts w:ascii="Arial" w:hAnsi="Arial" w:cs="Arial"/>
          <w:sz w:val="24"/>
          <w:szCs w:val="24"/>
        </w:rPr>
        <w:t>ą</w:t>
      </w:r>
      <w:r w:rsidR="006D6366" w:rsidRPr="00DC4096">
        <w:rPr>
          <w:rFonts w:ascii="Arial" w:hAnsi="Arial" w:cs="Arial"/>
          <w:sz w:val="24"/>
          <w:szCs w:val="24"/>
        </w:rPr>
        <w:t xml:space="preserve"> przedmiotem </w:t>
      </w:r>
      <w:r w:rsidR="00186738" w:rsidRPr="00DC4096">
        <w:rPr>
          <w:rFonts w:ascii="Arial" w:hAnsi="Arial" w:cs="Arial"/>
          <w:sz w:val="24"/>
          <w:szCs w:val="24"/>
        </w:rPr>
        <w:t>oddzielnego</w:t>
      </w:r>
      <w:r w:rsidR="006D6366" w:rsidRPr="00DC4096">
        <w:rPr>
          <w:rFonts w:ascii="Arial" w:hAnsi="Arial" w:cs="Arial"/>
          <w:sz w:val="24"/>
          <w:szCs w:val="24"/>
        </w:rPr>
        <w:t xml:space="preserve"> badania</w:t>
      </w:r>
      <w:r w:rsidR="00186738" w:rsidRPr="00DC4096">
        <w:rPr>
          <w:rFonts w:ascii="Arial" w:hAnsi="Arial" w:cs="Arial"/>
          <w:sz w:val="24"/>
          <w:szCs w:val="24"/>
        </w:rPr>
        <w:t xml:space="preserve"> ewaluacyjnego</w:t>
      </w:r>
      <w:r w:rsidR="00226C36" w:rsidRPr="00DC4096">
        <w:rPr>
          <w:rFonts w:ascii="Arial" w:hAnsi="Arial" w:cs="Arial"/>
          <w:sz w:val="24"/>
          <w:szCs w:val="24"/>
        </w:rPr>
        <w:t xml:space="preserve">. </w:t>
      </w:r>
      <w:r w:rsidR="006D6366" w:rsidRPr="00DC4096">
        <w:rPr>
          <w:rFonts w:ascii="Arial" w:hAnsi="Arial" w:cs="Arial"/>
          <w:sz w:val="24"/>
          <w:szCs w:val="24"/>
        </w:rPr>
        <w:t xml:space="preserve">Zapobiegnie to sytuacjom, w których </w:t>
      </w:r>
      <w:proofErr w:type="spellStart"/>
      <w:r w:rsidR="006D6366" w:rsidRPr="00DC4096">
        <w:rPr>
          <w:rFonts w:ascii="Arial" w:hAnsi="Arial" w:cs="Arial"/>
          <w:sz w:val="24"/>
          <w:szCs w:val="24"/>
        </w:rPr>
        <w:t>ewaluatorzy</w:t>
      </w:r>
      <w:proofErr w:type="spellEnd"/>
      <w:r w:rsidR="006D6366" w:rsidRPr="00DC4096">
        <w:rPr>
          <w:rFonts w:ascii="Arial" w:hAnsi="Arial" w:cs="Arial"/>
          <w:sz w:val="24"/>
          <w:szCs w:val="24"/>
        </w:rPr>
        <w:t xml:space="preserve"> będą uwzględniali go w swoich ofertach jako kluczowego dla systemu realizacji i wdrażania </w:t>
      </w:r>
      <w:proofErr w:type="spellStart"/>
      <w:r w:rsidR="006D6366" w:rsidRPr="00DC4096">
        <w:rPr>
          <w:rFonts w:ascii="Arial" w:hAnsi="Arial" w:cs="Arial"/>
          <w:sz w:val="24"/>
          <w:szCs w:val="24"/>
        </w:rPr>
        <w:t>FEWiM</w:t>
      </w:r>
      <w:proofErr w:type="spellEnd"/>
      <w:r w:rsidR="00226C36" w:rsidRPr="00DC4096">
        <w:rPr>
          <w:rFonts w:ascii="Arial" w:hAnsi="Arial" w:cs="Arial"/>
          <w:sz w:val="24"/>
          <w:szCs w:val="24"/>
        </w:rPr>
        <w:t>.</w:t>
      </w:r>
    </w:p>
    <w:p w14:paraId="2B5FFC16" w14:textId="77777777" w:rsidR="00C53DE1" w:rsidRPr="00DC4096" w:rsidRDefault="00C53DE1" w:rsidP="00DC4096">
      <w:pPr>
        <w:pStyle w:val="Nagwek1"/>
        <w:numPr>
          <w:ilvl w:val="0"/>
          <w:numId w:val="1"/>
        </w:numPr>
        <w:spacing w:before="240" w:after="120" w:line="276" w:lineRule="auto"/>
        <w:ind w:left="284" w:hanging="284"/>
        <w:rPr>
          <w:rFonts w:ascii="Arial" w:hAnsi="Arial" w:cs="Arial"/>
          <w:b/>
          <w:sz w:val="24"/>
          <w:szCs w:val="24"/>
        </w:rPr>
      </w:pPr>
      <w:r w:rsidRPr="00DC4096">
        <w:rPr>
          <w:rFonts w:ascii="Arial" w:hAnsi="Arial" w:cs="Arial"/>
          <w:b/>
          <w:sz w:val="24"/>
          <w:szCs w:val="24"/>
        </w:rPr>
        <w:t>Kryteria ewaluacyjne</w:t>
      </w:r>
    </w:p>
    <w:p w14:paraId="1C569C2E" w14:textId="77777777" w:rsidR="0045573B" w:rsidRPr="00DC4096" w:rsidRDefault="0045573B" w:rsidP="00DC4096">
      <w:pPr>
        <w:autoSpaceDE w:val="0"/>
        <w:autoSpaceDN w:val="0"/>
        <w:adjustRightInd w:val="0"/>
        <w:spacing w:after="0" w:line="276" w:lineRule="auto"/>
        <w:rPr>
          <w:rFonts w:ascii="Arial" w:hAnsi="Arial" w:cs="Arial"/>
          <w:sz w:val="24"/>
          <w:szCs w:val="24"/>
        </w:rPr>
      </w:pPr>
      <w:r w:rsidRPr="00DC4096">
        <w:rPr>
          <w:rFonts w:ascii="Arial" w:hAnsi="Arial" w:cs="Arial"/>
          <w:sz w:val="24"/>
          <w:szCs w:val="24"/>
        </w:rPr>
        <w:t>Przy realizacji celów badania oraz jego zakresu tematycznego Wykonawca powinien posłużyć się następującymi kryteriami ewaluacyjnymi:</w:t>
      </w:r>
    </w:p>
    <w:p w14:paraId="41B24F6D" w14:textId="77777777" w:rsidR="00543EFA" w:rsidRPr="00DC4096" w:rsidRDefault="00543EFA" w:rsidP="00DC4096">
      <w:pPr>
        <w:pStyle w:val="Akapitzlist"/>
        <w:numPr>
          <w:ilvl w:val="0"/>
          <w:numId w:val="17"/>
        </w:numPr>
        <w:spacing w:before="60" w:after="60" w:line="276" w:lineRule="auto"/>
        <w:rPr>
          <w:rFonts w:ascii="Arial" w:hAnsi="Arial" w:cs="Arial"/>
          <w:sz w:val="24"/>
          <w:szCs w:val="24"/>
        </w:rPr>
      </w:pPr>
      <w:r w:rsidRPr="00DC4096">
        <w:rPr>
          <w:rFonts w:ascii="Arial" w:hAnsi="Arial" w:cs="Arial"/>
          <w:b/>
          <w:sz w:val="24"/>
          <w:szCs w:val="24"/>
        </w:rPr>
        <w:lastRenderedPageBreak/>
        <w:t>Trafność</w:t>
      </w:r>
      <w:r w:rsidRPr="00DC4096">
        <w:rPr>
          <w:rFonts w:ascii="Arial" w:hAnsi="Arial" w:cs="Arial"/>
          <w:sz w:val="24"/>
          <w:szCs w:val="24"/>
        </w:rPr>
        <w:t xml:space="preserve"> – kryterium to pozwoli ocenić dostosowanie działań i procesów do celów jakie system realizuje oraz warunków w jakich funkcjonuje. </w:t>
      </w:r>
    </w:p>
    <w:p w14:paraId="709DE3B5" w14:textId="3ED9A07F" w:rsidR="00543EFA" w:rsidRPr="00DC4096" w:rsidRDefault="00543EFA" w:rsidP="00DC4096">
      <w:pPr>
        <w:pStyle w:val="Akapitzlist"/>
        <w:numPr>
          <w:ilvl w:val="0"/>
          <w:numId w:val="17"/>
        </w:numPr>
        <w:spacing w:before="60" w:after="60" w:line="276" w:lineRule="auto"/>
        <w:rPr>
          <w:rFonts w:ascii="Arial" w:hAnsi="Arial" w:cs="Arial"/>
          <w:sz w:val="24"/>
          <w:szCs w:val="24"/>
        </w:rPr>
      </w:pPr>
      <w:r w:rsidRPr="00DC4096">
        <w:rPr>
          <w:rFonts w:ascii="Arial" w:hAnsi="Arial" w:cs="Arial"/>
          <w:b/>
          <w:sz w:val="24"/>
          <w:szCs w:val="24"/>
        </w:rPr>
        <w:t xml:space="preserve">Efektywność </w:t>
      </w:r>
      <w:r w:rsidRPr="00DC4096">
        <w:rPr>
          <w:rFonts w:ascii="Arial" w:hAnsi="Arial" w:cs="Arial"/>
          <w:sz w:val="24"/>
          <w:szCs w:val="24"/>
        </w:rPr>
        <w:t>– kryterium to pozwoli ocenić czy podobne lub lepsze efekty można było osiągnąć przy mniejszych nakładach (finansowych, ludzkich, itp.)</w:t>
      </w:r>
      <w:r w:rsidR="00DB43E2" w:rsidRPr="00DC4096">
        <w:rPr>
          <w:rFonts w:ascii="Arial" w:hAnsi="Arial" w:cs="Arial"/>
          <w:sz w:val="24"/>
          <w:szCs w:val="24"/>
        </w:rPr>
        <w:t>.</w:t>
      </w:r>
    </w:p>
    <w:p w14:paraId="74359228" w14:textId="77777777" w:rsidR="00543EFA" w:rsidRPr="00DC4096" w:rsidRDefault="00543EFA" w:rsidP="00DC4096">
      <w:pPr>
        <w:pStyle w:val="Akapitzlist"/>
        <w:numPr>
          <w:ilvl w:val="0"/>
          <w:numId w:val="17"/>
        </w:numPr>
        <w:spacing w:before="60" w:after="60" w:line="276" w:lineRule="auto"/>
        <w:rPr>
          <w:rFonts w:ascii="Arial" w:hAnsi="Arial" w:cs="Arial"/>
          <w:sz w:val="24"/>
          <w:szCs w:val="24"/>
        </w:rPr>
      </w:pPr>
      <w:r w:rsidRPr="00DC4096">
        <w:rPr>
          <w:rFonts w:ascii="Arial" w:hAnsi="Arial" w:cs="Arial"/>
          <w:b/>
          <w:sz w:val="24"/>
          <w:szCs w:val="24"/>
        </w:rPr>
        <w:t>Skuteczność</w:t>
      </w:r>
      <w:r w:rsidRPr="00DC4096">
        <w:rPr>
          <w:rFonts w:ascii="Arial" w:hAnsi="Arial" w:cs="Arial"/>
          <w:sz w:val="24"/>
          <w:szCs w:val="24"/>
        </w:rPr>
        <w:t xml:space="preserve"> – kryterium to pozwoli sprawdzić czy zastosowane w systemie realizacji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 rozwiązania przyczynią się do osiągnięcia zaplanowanych celów.</w:t>
      </w:r>
    </w:p>
    <w:p w14:paraId="46350F07" w14:textId="77777777" w:rsidR="00B52E1A" w:rsidRPr="00DC4096" w:rsidRDefault="001D1BB0" w:rsidP="00DC4096">
      <w:pPr>
        <w:pStyle w:val="Nagwek1"/>
        <w:numPr>
          <w:ilvl w:val="0"/>
          <w:numId w:val="1"/>
        </w:numPr>
        <w:spacing w:before="240" w:after="120" w:line="276" w:lineRule="auto"/>
        <w:ind w:left="284" w:hanging="284"/>
        <w:rPr>
          <w:rFonts w:ascii="Arial" w:hAnsi="Arial" w:cs="Arial"/>
          <w:b/>
          <w:sz w:val="24"/>
          <w:szCs w:val="24"/>
        </w:rPr>
      </w:pPr>
      <w:r w:rsidRPr="00DC4096">
        <w:rPr>
          <w:rFonts w:ascii="Arial" w:hAnsi="Arial" w:cs="Arial"/>
          <w:b/>
          <w:sz w:val="24"/>
          <w:szCs w:val="24"/>
        </w:rPr>
        <w:t xml:space="preserve">Metodyka </w:t>
      </w:r>
      <w:r w:rsidR="00A10601" w:rsidRPr="00DC4096">
        <w:rPr>
          <w:rFonts w:ascii="Arial" w:hAnsi="Arial" w:cs="Arial"/>
          <w:b/>
          <w:sz w:val="24"/>
          <w:szCs w:val="24"/>
        </w:rPr>
        <w:t>badania</w:t>
      </w:r>
    </w:p>
    <w:p w14:paraId="7C8E5B2D" w14:textId="25D162E7" w:rsidR="00DF0A14" w:rsidRPr="00DC4096" w:rsidRDefault="00DF0A14" w:rsidP="00DC4096">
      <w:pPr>
        <w:spacing w:after="0" w:line="276" w:lineRule="auto"/>
        <w:ind w:firstLine="567"/>
        <w:rPr>
          <w:rFonts w:ascii="Arial" w:hAnsi="Arial" w:cs="Arial"/>
          <w:sz w:val="24"/>
          <w:szCs w:val="24"/>
        </w:rPr>
      </w:pPr>
      <w:r w:rsidRPr="00DC4096">
        <w:rPr>
          <w:rFonts w:ascii="Arial" w:hAnsi="Arial" w:cs="Arial"/>
          <w:sz w:val="24"/>
          <w:szCs w:val="24"/>
        </w:rPr>
        <w:t xml:space="preserve">W celu </w:t>
      </w:r>
      <w:r w:rsidR="00BD5895" w:rsidRPr="00DC4096">
        <w:rPr>
          <w:rFonts w:ascii="Arial" w:hAnsi="Arial" w:cs="Arial"/>
          <w:sz w:val="24"/>
          <w:szCs w:val="24"/>
        </w:rPr>
        <w:t xml:space="preserve">kompleksowej oceny </w:t>
      </w:r>
      <w:r w:rsidR="001B29B6" w:rsidRPr="00DC4096">
        <w:rPr>
          <w:rFonts w:ascii="Arial" w:hAnsi="Arial" w:cs="Arial"/>
          <w:sz w:val="24"/>
          <w:szCs w:val="24"/>
        </w:rPr>
        <w:t xml:space="preserve">systemu </w:t>
      </w:r>
      <w:r w:rsidR="00BD5895" w:rsidRPr="00DC4096">
        <w:rPr>
          <w:rFonts w:ascii="Arial" w:hAnsi="Arial" w:cs="Arial"/>
          <w:sz w:val="24"/>
          <w:szCs w:val="24"/>
        </w:rPr>
        <w:t xml:space="preserve">realizacji i wdrażania </w:t>
      </w:r>
      <w:proofErr w:type="spellStart"/>
      <w:r w:rsidR="00BD5895" w:rsidRPr="00DC4096">
        <w:rPr>
          <w:rFonts w:ascii="Arial" w:hAnsi="Arial" w:cs="Arial"/>
          <w:sz w:val="24"/>
          <w:szCs w:val="24"/>
        </w:rPr>
        <w:t>FEWiM</w:t>
      </w:r>
      <w:proofErr w:type="spellEnd"/>
      <w:r w:rsidR="00BD5895" w:rsidRPr="00DC4096">
        <w:rPr>
          <w:rFonts w:ascii="Arial" w:hAnsi="Arial" w:cs="Arial"/>
          <w:sz w:val="24"/>
          <w:szCs w:val="24"/>
        </w:rPr>
        <w:t xml:space="preserve"> 2021-2027 oczekuje się</w:t>
      </w:r>
      <w:r w:rsidRPr="00DC4096">
        <w:rPr>
          <w:rFonts w:ascii="Arial" w:hAnsi="Arial" w:cs="Arial"/>
          <w:sz w:val="24"/>
          <w:szCs w:val="24"/>
        </w:rPr>
        <w:t>, że Wykonawca posłuży się szerokim wachlarzem metod, technik i narzędzi badawczych zarówno zbierania danych, jak i ich analizy. Wykonawca powinien zaproponować kompletny zestaw metod, technik i narzędzi badawczych, tak aby w przypadku każdego pytania badawczego, wskazane przez Zamawiającego oraz zaproponowane przez Wykonawcę metody umożliwiały zebranie wszystkich niezbędnych danych oraz pełną ich analizę. Zaproponowane przez Wykonawcę metody zbierania danych i metody analizy danych powinny dawać gwarancję wysokiej jakości i wiarygodności danych. Wykonawca zobowiązany jest również do zastosowania zasady triangulacji na trzech poziomach:</w:t>
      </w:r>
    </w:p>
    <w:p w14:paraId="7C4CD32B" w14:textId="77777777" w:rsidR="00EE68DA" w:rsidRPr="00DC4096" w:rsidRDefault="006D0AA2" w:rsidP="00DC4096">
      <w:pPr>
        <w:pStyle w:val="Akapitzlist"/>
        <w:numPr>
          <w:ilvl w:val="0"/>
          <w:numId w:val="24"/>
        </w:numPr>
        <w:spacing w:before="60" w:after="60" w:line="276" w:lineRule="auto"/>
        <w:ind w:left="567" w:hanging="425"/>
        <w:contextualSpacing w:val="0"/>
        <w:rPr>
          <w:rFonts w:ascii="Arial" w:hAnsi="Arial" w:cs="Arial"/>
          <w:sz w:val="24"/>
          <w:szCs w:val="24"/>
        </w:rPr>
      </w:pPr>
      <w:r w:rsidRPr="00DC4096">
        <w:rPr>
          <w:rFonts w:ascii="Arial" w:hAnsi="Arial" w:cs="Arial"/>
          <w:sz w:val="24"/>
          <w:szCs w:val="24"/>
        </w:rPr>
        <w:t>źródeł danych –</w:t>
      </w:r>
      <w:r w:rsidR="00DF0A14" w:rsidRPr="00DC4096">
        <w:rPr>
          <w:rFonts w:ascii="Arial" w:hAnsi="Arial" w:cs="Arial"/>
          <w:sz w:val="24"/>
          <w:szCs w:val="24"/>
        </w:rPr>
        <w:t xml:space="preserve"> polegającą na analizie dokumentów zastanych oraz danych wywołanych,</w:t>
      </w:r>
    </w:p>
    <w:p w14:paraId="2A4E0259" w14:textId="77777777" w:rsidR="00EE68DA" w:rsidRPr="00DC4096" w:rsidRDefault="00DF0A14" w:rsidP="00DC4096">
      <w:pPr>
        <w:pStyle w:val="Akapitzlist"/>
        <w:numPr>
          <w:ilvl w:val="0"/>
          <w:numId w:val="24"/>
        </w:numPr>
        <w:spacing w:before="60" w:after="60" w:line="276" w:lineRule="auto"/>
        <w:ind w:left="567" w:hanging="425"/>
        <w:contextualSpacing w:val="0"/>
        <w:rPr>
          <w:rFonts w:ascii="Arial" w:hAnsi="Arial" w:cs="Arial"/>
          <w:sz w:val="24"/>
          <w:szCs w:val="24"/>
        </w:rPr>
      </w:pPr>
      <w:r w:rsidRPr="00DC4096">
        <w:rPr>
          <w:rFonts w:ascii="Arial" w:hAnsi="Arial" w:cs="Arial"/>
          <w:sz w:val="24"/>
          <w:szCs w:val="24"/>
        </w:rPr>
        <w:t>metod badawczych – polegającą na połączeniu różnych metod badawczych w badaniu tych samych zagadnień w celu obserwacji różnych aspektów badanego przedmiotu,</w:t>
      </w:r>
    </w:p>
    <w:p w14:paraId="0DBCCF33" w14:textId="77777777" w:rsidR="00DF0A14" w:rsidRPr="00DC4096" w:rsidRDefault="00DF0A14" w:rsidP="00DC4096">
      <w:pPr>
        <w:pStyle w:val="Akapitzlist"/>
        <w:numPr>
          <w:ilvl w:val="0"/>
          <w:numId w:val="24"/>
        </w:numPr>
        <w:spacing w:before="60" w:after="60" w:line="276" w:lineRule="auto"/>
        <w:ind w:left="567" w:hanging="425"/>
        <w:contextualSpacing w:val="0"/>
        <w:rPr>
          <w:rFonts w:ascii="Arial" w:hAnsi="Arial" w:cs="Arial"/>
          <w:sz w:val="24"/>
          <w:szCs w:val="24"/>
        </w:rPr>
      </w:pPr>
      <w:r w:rsidRPr="00DC4096">
        <w:rPr>
          <w:rFonts w:ascii="Arial" w:hAnsi="Arial" w:cs="Arial"/>
          <w:sz w:val="24"/>
          <w:szCs w:val="24"/>
        </w:rPr>
        <w:t>perspektyw badawczych – polegającą na zaangażowaniu w ewaluację zespołu badaczy (nie jednej osoby), co pozwoli na uzyskanie bogatszego i bardziej wiarygodnego obrazu badanego przedmiotu.</w:t>
      </w:r>
    </w:p>
    <w:p w14:paraId="1F659A37" w14:textId="77777777" w:rsidR="00EE68DA" w:rsidRPr="00DC4096" w:rsidRDefault="00EE68DA" w:rsidP="00DC4096">
      <w:pPr>
        <w:spacing w:after="0" w:line="276" w:lineRule="auto"/>
        <w:ind w:firstLine="567"/>
        <w:rPr>
          <w:rFonts w:ascii="Arial" w:hAnsi="Arial" w:cs="Arial"/>
          <w:sz w:val="24"/>
          <w:szCs w:val="24"/>
        </w:rPr>
      </w:pPr>
      <w:r w:rsidRPr="00DC4096">
        <w:rPr>
          <w:rFonts w:ascii="Arial" w:hAnsi="Arial" w:cs="Arial"/>
          <w:sz w:val="24"/>
          <w:szCs w:val="24"/>
        </w:rPr>
        <w:t xml:space="preserve">Metodyka ewaluacji zastosowana przez Wykonawcę powinna umożliwić udzielenie wyczerpujących odpowiedzi na wszystkie postawione pytania ewaluacyjne. </w:t>
      </w:r>
    </w:p>
    <w:p w14:paraId="17D9FCC9" w14:textId="77777777" w:rsidR="00BA792C" w:rsidRPr="00DC4096" w:rsidRDefault="00EE68DA" w:rsidP="00DC4096">
      <w:pPr>
        <w:spacing w:line="276" w:lineRule="auto"/>
        <w:ind w:firstLine="493"/>
        <w:rPr>
          <w:rFonts w:ascii="Arial" w:hAnsi="Arial" w:cs="Arial"/>
          <w:sz w:val="24"/>
          <w:szCs w:val="24"/>
        </w:rPr>
      </w:pPr>
      <w:r w:rsidRPr="00DC4096">
        <w:rPr>
          <w:rFonts w:ascii="Arial" w:hAnsi="Arial" w:cs="Arial"/>
          <w:sz w:val="24"/>
          <w:szCs w:val="24"/>
        </w:rPr>
        <w:t xml:space="preserve">Wykonawca odpowiedzialny będzie za zebranie i opracowanie danych oraz informacji niezbędnych do wykonania zadania. W przypadku trudności w zbieraniu danych i informacji, </w:t>
      </w:r>
      <w:r w:rsidRPr="00DC4096">
        <w:rPr>
          <w:rFonts w:ascii="Arial" w:hAnsi="Arial" w:cs="Arial"/>
          <w:sz w:val="24"/>
          <w:szCs w:val="24"/>
        </w:rPr>
        <w:br/>
        <w:t xml:space="preserve">o których mowa powyżej, Zamawiający będzie udzielał pomocy Wykonawcy w kontakcie z badanymi instytucjami oraz zdobyciu niezbędnych danych i informacji. </w:t>
      </w:r>
    </w:p>
    <w:p w14:paraId="20C36577" w14:textId="77777777" w:rsidR="00041D3B" w:rsidRPr="00DC4096" w:rsidRDefault="00086D9C" w:rsidP="00DC4096">
      <w:pPr>
        <w:spacing w:line="276" w:lineRule="auto"/>
        <w:ind w:firstLine="493"/>
        <w:rPr>
          <w:rFonts w:ascii="Arial" w:hAnsi="Arial" w:cs="Arial"/>
          <w:sz w:val="24"/>
          <w:szCs w:val="24"/>
        </w:rPr>
      </w:pPr>
      <w:r w:rsidRPr="00DC4096">
        <w:rPr>
          <w:rFonts w:ascii="Arial" w:hAnsi="Arial" w:cs="Arial"/>
          <w:sz w:val="24"/>
          <w:szCs w:val="24"/>
        </w:rPr>
        <w:t>Metodyka badania obejmie:</w:t>
      </w:r>
    </w:p>
    <w:p w14:paraId="031853C9" w14:textId="77777777" w:rsidR="00D545CF" w:rsidRPr="00DC4096" w:rsidRDefault="00D545CF" w:rsidP="00DC4096">
      <w:pPr>
        <w:keepNext/>
        <w:numPr>
          <w:ilvl w:val="0"/>
          <w:numId w:val="7"/>
        </w:numPr>
        <w:tabs>
          <w:tab w:val="left" w:pos="426"/>
        </w:tabs>
        <w:spacing w:before="120" w:after="120" w:line="276" w:lineRule="auto"/>
        <w:ind w:left="0" w:firstLine="284"/>
        <w:rPr>
          <w:rStyle w:val="Tytuksiki"/>
          <w:rFonts w:ascii="Arial" w:eastAsia="Calibri" w:hAnsi="Arial" w:cs="Arial"/>
          <w:smallCaps w:val="0"/>
          <w:sz w:val="24"/>
          <w:szCs w:val="24"/>
        </w:rPr>
      </w:pPr>
      <w:r w:rsidRPr="00DC4096">
        <w:rPr>
          <w:rStyle w:val="Tytuksiki"/>
          <w:rFonts w:ascii="Arial" w:eastAsia="Calibri" w:hAnsi="Arial" w:cs="Arial"/>
          <w:smallCaps w:val="0"/>
          <w:sz w:val="24"/>
          <w:szCs w:val="24"/>
        </w:rPr>
        <w:t xml:space="preserve">Wstępną analizę </w:t>
      </w:r>
      <w:proofErr w:type="spellStart"/>
      <w:r w:rsidRPr="00DC4096">
        <w:rPr>
          <w:rStyle w:val="Tytuksiki"/>
          <w:rFonts w:ascii="Arial" w:eastAsia="Calibri" w:hAnsi="Arial" w:cs="Arial"/>
          <w:smallCaps w:val="0"/>
          <w:sz w:val="24"/>
          <w:szCs w:val="24"/>
        </w:rPr>
        <w:t>Desk</w:t>
      </w:r>
      <w:proofErr w:type="spellEnd"/>
      <w:r w:rsidRPr="00DC4096">
        <w:rPr>
          <w:rStyle w:val="Tytuksiki"/>
          <w:rFonts w:ascii="Arial" w:eastAsia="Calibri" w:hAnsi="Arial" w:cs="Arial"/>
          <w:smallCaps w:val="0"/>
          <w:sz w:val="24"/>
          <w:szCs w:val="24"/>
        </w:rPr>
        <w:t xml:space="preserve"> </w:t>
      </w:r>
      <w:proofErr w:type="spellStart"/>
      <w:r w:rsidRPr="00DC4096">
        <w:rPr>
          <w:rStyle w:val="Tytuksiki"/>
          <w:rFonts w:ascii="Arial" w:eastAsia="Calibri" w:hAnsi="Arial" w:cs="Arial"/>
          <w:smallCaps w:val="0"/>
          <w:sz w:val="24"/>
          <w:szCs w:val="24"/>
        </w:rPr>
        <w:t>research</w:t>
      </w:r>
      <w:proofErr w:type="spellEnd"/>
    </w:p>
    <w:p w14:paraId="5752F96B" w14:textId="77777777" w:rsidR="00EE68DA" w:rsidRPr="00DC4096" w:rsidRDefault="00EE68DA" w:rsidP="00DC4096">
      <w:pPr>
        <w:keepNext/>
        <w:spacing w:after="0" w:line="276" w:lineRule="auto"/>
        <w:ind w:firstLine="567"/>
        <w:rPr>
          <w:rFonts w:ascii="Arial" w:hAnsi="Arial" w:cs="Arial"/>
          <w:sz w:val="24"/>
          <w:szCs w:val="24"/>
        </w:rPr>
      </w:pPr>
      <w:r w:rsidRPr="00DC4096">
        <w:rPr>
          <w:rFonts w:ascii="Arial" w:hAnsi="Arial" w:cs="Arial"/>
          <w:sz w:val="24"/>
          <w:szCs w:val="24"/>
        </w:rPr>
        <w:t xml:space="preserve">Wstępna analiza podstawowych dokumentów źródłowych powinna być punktem wyjścia i będzie polegała na zebraniu i wstępnej analizie dostępnych danych wtórnych takich jak raporty, opracowania, analizy, dokumenty programowe, akty </w:t>
      </w:r>
      <w:r w:rsidRPr="00DC4096">
        <w:rPr>
          <w:rFonts w:ascii="Arial" w:hAnsi="Arial" w:cs="Arial"/>
          <w:sz w:val="24"/>
          <w:szCs w:val="24"/>
        </w:rPr>
        <w:lastRenderedPageBreak/>
        <w:t xml:space="preserve">prawne, informacje dostępne na stronach internetowych, itp. Przed wykorzystaniem danych w badaniu zostaną one </w:t>
      </w:r>
      <w:r w:rsidR="00CC7580" w:rsidRPr="00DC4096">
        <w:rPr>
          <w:rFonts w:ascii="Arial" w:hAnsi="Arial" w:cs="Arial"/>
          <w:sz w:val="24"/>
          <w:szCs w:val="24"/>
        </w:rPr>
        <w:t>przebadane pod kątem stopnia obiektywizmu oraz możliwości wykorzystania</w:t>
      </w:r>
      <w:r w:rsidR="00CC7580" w:rsidRPr="00DC4096" w:rsidDel="00CC7580">
        <w:rPr>
          <w:rFonts w:ascii="Arial" w:hAnsi="Arial" w:cs="Arial"/>
          <w:sz w:val="24"/>
          <w:szCs w:val="24"/>
        </w:rPr>
        <w:t xml:space="preserve"> </w:t>
      </w:r>
      <w:r w:rsidRPr="00DC4096">
        <w:rPr>
          <w:rFonts w:ascii="Arial" w:hAnsi="Arial" w:cs="Arial"/>
          <w:sz w:val="24"/>
          <w:szCs w:val="24"/>
        </w:rPr>
        <w:t xml:space="preserve">zebranych informacji na potrzeby procedur badawczych realizowanych w kolejnych Zadaniach badania. Wstępna analiza podstawowych dokumentów źródłowych pozwoli również zebrać informacje niezbędne do zaprojektowania metodyki badania, w tym przygotowania narzędzi badawczych. </w:t>
      </w:r>
    </w:p>
    <w:p w14:paraId="25376EF1" w14:textId="77777777" w:rsidR="00EE68DA" w:rsidRPr="00DC4096" w:rsidRDefault="00EE68DA" w:rsidP="00DC4096">
      <w:pPr>
        <w:keepNext/>
        <w:spacing w:after="0" w:line="276" w:lineRule="auto"/>
        <w:ind w:firstLine="567"/>
        <w:rPr>
          <w:rFonts w:ascii="Arial" w:hAnsi="Arial" w:cs="Arial"/>
          <w:sz w:val="24"/>
          <w:szCs w:val="24"/>
        </w:rPr>
      </w:pPr>
      <w:r w:rsidRPr="00DC4096">
        <w:rPr>
          <w:rFonts w:ascii="Arial" w:hAnsi="Arial" w:cs="Arial"/>
          <w:sz w:val="24"/>
          <w:szCs w:val="24"/>
        </w:rPr>
        <w:t xml:space="preserve">Oczekuje się, że w rezultacie wstępnej analizy Wykonawca dokona doprecyzowania metodyki badania, tj. metod, technik i narzędzi badawczych oraz zidentyfikuje pozostałe dokumenty źródłowe potrzebne w kolejnych fazach badania. </w:t>
      </w:r>
    </w:p>
    <w:p w14:paraId="5AA7E1B3" w14:textId="53CC41A3" w:rsidR="00EE68DA" w:rsidRPr="00DC4096" w:rsidRDefault="00EE68DA" w:rsidP="00DC4096">
      <w:pPr>
        <w:keepNext/>
        <w:spacing w:line="276" w:lineRule="auto"/>
        <w:ind w:firstLine="567"/>
        <w:rPr>
          <w:rFonts w:ascii="Arial" w:hAnsi="Arial" w:cs="Arial"/>
          <w:sz w:val="24"/>
          <w:szCs w:val="24"/>
        </w:rPr>
      </w:pPr>
      <w:r w:rsidRPr="00DC4096">
        <w:rPr>
          <w:rFonts w:ascii="Arial" w:hAnsi="Arial" w:cs="Arial"/>
          <w:sz w:val="24"/>
          <w:szCs w:val="24"/>
        </w:rPr>
        <w:t xml:space="preserve">Ze wstępnej analizy </w:t>
      </w:r>
      <w:proofErr w:type="spellStart"/>
      <w:r w:rsidRPr="00DC4096">
        <w:rPr>
          <w:rFonts w:ascii="Arial" w:hAnsi="Arial" w:cs="Arial"/>
          <w:sz w:val="24"/>
          <w:szCs w:val="24"/>
        </w:rPr>
        <w:t>Desk</w:t>
      </w:r>
      <w:proofErr w:type="spellEnd"/>
      <w:r w:rsidRPr="00DC4096">
        <w:rPr>
          <w:rFonts w:ascii="Arial" w:hAnsi="Arial" w:cs="Arial"/>
          <w:sz w:val="24"/>
          <w:szCs w:val="24"/>
        </w:rPr>
        <w:t xml:space="preserve"> </w:t>
      </w:r>
      <w:proofErr w:type="spellStart"/>
      <w:r w:rsidRPr="00DC4096">
        <w:rPr>
          <w:rFonts w:ascii="Arial" w:hAnsi="Arial" w:cs="Arial"/>
          <w:sz w:val="24"/>
          <w:szCs w:val="24"/>
        </w:rPr>
        <w:t>Research</w:t>
      </w:r>
      <w:proofErr w:type="spellEnd"/>
      <w:r w:rsidRPr="00DC4096">
        <w:rPr>
          <w:rFonts w:ascii="Arial" w:hAnsi="Arial" w:cs="Arial"/>
          <w:sz w:val="24"/>
          <w:szCs w:val="24"/>
        </w:rPr>
        <w:t xml:space="preserve"> Wykonawca sporządzi zestawienie dokumentów niezbędnych do prze</w:t>
      </w:r>
      <w:r w:rsidR="001B29B6" w:rsidRPr="00DC4096">
        <w:rPr>
          <w:rFonts w:ascii="Arial" w:hAnsi="Arial" w:cs="Arial"/>
          <w:sz w:val="24"/>
          <w:szCs w:val="24"/>
        </w:rPr>
        <w:t>a</w:t>
      </w:r>
      <w:r w:rsidRPr="00DC4096">
        <w:rPr>
          <w:rFonts w:ascii="Arial" w:hAnsi="Arial" w:cs="Arial"/>
          <w:sz w:val="24"/>
          <w:szCs w:val="24"/>
        </w:rPr>
        <w:t xml:space="preserve">nalizowania w ramach właściwej analizy </w:t>
      </w:r>
      <w:proofErr w:type="spellStart"/>
      <w:r w:rsidRPr="00DC4096">
        <w:rPr>
          <w:rFonts w:ascii="Arial" w:hAnsi="Arial" w:cs="Arial"/>
          <w:sz w:val="24"/>
          <w:szCs w:val="24"/>
        </w:rPr>
        <w:t>Desk</w:t>
      </w:r>
      <w:proofErr w:type="spellEnd"/>
      <w:r w:rsidRPr="00DC4096">
        <w:rPr>
          <w:rFonts w:ascii="Arial" w:hAnsi="Arial" w:cs="Arial"/>
          <w:sz w:val="24"/>
          <w:szCs w:val="24"/>
        </w:rPr>
        <w:t xml:space="preserve"> </w:t>
      </w:r>
      <w:proofErr w:type="spellStart"/>
      <w:r w:rsidRPr="00DC4096">
        <w:rPr>
          <w:rFonts w:ascii="Arial" w:hAnsi="Arial" w:cs="Arial"/>
          <w:sz w:val="24"/>
          <w:szCs w:val="24"/>
        </w:rPr>
        <w:t>Research</w:t>
      </w:r>
      <w:proofErr w:type="spellEnd"/>
      <w:r w:rsidRPr="00DC4096">
        <w:rPr>
          <w:rFonts w:ascii="Arial" w:hAnsi="Arial" w:cs="Arial"/>
          <w:sz w:val="24"/>
          <w:szCs w:val="24"/>
        </w:rPr>
        <w:t>.</w:t>
      </w:r>
    </w:p>
    <w:p w14:paraId="758A7B2C" w14:textId="77777777" w:rsidR="00D545CF" w:rsidRPr="00DC4096" w:rsidRDefault="00D545CF" w:rsidP="00DC4096">
      <w:pPr>
        <w:spacing w:line="276" w:lineRule="auto"/>
        <w:rPr>
          <w:rFonts w:ascii="Arial" w:hAnsi="Arial" w:cs="Arial"/>
          <w:sz w:val="24"/>
          <w:szCs w:val="24"/>
        </w:rPr>
      </w:pPr>
      <w:r w:rsidRPr="00DC4096">
        <w:rPr>
          <w:rFonts w:ascii="Arial" w:hAnsi="Arial" w:cs="Arial"/>
          <w:sz w:val="24"/>
          <w:szCs w:val="24"/>
        </w:rPr>
        <w:t xml:space="preserve">Wstępny </w:t>
      </w:r>
      <w:proofErr w:type="spellStart"/>
      <w:r w:rsidRPr="00DC4096">
        <w:rPr>
          <w:rFonts w:ascii="Arial" w:hAnsi="Arial" w:cs="Arial"/>
          <w:sz w:val="24"/>
          <w:szCs w:val="24"/>
        </w:rPr>
        <w:t>Desk</w:t>
      </w:r>
      <w:proofErr w:type="spellEnd"/>
      <w:r w:rsidRPr="00DC4096">
        <w:rPr>
          <w:rFonts w:ascii="Arial" w:hAnsi="Arial" w:cs="Arial"/>
          <w:sz w:val="24"/>
          <w:szCs w:val="24"/>
        </w:rPr>
        <w:t xml:space="preserve"> </w:t>
      </w:r>
      <w:proofErr w:type="spellStart"/>
      <w:r w:rsidRPr="00DC4096">
        <w:rPr>
          <w:rFonts w:ascii="Arial" w:hAnsi="Arial" w:cs="Arial"/>
          <w:sz w:val="24"/>
          <w:szCs w:val="24"/>
        </w:rPr>
        <w:t>Research</w:t>
      </w:r>
      <w:proofErr w:type="spellEnd"/>
      <w:r w:rsidRPr="00DC4096">
        <w:rPr>
          <w:rFonts w:ascii="Arial" w:hAnsi="Arial" w:cs="Arial"/>
          <w:sz w:val="24"/>
          <w:szCs w:val="24"/>
        </w:rPr>
        <w:t xml:space="preserve"> powinien objąć co najmniej następujące dokumenty:</w:t>
      </w:r>
    </w:p>
    <w:p w14:paraId="5CA43D72" w14:textId="3C4353A8" w:rsidR="00A2096F" w:rsidRPr="00DC4096" w:rsidRDefault="00BC470C" w:rsidP="00DC4096">
      <w:pPr>
        <w:pStyle w:val="Akapitzlist"/>
        <w:numPr>
          <w:ilvl w:val="1"/>
          <w:numId w:val="18"/>
        </w:numPr>
        <w:spacing w:after="0" w:line="276" w:lineRule="auto"/>
        <w:ind w:left="426"/>
        <w:rPr>
          <w:rFonts w:ascii="Arial" w:eastAsia="Times New Roman" w:hAnsi="Arial" w:cs="Arial"/>
          <w:sz w:val="24"/>
          <w:szCs w:val="24"/>
          <w:lang w:eastAsia="pl-PL"/>
        </w:rPr>
      </w:pPr>
      <w:r w:rsidRPr="00DC4096">
        <w:rPr>
          <w:rFonts w:ascii="Arial" w:eastAsia="Times New Roman" w:hAnsi="Arial" w:cs="Arial"/>
          <w:sz w:val="24"/>
          <w:szCs w:val="24"/>
          <w:lang w:eastAsia="pl-PL"/>
        </w:rPr>
        <w:t>r</w:t>
      </w:r>
      <w:r w:rsidR="00A2096F" w:rsidRPr="00DC4096">
        <w:rPr>
          <w:rFonts w:ascii="Arial" w:eastAsia="Times New Roman" w:hAnsi="Arial" w:cs="Arial"/>
          <w:sz w:val="24"/>
          <w:szCs w:val="24"/>
          <w:lang w:eastAsia="pl-PL"/>
        </w:rPr>
        <w:t>ozporządzenia i dokumenty wyższego szczebla:</w:t>
      </w:r>
    </w:p>
    <w:p w14:paraId="23D61F00" w14:textId="77777777" w:rsidR="007558F3" w:rsidRPr="00DC4096" w:rsidRDefault="007558F3" w:rsidP="00DC4096">
      <w:pPr>
        <w:pStyle w:val="Akapitzlist"/>
        <w:numPr>
          <w:ilvl w:val="0"/>
          <w:numId w:val="28"/>
        </w:numPr>
        <w:spacing w:after="0" w:line="276" w:lineRule="auto"/>
        <w:ind w:left="709"/>
        <w:rPr>
          <w:rFonts w:ascii="Arial" w:eastAsia="Times New Roman" w:hAnsi="Arial" w:cs="Arial"/>
          <w:sz w:val="24"/>
          <w:szCs w:val="24"/>
          <w:lang w:eastAsia="pl-PL"/>
        </w:rPr>
      </w:pPr>
      <w:r w:rsidRPr="00DC4096">
        <w:rPr>
          <w:rFonts w:ascii="Arial" w:eastAsia="Times New Roman" w:hAnsi="Arial" w:cs="Arial"/>
          <w:sz w:val="24"/>
          <w:szCs w:val="24"/>
          <w:lang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91A07" w:rsidRPr="00DC4096">
        <w:rPr>
          <w:rFonts w:ascii="Arial" w:eastAsia="Times New Roman" w:hAnsi="Arial" w:cs="Arial"/>
          <w:sz w:val="24"/>
          <w:szCs w:val="24"/>
          <w:lang w:eastAsia="pl-PL"/>
        </w:rPr>
        <w:t>,</w:t>
      </w:r>
    </w:p>
    <w:p w14:paraId="686FFBA5" w14:textId="77777777" w:rsidR="00191A07" w:rsidRPr="00DC4096" w:rsidRDefault="00191A07" w:rsidP="00DC4096">
      <w:pPr>
        <w:pStyle w:val="Akapitzlist"/>
        <w:numPr>
          <w:ilvl w:val="0"/>
          <w:numId w:val="28"/>
        </w:numPr>
        <w:spacing w:after="0" w:line="276" w:lineRule="auto"/>
        <w:ind w:left="709"/>
        <w:rPr>
          <w:rFonts w:ascii="Arial" w:eastAsia="Times New Roman" w:hAnsi="Arial" w:cs="Arial"/>
          <w:sz w:val="24"/>
          <w:szCs w:val="24"/>
          <w:lang w:eastAsia="pl-PL"/>
        </w:rPr>
      </w:pPr>
      <w:r w:rsidRPr="00DC4096">
        <w:rPr>
          <w:rFonts w:ascii="Arial" w:eastAsia="Times New Roman" w:hAnsi="Arial" w:cs="Arial"/>
          <w:sz w:val="24"/>
          <w:szCs w:val="24"/>
          <w:lang w:eastAsia="pl-PL"/>
        </w:rPr>
        <w:t>Rozporządzenie Parlamentu Europejskiego i Rady (UE) 2021/1058 z dnia 24 czerwca 2021 r. w sprawie Europejskiego Funduszu Rozwoju Regionalnego i Funduszu Spójności,</w:t>
      </w:r>
    </w:p>
    <w:p w14:paraId="2B15CF12" w14:textId="4679DEA7" w:rsidR="00A2096F" w:rsidRPr="00DC4096" w:rsidRDefault="00A26911" w:rsidP="00DC4096">
      <w:pPr>
        <w:pStyle w:val="Akapitzlist"/>
        <w:numPr>
          <w:ilvl w:val="0"/>
          <w:numId w:val="28"/>
        </w:numPr>
        <w:spacing w:after="0" w:line="276" w:lineRule="auto"/>
        <w:ind w:left="709"/>
        <w:rPr>
          <w:rFonts w:ascii="Arial" w:eastAsia="Times New Roman" w:hAnsi="Arial" w:cs="Arial"/>
          <w:sz w:val="24"/>
          <w:szCs w:val="24"/>
          <w:lang w:eastAsia="pl-PL"/>
        </w:rPr>
      </w:pPr>
      <w:r w:rsidRPr="00DC4096">
        <w:rPr>
          <w:rFonts w:ascii="Arial" w:eastAsia="Times New Roman" w:hAnsi="Arial" w:cs="Arial"/>
          <w:sz w:val="24"/>
          <w:szCs w:val="24"/>
          <w:lang w:eastAsia="pl-PL"/>
        </w:rPr>
        <w:t>Rozporządzenie Parlamentu Europejskiego i Rady (UE) 2021/1057 z dnia 24 czerwca 2021 r. ustanawiające Europejski Fundusz Społeczny Plus (EFS+) oraz uchylające rozporządzenie (UE) nr 1296/2013</w:t>
      </w:r>
      <w:r w:rsidR="003A13AA" w:rsidRPr="00DC4096">
        <w:rPr>
          <w:rFonts w:ascii="Arial" w:eastAsia="Times New Roman" w:hAnsi="Arial" w:cs="Arial"/>
          <w:sz w:val="24"/>
          <w:szCs w:val="24"/>
          <w:lang w:eastAsia="pl-PL"/>
        </w:rPr>
        <w:t>,</w:t>
      </w:r>
    </w:p>
    <w:p w14:paraId="171BBEE5" w14:textId="77777777" w:rsidR="001B29B6" w:rsidRPr="00DC4096" w:rsidRDefault="001B29B6" w:rsidP="00DC4096">
      <w:pPr>
        <w:pStyle w:val="Akapitzlist"/>
        <w:numPr>
          <w:ilvl w:val="0"/>
          <w:numId w:val="28"/>
        </w:numPr>
        <w:spacing w:after="0" w:line="276" w:lineRule="auto"/>
        <w:ind w:left="709"/>
        <w:rPr>
          <w:rFonts w:ascii="Arial" w:eastAsia="Times New Roman" w:hAnsi="Arial" w:cs="Arial"/>
          <w:sz w:val="24"/>
          <w:szCs w:val="24"/>
          <w:lang w:eastAsia="pl-PL"/>
        </w:rPr>
      </w:pPr>
      <w:r w:rsidRPr="00DC4096">
        <w:rPr>
          <w:rFonts w:ascii="Arial" w:eastAsia="Times New Roman" w:hAnsi="Arial" w:cs="Arial"/>
          <w:sz w:val="24"/>
          <w:szCs w:val="24"/>
          <w:lang w:eastAsia="pl-PL"/>
        </w:rPr>
        <w:t>Umowa Partnerstwa dla realizacji polityki spójności 2021-2027 w Polsce, Warszawa, 30 czerwca 2022 r.,</w:t>
      </w:r>
    </w:p>
    <w:p w14:paraId="56BCAC80" w14:textId="75AE2C87" w:rsidR="001B29B6" w:rsidRPr="00DC4096" w:rsidRDefault="001B29B6" w:rsidP="00DC4096">
      <w:pPr>
        <w:pStyle w:val="Akapitzlist"/>
        <w:numPr>
          <w:ilvl w:val="0"/>
          <w:numId w:val="28"/>
        </w:numPr>
        <w:spacing w:after="0" w:line="276" w:lineRule="auto"/>
        <w:ind w:left="709"/>
        <w:rPr>
          <w:rFonts w:ascii="Arial" w:eastAsia="Times New Roman" w:hAnsi="Arial" w:cs="Arial"/>
          <w:sz w:val="24"/>
          <w:szCs w:val="24"/>
          <w:lang w:eastAsia="pl-PL"/>
        </w:rPr>
      </w:pPr>
      <w:r w:rsidRPr="00DC4096">
        <w:rPr>
          <w:rFonts w:ascii="Arial" w:eastAsia="Times New Roman" w:hAnsi="Arial" w:cs="Arial"/>
          <w:sz w:val="24"/>
          <w:szCs w:val="24"/>
          <w:lang w:eastAsia="pl-PL"/>
        </w:rPr>
        <w:t>Ustawa z dnia 28 kwietnia 2022 r. o zasadach realizacji zadań finansowanych ze środków europejskich w perspektywie finansowej 2021–2027,</w:t>
      </w:r>
    </w:p>
    <w:p w14:paraId="7EB5AF1D" w14:textId="77777777" w:rsidR="004E71A7" w:rsidRPr="00DC4096" w:rsidRDefault="00C718C6" w:rsidP="00DC4096">
      <w:pPr>
        <w:pStyle w:val="Akapitzlist"/>
        <w:numPr>
          <w:ilvl w:val="0"/>
          <w:numId w:val="28"/>
        </w:numPr>
        <w:spacing w:after="0" w:line="276" w:lineRule="auto"/>
        <w:ind w:left="709"/>
        <w:rPr>
          <w:rFonts w:ascii="Arial" w:eastAsia="Times New Roman" w:hAnsi="Arial" w:cs="Arial"/>
          <w:sz w:val="24"/>
          <w:szCs w:val="24"/>
          <w:lang w:eastAsia="pl-PL"/>
        </w:rPr>
      </w:pPr>
      <w:r w:rsidRPr="00DC4096">
        <w:rPr>
          <w:rFonts w:ascii="Arial" w:eastAsia="Times New Roman" w:hAnsi="Arial" w:cs="Arial"/>
          <w:sz w:val="24"/>
          <w:szCs w:val="24"/>
          <w:lang w:eastAsia="pl-PL"/>
        </w:rPr>
        <w:t>Wytyczne wydane na podstawie art. 5 ust. 1 pkt 2 ustawy z dnia 28 kwietnia 2022 r. o zasadach realizacji zadań finansowanych ze środków europejskich w perspektywie finansowej 2021-2027 (Dz. U. poz. 1079)</w:t>
      </w:r>
      <w:r w:rsidR="004E71A7" w:rsidRPr="00DC4096">
        <w:rPr>
          <w:rFonts w:ascii="Arial" w:eastAsia="Times New Roman" w:hAnsi="Arial" w:cs="Arial"/>
          <w:sz w:val="24"/>
          <w:szCs w:val="24"/>
          <w:lang w:eastAsia="pl-PL"/>
        </w:rPr>
        <w:t>,</w:t>
      </w:r>
    </w:p>
    <w:p w14:paraId="4A83A45D" w14:textId="392008F3" w:rsidR="00515A08" w:rsidRPr="00DC4096" w:rsidRDefault="00515A08" w:rsidP="00DC4096">
      <w:pPr>
        <w:pStyle w:val="Akapitzlist"/>
        <w:numPr>
          <w:ilvl w:val="1"/>
          <w:numId w:val="18"/>
        </w:numPr>
        <w:spacing w:after="0" w:line="276" w:lineRule="auto"/>
        <w:ind w:left="426"/>
        <w:rPr>
          <w:rFonts w:ascii="Arial" w:eastAsia="Times New Roman" w:hAnsi="Arial" w:cs="Arial"/>
          <w:sz w:val="24"/>
          <w:szCs w:val="24"/>
          <w:lang w:eastAsia="pl-PL"/>
        </w:rPr>
      </w:pPr>
      <w:r w:rsidRPr="00DC4096">
        <w:rPr>
          <w:rFonts w:ascii="Arial" w:eastAsia="Times New Roman" w:hAnsi="Arial" w:cs="Arial"/>
          <w:sz w:val="24"/>
          <w:szCs w:val="24"/>
          <w:lang w:eastAsia="pl-PL"/>
        </w:rPr>
        <w:t>badania ewaluacyjne</w:t>
      </w:r>
      <w:r w:rsidR="00013C57" w:rsidRPr="00DC4096">
        <w:rPr>
          <w:rFonts w:ascii="Arial" w:hAnsi="Arial" w:cs="Arial"/>
          <w:sz w:val="24"/>
          <w:szCs w:val="24"/>
        </w:rPr>
        <w:t xml:space="preserve"> </w:t>
      </w:r>
      <w:r w:rsidR="00013C57" w:rsidRPr="00DC4096">
        <w:rPr>
          <w:rFonts w:ascii="Arial" w:eastAsia="Times New Roman" w:hAnsi="Arial" w:cs="Arial"/>
          <w:sz w:val="24"/>
          <w:szCs w:val="24"/>
          <w:lang w:eastAsia="pl-PL"/>
        </w:rPr>
        <w:t xml:space="preserve">przeprowadzone na potrzeby RPO </w:t>
      </w:r>
      <w:proofErr w:type="spellStart"/>
      <w:r w:rsidR="00013C57" w:rsidRPr="00DC4096">
        <w:rPr>
          <w:rFonts w:ascii="Arial" w:eastAsia="Times New Roman" w:hAnsi="Arial" w:cs="Arial"/>
          <w:sz w:val="24"/>
          <w:szCs w:val="24"/>
          <w:lang w:eastAsia="pl-PL"/>
        </w:rPr>
        <w:t>WiM</w:t>
      </w:r>
      <w:proofErr w:type="spellEnd"/>
      <w:r w:rsidR="00013C57" w:rsidRPr="00DC4096">
        <w:rPr>
          <w:rFonts w:ascii="Arial" w:eastAsia="Times New Roman" w:hAnsi="Arial" w:cs="Arial"/>
          <w:sz w:val="24"/>
          <w:szCs w:val="24"/>
          <w:lang w:eastAsia="pl-PL"/>
        </w:rPr>
        <w:t xml:space="preserve"> 2014-2020, w tym w szczególności rekomendacje z tych badań dotyczące </w:t>
      </w:r>
      <w:r w:rsidR="001B29B6" w:rsidRPr="00DC4096">
        <w:rPr>
          <w:rFonts w:ascii="Arial" w:eastAsia="Times New Roman" w:hAnsi="Arial" w:cs="Arial"/>
          <w:sz w:val="24"/>
          <w:szCs w:val="24"/>
          <w:lang w:eastAsia="pl-PL"/>
        </w:rPr>
        <w:t xml:space="preserve">systemu realizacji oraz </w:t>
      </w:r>
      <w:r w:rsidR="00013C57" w:rsidRPr="00DC4096">
        <w:rPr>
          <w:rFonts w:ascii="Arial" w:eastAsia="Times New Roman" w:hAnsi="Arial" w:cs="Arial"/>
          <w:sz w:val="24"/>
          <w:szCs w:val="24"/>
          <w:lang w:eastAsia="pl-PL"/>
        </w:rPr>
        <w:t>perspektywy finansowej UE 2021-2027</w:t>
      </w:r>
      <w:r w:rsidRPr="00DC4096">
        <w:rPr>
          <w:rFonts w:ascii="Arial" w:eastAsia="Times New Roman" w:hAnsi="Arial" w:cs="Arial"/>
          <w:sz w:val="24"/>
          <w:szCs w:val="24"/>
          <w:lang w:eastAsia="pl-PL"/>
        </w:rPr>
        <w:t>:</w:t>
      </w:r>
    </w:p>
    <w:p w14:paraId="37456EB5" w14:textId="77777777" w:rsidR="00515A08" w:rsidRPr="00DC4096" w:rsidRDefault="00C718C6"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lastRenderedPageBreak/>
        <w:t>Ocena systemu realizacji Regionalnego Programu Operacyjnego Województwa Warmińsko-Mazurskiego na lata 2014-2020 w zakresie wczesnej identyfikacji barier</w:t>
      </w:r>
      <w:r w:rsidR="00515A08" w:rsidRPr="00DC4096">
        <w:rPr>
          <w:rFonts w:ascii="Arial" w:eastAsia="Times New Roman" w:hAnsi="Arial" w:cs="Arial"/>
          <w:sz w:val="24"/>
          <w:szCs w:val="24"/>
        </w:rPr>
        <w:t>;</w:t>
      </w:r>
    </w:p>
    <w:p w14:paraId="22807E92"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Ewaluacja </w:t>
      </w:r>
      <w:proofErr w:type="spellStart"/>
      <w:r w:rsidRPr="00DC4096">
        <w:rPr>
          <w:rFonts w:ascii="Arial" w:eastAsia="Times New Roman" w:hAnsi="Arial" w:cs="Arial"/>
          <w:sz w:val="24"/>
          <w:szCs w:val="24"/>
        </w:rPr>
        <w:t>mid</w:t>
      </w:r>
      <w:proofErr w:type="spellEnd"/>
      <w:r w:rsidRPr="00DC4096">
        <w:rPr>
          <w:rFonts w:ascii="Arial" w:eastAsia="Times New Roman" w:hAnsi="Arial" w:cs="Arial"/>
          <w:sz w:val="24"/>
          <w:szCs w:val="24"/>
        </w:rPr>
        <w:t>-term postępu rzeczowego Regionalnego Programu Operacyjnego Województwa Warmińsko-Mazurskiego na lata 2014-2020 dla potrzeb przeglądu śródokresowego, w tym realizacji wskaźników ram wykonania;</w:t>
      </w:r>
    </w:p>
    <w:p w14:paraId="36847E08"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Wpływ interwencji Regionalnego Programu Operacyjnego Województwa Warmińsko-Mazurskiego na lata 2014-2020 na zatrudnienie i rynek pracy w województwie warmińsko-mazurskim;</w:t>
      </w:r>
    </w:p>
    <w:p w14:paraId="13E3CE54"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Ewaluacja projektów rewitalizacyjnych realizowanych w ramach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na lata 2014-2020</w:t>
      </w:r>
      <w:r w:rsidR="001D1CD4" w:rsidRPr="00DC4096">
        <w:rPr>
          <w:rFonts w:ascii="Arial" w:eastAsia="Times New Roman" w:hAnsi="Arial" w:cs="Arial"/>
          <w:sz w:val="24"/>
          <w:szCs w:val="24"/>
        </w:rPr>
        <w:t>;</w:t>
      </w:r>
    </w:p>
    <w:p w14:paraId="256F22B1"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Badanie ewaluacyjne dotyczące oceny instrumentów finansowych wdrażanych w ramach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w:t>
      </w:r>
    </w:p>
    <w:p w14:paraId="3392A04A"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Ewaluacja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 w kontekście poprawy efektywności energetycznej oraz budowania gospodarki niskoemisyjnej w województwie warmińsko-mazurskim;</w:t>
      </w:r>
    </w:p>
    <w:p w14:paraId="1B1C155F"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Ocena wpływu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 na konkurencyjność i innowacyjność przedsiębiorstw </w:t>
      </w:r>
      <w:r w:rsidRPr="00DC4096">
        <w:rPr>
          <w:rFonts w:ascii="Arial" w:eastAsia="Times New Roman" w:hAnsi="Arial" w:cs="Arial"/>
          <w:sz w:val="24"/>
          <w:szCs w:val="24"/>
        </w:rPr>
        <w:br/>
        <w:t>z województwa warmińsko-mazurskiego;</w:t>
      </w:r>
    </w:p>
    <w:p w14:paraId="1F6C92DD"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Ewaluacja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 w kontekście rozwoju i wykorzystania e-usług w województwie warmińsko-mazurskim;</w:t>
      </w:r>
    </w:p>
    <w:p w14:paraId="234AE85A"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Ocena wpływu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 na trwałość i jakość zatrudnienia w województwie warmińsko-mazurskim;</w:t>
      </w:r>
    </w:p>
    <w:p w14:paraId="0BC083CA"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Wpływ interwencji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 na promowanie włączenia społecznego, walkę </w:t>
      </w:r>
      <w:r w:rsidRPr="00DC4096">
        <w:rPr>
          <w:rFonts w:ascii="Arial" w:eastAsia="Times New Roman" w:hAnsi="Arial" w:cs="Arial"/>
          <w:sz w:val="24"/>
          <w:szCs w:val="24"/>
        </w:rPr>
        <w:br/>
        <w:t>z ubóstwem i wszelką dyskryminacją w województwie warmińsko-mazurskim;</w:t>
      </w:r>
    </w:p>
    <w:p w14:paraId="738C8D9C"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Ewaluacja wsparcia opieki nad dziećmi do lat 3 oraz wychowania przedszkolnego w ramach Regionalnego Programu Operacyjnego Województwa Warmińsko-Mazurskiego na lata </w:t>
      </w:r>
      <w:r w:rsidRPr="00DC4096">
        <w:rPr>
          <w:rFonts w:ascii="Arial" w:eastAsia="Times New Roman" w:hAnsi="Arial" w:cs="Arial"/>
          <w:sz w:val="24"/>
          <w:szCs w:val="24"/>
        </w:rPr>
        <w:br/>
        <w:t>2014-2020;</w:t>
      </w:r>
    </w:p>
    <w:p w14:paraId="72218079"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Ocena wpływu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 na dziedzictwo naturalne i kulturowe województwa warmińsko-mazurskiego;</w:t>
      </w:r>
    </w:p>
    <w:p w14:paraId="0A4A83E4"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Ocena wpływu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 na jakość kształcenia kadr dla regionalnego rynku pracy w województwie warmińsko-mazurskim;</w:t>
      </w:r>
    </w:p>
    <w:p w14:paraId="67B284E3"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Ocena wpływu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 na zwiększenie dostępności i spójności transportowej województwa warmińsko-mazurskiego;</w:t>
      </w:r>
    </w:p>
    <w:p w14:paraId="46A0E81C" w14:textId="77777777" w:rsidR="00D74CD9"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Ewaluacja podsumowująca postęp rzeczowy i rezultaty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w:t>
      </w:r>
    </w:p>
    <w:p w14:paraId="25F54660" w14:textId="77777777" w:rsidR="002B0E76" w:rsidRPr="00DC4096" w:rsidRDefault="00D74CD9" w:rsidP="00DC4096">
      <w:pPr>
        <w:pStyle w:val="Akapitzlist"/>
        <w:numPr>
          <w:ilvl w:val="0"/>
          <w:numId w:val="27"/>
        </w:numPr>
        <w:spacing w:after="0" w:line="276" w:lineRule="auto"/>
        <w:rPr>
          <w:rFonts w:ascii="Arial" w:eastAsia="Times New Roman" w:hAnsi="Arial" w:cs="Arial"/>
          <w:sz w:val="24"/>
          <w:szCs w:val="24"/>
        </w:rPr>
      </w:pPr>
      <w:r w:rsidRPr="00DC4096">
        <w:rPr>
          <w:rFonts w:ascii="Arial" w:eastAsia="Times New Roman" w:hAnsi="Arial" w:cs="Arial"/>
          <w:sz w:val="24"/>
          <w:szCs w:val="24"/>
        </w:rPr>
        <w:t xml:space="preserve">Ewaluacja projektów rewitalizacyjnych realizowanych w ramach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 (Etap II);</w:t>
      </w:r>
    </w:p>
    <w:p w14:paraId="4D99A04C" w14:textId="77777777" w:rsidR="00D74CD9" w:rsidRPr="00DC4096" w:rsidRDefault="00D74CD9" w:rsidP="00DC4096">
      <w:pPr>
        <w:pStyle w:val="Akapitzlist"/>
        <w:numPr>
          <w:ilvl w:val="0"/>
          <w:numId w:val="27"/>
        </w:numPr>
        <w:spacing w:after="0" w:line="276" w:lineRule="auto"/>
        <w:ind w:hanging="357"/>
        <w:contextualSpacing w:val="0"/>
        <w:rPr>
          <w:rFonts w:ascii="Arial" w:eastAsia="Times New Roman" w:hAnsi="Arial" w:cs="Arial"/>
          <w:sz w:val="24"/>
          <w:szCs w:val="24"/>
        </w:rPr>
      </w:pPr>
      <w:r w:rsidRPr="00DC4096">
        <w:rPr>
          <w:rFonts w:ascii="Arial" w:eastAsia="Times New Roman" w:hAnsi="Arial" w:cs="Arial"/>
          <w:sz w:val="24"/>
          <w:szCs w:val="24"/>
        </w:rPr>
        <w:t xml:space="preserve">Ocena wpływu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 na poprawę środowiska przyrodniczego i racjonalne wykorzystanie zasobów województwa warmińsko-mazurskiego</w:t>
      </w:r>
      <w:r w:rsidR="002B0E76" w:rsidRPr="00DC4096">
        <w:rPr>
          <w:rFonts w:ascii="Arial" w:eastAsia="Times New Roman" w:hAnsi="Arial" w:cs="Arial"/>
          <w:sz w:val="24"/>
          <w:szCs w:val="24"/>
        </w:rPr>
        <w:t>;</w:t>
      </w:r>
    </w:p>
    <w:p w14:paraId="19A77222" w14:textId="77777777" w:rsidR="00D74CD9" w:rsidRPr="00DC4096" w:rsidRDefault="002B0E76" w:rsidP="00DC4096">
      <w:pPr>
        <w:pStyle w:val="Akapitzlist"/>
        <w:numPr>
          <w:ilvl w:val="0"/>
          <w:numId w:val="27"/>
        </w:numPr>
        <w:spacing w:after="0" w:line="276" w:lineRule="auto"/>
        <w:contextualSpacing w:val="0"/>
        <w:rPr>
          <w:rFonts w:ascii="Arial" w:eastAsia="Times New Roman" w:hAnsi="Arial" w:cs="Arial"/>
          <w:sz w:val="24"/>
          <w:szCs w:val="24"/>
        </w:rPr>
      </w:pPr>
      <w:r w:rsidRPr="00DC4096">
        <w:rPr>
          <w:rFonts w:ascii="Arial" w:eastAsia="Times New Roman" w:hAnsi="Arial" w:cs="Arial"/>
          <w:sz w:val="24"/>
          <w:szCs w:val="24"/>
        </w:rPr>
        <w:lastRenderedPageBreak/>
        <w:t xml:space="preserve">Ewaluacja ex-post RPO </w:t>
      </w:r>
      <w:proofErr w:type="spellStart"/>
      <w:r w:rsidRPr="00DC4096">
        <w:rPr>
          <w:rFonts w:ascii="Arial" w:eastAsia="Times New Roman" w:hAnsi="Arial" w:cs="Arial"/>
          <w:sz w:val="24"/>
          <w:szCs w:val="24"/>
        </w:rPr>
        <w:t>WiM</w:t>
      </w:r>
      <w:proofErr w:type="spellEnd"/>
      <w:r w:rsidRPr="00DC4096">
        <w:rPr>
          <w:rFonts w:ascii="Arial" w:eastAsia="Times New Roman" w:hAnsi="Arial" w:cs="Arial"/>
          <w:sz w:val="24"/>
          <w:szCs w:val="24"/>
        </w:rPr>
        <w:t xml:space="preserve"> 2014-2020;</w:t>
      </w:r>
    </w:p>
    <w:p w14:paraId="47D232C1" w14:textId="3C69C162" w:rsidR="00AD2464" w:rsidRPr="00DC4096" w:rsidRDefault="00BC470C" w:rsidP="00DC4096">
      <w:pPr>
        <w:pStyle w:val="Akapitzlist"/>
        <w:numPr>
          <w:ilvl w:val="1"/>
          <w:numId w:val="18"/>
        </w:numPr>
        <w:spacing w:before="120" w:after="0" w:line="276" w:lineRule="auto"/>
        <w:ind w:left="426"/>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Strategie, </w:t>
      </w:r>
      <w:r w:rsidR="001D3F1B" w:rsidRPr="00DC4096">
        <w:rPr>
          <w:rFonts w:ascii="Arial" w:eastAsia="Times New Roman" w:hAnsi="Arial" w:cs="Arial"/>
          <w:sz w:val="24"/>
          <w:szCs w:val="24"/>
          <w:lang w:eastAsia="pl-PL"/>
        </w:rPr>
        <w:t>dokumenty programowe/systemowe:</w:t>
      </w:r>
    </w:p>
    <w:p w14:paraId="65F1FCFD" w14:textId="77777777" w:rsidR="00EE68DA" w:rsidRPr="00DC4096" w:rsidRDefault="00C718C6" w:rsidP="00DC4096">
      <w:pPr>
        <w:pStyle w:val="Akapitzlist"/>
        <w:keepNext/>
        <w:numPr>
          <w:ilvl w:val="0"/>
          <w:numId w:val="25"/>
        </w:numPr>
        <w:spacing w:after="0" w:line="276" w:lineRule="auto"/>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Program regionalny </w:t>
      </w:r>
      <w:r w:rsidRPr="00DC4096">
        <w:rPr>
          <w:rFonts w:ascii="Arial" w:eastAsia="Times New Roman" w:hAnsi="Arial" w:cs="Arial"/>
          <w:i/>
          <w:sz w:val="24"/>
          <w:szCs w:val="24"/>
          <w:lang w:eastAsia="pl-PL"/>
        </w:rPr>
        <w:t>Fundusze Europejskie dla Warmii i Mazur na lata 2021-2027</w:t>
      </w:r>
      <w:r w:rsidR="00B87485" w:rsidRPr="00DC4096">
        <w:rPr>
          <w:rFonts w:ascii="Arial" w:eastAsia="Times New Roman" w:hAnsi="Arial" w:cs="Arial"/>
          <w:sz w:val="24"/>
          <w:szCs w:val="24"/>
          <w:lang w:eastAsia="pl-PL"/>
        </w:rPr>
        <w:t>;</w:t>
      </w:r>
      <w:r w:rsidR="00EE68DA" w:rsidRPr="00DC4096">
        <w:rPr>
          <w:rFonts w:ascii="Arial" w:eastAsia="Times New Roman" w:hAnsi="Arial" w:cs="Arial"/>
          <w:sz w:val="24"/>
          <w:szCs w:val="24"/>
          <w:lang w:eastAsia="pl-PL"/>
        </w:rPr>
        <w:t xml:space="preserve"> </w:t>
      </w:r>
    </w:p>
    <w:p w14:paraId="0F835ED0" w14:textId="2CA4AA5A" w:rsidR="00EE68DA" w:rsidRPr="00DC4096" w:rsidRDefault="00EE68DA" w:rsidP="00DC4096">
      <w:pPr>
        <w:numPr>
          <w:ilvl w:val="0"/>
          <w:numId w:val="25"/>
        </w:numPr>
        <w:autoSpaceDE w:val="0"/>
        <w:autoSpaceDN w:val="0"/>
        <w:adjustRightInd w:val="0"/>
        <w:spacing w:after="0" w:line="276" w:lineRule="auto"/>
        <w:rPr>
          <w:rFonts w:ascii="Arial" w:eastAsia="Times New Roman" w:hAnsi="Arial" w:cs="Arial"/>
          <w:sz w:val="24"/>
          <w:szCs w:val="24"/>
          <w:lang w:eastAsia="pl-PL"/>
        </w:rPr>
      </w:pPr>
      <w:r w:rsidRPr="00DC4096">
        <w:rPr>
          <w:rFonts w:ascii="Arial" w:eastAsia="Times New Roman" w:hAnsi="Arial" w:cs="Arial"/>
          <w:sz w:val="24"/>
          <w:szCs w:val="24"/>
          <w:lang w:eastAsia="pl-PL"/>
        </w:rPr>
        <w:t>Szczegółow</w:t>
      </w:r>
      <w:r w:rsidR="001D1CD4" w:rsidRPr="00DC4096">
        <w:rPr>
          <w:rFonts w:ascii="Arial" w:eastAsia="Times New Roman" w:hAnsi="Arial" w:cs="Arial"/>
          <w:sz w:val="24"/>
          <w:szCs w:val="24"/>
          <w:lang w:eastAsia="pl-PL"/>
        </w:rPr>
        <w:t>y</w:t>
      </w:r>
      <w:r w:rsidR="00C718C6" w:rsidRPr="00DC4096">
        <w:rPr>
          <w:rFonts w:ascii="Arial" w:eastAsia="Times New Roman" w:hAnsi="Arial" w:cs="Arial"/>
          <w:sz w:val="24"/>
          <w:szCs w:val="24"/>
          <w:lang w:eastAsia="pl-PL"/>
        </w:rPr>
        <w:t xml:space="preserve"> Opis</w:t>
      </w:r>
      <w:r w:rsidRPr="00DC4096">
        <w:rPr>
          <w:rFonts w:ascii="Arial" w:eastAsia="Times New Roman" w:hAnsi="Arial" w:cs="Arial"/>
          <w:sz w:val="24"/>
          <w:szCs w:val="24"/>
          <w:lang w:eastAsia="pl-PL"/>
        </w:rPr>
        <w:t xml:space="preserve"> Prioryte</w:t>
      </w:r>
      <w:r w:rsidR="00C718C6" w:rsidRPr="00DC4096">
        <w:rPr>
          <w:rFonts w:ascii="Arial" w:eastAsia="Times New Roman" w:hAnsi="Arial" w:cs="Arial"/>
          <w:sz w:val="24"/>
          <w:szCs w:val="24"/>
          <w:lang w:eastAsia="pl-PL"/>
        </w:rPr>
        <w:t>tów</w:t>
      </w:r>
      <w:r w:rsidRPr="00DC4096">
        <w:rPr>
          <w:rFonts w:ascii="Arial" w:eastAsia="Times New Roman" w:hAnsi="Arial" w:cs="Arial"/>
          <w:sz w:val="24"/>
          <w:szCs w:val="24"/>
          <w:lang w:eastAsia="pl-PL"/>
        </w:rPr>
        <w:t xml:space="preserve"> </w:t>
      </w:r>
      <w:proofErr w:type="spellStart"/>
      <w:r w:rsidR="00C718C6" w:rsidRPr="00DC4096">
        <w:rPr>
          <w:rFonts w:ascii="Arial" w:eastAsia="Times New Roman" w:hAnsi="Arial" w:cs="Arial"/>
          <w:sz w:val="24"/>
          <w:szCs w:val="24"/>
          <w:lang w:eastAsia="pl-PL"/>
        </w:rPr>
        <w:t>FEWiM</w:t>
      </w:r>
      <w:proofErr w:type="spellEnd"/>
      <w:r w:rsidR="00C718C6" w:rsidRPr="00DC4096">
        <w:rPr>
          <w:rFonts w:ascii="Arial" w:eastAsia="Times New Roman" w:hAnsi="Arial" w:cs="Arial"/>
          <w:sz w:val="24"/>
          <w:szCs w:val="24"/>
          <w:lang w:eastAsia="pl-PL"/>
        </w:rPr>
        <w:t xml:space="preserve"> 2021-2027</w:t>
      </w:r>
      <w:r w:rsidRPr="00DC4096">
        <w:rPr>
          <w:rFonts w:ascii="Arial" w:eastAsia="Times New Roman" w:hAnsi="Arial" w:cs="Arial"/>
          <w:sz w:val="24"/>
          <w:szCs w:val="24"/>
          <w:lang w:eastAsia="pl-PL"/>
        </w:rPr>
        <w:t xml:space="preserve"> wydan</w:t>
      </w:r>
      <w:r w:rsidR="001D1CD4" w:rsidRPr="00DC4096">
        <w:rPr>
          <w:rFonts w:ascii="Arial" w:eastAsia="Times New Roman" w:hAnsi="Arial" w:cs="Arial"/>
          <w:sz w:val="24"/>
          <w:szCs w:val="24"/>
          <w:lang w:eastAsia="pl-PL"/>
        </w:rPr>
        <w:t>y</w:t>
      </w:r>
      <w:r w:rsidRPr="00DC4096">
        <w:rPr>
          <w:rFonts w:ascii="Arial" w:eastAsia="Times New Roman" w:hAnsi="Arial" w:cs="Arial"/>
          <w:sz w:val="24"/>
          <w:szCs w:val="24"/>
          <w:lang w:eastAsia="pl-PL"/>
        </w:rPr>
        <w:t xml:space="preserve"> na podstawie ar</w:t>
      </w:r>
      <w:r w:rsidR="00B87485" w:rsidRPr="00DC4096">
        <w:rPr>
          <w:rFonts w:ascii="Arial" w:eastAsia="Times New Roman" w:hAnsi="Arial" w:cs="Arial"/>
          <w:sz w:val="24"/>
          <w:szCs w:val="24"/>
          <w:lang w:eastAsia="pl-PL"/>
        </w:rPr>
        <w:t>t. 6 ust. 2 ustawy wdrożeniowej;</w:t>
      </w:r>
    </w:p>
    <w:p w14:paraId="4428183C" w14:textId="244D6348" w:rsidR="001B29B6" w:rsidRPr="00DC4096" w:rsidRDefault="001B29B6" w:rsidP="00DC4096">
      <w:pPr>
        <w:numPr>
          <w:ilvl w:val="0"/>
          <w:numId w:val="25"/>
        </w:numPr>
        <w:autoSpaceDE w:val="0"/>
        <w:autoSpaceDN w:val="0"/>
        <w:adjustRightInd w:val="0"/>
        <w:spacing w:after="0" w:line="276" w:lineRule="auto"/>
        <w:rPr>
          <w:rFonts w:ascii="Arial" w:eastAsia="Times New Roman" w:hAnsi="Arial" w:cs="Arial"/>
          <w:sz w:val="24"/>
          <w:szCs w:val="24"/>
          <w:lang w:eastAsia="pl-PL"/>
        </w:rPr>
      </w:pPr>
      <w:r w:rsidRPr="00DC4096">
        <w:rPr>
          <w:rFonts w:ascii="Arial" w:eastAsia="Times New Roman" w:hAnsi="Arial" w:cs="Arial"/>
          <w:sz w:val="24"/>
          <w:szCs w:val="24"/>
          <w:lang w:eastAsia="pl-PL"/>
        </w:rPr>
        <w:t>Opis Systemu Zarządzania i Kontroli programu regionalnego Fundusze Europejskie dla Warmii i Mazur 2021-2027;</w:t>
      </w:r>
    </w:p>
    <w:p w14:paraId="47E68BC9" w14:textId="6A62FBDE" w:rsidR="001B29B6" w:rsidRPr="00DC4096" w:rsidRDefault="001B29B6" w:rsidP="00DC4096">
      <w:pPr>
        <w:numPr>
          <w:ilvl w:val="0"/>
          <w:numId w:val="25"/>
        </w:numPr>
        <w:autoSpaceDE w:val="0"/>
        <w:autoSpaceDN w:val="0"/>
        <w:adjustRightInd w:val="0"/>
        <w:spacing w:after="0" w:line="276" w:lineRule="auto"/>
        <w:rPr>
          <w:rFonts w:ascii="Arial" w:eastAsia="Times New Roman" w:hAnsi="Arial" w:cs="Arial"/>
          <w:sz w:val="24"/>
          <w:szCs w:val="24"/>
          <w:lang w:eastAsia="pl-PL"/>
        </w:rPr>
      </w:pPr>
      <w:r w:rsidRPr="00DC4096">
        <w:rPr>
          <w:rFonts w:ascii="Arial" w:eastAsia="Times New Roman" w:hAnsi="Arial" w:cs="Arial"/>
          <w:sz w:val="24"/>
          <w:szCs w:val="24"/>
          <w:lang w:eastAsia="pl-PL"/>
        </w:rPr>
        <w:t>Instrukcja Wykonawcza Instytucji Zarządzającej programem regionalnym Fundusze Europejskie dla Warmii i Mazur 2021-2027</w:t>
      </w:r>
      <w:r w:rsidR="00B84C16" w:rsidRPr="00DC4096">
        <w:rPr>
          <w:rFonts w:ascii="Arial" w:eastAsia="Times New Roman" w:hAnsi="Arial" w:cs="Arial"/>
          <w:sz w:val="24"/>
          <w:szCs w:val="24"/>
          <w:lang w:eastAsia="pl-PL"/>
        </w:rPr>
        <w:t>;</w:t>
      </w:r>
    </w:p>
    <w:p w14:paraId="58CEF02F" w14:textId="343E1E5D" w:rsidR="00BC470C" w:rsidRPr="00DC4096" w:rsidRDefault="00BC470C" w:rsidP="00DC4096">
      <w:pPr>
        <w:numPr>
          <w:ilvl w:val="0"/>
          <w:numId w:val="25"/>
        </w:numPr>
        <w:autoSpaceDE w:val="0"/>
        <w:autoSpaceDN w:val="0"/>
        <w:adjustRightInd w:val="0"/>
        <w:spacing w:after="0" w:line="276" w:lineRule="auto"/>
        <w:rPr>
          <w:rFonts w:ascii="Arial" w:eastAsia="Times New Roman" w:hAnsi="Arial" w:cs="Arial"/>
          <w:sz w:val="24"/>
          <w:szCs w:val="24"/>
          <w:lang w:eastAsia="pl-PL"/>
        </w:rPr>
      </w:pPr>
      <w:r w:rsidRPr="00DC4096">
        <w:rPr>
          <w:rFonts w:ascii="Arial" w:eastAsia="Times New Roman" w:hAnsi="Arial" w:cs="Arial"/>
          <w:sz w:val="24"/>
          <w:szCs w:val="24"/>
          <w:lang w:eastAsia="pl-PL"/>
        </w:rPr>
        <w:t>Strategia komunikacji Funduszy Europejskich na lata 2021–2027,</w:t>
      </w:r>
    </w:p>
    <w:p w14:paraId="783997AD" w14:textId="568805E2" w:rsidR="00BC470C" w:rsidRPr="00DC4096" w:rsidRDefault="00BC470C" w:rsidP="00DC4096">
      <w:pPr>
        <w:numPr>
          <w:ilvl w:val="0"/>
          <w:numId w:val="25"/>
        </w:numPr>
        <w:autoSpaceDE w:val="0"/>
        <w:autoSpaceDN w:val="0"/>
        <w:adjustRightInd w:val="0"/>
        <w:spacing w:after="0" w:line="276" w:lineRule="auto"/>
        <w:rPr>
          <w:rFonts w:ascii="Arial" w:eastAsia="Times New Roman" w:hAnsi="Arial" w:cs="Arial"/>
          <w:sz w:val="24"/>
          <w:szCs w:val="24"/>
          <w:lang w:eastAsia="pl-PL"/>
        </w:rPr>
      </w:pPr>
      <w:r w:rsidRPr="00DC4096">
        <w:rPr>
          <w:rFonts w:ascii="Arial" w:eastAsia="Times New Roman" w:hAnsi="Arial" w:cs="Arial"/>
          <w:sz w:val="24"/>
          <w:szCs w:val="24"/>
          <w:lang w:eastAsia="pl-PL"/>
        </w:rPr>
        <w:t>Strategia komunikacji programu Fundusze Europejskie dla Warmii i Mazur na lata 2021–2027,</w:t>
      </w:r>
    </w:p>
    <w:p w14:paraId="4F5BCBC4" w14:textId="1B1BCFBB" w:rsidR="00BC470C" w:rsidRPr="00DC4096" w:rsidRDefault="00BC470C" w:rsidP="00DC4096">
      <w:pPr>
        <w:numPr>
          <w:ilvl w:val="0"/>
          <w:numId w:val="25"/>
        </w:numPr>
        <w:autoSpaceDE w:val="0"/>
        <w:autoSpaceDN w:val="0"/>
        <w:adjustRightInd w:val="0"/>
        <w:spacing w:after="0" w:line="276" w:lineRule="auto"/>
        <w:rPr>
          <w:rFonts w:ascii="Arial" w:eastAsia="Times New Roman" w:hAnsi="Arial" w:cs="Arial"/>
          <w:sz w:val="24"/>
          <w:szCs w:val="24"/>
          <w:lang w:eastAsia="pl-PL"/>
        </w:rPr>
      </w:pPr>
      <w:r w:rsidRPr="00DC4096">
        <w:rPr>
          <w:rFonts w:ascii="Arial" w:eastAsia="Times New Roman" w:hAnsi="Arial" w:cs="Arial"/>
          <w:sz w:val="24"/>
          <w:szCs w:val="24"/>
          <w:lang w:eastAsia="pl-PL"/>
        </w:rPr>
        <w:t>Podręcznik wnioskodawcy i beneficjenta Funduszy Europejskich na lata 2021–2027 w zakresie informacji i promocji,</w:t>
      </w:r>
    </w:p>
    <w:p w14:paraId="4E119537" w14:textId="34E5B1C5" w:rsidR="00BC470C" w:rsidRPr="00DC4096" w:rsidRDefault="00BC470C" w:rsidP="00DC4096">
      <w:pPr>
        <w:numPr>
          <w:ilvl w:val="0"/>
          <w:numId w:val="25"/>
        </w:numPr>
        <w:autoSpaceDE w:val="0"/>
        <w:autoSpaceDN w:val="0"/>
        <w:adjustRightInd w:val="0"/>
        <w:spacing w:after="0" w:line="276" w:lineRule="auto"/>
        <w:rPr>
          <w:rFonts w:ascii="Arial" w:eastAsia="Times New Roman" w:hAnsi="Arial" w:cs="Arial"/>
          <w:sz w:val="24"/>
          <w:szCs w:val="24"/>
          <w:lang w:eastAsia="pl-PL"/>
        </w:rPr>
      </w:pPr>
      <w:r w:rsidRPr="00DC4096">
        <w:rPr>
          <w:rFonts w:ascii="Arial" w:eastAsia="Times New Roman" w:hAnsi="Arial" w:cs="Arial"/>
          <w:sz w:val="24"/>
          <w:szCs w:val="24"/>
          <w:lang w:eastAsia="pl-PL"/>
        </w:rPr>
        <w:t>Karta wizualizacji Funduszy Europejskich dla Warmii i Mazur 2021–2027,</w:t>
      </w:r>
    </w:p>
    <w:p w14:paraId="726553A1" w14:textId="7BFB65DD" w:rsidR="00BC470C" w:rsidRPr="00DC4096" w:rsidRDefault="00BC470C" w:rsidP="00DC4096">
      <w:pPr>
        <w:numPr>
          <w:ilvl w:val="0"/>
          <w:numId w:val="25"/>
        </w:numPr>
        <w:autoSpaceDE w:val="0"/>
        <w:autoSpaceDN w:val="0"/>
        <w:adjustRightInd w:val="0"/>
        <w:spacing w:after="0" w:line="276" w:lineRule="auto"/>
        <w:rPr>
          <w:rFonts w:ascii="Arial" w:eastAsia="Times New Roman" w:hAnsi="Arial" w:cs="Arial"/>
          <w:sz w:val="24"/>
          <w:szCs w:val="24"/>
          <w:lang w:eastAsia="pl-PL"/>
        </w:rPr>
      </w:pPr>
      <w:r w:rsidRPr="00DC4096">
        <w:rPr>
          <w:rFonts w:ascii="Arial" w:eastAsia="Times New Roman" w:hAnsi="Arial" w:cs="Arial"/>
          <w:sz w:val="24"/>
          <w:szCs w:val="24"/>
          <w:lang w:eastAsia="pl-PL"/>
        </w:rPr>
        <w:t>Wytyczne dotyczące informacji i promocji Funduszy Europejskich na lata 2021–2027,</w:t>
      </w:r>
    </w:p>
    <w:p w14:paraId="3DD9106E" w14:textId="77777777" w:rsidR="008D5B31" w:rsidRPr="00DC4096" w:rsidRDefault="008D5B31" w:rsidP="00DC4096">
      <w:pPr>
        <w:pStyle w:val="Akapitzlist"/>
        <w:numPr>
          <w:ilvl w:val="0"/>
          <w:numId w:val="26"/>
        </w:numPr>
        <w:spacing w:after="60" w:line="276" w:lineRule="auto"/>
        <w:ind w:left="426" w:hanging="357"/>
        <w:contextualSpacing w:val="0"/>
        <w:rPr>
          <w:rFonts w:ascii="Arial" w:eastAsia="Times New Roman" w:hAnsi="Arial" w:cs="Arial"/>
          <w:sz w:val="24"/>
          <w:szCs w:val="24"/>
        </w:rPr>
      </w:pPr>
      <w:r w:rsidRPr="00DC4096">
        <w:rPr>
          <w:rFonts w:ascii="Arial" w:eastAsia="Times New Roman" w:hAnsi="Arial" w:cs="Arial"/>
          <w:sz w:val="24"/>
          <w:szCs w:val="24"/>
          <w:lang w:eastAsia="pl-PL"/>
        </w:rPr>
        <w:t>źródła internetowe</w:t>
      </w:r>
    </w:p>
    <w:p w14:paraId="4B580EA6" w14:textId="1EB65623" w:rsidR="00FC2002" w:rsidRPr="00DC4096" w:rsidRDefault="00DC4096" w:rsidP="00DC4096">
      <w:pPr>
        <w:numPr>
          <w:ilvl w:val="0"/>
          <w:numId w:val="19"/>
        </w:numPr>
        <w:tabs>
          <w:tab w:val="left" w:pos="709"/>
        </w:tabs>
        <w:spacing w:after="0" w:line="276" w:lineRule="auto"/>
        <w:ind w:left="709"/>
        <w:rPr>
          <w:rFonts w:ascii="Arial" w:eastAsia="Times New Roman" w:hAnsi="Arial" w:cs="Arial"/>
          <w:sz w:val="24"/>
          <w:szCs w:val="24"/>
          <w:lang w:eastAsia="pl-PL"/>
        </w:rPr>
      </w:pPr>
      <w:hyperlink r:id="rId8" w:history="1">
        <w:r w:rsidR="00086EA3" w:rsidRPr="00DC4096">
          <w:rPr>
            <w:rStyle w:val="Hipercze"/>
            <w:rFonts w:ascii="Arial" w:eastAsia="Times New Roman" w:hAnsi="Arial" w:cs="Arial"/>
            <w:sz w:val="24"/>
            <w:szCs w:val="24"/>
            <w:lang w:eastAsia="pl-PL"/>
          </w:rPr>
          <w:t>www.rpo.warmia.mazury.pl/</w:t>
        </w:r>
      </w:hyperlink>
      <w:r w:rsidR="008D5B31" w:rsidRPr="00DC4096">
        <w:rPr>
          <w:rFonts w:ascii="Arial" w:eastAsia="Times New Roman" w:hAnsi="Arial" w:cs="Arial"/>
          <w:sz w:val="24"/>
          <w:szCs w:val="24"/>
          <w:lang w:eastAsia="pl-PL"/>
        </w:rPr>
        <w:t>;</w:t>
      </w:r>
    </w:p>
    <w:p w14:paraId="6DE94C6D" w14:textId="795782A4" w:rsidR="00425EE6" w:rsidRPr="00DC4096" w:rsidRDefault="00DC4096" w:rsidP="00DC4096">
      <w:pPr>
        <w:numPr>
          <w:ilvl w:val="0"/>
          <w:numId w:val="19"/>
        </w:numPr>
        <w:tabs>
          <w:tab w:val="left" w:pos="709"/>
        </w:tabs>
        <w:spacing w:after="0" w:line="276" w:lineRule="auto"/>
        <w:ind w:left="709"/>
        <w:rPr>
          <w:rFonts w:ascii="Arial" w:eastAsia="Times New Roman" w:hAnsi="Arial" w:cs="Arial"/>
          <w:sz w:val="24"/>
          <w:szCs w:val="24"/>
          <w:lang w:eastAsia="pl-PL"/>
        </w:rPr>
      </w:pPr>
      <w:hyperlink r:id="rId9" w:history="1">
        <w:r w:rsidR="00086EA3" w:rsidRPr="00DC4096">
          <w:rPr>
            <w:rStyle w:val="Hipercze"/>
            <w:rFonts w:ascii="Arial" w:eastAsia="Times New Roman" w:hAnsi="Arial" w:cs="Arial"/>
            <w:sz w:val="24"/>
            <w:szCs w:val="24"/>
            <w:lang w:eastAsia="pl-PL"/>
          </w:rPr>
          <w:t>www.funduszeeuropejskie.warmia.mazury.pl/</w:t>
        </w:r>
      </w:hyperlink>
      <w:r w:rsidR="002B0E76" w:rsidRPr="00DC4096">
        <w:rPr>
          <w:rFonts w:ascii="Arial" w:eastAsia="Times New Roman" w:hAnsi="Arial" w:cs="Arial"/>
          <w:sz w:val="24"/>
          <w:szCs w:val="24"/>
          <w:lang w:eastAsia="pl-PL"/>
        </w:rPr>
        <w:t>;</w:t>
      </w:r>
    </w:p>
    <w:p w14:paraId="0DDBB67D" w14:textId="626BD72D" w:rsidR="00086EA3" w:rsidRPr="00DC4096" w:rsidRDefault="00086EA3" w:rsidP="00DC4096">
      <w:pPr>
        <w:numPr>
          <w:ilvl w:val="0"/>
          <w:numId w:val="19"/>
        </w:numPr>
        <w:tabs>
          <w:tab w:val="left" w:pos="709"/>
        </w:tabs>
        <w:spacing w:after="0" w:line="276" w:lineRule="auto"/>
        <w:ind w:left="709"/>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media społecznościowe Funduszy Europejskich dla Warmii i Mazur – </w:t>
      </w:r>
      <w:hyperlink r:id="rId10" w:history="1">
        <w:r w:rsidRPr="00DC4096">
          <w:rPr>
            <w:rStyle w:val="Hipercze"/>
            <w:rFonts w:ascii="Arial" w:eastAsia="Times New Roman" w:hAnsi="Arial" w:cs="Arial"/>
            <w:sz w:val="24"/>
            <w:szCs w:val="24"/>
            <w:lang w:eastAsia="pl-PL"/>
          </w:rPr>
          <w:t>Facebook</w:t>
        </w:r>
      </w:hyperlink>
      <w:r w:rsidRPr="00DC4096">
        <w:rPr>
          <w:rFonts w:ascii="Arial" w:eastAsia="Times New Roman" w:hAnsi="Arial" w:cs="Arial"/>
          <w:sz w:val="24"/>
          <w:szCs w:val="24"/>
          <w:lang w:eastAsia="pl-PL"/>
        </w:rPr>
        <w:t xml:space="preserve"> oraz </w:t>
      </w:r>
      <w:hyperlink r:id="rId11" w:history="1">
        <w:r w:rsidRPr="00DC4096">
          <w:rPr>
            <w:rStyle w:val="Hipercze"/>
            <w:rFonts w:ascii="Arial" w:eastAsia="Times New Roman" w:hAnsi="Arial" w:cs="Arial"/>
            <w:sz w:val="24"/>
            <w:szCs w:val="24"/>
            <w:lang w:eastAsia="pl-PL"/>
          </w:rPr>
          <w:t>YouTube</w:t>
        </w:r>
      </w:hyperlink>
    </w:p>
    <w:p w14:paraId="2BE7C39E" w14:textId="30EBBEED" w:rsidR="003122BD" w:rsidRPr="00DC4096" w:rsidRDefault="008A396F" w:rsidP="00DC4096">
      <w:pPr>
        <w:spacing w:before="120" w:after="120" w:line="276" w:lineRule="auto"/>
        <w:ind w:firstLine="567"/>
        <w:rPr>
          <w:rFonts w:ascii="Arial" w:eastAsia="Times New Roman" w:hAnsi="Arial" w:cs="Arial"/>
          <w:sz w:val="24"/>
          <w:szCs w:val="24"/>
          <w:lang w:eastAsia="pl-PL"/>
        </w:rPr>
      </w:pPr>
      <w:r w:rsidRPr="00DC4096">
        <w:rPr>
          <w:rFonts w:ascii="Arial" w:hAnsi="Arial" w:cs="Arial"/>
          <w:sz w:val="24"/>
          <w:szCs w:val="24"/>
        </w:rPr>
        <w:t xml:space="preserve">Wykonawca dokona, w porozumieniu z Zamawiającym na etapie raportu metodycznego, wyboru ostatecznej listy dokumentów, które powinny zostać uwzględnione w analizie. Wykonawca opracuje wstępny oraz właściwy </w:t>
      </w:r>
      <w:proofErr w:type="spellStart"/>
      <w:r w:rsidRPr="00DC4096">
        <w:rPr>
          <w:rFonts w:ascii="Arial" w:hAnsi="Arial" w:cs="Arial"/>
          <w:sz w:val="24"/>
          <w:szCs w:val="24"/>
        </w:rPr>
        <w:t>Desk</w:t>
      </w:r>
      <w:proofErr w:type="spellEnd"/>
      <w:r w:rsidRPr="00DC4096">
        <w:rPr>
          <w:rFonts w:ascii="Arial" w:hAnsi="Arial" w:cs="Arial"/>
          <w:sz w:val="24"/>
          <w:szCs w:val="24"/>
        </w:rPr>
        <w:t xml:space="preserve"> </w:t>
      </w:r>
      <w:proofErr w:type="spellStart"/>
      <w:r w:rsidRPr="00DC4096">
        <w:rPr>
          <w:rFonts w:ascii="Arial" w:hAnsi="Arial" w:cs="Arial"/>
          <w:sz w:val="24"/>
          <w:szCs w:val="24"/>
        </w:rPr>
        <w:t>Research</w:t>
      </w:r>
      <w:proofErr w:type="spellEnd"/>
      <w:r w:rsidRPr="00DC4096">
        <w:rPr>
          <w:rFonts w:ascii="Arial" w:hAnsi="Arial" w:cs="Arial"/>
          <w:sz w:val="24"/>
          <w:szCs w:val="24"/>
        </w:rPr>
        <w:t xml:space="preserve"> na najnowszych wersjach dokumentów</w:t>
      </w:r>
      <w:r w:rsidRPr="00DC4096">
        <w:rPr>
          <w:rStyle w:val="Odwoanieprzypisudolnego"/>
          <w:rFonts w:ascii="Arial" w:hAnsi="Arial" w:cs="Arial"/>
          <w:sz w:val="24"/>
          <w:szCs w:val="24"/>
        </w:rPr>
        <w:footnoteReference w:id="4"/>
      </w:r>
      <w:r w:rsidR="001F6FE7" w:rsidRPr="00DC4096">
        <w:rPr>
          <w:rFonts w:ascii="Arial" w:hAnsi="Arial" w:cs="Arial"/>
          <w:sz w:val="24"/>
          <w:szCs w:val="24"/>
        </w:rPr>
        <w:t>.</w:t>
      </w:r>
      <w:r w:rsidRPr="00DC4096">
        <w:rPr>
          <w:rFonts w:ascii="Arial" w:hAnsi="Arial" w:cs="Arial"/>
          <w:sz w:val="24"/>
          <w:szCs w:val="24"/>
        </w:rPr>
        <w:t xml:space="preserve"> </w:t>
      </w:r>
      <w:r w:rsidR="00DC296F" w:rsidRPr="00DC4096">
        <w:rPr>
          <w:rFonts w:ascii="Arial" w:hAnsi="Arial" w:cs="Arial"/>
          <w:sz w:val="24"/>
          <w:szCs w:val="24"/>
        </w:rPr>
        <w:br/>
      </w:r>
      <w:r w:rsidRPr="00DC4096">
        <w:rPr>
          <w:rFonts w:ascii="Arial" w:hAnsi="Arial" w:cs="Arial"/>
          <w:sz w:val="24"/>
          <w:szCs w:val="24"/>
        </w:rPr>
        <w:t xml:space="preserve">Wskazane podstawowe dokumenty źródłowe dostępne są m.in.: na stronie internetowej </w:t>
      </w:r>
      <w:hyperlink r:id="rId12" w:history="1">
        <w:r w:rsidR="00086EA3" w:rsidRPr="00DC4096">
          <w:rPr>
            <w:rStyle w:val="Hipercze"/>
            <w:rFonts w:ascii="Arial" w:eastAsia="Times New Roman" w:hAnsi="Arial" w:cs="Arial"/>
            <w:sz w:val="24"/>
            <w:szCs w:val="24"/>
            <w:lang w:eastAsia="pl-PL"/>
          </w:rPr>
          <w:t>www.funduszeeuropejskie.warmia.mazury.pl/</w:t>
        </w:r>
      </w:hyperlink>
      <w:r w:rsidR="003105DC" w:rsidRPr="00DC4096">
        <w:rPr>
          <w:rFonts w:ascii="Arial" w:eastAsia="Times New Roman" w:hAnsi="Arial" w:cs="Arial"/>
          <w:sz w:val="24"/>
          <w:szCs w:val="24"/>
          <w:lang w:eastAsia="pl-PL"/>
        </w:rPr>
        <w:t xml:space="preserve">, </w:t>
      </w:r>
      <w:hyperlink r:id="rId13" w:history="1">
        <w:r w:rsidR="00DA7F21" w:rsidRPr="00DC4096">
          <w:rPr>
            <w:rStyle w:val="Hipercze"/>
            <w:rFonts w:ascii="Arial" w:hAnsi="Arial" w:cs="Arial"/>
            <w:sz w:val="24"/>
            <w:szCs w:val="24"/>
          </w:rPr>
          <w:t>www.rpo.warmia.mazury.pl</w:t>
        </w:r>
      </w:hyperlink>
      <w:r w:rsidRPr="00DC4096">
        <w:rPr>
          <w:rFonts w:ascii="Arial" w:hAnsi="Arial" w:cs="Arial"/>
          <w:sz w:val="24"/>
          <w:szCs w:val="24"/>
        </w:rPr>
        <w:t>,</w:t>
      </w:r>
      <w:r w:rsidR="00DA7F21" w:rsidRPr="00DC4096">
        <w:rPr>
          <w:rFonts w:ascii="Arial" w:hAnsi="Arial" w:cs="Arial"/>
          <w:sz w:val="24"/>
          <w:szCs w:val="24"/>
        </w:rPr>
        <w:t xml:space="preserve"> </w:t>
      </w:r>
      <w:hyperlink r:id="rId14" w:history="1">
        <w:r w:rsidR="003105DC" w:rsidRPr="00DC4096">
          <w:rPr>
            <w:rStyle w:val="Hipercze"/>
            <w:rFonts w:ascii="Arial" w:hAnsi="Arial" w:cs="Arial"/>
            <w:sz w:val="24"/>
            <w:szCs w:val="24"/>
          </w:rPr>
          <w:t>www.ewaluacja.gov.pl</w:t>
        </w:r>
      </w:hyperlink>
      <w:r w:rsidR="003105DC" w:rsidRPr="00DC4096">
        <w:rPr>
          <w:rStyle w:val="Hipercze"/>
          <w:rFonts w:ascii="Arial" w:hAnsi="Arial" w:cs="Arial"/>
          <w:sz w:val="24"/>
          <w:szCs w:val="24"/>
        </w:rPr>
        <w:t xml:space="preserve">, </w:t>
      </w:r>
      <w:hyperlink r:id="rId15" w:history="1">
        <w:r w:rsidR="00DA7F21" w:rsidRPr="00DC4096">
          <w:rPr>
            <w:rStyle w:val="Hipercze"/>
            <w:rFonts w:ascii="Arial" w:eastAsia="Times New Roman" w:hAnsi="Arial" w:cs="Arial"/>
            <w:sz w:val="24"/>
            <w:szCs w:val="24"/>
            <w:lang w:eastAsia="pl-PL"/>
          </w:rPr>
          <w:t>www.gov.pl/web/fundusze-regiony</w:t>
        </w:r>
      </w:hyperlink>
      <w:r w:rsidRPr="00DC4096">
        <w:rPr>
          <w:rFonts w:ascii="Arial" w:hAnsi="Arial" w:cs="Arial"/>
          <w:sz w:val="24"/>
          <w:szCs w:val="24"/>
        </w:rPr>
        <w:t>, lub w siedzibie Zamawiającego.</w:t>
      </w:r>
    </w:p>
    <w:p w14:paraId="754851F2" w14:textId="77777777" w:rsidR="003122BD" w:rsidRPr="00DC4096" w:rsidRDefault="003122BD" w:rsidP="00DC4096">
      <w:pPr>
        <w:keepNext/>
        <w:numPr>
          <w:ilvl w:val="0"/>
          <w:numId w:val="7"/>
        </w:numPr>
        <w:spacing w:after="120" w:line="276" w:lineRule="auto"/>
        <w:ind w:left="714" w:hanging="357"/>
        <w:rPr>
          <w:rStyle w:val="Tytuksiki"/>
          <w:rFonts w:ascii="Arial" w:eastAsia="Calibri" w:hAnsi="Arial" w:cs="Arial"/>
          <w:smallCaps w:val="0"/>
          <w:sz w:val="24"/>
          <w:szCs w:val="24"/>
        </w:rPr>
      </w:pPr>
      <w:r w:rsidRPr="00DC4096">
        <w:rPr>
          <w:rStyle w:val="Tytuksiki"/>
          <w:rFonts w:ascii="Arial" w:eastAsia="Calibri" w:hAnsi="Arial" w:cs="Arial"/>
          <w:smallCaps w:val="0"/>
          <w:sz w:val="24"/>
          <w:szCs w:val="24"/>
        </w:rPr>
        <w:t>Właściwą analizę podstawowych danych źródłowych (</w:t>
      </w:r>
      <w:proofErr w:type="spellStart"/>
      <w:r w:rsidRPr="00DC4096">
        <w:rPr>
          <w:rStyle w:val="Tytuksiki"/>
          <w:rFonts w:ascii="Arial" w:eastAsia="Calibri" w:hAnsi="Arial" w:cs="Arial"/>
          <w:smallCaps w:val="0"/>
          <w:sz w:val="24"/>
          <w:szCs w:val="24"/>
        </w:rPr>
        <w:t>Desk</w:t>
      </w:r>
      <w:proofErr w:type="spellEnd"/>
      <w:r w:rsidRPr="00DC4096">
        <w:rPr>
          <w:rStyle w:val="Tytuksiki"/>
          <w:rFonts w:ascii="Arial" w:eastAsia="Calibri" w:hAnsi="Arial" w:cs="Arial"/>
          <w:smallCaps w:val="0"/>
          <w:sz w:val="24"/>
          <w:szCs w:val="24"/>
        </w:rPr>
        <w:t xml:space="preserve"> </w:t>
      </w:r>
      <w:proofErr w:type="spellStart"/>
      <w:r w:rsidRPr="00DC4096">
        <w:rPr>
          <w:rStyle w:val="Tytuksiki"/>
          <w:rFonts w:ascii="Arial" w:eastAsia="Calibri" w:hAnsi="Arial" w:cs="Arial"/>
          <w:smallCaps w:val="0"/>
          <w:sz w:val="24"/>
          <w:szCs w:val="24"/>
        </w:rPr>
        <w:t>Research</w:t>
      </w:r>
      <w:proofErr w:type="spellEnd"/>
      <w:r w:rsidRPr="00DC4096">
        <w:rPr>
          <w:rStyle w:val="Tytuksiki"/>
          <w:rFonts w:ascii="Arial" w:eastAsia="Calibri" w:hAnsi="Arial" w:cs="Arial"/>
          <w:smallCaps w:val="0"/>
          <w:sz w:val="24"/>
          <w:szCs w:val="24"/>
        </w:rPr>
        <w:t>)</w:t>
      </w:r>
    </w:p>
    <w:p w14:paraId="727CB10A" w14:textId="77777777" w:rsidR="008A396F" w:rsidRPr="00DC4096" w:rsidRDefault="008A396F" w:rsidP="00DC4096">
      <w:pPr>
        <w:keepNext/>
        <w:spacing w:after="0" w:line="276" w:lineRule="auto"/>
        <w:ind w:firstLine="567"/>
        <w:rPr>
          <w:rFonts w:ascii="Arial" w:hAnsi="Arial" w:cs="Arial"/>
          <w:sz w:val="24"/>
          <w:szCs w:val="24"/>
        </w:rPr>
      </w:pPr>
      <w:r w:rsidRPr="00DC4096">
        <w:rPr>
          <w:rFonts w:ascii="Arial" w:hAnsi="Arial" w:cs="Arial"/>
          <w:sz w:val="24"/>
          <w:szCs w:val="24"/>
        </w:rPr>
        <w:t xml:space="preserve">Metoda będzie polegała na zebraniu oraz analizie danych zastanych, które zostały zidentyfikowane we wstępnym </w:t>
      </w:r>
      <w:proofErr w:type="spellStart"/>
      <w:r w:rsidRPr="00DC4096">
        <w:rPr>
          <w:rFonts w:ascii="Arial" w:hAnsi="Arial" w:cs="Arial"/>
          <w:sz w:val="24"/>
          <w:szCs w:val="24"/>
        </w:rPr>
        <w:t>Desk</w:t>
      </w:r>
      <w:proofErr w:type="spellEnd"/>
      <w:r w:rsidRPr="00DC4096">
        <w:rPr>
          <w:rFonts w:ascii="Arial" w:hAnsi="Arial" w:cs="Arial"/>
          <w:sz w:val="24"/>
          <w:szCs w:val="24"/>
        </w:rPr>
        <w:t xml:space="preserve"> </w:t>
      </w:r>
      <w:proofErr w:type="spellStart"/>
      <w:r w:rsidRPr="00DC4096">
        <w:rPr>
          <w:rFonts w:ascii="Arial" w:hAnsi="Arial" w:cs="Arial"/>
          <w:sz w:val="24"/>
          <w:szCs w:val="24"/>
        </w:rPr>
        <w:t>Research</w:t>
      </w:r>
      <w:proofErr w:type="spellEnd"/>
      <w:r w:rsidRPr="00DC4096">
        <w:rPr>
          <w:rFonts w:ascii="Arial" w:hAnsi="Arial" w:cs="Arial"/>
          <w:sz w:val="24"/>
          <w:szCs w:val="24"/>
        </w:rPr>
        <w:t xml:space="preserve"> (pełna lista dokumentów zamieszczona będzie w raporcie metodycznym). </w:t>
      </w:r>
    </w:p>
    <w:p w14:paraId="34A0BDDA" w14:textId="77777777" w:rsidR="003122BD" w:rsidRPr="00DC4096" w:rsidRDefault="008A396F" w:rsidP="00DC4096">
      <w:pPr>
        <w:spacing w:after="0" w:line="276" w:lineRule="auto"/>
        <w:ind w:firstLine="567"/>
        <w:rPr>
          <w:rFonts w:ascii="Arial" w:hAnsi="Arial" w:cs="Arial"/>
          <w:sz w:val="24"/>
          <w:szCs w:val="24"/>
        </w:rPr>
      </w:pPr>
      <w:r w:rsidRPr="00DC4096">
        <w:rPr>
          <w:rFonts w:ascii="Arial" w:hAnsi="Arial" w:cs="Arial"/>
          <w:sz w:val="24"/>
          <w:szCs w:val="24"/>
        </w:rPr>
        <w:t xml:space="preserve">Rzetelność prowadzonej analizy zapewni odpowiedni dobór dokumentów źródłowych. W ramach badania analizowane będą najbardziej aktualne wersje </w:t>
      </w:r>
      <w:r w:rsidRPr="00DC4096">
        <w:rPr>
          <w:rFonts w:ascii="Arial" w:hAnsi="Arial" w:cs="Arial"/>
          <w:sz w:val="24"/>
          <w:szCs w:val="24"/>
        </w:rPr>
        <w:lastRenderedPageBreak/>
        <w:t>dokumentów. Każdy dokument analizowany będzie szczegółowo, a informacje budzące wątpliwości Wykonawcy będą na bieżąco konsultowane z Zamawiającym.</w:t>
      </w:r>
    </w:p>
    <w:p w14:paraId="15A0195B" w14:textId="77777777" w:rsidR="00E72E0E" w:rsidRPr="00DC4096" w:rsidRDefault="00E72E0E" w:rsidP="00DC4096">
      <w:pPr>
        <w:numPr>
          <w:ilvl w:val="0"/>
          <w:numId w:val="7"/>
        </w:numPr>
        <w:spacing w:before="240" w:after="120" w:line="276" w:lineRule="auto"/>
        <w:ind w:left="714" w:hanging="357"/>
        <w:rPr>
          <w:rFonts w:ascii="Arial" w:eastAsia="Calibri" w:hAnsi="Arial" w:cs="Arial"/>
          <w:b/>
          <w:bCs/>
          <w:spacing w:val="5"/>
          <w:sz w:val="24"/>
          <w:szCs w:val="24"/>
        </w:rPr>
      </w:pPr>
      <w:r w:rsidRPr="00DC4096">
        <w:rPr>
          <w:rFonts w:ascii="Arial" w:eastAsia="Calibri" w:hAnsi="Arial" w:cs="Arial"/>
          <w:b/>
          <w:bCs/>
          <w:spacing w:val="5"/>
          <w:sz w:val="24"/>
          <w:szCs w:val="24"/>
        </w:rPr>
        <w:t xml:space="preserve">Przeprowadzenie indywidualnych wywiadów pogłębionych </w:t>
      </w:r>
      <w:r w:rsidRPr="00DC4096">
        <w:rPr>
          <w:rFonts w:ascii="Arial" w:eastAsiaTheme="minorHAnsi" w:hAnsi="Arial" w:cs="Arial"/>
          <w:b/>
          <w:bCs/>
          <w:smallCaps/>
          <w:spacing w:val="5"/>
          <w:sz w:val="24"/>
          <w:szCs w:val="24"/>
        </w:rPr>
        <w:t>(</w:t>
      </w:r>
      <w:r w:rsidRPr="00DC4096">
        <w:rPr>
          <w:rFonts w:ascii="Arial" w:eastAsia="Calibri" w:hAnsi="Arial" w:cs="Arial"/>
          <w:b/>
          <w:bCs/>
          <w:spacing w:val="7"/>
          <w:sz w:val="24"/>
          <w:szCs w:val="24"/>
        </w:rPr>
        <w:t>IDI np. z wykorzystaniem technik internetowych) / telefonicznych wywiadów pogłębionych (ITI)</w:t>
      </w:r>
    </w:p>
    <w:p w14:paraId="39F984A3" w14:textId="77777777" w:rsidR="00E72E0E" w:rsidRPr="00DC4096" w:rsidRDefault="00E72E0E" w:rsidP="00DC4096">
      <w:pPr>
        <w:spacing w:after="120" w:line="276" w:lineRule="auto"/>
        <w:ind w:firstLine="567"/>
        <w:rPr>
          <w:rFonts w:ascii="Arial" w:eastAsiaTheme="minorHAnsi" w:hAnsi="Arial" w:cs="Arial"/>
          <w:sz w:val="24"/>
          <w:szCs w:val="24"/>
        </w:rPr>
      </w:pPr>
      <w:r w:rsidRPr="00DC4096">
        <w:rPr>
          <w:rFonts w:ascii="Arial" w:eastAsiaTheme="minorHAnsi" w:hAnsi="Arial" w:cs="Arial"/>
          <w:sz w:val="24"/>
          <w:szCs w:val="24"/>
        </w:rPr>
        <w:t xml:space="preserve">Metoda wywiadu pogłębionego umożliwia zebranie danych o charakterze jakościowym, których wykorzystanie jest kluczowe w kontekście zadania polegającego na zrekonstruowaniu obrazu procesu interwencji. Wywiady posłużą do ustalenia charakteru i </w:t>
      </w:r>
      <w:r w:rsidR="00AE264A" w:rsidRPr="00DC4096">
        <w:rPr>
          <w:rFonts w:ascii="Arial" w:eastAsiaTheme="minorHAnsi" w:hAnsi="Arial" w:cs="Arial"/>
          <w:sz w:val="24"/>
          <w:szCs w:val="24"/>
        </w:rPr>
        <w:t xml:space="preserve">oceny poszczególnych elementów systemu realizacji </w:t>
      </w:r>
      <w:proofErr w:type="spellStart"/>
      <w:r w:rsidR="00AE264A" w:rsidRPr="00DC4096">
        <w:rPr>
          <w:rFonts w:ascii="Arial" w:eastAsiaTheme="minorHAnsi" w:hAnsi="Arial" w:cs="Arial"/>
          <w:sz w:val="24"/>
          <w:szCs w:val="24"/>
        </w:rPr>
        <w:t>FEWiM</w:t>
      </w:r>
      <w:proofErr w:type="spellEnd"/>
      <w:r w:rsidR="00AE264A" w:rsidRPr="00DC4096">
        <w:rPr>
          <w:rFonts w:ascii="Arial" w:eastAsiaTheme="minorHAnsi" w:hAnsi="Arial" w:cs="Arial"/>
          <w:sz w:val="24"/>
          <w:szCs w:val="24"/>
        </w:rPr>
        <w:t xml:space="preserve"> 2021-2027</w:t>
      </w:r>
      <w:r w:rsidRPr="00DC4096">
        <w:rPr>
          <w:rFonts w:ascii="Arial" w:eastAsiaTheme="minorHAnsi" w:hAnsi="Arial" w:cs="Arial"/>
          <w:sz w:val="24"/>
          <w:szCs w:val="24"/>
        </w:rPr>
        <w:t xml:space="preserve">. IDI/ITI powinny zostać przeprowadzone przede wszystkim z osobami odpowiedzialnymi za </w:t>
      </w:r>
      <w:r w:rsidR="00AE264A" w:rsidRPr="00DC4096">
        <w:rPr>
          <w:rFonts w:ascii="Arial" w:eastAsiaTheme="minorHAnsi" w:hAnsi="Arial" w:cs="Arial"/>
          <w:sz w:val="24"/>
          <w:szCs w:val="24"/>
        </w:rPr>
        <w:t>realizację procesów</w:t>
      </w:r>
      <w:r w:rsidRPr="00DC4096">
        <w:rPr>
          <w:rFonts w:ascii="Arial" w:eastAsiaTheme="minorHAnsi" w:hAnsi="Arial" w:cs="Arial"/>
          <w:sz w:val="24"/>
          <w:szCs w:val="24"/>
        </w:rPr>
        <w:t xml:space="preserve"> </w:t>
      </w:r>
      <w:r w:rsidR="00AE264A" w:rsidRPr="00DC4096">
        <w:rPr>
          <w:rFonts w:ascii="Arial" w:eastAsiaTheme="minorHAnsi" w:hAnsi="Arial" w:cs="Arial"/>
          <w:sz w:val="24"/>
          <w:szCs w:val="24"/>
        </w:rPr>
        <w:t>składających się na system realizacji programu regionalnego</w:t>
      </w:r>
      <w:r w:rsidRPr="00DC4096">
        <w:rPr>
          <w:rFonts w:ascii="Arial" w:eastAsiaTheme="minorHAnsi" w:hAnsi="Arial" w:cs="Arial"/>
          <w:sz w:val="24"/>
          <w:szCs w:val="24"/>
        </w:rPr>
        <w:t>.</w:t>
      </w:r>
    </w:p>
    <w:p w14:paraId="34622D1E" w14:textId="77777777" w:rsidR="00E72E0E" w:rsidRPr="00DC4096" w:rsidRDefault="00E72E0E" w:rsidP="00DC4096">
      <w:pPr>
        <w:spacing w:after="120" w:line="276" w:lineRule="auto"/>
        <w:rPr>
          <w:rFonts w:ascii="Arial" w:eastAsiaTheme="minorHAnsi" w:hAnsi="Arial" w:cs="Arial"/>
          <w:sz w:val="24"/>
          <w:szCs w:val="24"/>
        </w:rPr>
      </w:pPr>
      <w:r w:rsidRPr="00DC4096">
        <w:rPr>
          <w:rFonts w:ascii="Arial" w:eastAsiaTheme="minorHAnsi" w:hAnsi="Arial" w:cs="Arial"/>
          <w:sz w:val="24"/>
          <w:szCs w:val="24"/>
        </w:rPr>
        <w:t>W ramach badania wywiady zostaną przeprowadzone z:</w:t>
      </w:r>
    </w:p>
    <w:p w14:paraId="3569B1D0" w14:textId="77777777" w:rsidR="00E72E0E" w:rsidRPr="00DC4096" w:rsidRDefault="00E72E0E" w:rsidP="00DC4096">
      <w:pPr>
        <w:numPr>
          <w:ilvl w:val="0"/>
          <w:numId w:val="31"/>
        </w:numPr>
        <w:spacing w:after="0" w:line="276" w:lineRule="auto"/>
        <w:contextualSpacing/>
        <w:rPr>
          <w:rFonts w:ascii="Arial" w:eastAsiaTheme="minorHAnsi" w:hAnsi="Arial" w:cs="Arial"/>
          <w:sz w:val="24"/>
          <w:szCs w:val="24"/>
        </w:rPr>
      </w:pPr>
      <w:r w:rsidRPr="00DC4096">
        <w:rPr>
          <w:rFonts w:ascii="Arial" w:eastAsiaTheme="minorHAnsi" w:hAnsi="Arial" w:cs="Arial"/>
          <w:sz w:val="24"/>
          <w:szCs w:val="24"/>
        </w:rPr>
        <w:t xml:space="preserve">Przedstawicielami Instytucji Zarządzającej </w:t>
      </w:r>
      <w:proofErr w:type="spellStart"/>
      <w:r w:rsidR="00CC165E" w:rsidRPr="00DC4096">
        <w:rPr>
          <w:rFonts w:ascii="Arial" w:eastAsiaTheme="minorHAnsi" w:hAnsi="Arial" w:cs="Arial"/>
          <w:sz w:val="24"/>
          <w:szCs w:val="24"/>
        </w:rPr>
        <w:t>FEWiM</w:t>
      </w:r>
      <w:proofErr w:type="spellEnd"/>
      <w:r w:rsidR="00CC165E" w:rsidRPr="00DC4096">
        <w:rPr>
          <w:rFonts w:ascii="Arial" w:eastAsiaTheme="minorHAnsi" w:hAnsi="Arial" w:cs="Arial"/>
          <w:sz w:val="24"/>
          <w:szCs w:val="24"/>
        </w:rPr>
        <w:t xml:space="preserve"> 2021-2027</w:t>
      </w:r>
      <w:r w:rsidRPr="00DC4096">
        <w:rPr>
          <w:rFonts w:ascii="Arial" w:eastAsiaTheme="minorHAnsi" w:hAnsi="Arial" w:cs="Arial"/>
          <w:sz w:val="24"/>
          <w:szCs w:val="24"/>
        </w:rPr>
        <w:t>, tj.:</w:t>
      </w:r>
    </w:p>
    <w:p w14:paraId="32D75134" w14:textId="77777777" w:rsidR="00E72E0E" w:rsidRPr="00DC4096" w:rsidRDefault="00E72E0E" w:rsidP="00DC4096">
      <w:pPr>
        <w:numPr>
          <w:ilvl w:val="1"/>
          <w:numId w:val="31"/>
        </w:numPr>
        <w:spacing w:after="0" w:line="276" w:lineRule="auto"/>
        <w:ind w:left="1134"/>
        <w:contextualSpacing/>
        <w:rPr>
          <w:rFonts w:ascii="Arial" w:eastAsiaTheme="minorHAnsi" w:hAnsi="Arial" w:cs="Arial"/>
          <w:sz w:val="24"/>
          <w:szCs w:val="24"/>
        </w:rPr>
      </w:pPr>
      <w:r w:rsidRPr="00DC4096">
        <w:rPr>
          <w:rFonts w:ascii="Arial" w:eastAsiaTheme="minorHAnsi" w:hAnsi="Arial" w:cs="Arial"/>
          <w:sz w:val="24"/>
          <w:szCs w:val="24"/>
        </w:rPr>
        <w:t>Przedstawiciel</w:t>
      </w:r>
      <w:r w:rsidR="00AE264A" w:rsidRPr="00DC4096">
        <w:rPr>
          <w:rFonts w:ascii="Arial" w:eastAsiaTheme="minorHAnsi" w:hAnsi="Arial" w:cs="Arial"/>
          <w:sz w:val="24"/>
          <w:szCs w:val="24"/>
        </w:rPr>
        <w:t>ami</w:t>
      </w:r>
      <w:r w:rsidRPr="00DC4096">
        <w:rPr>
          <w:rFonts w:ascii="Arial" w:eastAsiaTheme="minorHAnsi" w:hAnsi="Arial" w:cs="Arial"/>
          <w:sz w:val="24"/>
          <w:szCs w:val="24"/>
        </w:rPr>
        <w:t xml:space="preserve"> Departamentu Polityki Regionalnej (</w:t>
      </w:r>
      <w:r w:rsidR="00E132BE" w:rsidRPr="00DC4096">
        <w:rPr>
          <w:rFonts w:ascii="Arial" w:eastAsiaTheme="minorHAnsi" w:hAnsi="Arial" w:cs="Arial"/>
          <w:sz w:val="24"/>
          <w:szCs w:val="24"/>
        </w:rPr>
        <w:t>4</w:t>
      </w:r>
      <w:r w:rsidRPr="00DC4096">
        <w:rPr>
          <w:rFonts w:ascii="Arial" w:eastAsiaTheme="minorHAnsi" w:hAnsi="Arial" w:cs="Arial"/>
          <w:sz w:val="24"/>
          <w:szCs w:val="24"/>
        </w:rPr>
        <w:t xml:space="preserve"> efektywn</w:t>
      </w:r>
      <w:r w:rsidR="00E132BE" w:rsidRPr="00DC4096">
        <w:rPr>
          <w:rFonts w:ascii="Arial" w:eastAsiaTheme="minorHAnsi" w:hAnsi="Arial" w:cs="Arial"/>
          <w:sz w:val="24"/>
          <w:szCs w:val="24"/>
        </w:rPr>
        <w:t>e</w:t>
      </w:r>
      <w:r w:rsidRPr="00DC4096">
        <w:rPr>
          <w:rFonts w:ascii="Arial" w:eastAsiaTheme="minorHAnsi" w:hAnsi="Arial" w:cs="Arial"/>
          <w:sz w:val="24"/>
          <w:szCs w:val="24"/>
        </w:rPr>
        <w:t xml:space="preserve"> wywiad</w:t>
      </w:r>
      <w:r w:rsidR="00E132BE" w:rsidRPr="00DC4096">
        <w:rPr>
          <w:rFonts w:ascii="Arial" w:eastAsiaTheme="minorHAnsi" w:hAnsi="Arial" w:cs="Arial"/>
          <w:sz w:val="24"/>
          <w:szCs w:val="24"/>
        </w:rPr>
        <w:t>y</w:t>
      </w:r>
      <w:r w:rsidR="0074606A" w:rsidRPr="00DC4096">
        <w:rPr>
          <w:rFonts w:ascii="Arial" w:eastAsiaTheme="minorHAnsi" w:hAnsi="Arial" w:cs="Arial"/>
          <w:sz w:val="24"/>
          <w:szCs w:val="24"/>
        </w:rPr>
        <w:t xml:space="preserve"> – Biuro Koordynacji, Biu</w:t>
      </w:r>
      <w:r w:rsidR="00A138E0" w:rsidRPr="00DC4096">
        <w:rPr>
          <w:rFonts w:ascii="Arial" w:eastAsiaTheme="minorHAnsi" w:hAnsi="Arial" w:cs="Arial"/>
          <w:sz w:val="24"/>
          <w:szCs w:val="24"/>
        </w:rPr>
        <w:t>ro Programowania, Biuro Budżetu</w:t>
      </w:r>
      <w:r w:rsidR="00E132BE" w:rsidRPr="00DC4096">
        <w:rPr>
          <w:rFonts w:ascii="Arial" w:eastAsiaTheme="minorHAnsi" w:hAnsi="Arial" w:cs="Arial"/>
          <w:sz w:val="24"/>
          <w:szCs w:val="24"/>
        </w:rPr>
        <w:t>, Biuro Monitoringu</w:t>
      </w:r>
      <w:r w:rsidRPr="00DC4096">
        <w:rPr>
          <w:rFonts w:ascii="Arial" w:eastAsiaTheme="minorHAnsi" w:hAnsi="Arial" w:cs="Arial"/>
          <w:sz w:val="24"/>
          <w:szCs w:val="24"/>
        </w:rPr>
        <w:t>);</w:t>
      </w:r>
    </w:p>
    <w:p w14:paraId="09530D2A" w14:textId="77777777" w:rsidR="00E72E0E" w:rsidRPr="00DC4096" w:rsidRDefault="00E72E0E" w:rsidP="00DC4096">
      <w:pPr>
        <w:numPr>
          <w:ilvl w:val="1"/>
          <w:numId w:val="31"/>
        </w:numPr>
        <w:spacing w:after="0" w:line="276" w:lineRule="auto"/>
        <w:ind w:left="1134"/>
        <w:contextualSpacing/>
        <w:rPr>
          <w:rFonts w:ascii="Arial" w:eastAsiaTheme="minorHAnsi" w:hAnsi="Arial" w:cs="Arial"/>
          <w:sz w:val="24"/>
          <w:szCs w:val="24"/>
        </w:rPr>
      </w:pPr>
      <w:r w:rsidRPr="00DC4096">
        <w:rPr>
          <w:rFonts w:ascii="Arial" w:eastAsiaTheme="minorHAnsi" w:hAnsi="Arial" w:cs="Arial"/>
          <w:sz w:val="24"/>
          <w:szCs w:val="24"/>
        </w:rPr>
        <w:t>Przedstawicielem Departamentu Europejskiego Funduszu Rozwoju Regionalnego (1 efektywny wywiad);</w:t>
      </w:r>
    </w:p>
    <w:p w14:paraId="522CAC7E" w14:textId="77777777" w:rsidR="00DF182B" w:rsidRPr="00DC4096" w:rsidRDefault="00DF182B" w:rsidP="00DC4096">
      <w:pPr>
        <w:numPr>
          <w:ilvl w:val="1"/>
          <w:numId w:val="31"/>
        </w:numPr>
        <w:spacing w:after="0" w:line="276" w:lineRule="auto"/>
        <w:ind w:left="1134"/>
        <w:contextualSpacing/>
        <w:rPr>
          <w:rFonts w:ascii="Arial" w:eastAsiaTheme="minorHAnsi" w:hAnsi="Arial" w:cs="Arial"/>
          <w:sz w:val="24"/>
          <w:szCs w:val="24"/>
        </w:rPr>
      </w:pPr>
      <w:r w:rsidRPr="00DC4096">
        <w:rPr>
          <w:rFonts w:ascii="Arial" w:eastAsiaTheme="minorHAnsi" w:hAnsi="Arial" w:cs="Arial"/>
          <w:sz w:val="24"/>
          <w:szCs w:val="24"/>
        </w:rPr>
        <w:t>Przedstawicielem Departamentu Europejskiego Funduszu Społecznego (1 efektywny wywiad);</w:t>
      </w:r>
    </w:p>
    <w:p w14:paraId="16E24C5F" w14:textId="77777777" w:rsidR="00570704" w:rsidRPr="00DC4096" w:rsidRDefault="00570704" w:rsidP="00DC4096">
      <w:pPr>
        <w:numPr>
          <w:ilvl w:val="1"/>
          <w:numId w:val="31"/>
        </w:numPr>
        <w:spacing w:after="0" w:line="276" w:lineRule="auto"/>
        <w:ind w:left="1134"/>
        <w:contextualSpacing/>
        <w:rPr>
          <w:rFonts w:ascii="Arial" w:eastAsiaTheme="minorHAnsi" w:hAnsi="Arial" w:cs="Arial"/>
          <w:sz w:val="24"/>
          <w:szCs w:val="24"/>
        </w:rPr>
      </w:pPr>
      <w:r w:rsidRPr="00DC4096">
        <w:rPr>
          <w:rFonts w:ascii="Arial" w:eastAsiaTheme="minorHAnsi" w:hAnsi="Arial" w:cs="Arial"/>
          <w:sz w:val="24"/>
          <w:szCs w:val="24"/>
        </w:rPr>
        <w:t>Przedstawicielem Regionalnego Ośrodka Polityki Społecznej (1 efektywny wywiad);</w:t>
      </w:r>
    </w:p>
    <w:p w14:paraId="02988FE3" w14:textId="77777777" w:rsidR="00570704" w:rsidRPr="00DC4096" w:rsidRDefault="00570704" w:rsidP="00DC4096">
      <w:pPr>
        <w:pStyle w:val="Akapitzlist"/>
        <w:numPr>
          <w:ilvl w:val="1"/>
          <w:numId w:val="31"/>
        </w:numPr>
        <w:ind w:left="1134"/>
        <w:rPr>
          <w:rFonts w:ascii="Arial" w:eastAsiaTheme="minorHAnsi" w:hAnsi="Arial" w:cs="Arial"/>
          <w:sz w:val="24"/>
          <w:szCs w:val="24"/>
        </w:rPr>
      </w:pPr>
      <w:r w:rsidRPr="00DC4096">
        <w:rPr>
          <w:rFonts w:ascii="Arial" w:eastAsiaTheme="minorHAnsi" w:hAnsi="Arial" w:cs="Arial"/>
          <w:sz w:val="24"/>
          <w:szCs w:val="24"/>
        </w:rPr>
        <w:t>Przedstawicielem Departamentu Koordynacji Promocji (1 efektywny wywiad);</w:t>
      </w:r>
    </w:p>
    <w:p w14:paraId="31D4B3DC" w14:textId="77777777" w:rsidR="00DD5620" w:rsidRPr="00DC4096" w:rsidRDefault="00DD5620" w:rsidP="00DC4096">
      <w:pPr>
        <w:pStyle w:val="Akapitzlist"/>
        <w:numPr>
          <w:ilvl w:val="1"/>
          <w:numId w:val="31"/>
        </w:numPr>
        <w:ind w:left="1134"/>
        <w:rPr>
          <w:rFonts w:ascii="Arial" w:eastAsiaTheme="minorHAnsi" w:hAnsi="Arial" w:cs="Arial"/>
          <w:sz w:val="24"/>
          <w:szCs w:val="24"/>
        </w:rPr>
      </w:pPr>
      <w:r w:rsidRPr="00DC4096">
        <w:rPr>
          <w:rFonts w:ascii="Arial" w:eastAsiaTheme="minorHAnsi" w:hAnsi="Arial" w:cs="Arial"/>
          <w:sz w:val="24"/>
          <w:szCs w:val="24"/>
        </w:rPr>
        <w:t>Przedstawicielem</w:t>
      </w:r>
      <w:r w:rsidR="00570704" w:rsidRPr="00DC4096">
        <w:rPr>
          <w:rFonts w:ascii="Arial" w:eastAsiaTheme="minorHAnsi" w:hAnsi="Arial" w:cs="Arial"/>
          <w:sz w:val="24"/>
          <w:szCs w:val="24"/>
        </w:rPr>
        <w:t xml:space="preserve"> Departament</w:t>
      </w:r>
      <w:r w:rsidRPr="00DC4096">
        <w:rPr>
          <w:rFonts w:ascii="Arial" w:eastAsiaTheme="minorHAnsi" w:hAnsi="Arial" w:cs="Arial"/>
          <w:sz w:val="24"/>
          <w:szCs w:val="24"/>
        </w:rPr>
        <w:t>u</w:t>
      </w:r>
      <w:r w:rsidR="00570704" w:rsidRPr="00DC4096">
        <w:rPr>
          <w:rFonts w:ascii="Arial" w:eastAsiaTheme="minorHAnsi" w:hAnsi="Arial" w:cs="Arial"/>
          <w:sz w:val="24"/>
          <w:szCs w:val="24"/>
        </w:rPr>
        <w:t xml:space="preserve"> Nadzoru Właścicielskiego i Monitorowania Wydatków</w:t>
      </w:r>
      <w:r w:rsidRPr="00DC4096">
        <w:rPr>
          <w:rFonts w:ascii="Arial" w:eastAsiaTheme="minorHAnsi" w:hAnsi="Arial" w:cs="Arial"/>
          <w:sz w:val="24"/>
          <w:szCs w:val="24"/>
        </w:rPr>
        <w:t xml:space="preserve"> (1 efektywny wywiad);</w:t>
      </w:r>
    </w:p>
    <w:p w14:paraId="4804C1D6" w14:textId="77777777" w:rsidR="00DD5620" w:rsidRPr="00DC4096" w:rsidRDefault="00DD5620" w:rsidP="00DC4096">
      <w:pPr>
        <w:pStyle w:val="Akapitzlist"/>
        <w:numPr>
          <w:ilvl w:val="1"/>
          <w:numId w:val="31"/>
        </w:numPr>
        <w:ind w:left="1134"/>
        <w:rPr>
          <w:rFonts w:ascii="Arial" w:eastAsiaTheme="minorHAnsi" w:hAnsi="Arial" w:cs="Arial"/>
          <w:sz w:val="24"/>
          <w:szCs w:val="24"/>
        </w:rPr>
      </w:pPr>
      <w:r w:rsidRPr="00DC4096">
        <w:rPr>
          <w:rFonts w:ascii="Arial" w:eastAsiaTheme="minorHAnsi" w:hAnsi="Arial" w:cs="Arial"/>
          <w:sz w:val="24"/>
          <w:szCs w:val="24"/>
        </w:rPr>
        <w:t xml:space="preserve">Przedstawicielem </w:t>
      </w:r>
      <w:r w:rsidR="00570704" w:rsidRPr="00DC4096">
        <w:rPr>
          <w:rFonts w:ascii="Arial" w:eastAsiaTheme="minorHAnsi" w:hAnsi="Arial" w:cs="Arial"/>
          <w:sz w:val="24"/>
          <w:szCs w:val="24"/>
        </w:rPr>
        <w:t>Departament</w:t>
      </w:r>
      <w:r w:rsidRPr="00DC4096">
        <w:rPr>
          <w:rFonts w:ascii="Arial" w:eastAsiaTheme="minorHAnsi" w:hAnsi="Arial" w:cs="Arial"/>
          <w:sz w:val="24"/>
          <w:szCs w:val="24"/>
        </w:rPr>
        <w:t>u</w:t>
      </w:r>
      <w:r w:rsidR="00570704" w:rsidRPr="00DC4096">
        <w:rPr>
          <w:rFonts w:ascii="Arial" w:eastAsiaTheme="minorHAnsi" w:hAnsi="Arial" w:cs="Arial"/>
          <w:sz w:val="24"/>
          <w:szCs w:val="24"/>
        </w:rPr>
        <w:t xml:space="preserve"> Organizacyjn</w:t>
      </w:r>
      <w:r w:rsidRPr="00DC4096">
        <w:rPr>
          <w:rFonts w:ascii="Arial" w:eastAsiaTheme="minorHAnsi" w:hAnsi="Arial" w:cs="Arial"/>
          <w:sz w:val="24"/>
          <w:szCs w:val="24"/>
        </w:rPr>
        <w:t>ego (1 efektywny wywiad);</w:t>
      </w:r>
    </w:p>
    <w:p w14:paraId="798D0116" w14:textId="77777777" w:rsidR="00DD5620" w:rsidRPr="00DC4096" w:rsidRDefault="00DD5620" w:rsidP="00DC4096">
      <w:pPr>
        <w:pStyle w:val="Akapitzlist"/>
        <w:numPr>
          <w:ilvl w:val="1"/>
          <w:numId w:val="31"/>
        </w:numPr>
        <w:ind w:left="1134"/>
        <w:rPr>
          <w:rFonts w:ascii="Arial" w:eastAsiaTheme="minorHAnsi" w:hAnsi="Arial" w:cs="Arial"/>
          <w:sz w:val="24"/>
          <w:szCs w:val="24"/>
        </w:rPr>
      </w:pPr>
      <w:r w:rsidRPr="00DC4096">
        <w:rPr>
          <w:rFonts w:ascii="Arial" w:eastAsiaTheme="minorHAnsi" w:hAnsi="Arial" w:cs="Arial"/>
          <w:sz w:val="24"/>
          <w:szCs w:val="24"/>
        </w:rPr>
        <w:t xml:space="preserve">Przedstawicielem </w:t>
      </w:r>
      <w:r w:rsidR="00570704" w:rsidRPr="00DC4096">
        <w:rPr>
          <w:rFonts w:ascii="Arial" w:eastAsiaTheme="minorHAnsi" w:hAnsi="Arial" w:cs="Arial"/>
          <w:sz w:val="24"/>
          <w:szCs w:val="24"/>
        </w:rPr>
        <w:t>Departament Prawn</w:t>
      </w:r>
      <w:r w:rsidRPr="00DC4096">
        <w:rPr>
          <w:rFonts w:ascii="Arial" w:eastAsiaTheme="minorHAnsi" w:hAnsi="Arial" w:cs="Arial"/>
          <w:sz w:val="24"/>
          <w:szCs w:val="24"/>
        </w:rPr>
        <w:t>ego</w:t>
      </w:r>
      <w:r w:rsidR="00570704" w:rsidRPr="00DC4096">
        <w:rPr>
          <w:rFonts w:ascii="Arial" w:eastAsiaTheme="minorHAnsi" w:hAnsi="Arial" w:cs="Arial"/>
          <w:sz w:val="24"/>
          <w:szCs w:val="24"/>
        </w:rPr>
        <w:t xml:space="preserve"> </w:t>
      </w:r>
      <w:r w:rsidRPr="00DC4096">
        <w:rPr>
          <w:rFonts w:ascii="Arial" w:eastAsiaTheme="minorHAnsi" w:hAnsi="Arial" w:cs="Arial"/>
          <w:sz w:val="24"/>
          <w:szCs w:val="24"/>
        </w:rPr>
        <w:t>(1 efektywny wywiad);</w:t>
      </w:r>
    </w:p>
    <w:p w14:paraId="316F9ABC" w14:textId="77777777" w:rsidR="00E72E0E" w:rsidRPr="00DC4096" w:rsidRDefault="00E72E0E" w:rsidP="00DC4096">
      <w:pPr>
        <w:numPr>
          <w:ilvl w:val="0"/>
          <w:numId w:val="31"/>
        </w:numPr>
        <w:spacing w:after="0" w:line="276" w:lineRule="auto"/>
        <w:contextualSpacing/>
        <w:rPr>
          <w:rFonts w:ascii="Arial" w:eastAsiaTheme="minorHAnsi" w:hAnsi="Arial" w:cs="Arial"/>
          <w:sz w:val="24"/>
          <w:szCs w:val="24"/>
        </w:rPr>
      </w:pPr>
      <w:r w:rsidRPr="00DC4096">
        <w:rPr>
          <w:rFonts w:ascii="Arial" w:eastAsiaTheme="minorHAnsi" w:hAnsi="Arial" w:cs="Arial"/>
          <w:sz w:val="24"/>
          <w:szCs w:val="24"/>
        </w:rPr>
        <w:t xml:space="preserve">Przedstawicielami </w:t>
      </w:r>
      <w:r w:rsidR="002A2AA5" w:rsidRPr="00DC4096">
        <w:rPr>
          <w:rFonts w:ascii="Arial" w:eastAsiaTheme="minorHAnsi" w:hAnsi="Arial" w:cs="Arial"/>
          <w:sz w:val="24"/>
          <w:szCs w:val="24"/>
        </w:rPr>
        <w:t xml:space="preserve">Instytucji Pośredniczących </w:t>
      </w:r>
      <w:proofErr w:type="spellStart"/>
      <w:r w:rsidR="002A2AA5" w:rsidRPr="00DC4096">
        <w:rPr>
          <w:rFonts w:ascii="Arial" w:eastAsiaTheme="minorHAnsi" w:hAnsi="Arial" w:cs="Arial"/>
          <w:sz w:val="24"/>
          <w:szCs w:val="24"/>
        </w:rPr>
        <w:t>FEWiM</w:t>
      </w:r>
      <w:proofErr w:type="spellEnd"/>
      <w:r w:rsidR="002A2AA5" w:rsidRPr="00DC4096">
        <w:rPr>
          <w:rFonts w:ascii="Arial" w:eastAsiaTheme="minorHAnsi" w:hAnsi="Arial" w:cs="Arial"/>
          <w:sz w:val="24"/>
          <w:szCs w:val="24"/>
        </w:rPr>
        <w:t xml:space="preserve"> 2021-2027</w:t>
      </w:r>
      <w:r w:rsidRPr="00DC4096">
        <w:rPr>
          <w:rFonts w:ascii="Arial" w:eastAsiaTheme="minorHAnsi" w:hAnsi="Arial" w:cs="Arial"/>
          <w:sz w:val="24"/>
          <w:szCs w:val="24"/>
        </w:rPr>
        <w:t>, tj.:</w:t>
      </w:r>
    </w:p>
    <w:p w14:paraId="218FEDF3" w14:textId="6B6005E3" w:rsidR="00E72E0E" w:rsidRPr="00DC4096" w:rsidRDefault="00E72E0E" w:rsidP="00DC4096">
      <w:pPr>
        <w:numPr>
          <w:ilvl w:val="0"/>
          <w:numId w:val="32"/>
        </w:numPr>
        <w:spacing w:after="0" w:line="276" w:lineRule="auto"/>
        <w:ind w:left="1134"/>
        <w:contextualSpacing/>
        <w:rPr>
          <w:rFonts w:ascii="Arial" w:eastAsiaTheme="minorHAnsi" w:hAnsi="Arial" w:cs="Arial"/>
          <w:sz w:val="24"/>
          <w:szCs w:val="24"/>
        </w:rPr>
      </w:pPr>
      <w:r w:rsidRPr="00DC4096">
        <w:rPr>
          <w:rFonts w:ascii="Arial" w:eastAsiaTheme="minorHAnsi" w:hAnsi="Arial" w:cs="Arial"/>
          <w:sz w:val="24"/>
          <w:szCs w:val="24"/>
        </w:rPr>
        <w:t xml:space="preserve">Przedstawicielem </w:t>
      </w:r>
      <w:r w:rsidR="002A2AA5" w:rsidRPr="00DC4096">
        <w:rPr>
          <w:rFonts w:ascii="Arial" w:eastAsiaTheme="minorHAnsi" w:hAnsi="Arial" w:cs="Arial"/>
          <w:sz w:val="24"/>
          <w:szCs w:val="24"/>
        </w:rPr>
        <w:t xml:space="preserve">Warmińsko-Mazurskiej </w:t>
      </w:r>
      <w:r w:rsidR="00570704" w:rsidRPr="00DC4096">
        <w:rPr>
          <w:rFonts w:ascii="Arial" w:eastAsiaTheme="minorHAnsi" w:hAnsi="Arial" w:cs="Arial"/>
          <w:sz w:val="24"/>
          <w:szCs w:val="24"/>
        </w:rPr>
        <w:t>Agencji</w:t>
      </w:r>
      <w:r w:rsidR="002A2AA5" w:rsidRPr="00DC4096">
        <w:rPr>
          <w:rFonts w:ascii="Arial" w:eastAsiaTheme="minorHAnsi" w:hAnsi="Arial" w:cs="Arial"/>
          <w:sz w:val="24"/>
          <w:szCs w:val="24"/>
        </w:rPr>
        <w:t xml:space="preserve"> Rozwoju Regionalnego</w:t>
      </w:r>
      <w:r w:rsidR="000C4C7B" w:rsidRPr="00DC4096">
        <w:rPr>
          <w:rFonts w:ascii="Arial" w:eastAsiaTheme="minorHAnsi" w:hAnsi="Arial" w:cs="Arial"/>
          <w:sz w:val="24"/>
          <w:szCs w:val="24"/>
        </w:rPr>
        <w:t xml:space="preserve"> S.A.</w:t>
      </w:r>
      <w:r w:rsidRPr="00DC4096">
        <w:rPr>
          <w:rFonts w:ascii="Arial" w:eastAsiaTheme="minorHAnsi" w:hAnsi="Arial" w:cs="Arial"/>
          <w:sz w:val="24"/>
          <w:szCs w:val="24"/>
        </w:rPr>
        <w:t xml:space="preserve"> </w:t>
      </w:r>
      <w:r w:rsidR="00B84C16" w:rsidRPr="00DC4096">
        <w:rPr>
          <w:rFonts w:ascii="Arial" w:eastAsiaTheme="minorHAnsi" w:hAnsi="Arial" w:cs="Arial"/>
          <w:sz w:val="24"/>
          <w:szCs w:val="24"/>
        </w:rPr>
        <w:t xml:space="preserve">w Olsztynie </w:t>
      </w:r>
      <w:r w:rsidRPr="00DC4096">
        <w:rPr>
          <w:rFonts w:ascii="Arial" w:eastAsiaTheme="minorHAnsi" w:hAnsi="Arial" w:cs="Arial"/>
          <w:sz w:val="24"/>
          <w:szCs w:val="24"/>
        </w:rPr>
        <w:t>(1 efektywny wywiad);</w:t>
      </w:r>
    </w:p>
    <w:p w14:paraId="29A839FA" w14:textId="3299CD6D" w:rsidR="00DD5620" w:rsidRPr="00DC4096" w:rsidRDefault="00E72E0E" w:rsidP="00DC4096">
      <w:pPr>
        <w:numPr>
          <w:ilvl w:val="0"/>
          <w:numId w:val="32"/>
        </w:numPr>
        <w:spacing w:line="276" w:lineRule="auto"/>
        <w:ind w:left="1134"/>
        <w:contextualSpacing/>
        <w:rPr>
          <w:rFonts w:ascii="Arial" w:eastAsiaTheme="minorHAnsi" w:hAnsi="Arial" w:cs="Arial"/>
          <w:sz w:val="24"/>
          <w:szCs w:val="24"/>
        </w:rPr>
      </w:pPr>
      <w:r w:rsidRPr="00DC4096">
        <w:rPr>
          <w:rFonts w:ascii="Arial" w:eastAsiaTheme="minorHAnsi" w:hAnsi="Arial" w:cs="Arial"/>
          <w:sz w:val="24"/>
          <w:szCs w:val="24"/>
        </w:rPr>
        <w:t>Przedstawicielem</w:t>
      </w:r>
      <w:r w:rsidR="002A2AA5" w:rsidRPr="00DC4096">
        <w:rPr>
          <w:rFonts w:ascii="Arial" w:eastAsiaTheme="minorHAnsi" w:hAnsi="Arial" w:cs="Arial"/>
          <w:sz w:val="24"/>
          <w:szCs w:val="24"/>
        </w:rPr>
        <w:t xml:space="preserve"> Wojewódzkiego Urzędu Pracy</w:t>
      </w:r>
      <w:r w:rsidRPr="00DC4096">
        <w:rPr>
          <w:rFonts w:ascii="Arial" w:eastAsiaTheme="minorHAnsi" w:hAnsi="Arial" w:cs="Arial"/>
          <w:sz w:val="24"/>
          <w:szCs w:val="24"/>
        </w:rPr>
        <w:t xml:space="preserve"> </w:t>
      </w:r>
      <w:r w:rsidR="002A2AA5" w:rsidRPr="00DC4096">
        <w:rPr>
          <w:rFonts w:ascii="Arial" w:eastAsiaTheme="minorHAnsi" w:hAnsi="Arial" w:cs="Arial"/>
          <w:sz w:val="24"/>
          <w:szCs w:val="24"/>
        </w:rPr>
        <w:t xml:space="preserve">w Olsztynie </w:t>
      </w:r>
      <w:r w:rsidRPr="00DC4096">
        <w:rPr>
          <w:rFonts w:ascii="Arial" w:eastAsiaTheme="minorHAnsi" w:hAnsi="Arial" w:cs="Arial"/>
          <w:sz w:val="24"/>
          <w:szCs w:val="24"/>
        </w:rPr>
        <w:t>(1 efektywny wywiad);</w:t>
      </w:r>
    </w:p>
    <w:p w14:paraId="516A982D" w14:textId="15CE1207" w:rsidR="00FB0B92" w:rsidRPr="00DC4096" w:rsidRDefault="00FB0B92" w:rsidP="00DC4096">
      <w:pPr>
        <w:pStyle w:val="Akapitzlist"/>
        <w:numPr>
          <w:ilvl w:val="0"/>
          <w:numId w:val="31"/>
        </w:numPr>
        <w:spacing w:after="0" w:line="276" w:lineRule="auto"/>
        <w:rPr>
          <w:rFonts w:ascii="Arial" w:eastAsiaTheme="minorHAnsi" w:hAnsi="Arial" w:cs="Arial"/>
          <w:sz w:val="24"/>
          <w:szCs w:val="24"/>
        </w:rPr>
      </w:pPr>
      <w:r w:rsidRPr="00DC4096">
        <w:rPr>
          <w:rFonts w:ascii="Arial" w:eastAsiaTheme="minorHAnsi" w:hAnsi="Arial" w:cs="Arial"/>
          <w:sz w:val="24"/>
          <w:szCs w:val="24"/>
        </w:rPr>
        <w:t>Przedstawicielem Banku Gospodarstwa Krajowego (1 efektywny wywiad).</w:t>
      </w:r>
    </w:p>
    <w:p w14:paraId="35C4F63A" w14:textId="77777777" w:rsidR="00E72E0E" w:rsidRPr="00DC4096" w:rsidRDefault="00E72E0E" w:rsidP="00DC4096">
      <w:pPr>
        <w:spacing w:before="120" w:after="120" w:line="276" w:lineRule="auto"/>
        <w:rPr>
          <w:rFonts w:ascii="Arial" w:eastAsiaTheme="minorHAnsi" w:hAnsi="Arial" w:cs="Arial"/>
          <w:sz w:val="24"/>
          <w:szCs w:val="24"/>
        </w:rPr>
      </w:pPr>
      <w:r w:rsidRPr="00DC4096">
        <w:rPr>
          <w:rFonts w:ascii="Arial" w:eastAsiaTheme="minorHAnsi" w:hAnsi="Arial" w:cs="Arial"/>
          <w:sz w:val="24"/>
          <w:szCs w:val="24"/>
        </w:rPr>
        <w:t>Zamawiający zakłada, że wywiady będą przeprowadzone przez członków zespołu badawczego którzy spełniają warunek udziału w postępowaniu o udzielenie zamówienia określony w SWZ:</w:t>
      </w:r>
    </w:p>
    <w:p w14:paraId="6026D0B5" w14:textId="77777777" w:rsidR="00E72E0E" w:rsidRPr="00DC4096" w:rsidRDefault="00E72E0E" w:rsidP="00DC4096">
      <w:pPr>
        <w:spacing w:after="120" w:line="276" w:lineRule="auto"/>
        <w:rPr>
          <w:rFonts w:ascii="Arial" w:eastAsiaTheme="minorHAnsi" w:hAnsi="Arial" w:cs="Arial"/>
          <w:sz w:val="24"/>
          <w:szCs w:val="24"/>
        </w:rPr>
      </w:pPr>
      <w:r w:rsidRPr="00DC4096">
        <w:rPr>
          <w:rFonts w:ascii="Arial" w:eastAsiaTheme="minorHAnsi" w:hAnsi="Arial" w:cs="Arial"/>
          <w:sz w:val="24"/>
          <w:szCs w:val="24"/>
        </w:rPr>
        <w:lastRenderedPageBreak/>
        <w:t>„osoba wykorzystała jakościowe narzędzia/metody/techniki badawcze w co najmniej jednej analizie/ekspertyzie/badaniu programu/ów współfinansowanego/</w:t>
      </w:r>
      <w:proofErr w:type="spellStart"/>
      <w:r w:rsidRPr="00DC4096">
        <w:rPr>
          <w:rFonts w:ascii="Arial" w:eastAsiaTheme="minorHAnsi" w:hAnsi="Arial" w:cs="Arial"/>
          <w:sz w:val="24"/>
          <w:szCs w:val="24"/>
        </w:rPr>
        <w:t>ych</w:t>
      </w:r>
      <w:proofErr w:type="spellEnd"/>
      <w:r w:rsidRPr="00DC4096">
        <w:rPr>
          <w:rFonts w:ascii="Arial" w:eastAsiaTheme="minorHAnsi" w:hAnsi="Arial" w:cs="Arial"/>
          <w:sz w:val="24"/>
          <w:szCs w:val="24"/>
        </w:rPr>
        <w:t xml:space="preserve"> ze środków publicznych (z wyłączeniem analizy/ekspertyzy/badania dotyczącego projektu/ów)”.</w:t>
      </w:r>
    </w:p>
    <w:p w14:paraId="4C218E17" w14:textId="77777777" w:rsidR="00E72E0E" w:rsidRPr="00DC4096" w:rsidRDefault="00E72E0E" w:rsidP="00DC4096">
      <w:pPr>
        <w:spacing w:after="120" w:line="276" w:lineRule="auto"/>
        <w:rPr>
          <w:rFonts w:ascii="Arial" w:eastAsiaTheme="minorHAnsi" w:hAnsi="Arial" w:cs="Arial"/>
          <w:sz w:val="24"/>
          <w:szCs w:val="24"/>
        </w:rPr>
      </w:pPr>
      <w:r w:rsidRPr="00DC4096">
        <w:rPr>
          <w:rFonts w:ascii="Arial" w:eastAsiaTheme="minorHAnsi" w:hAnsi="Arial" w:cs="Arial"/>
          <w:sz w:val="24"/>
          <w:szCs w:val="24"/>
        </w:rPr>
        <w:t>Ostateczna lista wywiadów zostanie skonsultowana z Zamawiającym.</w:t>
      </w:r>
    </w:p>
    <w:p w14:paraId="3E54D622" w14:textId="51F66FFA" w:rsidR="00E72E0E" w:rsidRPr="00DC4096" w:rsidRDefault="00E72E0E" w:rsidP="00DC4096">
      <w:pPr>
        <w:spacing w:after="120" w:line="276" w:lineRule="auto"/>
        <w:rPr>
          <w:rFonts w:ascii="Arial" w:eastAsiaTheme="minorHAnsi" w:hAnsi="Arial" w:cs="Arial"/>
          <w:i/>
          <w:sz w:val="24"/>
          <w:szCs w:val="24"/>
        </w:rPr>
      </w:pPr>
      <w:r w:rsidRPr="00DC4096">
        <w:rPr>
          <w:rFonts w:ascii="Arial" w:eastAsiaTheme="minorHAnsi" w:hAnsi="Arial" w:cs="Arial"/>
          <w:i/>
          <w:sz w:val="24"/>
          <w:szCs w:val="24"/>
        </w:rPr>
        <w:t xml:space="preserve">Wykonawca na etapie składania ofert ma możliwość wyboru dodatkowych respondentów indywidualnych wywiadów pogłębionych, za wyjątkiem wywiadów z przedstawicielami Instytucji Zarządzającej </w:t>
      </w:r>
      <w:proofErr w:type="spellStart"/>
      <w:r w:rsidR="007F7D6C" w:rsidRPr="00DC4096">
        <w:rPr>
          <w:rFonts w:ascii="Arial" w:eastAsiaTheme="minorHAnsi" w:hAnsi="Arial" w:cs="Arial"/>
          <w:i/>
          <w:sz w:val="24"/>
          <w:szCs w:val="24"/>
        </w:rPr>
        <w:t>FEWiM</w:t>
      </w:r>
      <w:proofErr w:type="spellEnd"/>
      <w:r w:rsidR="007F7D6C" w:rsidRPr="00DC4096">
        <w:rPr>
          <w:rFonts w:ascii="Arial" w:eastAsiaTheme="minorHAnsi" w:hAnsi="Arial" w:cs="Arial"/>
          <w:i/>
          <w:sz w:val="24"/>
          <w:szCs w:val="24"/>
        </w:rPr>
        <w:t xml:space="preserve"> 2021-2027</w:t>
      </w:r>
      <w:r w:rsidRPr="00DC4096">
        <w:rPr>
          <w:rFonts w:ascii="Arial" w:eastAsiaTheme="minorHAnsi" w:hAnsi="Arial" w:cs="Arial"/>
          <w:i/>
          <w:sz w:val="24"/>
          <w:szCs w:val="24"/>
        </w:rPr>
        <w:t xml:space="preserve">. Uzasadnione zwiększenie </w:t>
      </w:r>
      <w:r w:rsidR="00B84C16" w:rsidRPr="00DC4096">
        <w:rPr>
          <w:rFonts w:ascii="Arial" w:eastAsiaTheme="minorHAnsi" w:hAnsi="Arial" w:cs="Arial"/>
          <w:i/>
          <w:sz w:val="24"/>
          <w:szCs w:val="24"/>
        </w:rPr>
        <w:t>liczby</w:t>
      </w:r>
      <w:r w:rsidRPr="00DC4096">
        <w:rPr>
          <w:rFonts w:ascii="Arial" w:eastAsiaTheme="minorHAnsi" w:hAnsi="Arial" w:cs="Arial"/>
          <w:i/>
          <w:sz w:val="24"/>
          <w:szCs w:val="24"/>
        </w:rPr>
        <w:t xml:space="preserve"> wywiadów podlegało będzie ocenie w ramach kryteriów oceny ofert.</w:t>
      </w:r>
    </w:p>
    <w:p w14:paraId="57A79EA8" w14:textId="77777777" w:rsidR="00662571" w:rsidRPr="00DC4096" w:rsidRDefault="00662571" w:rsidP="00DC4096">
      <w:pPr>
        <w:pStyle w:val="Akapitzlist"/>
        <w:numPr>
          <w:ilvl w:val="0"/>
          <w:numId w:val="7"/>
        </w:numPr>
        <w:spacing w:after="120" w:line="276" w:lineRule="auto"/>
        <w:rPr>
          <w:rFonts w:ascii="Arial" w:eastAsiaTheme="minorHAnsi" w:hAnsi="Arial" w:cs="Arial"/>
          <w:b/>
          <w:sz w:val="24"/>
          <w:szCs w:val="24"/>
        </w:rPr>
      </w:pPr>
      <w:r w:rsidRPr="00DC4096">
        <w:rPr>
          <w:rFonts w:ascii="Arial" w:eastAsiaTheme="minorHAnsi" w:hAnsi="Arial" w:cs="Arial"/>
          <w:b/>
          <w:sz w:val="24"/>
          <w:szCs w:val="24"/>
        </w:rPr>
        <w:t>Badanie ankietowe kanałem internetowym za pomocą metody CAWI (</w:t>
      </w:r>
      <w:proofErr w:type="spellStart"/>
      <w:r w:rsidRPr="00DC4096">
        <w:rPr>
          <w:rFonts w:ascii="Arial" w:eastAsiaTheme="minorHAnsi" w:hAnsi="Arial" w:cs="Arial"/>
          <w:b/>
          <w:sz w:val="24"/>
          <w:szCs w:val="24"/>
        </w:rPr>
        <w:t>Computer</w:t>
      </w:r>
      <w:proofErr w:type="spellEnd"/>
      <w:r w:rsidRPr="00DC4096">
        <w:rPr>
          <w:rFonts w:ascii="Arial" w:eastAsiaTheme="minorHAnsi" w:hAnsi="Arial" w:cs="Arial"/>
          <w:b/>
          <w:sz w:val="24"/>
          <w:szCs w:val="24"/>
        </w:rPr>
        <w:t xml:space="preserve"> </w:t>
      </w:r>
      <w:proofErr w:type="spellStart"/>
      <w:r w:rsidRPr="00DC4096">
        <w:rPr>
          <w:rFonts w:ascii="Arial" w:eastAsiaTheme="minorHAnsi" w:hAnsi="Arial" w:cs="Arial"/>
          <w:b/>
          <w:sz w:val="24"/>
          <w:szCs w:val="24"/>
        </w:rPr>
        <w:t>Assisted</w:t>
      </w:r>
      <w:proofErr w:type="spellEnd"/>
      <w:r w:rsidRPr="00DC4096">
        <w:rPr>
          <w:rFonts w:ascii="Arial" w:eastAsiaTheme="minorHAnsi" w:hAnsi="Arial" w:cs="Arial"/>
          <w:b/>
          <w:sz w:val="24"/>
          <w:szCs w:val="24"/>
        </w:rPr>
        <w:t xml:space="preserve"> Web Interview) wśród pracowników IZ i IP </w:t>
      </w:r>
      <w:proofErr w:type="spellStart"/>
      <w:r w:rsidRPr="00DC4096">
        <w:rPr>
          <w:rFonts w:ascii="Arial" w:eastAsiaTheme="minorHAnsi" w:hAnsi="Arial" w:cs="Arial"/>
          <w:b/>
          <w:sz w:val="24"/>
          <w:szCs w:val="24"/>
        </w:rPr>
        <w:t>FEWiM</w:t>
      </w:r>
      <w:proofErr w:type="spellEnd"/>
      <w:r w:rsidRPr="00DC4096">
        <w:rPr>
          <w:rFonts w:ascii="Arial" w:eastAsiaTheme="minorHAnsi" w:hAnsi="Arial" w:cs="Arial"/>
          <w:b/>
          <w:sz w:val="24"/>
          <w:szCs w:val="24"/>
        </w:rPr>
        <w:t xml:space="preserve"> 2021-2027 z ew. wspomaganiem/uzupełnieniem poprzez wywiady telefoniczne (CATI)</w:t>
      </w:r>
    </w:p>
    <w:p w14:paraId="547E77BC" w14:textId="77777777" w:rsidR="00662571" w:rsidRPr="00DC4096" w:rsidRDefault="00662571" w:rsidP="00DC4096">
      <w:pPr>
        <w:spacing w:after="0" w:line="276" w:lineRule="auto"/>
        <w:ind w:firstLine="567"/>
        <w:rPr>
          <w:rFonts w:ascii="Arial" w:eastAsiaTheme="minorHAnsi" w:hAnsi="Arial" w:cs="Arial"/>
          <w:sz w:val="24"/>
          <w:szCs w:val="24"/>
        </w:rPr>
      </w:pPr>
      <w:r w:rsidRPr="00DC4096">
        <w:rPr>
          <w:rFonts w:ascii="Arial" w:eastAsiaTheme="minorHAnsi" w:hAnsi="Arial" w:cs="Arial"/>
          <w:sz w:val="24"/>
          <w:szCs w:val="24"/>
        </w:rPr>
        <w:t xml:space="preserve">Badanie CAWI (ang. </w:t>
      </w:r>
      <w:proofErr w:type="spellStart"/>
      <w:r w:rsidRPr="00DC4096">
        <w:rPr>
          <w:rFonts w:ascii="Arial" w:eastAsiaTheme="minorHAnsi" w:hAnsi="Arial" w:cs="Arial"/>
          <w:sz w:val="24"/>
          <w:szCs w:val="24"/>
        </w:rPr>
        <w:t>Computer</w:t>
      </w:r>
      <w:proofErr w:type="spellEnd"/>
      <w:r w:rsidRPr="00DC4096">
        <w:rPr>
          <w:rFonts w:ascii="Arial" w:eastAsiaTheme="minorHAnsi" w:hAnsi="Arial" w:cs="Arial"/>
          <w:sz w:val="24"/>
          <w:szCs w:val="24"/>
        </w:rPr>
        <w:t xml:space="preserve"> </w:t>
      </w:r>
      <w:proofErr w:type="spellStart"/>
      <w:r w:rsidRPr="00DC4096">
        <w:rPr>
          <w:rFonts w:ascii="Arial" w:eastAsiaTheme="minorHAnsi" w:hAnsi="Arial" w:cs="Arial"/>
          <w:sz w:val="24"/>
          <w:szCs w:val="24"/>
        </w:rPr>
        <w:t>Assisted</w:t>
      </w:r>
      <w:proofErr w:type="spellEnd"/>
      <w:r w:rsidRPr="00DC4096">
        <w:rPr>
          <w:rFonts w:ascii="Arial" w:eastAsiaTheme="minorHAnsi" w:hAnsi="Arial" w:cs="Arial"/>
          <w:sz w:val="24"/>
          <w:szCs w:val="24"/>
        </w:rPr>
        <w:t xml:space="preserve"> Web Interview) oznacza ankietę internetową (on-line), wypełnianą</w:t>
      </w:r>
      <w:r w:rsidR="006D7EEA" w:rsidRPr="00DC4096">
        <w:rPr>
          <w:rFonts w:ascii="Arial" w:eastAsiaTheme="minorHAnsi" w:hAnsi="Arial" w:cs="Arial"/>
          <w:sz w:val="24"/>
          <w:szCs w:val="24"/>
        </w:rPr>
        <w:t xml:space="preserve"> bezpośrednio przez respondenta</w:t>
      </w:r>
      <w:r w:rsidRPr="00DC4096">
        <w:rPr>
          <w:rFonts w:ascii="Arial" w:eastAsiaTheme="minorHAnsi" w:hAnsi="Arial" w:cs="Arial"/>
          <w:sz w:val="24"/>
          <w:szCs w:val="24"/>
        </w:rPr>
        <w:t xml:space="preserve">. To wygodne rozwiązanie, które już na stałe weszło do </w:t>
      </w:r>
      <w:proofErr w:type="spellStart"/>
      <w:r w:rsidRPr="00DC4096">
        <w:rPr>
          <w:rFonts w:ascii="Arial" w:eastAsiaTheme="minorHAnsi" w:hAnsi="Arial" w:cs="Arial"/>
          <w:sz w:val="24"/>
          <w:szCs w:val="24"/>
        </w:rPr>
        <w:t>narzędziownika</w:t>
      </w:r>
      <w:proofErr w:type="spellEnd"/>
      <w:r w:rsidRPr="00DC4096">
        <w:rPr>
          <w:rFonts w:ascii="Arial" w:eastAsiaTheme="minorHAnsi" w:hAnsi="Arial" w:cs="Arial"/>
          <w:sz w:val="24"/>
          <w:szCs w:val="24"/>
        </w:rPr>
        <w:t xml:space="preserve"> </w:t>
      </w:r>
      <w:proofErr w:type="spellStart"/>
      <w:r w:rsidRPr="00DC4096">
        <w:rPr>
          <w:rFonts w:ascii="Arial" w:eastAsiaTheme="minorHAnsi" w:hAnsi="Arial" w:cs="Arial"/>
          <w:sz w:val="24"/>
          <w:szCs w:val="24"/>
        </w:rPr>
        <w:t>ewaluatora</w:t>
      </w:r>
      <w:proofErr w:type="spellEnd"/>
      <w:r w:rsidRPr="00DC4096">
        <w:rPr>
          <w:rFonts w:ascii="Arial" w:eastAsiaTheme="minorHAnsi" w:hAnsi="Arial" w:cs="Arial"/>
          <w:sz w:val="24"/>
          <w:szCs w:val="24"/>
        </w:rPr>
        <w:t>. Pozwala w szybki i precyzyjny sposób dotrzeć do wybranej grupy badawczej i pozyskać odpowiedzi zarówno na pytania ilościowe, jak i jakościowe.</w:t>
      </w:r>
    </w:p>
    <w:p w14:paraId="4FBA015B" w14:textId="255458BC" w:rsidR="00943F82" w:rsidRPr="00DC4096" w:rsidRDefault="00662571" w:rsidP="00DC4096">
      <w:pPr>
        <w:spacing w:after="0" w:line="276" w:lineRule="auto"/>
        <w:rPr>
          <w:rFonts w:ascii="Arial" w:eastAsiaTheme="minorHAnsi" w:hAnsi="Arial" w:cs="Arial"/>
          <w:sz w:val="24"/>
          <w:szCs w:val="24"/>
        </w:rPr>
      </w:pPr>
      <w:r w:rsidRPr="00DC4096">
        <w:rPr>
          <w:rFonts w:ascii="Arial" w:eastAsiaTheme="minorHAnsi" w:hAnsi="Arial" w:cs="Arial"/>
          <w:sz w:val="24"/>
          <w:szCs w:val="24"/>
        </w:rPr>
        <w:t>Zaproszenie do wypełnienia ankiety CAWI zostanie skierowane do wszystkich pracowników IZ i IP</w:t>
      </w:r>
      <w:r w:rsidR="007D09AA" w:rsidRPr="00DC4096">
        <w:rPr>
          <w:rFonts w:ascii="Arial" w:eastAsiaTheme="minorHAnsi" w:hAnsi="Arial" w:cs="Arial"/>
          <w:sz w:val="24"/>
          <w:szCs w:val="24"/>
        </w:rPr>
        <w:t xml:space="preserve"> (457 osób)</w:t>
      </w:r>
      <w:r w:rsidRPr="00DC4096">
        <w:rPr>
          <w:rFonts w:ascii="Arial" w:eastAsiaTheme="minorHAnsi" w:hAnsi="Arial" w:cs="Arial"/>
          <w:sz w:val="24"/>
          <w:szCs w:val="24"/>
        </w:rPr>
        <w:t>, do których Zamawiający udostępni dane kontaktowe z adresami e-mail. Dobór próby badawczej będzie miał zatem charakter quasi-zupełny. Próba tego rodzaju, będąca de facto badaniem populacyjnym, w najlepszy możliwy sposób pozw</w:t>
      </w:r>
      <w:r w:rsidR="00B84C16" w:rsidRPr="00DC4096">
        <w:rPr>
          <w:rFonts w:ascii="Arial" w:eastAsiaTheme="minorHAnsi" w:hAnsi="Arial" w:cs="Arial"/>
          <w:sz w:val="24"/>
          <w:szCs w:val="24"/>
        </w:rPr>
        <w:t>o</w:t>
      </w:r>
      <w:r w:rsidRPr="00DC4096">
        <w:rPr>
          <w:rFonts w:ascii="Arial" w:eastAsiaTheme="minorHAnsi" w:hAnsi="Arial" w:cs="Arial"/>
          <w:sz w:val="24"/>
          <w:szCs w:val="24"/>
        </w:rPr>
        <w:t>l</w:t>
      </w:r>
      <w:r w:rsidR="003E0602" w:rsidRPr="00DC4096">
        <w:rPr>
          <w:rFonts w:ascii="Arial" w:eastAsiaTheme="minorHAnsi" w:hAnsi="Arial" w:cs="Arial"/>
          <w:sz w:val="24"/>
          <w:szCs w:val="24"/>
        </w:rPr>
        <w:t>i</w:t>
      </w:r>
      <w:r w:rsidRPr="00DC4096">
        <w:rPr>
          <w:rFonts w:ascii="Arial" w:eastAsiaTheme="minorHAnsi" w:hAnsi="Arial" w:cs="Arial"/>
          <w:sz w:val="24"/>
          <w:szCs w:val="24"/>
        </w:rPr>
        <w:t xml:space="preserve"> na poznanie opinii całej badanej grupy i ogranicza błędy związane z wnioskowaniem do minimum.</w:t>
      </w:r>
      <w:r w:rsidR="005E1D3B" w:rsidRPr="00DC4096">
        <w:rPr>
          <w:rFonts w:ascii="Arial" w:eastAsiaTheme="minorHAnsi" w:hAnsi="Arial" w:cs="Arial"/>
          <w:sz w:val="24"/>
          <w:szCs w:val="24"/>
        </w:rPr>
        <w:t xml:space="preserve"> Zamawiający oczekuje objęcia ankietą wszystkich wskazanych osób oraz zapewnienia zwrotności ankiet na poziomie minimum 80% populacji. Wykonawca będzie dążył do osiągnięcia jak największej </w:t>
      </w:r>
      <w:r w:rsidR="00B84C16" w:rsidRPr="00DC4096">
        <w:rPr>
          <w:rFonts w:ascii="Arial" w:eastAsiaTheme="minorHAnsi" w:hAnsi="Arial" w:cs="Arial"/>
          <w:sz w:val="24"/>
          <w:szCs w:val="24"/>
        </w:rPr>
        <w:t>liczby</w:t>
      </w:r>
      <w:r w:rsidR="005E1D3B" w:rsidRPr="00DC4096">
        <w:rPr>
          <w:rFonts w:ascii="Arial" w:eastAsiaTheme="minorHAnsi" w:hAnsi="Arial" w:cs="Arial"/>
          <w:sz w:val="24"/>
          <w:szCs w:val="24"/>
        </w:rPr>
        <w:t xml:space="preserve"> wypełnionych ankiet (nawet w sytuacji osiągnięcia ww. minimalnego poziomu), w szczególności poprzez co najmniej dwukrotne monity mailowe.</w:t>
      </w:r>
    </w:p>
    <w:p w14:paraId="2DD2E643" w14:textId="77777777" w:rsidR="007D09AA" w:rsidRPr="00DC4096" w:rsidRDefault="007D09AA" w:rsidP="00DC4096">
      <w:pPr>
        <w:spacing w:before="120" w:after="0" w:line="276" w:lineRule="auto"/>
        <w:rPr>
          <w:rFonts w:ascii="Arial" w:eastAsiaTheme="minorHAnsi" w:hAnsi="Arial" w:cs="Arial"/>
          <w:b/>
          <w:sz w:val="24"/>
          <w:szCs w:val="24"/>
        </w:rPr>
      </w:pPr>
      <w:r w:rsidRPr="00DC4096">
        <w:rPr>
          <w:rFonts w:ascii="Arial" w:eastAsiaTheme="minorHAnsi" w:hAnsi="Arial" w:cs="Arial"/>
          <w:b/>
          <w:sz w:val="24"/>
          <w:szCs w:val="24"/>
        </w:rPr>
        <w:t xml:space="preserve">Tabela 1. Liczba pracowników IZ i IP współfinansowanych z </w:t>
      </w:r>
      <w:proofErr w:type="spellStart"/>
      <w:r w:rsidRPr="00DC4096">
        <w:rPr>
          <w:rFonts w:ascii="Arial" w:eastAsiaTheme="minorHAnsi" w:hAnsi="Arial" w:cs="Arial"/>
          <w:b/>
          <w:sz w:val="24"/>
          <w:szCs w:val="24"/>
        </w:rPr>
        <w:t>FEWiM</w:t>
      </w:r>
      <w:proofErr w:type="spellEnd"/>
      <w:r w:rsidRPr="00DC4096">
        <w:rPr>
          <w:rFonts w:ascii="Arial" w:eastAsiaTheme="minorHAnsi" w:hAnsi="Arial" w:cs="Arial"/>
          <w:b/>
          <w:sz w:val="24"/>
          <w:szCs w:val="24"/>
        </w:rPr>
        <w:t xml:space="preserve"> 2021-2027</w:t>
      </w:r>
      <w:r w:rsidR="000C4C7B" w:rsidRPr="00DC4096">
        <w:rPr>
          <w:rFonts w:ascii="Arial" w:eastAsiaTheme="minorHAnsi" w:hAnsi="Arial" w:cs="Arial"/>
          <w:b/>
          <w:sz w:val="24"/>
          <w:szCs w:val="24"/>
        </w:rPr>
        <w:t xml:space="preserve"> </w:t>
      </w:r>
    </w:p>
    <w:tbl>
      <w:tblPr>
        <w:tblStyle w:val="Tabela-Siatka"/>
        <w:tblW w:w="9216" w:type="dxa"/>
        <w:tblLook w:val="04A0" w:firstRow="1" w:lastRow="0" w:firstColumn="1" w:lastColumn="0" w:noHBand="0" w:noVBand="1"/>
        <w:tblCaption w:val="Tabela 1. Liczba pracowników IZ i IP współfinansowanych z FEWiM 2021-2027 "/>
        <w:tblDescription w:val="Tabela przedstawia Liczbę pracowników IZ i IP współfinansowanych z FEWiM 2021-2027 "/>
      </w:tblPr>
      <w:tblGrid>
        <w:gridCol w:w="839"/>
        <w:gridCol w:w="5953"/>
        <w:gridCol w:w="2418"/>
        <w:gridCol w:w="6"/>
      </w:tblGrid>
      <w:tr w:rsidR="00CD4554" w:rsidRPr="00DC4096" w14:paraId="648E8D5B" w14:textId="77777777" w:rsidTr="00EE17EA">
        <w:trPr>
          <w:gridAfter w:val="1"/>
          <w:wAfter w:w="7" w:type="dxa"/>
          <w:trHeight w:val="288"/>
        </w:trPr>
        <w:tc>
          <w:tcPr>
            <w:tcW w:w="988" w:type="dxa"/>
            <w:vAlign w:val="center"/>
          </w:tcPr>
          <w:p w14:paraId="0ED868E4" w14:textId="77777777" w:rsidR="00CD4554" w:rsidRPr="00DC4096" w:rsidRDefault="00CD4554" w:rsidP="00DC4096">
            <w:pPr>
              <w:rPr>
                <w:rFonts w:ascii="Arial" w:eastAsiaTheme="minorHAnsi" w:hAnsi="Arial" w:cs="Arial"/>
                <w:sz w:val="24"/>
                <w:szCs w:val="24"/>
              </w:rPr>
            </w:pPr>
            <w:r w:rsidRPr="00DC4096">
              <w:rPr>
                <w:rFonts w:ascii="Arial" w:eastAsiaTheme="minorHAnsi" w:hAnsi="Arial" w:cs="Arial"/>
                <w:sz w:val="24"/>
                <w:szCs w:val="24"/>
              </w:rPr>
              <w:t>Lp.</w:t>
            </w:r>
          </w:p>
        </w:tc>
        <w:tc>
          <w:tcPr>
            <w:tcW w:w="5953" w:type="dxa"/>
            <w:noWrap/>
            <w:vAlign w:val="center"/>
          </w:tcPr>
          <w:p w14:paraId="1F3CB06C" w14:textId="77777777" w:rsidR="00CD4554" w:rsidRPr="00DC4096" w:rsidRDefault="007D09AA" w:rsidP="00DC4096">
            <w:pPr>
              <w:rPr>
                <w:rFonts w:ascii="Arial" w:eastAsiaTheme="minorHAnsi" w:hAnsi="Arial" w:cs="Arial"/>
                <w:sz w:val="24"/>
                <w:szCs w:val="24"/>
              </w:rPr>
            </w:pPr>
            <w:r w:rsidRPr="00DC4096">
              <w:rPr>
                <w:rFonts w:ascii="Arial" w:eastAsiaTheme="minorHAnsi" w:hAnsi="Arial" w:cs="Arial"/>
                <w:sz w:val="24"/>
                <w:szCs w:val="24"/>
              </w:rPr>
              <w:t>Jednostka organizacyjna</w:t>
            </w:r>
          </w:p>
        </w:tc>
        <w:tc>
          <w:tcPr>
            <w:tcW w:w="2268" w:type="dxa"/>
            <w:noWrap/>
            <w:vAlign w:val="center"/>
          </w:tcPr>
          <w:p w14:paraId="7648DE8C" w14:textId="77777777" w:rsidR="00CD4554" w:rsidRPr="00DC4096" w:rsidRDefault="00CD4554" w:rsidP="00DC4096">
            <w:pPr>
              <w:rPr>
                <w:rFonts w:ascii="Arial" w:eastAsiaTheme="minorHAnsi" w:hAnsi="Arial" w:cs="Arial"/>
                <w:sz w:val="24"/>
                <w:szCs w:val="24"/>
              </w:rPr>
            </w:pPr>
            <w:r w:rsidRPr="00DC4096">
              <w:rPr>
                <w:rFonts w:ascii="Arial" w:eastAsiaTheme="minorHAnsi" w:hAnsi="Arial" w:cs="Arial"/>
                <w:sz w:val="24"/>
                <w:szCs w:val="24"/>
              </w:rPr>
              <w:t>Liczba pracowników</w:t>
            </w:r>
            <w:r w:rsidR="007D09AA" w:rsidRPr="00DC4096">
              <w:rPr>
                <w:rFonts w:ascii="Arial" w:eastAsiaTheme="minorHAnsi" w:hAnsi="Arial" w:cs="Arial"/>
                <w:sz w:val="24"/>
                <w:szCs w:val="24"/>
              </w:rPr>
              <w:t xml:space="preserve"> współfinansowanych z </w:t>
            </w:r>
            <w:proofErr w:type="spellStart"/>
            <w:r w:rsidRPr="00DC4096">
              <w:rPr>
                <w:rFonts w:ascii="Arial" w:eastAsiaTheme="minorHAnsi" w:hAnsi="Arial" w:cs="Arial"/>
                <w:sz w:val="24"/>
                <w:szCs w:val="24"/>
              </w:rPr>
              <w:t>FEWiM</w:t>
            </w:r>
            <w:proofErr w:type="spellEnd"/>
            <w:r w:rsidRPr="00DC4096">
              <w:rPr>
                <w:rFonts w:ascii="Arial" w:eastAsiaTheme="minorHAnsi" w:hAnsi="Arial" w:cs="Arial"/>
                <w:sz w:val="24"/>
                <w:szCs w:val="24"/>
              </w:rPr>
              <w:t xml:space="preserve"> 2021-2027</w:t>
            </w:r>
          </w:p>
        </w:tc>
      </w:tr>
      <w:tr w:rsidR="00CD4554" w:rsidRPr="00DC4096" w14:paraId="7655FAB6" w14:textId="77777777" w:rsidTr="00EE17EA">
        <w:trPr>
          <w:gridAfter w:val="1"/>
          <w:wAfter w:w="7" w:type="dxa"/>
          <w:trHeight w:val="288"/>
        </w:trPr>
        <w:tc>
          <w:tcPr>
            <w:tcW w:w="988" w:type="dxa"/>
            <w:vAlign w:val="center"/>
          </w:tcPr>
          <w:p w14:paraId="4BD1B67F" w14:textId="77777777" w:rsidR="00CD4554" w:rsidRPr="00DC4096" w:rsidRDefault="00CD4554" w:rsidP="00DC4096">
            <w:pPr>
              <w:pStyle w:val="Akapitzlist"/>
              <w:numPr>
                <w:ilvl w:val="0"/>
                <w:numId w:val="41"/>
              </w:numPr>
              <w:tabs>
                <w:tab w:val="left" w:pos="360"/>
              </w:tabs>
              <w:rPr>
                <w:rFonts w:ascii="Arial" w:eastAsiaTheme="minorHAnsi" w:hAnsi="Arial" w:cs="Arial"/>
                <w:sz w:val="24"/>
                <w:szCs w:val="24"/>
              </w:rPr>
            </w:pPr>
          </w:p>
        </w:tc>
        <w:tc>
          <w:tcPr>
            <w:tcW w:w="5953" w:type="dxa"/>
            <w:noWrap/>
            <w:vAlign w:val="center"/>
            <w:hideMark/>
          </w:tcPr>
          <w:p w14:paraId="47530931" w14:textId="77777777" w:rsidR="00CD4554" w:rsidRPr="00DC4096" w:rsidRDefault="006D7EEA" w:rsidP="00DC4096">
            <w:pPr>
              <w:rPr>
                <w:rFonts w:ascii="Arial" w:eastAsiaTheme="minorHAnsi" w:hAnsi="Arial" w:cs="Arial"/>
                <w:sz w:val="24"/>
                <w:szCs w:val="24"/>
              </w:rPr>
            </w:pPr>
            <w:r w:rsidRPr="00DC4096">
              <w:rPr>
                <w:rFonts w:ascii="Arial" w:eastAsiaTheme="minorHAnsi" w:hAnsi="Arial" w:cs="Arial"/>
                <w:sz w:val="24"/>
                <w:szCs w:val="24"/>
              </w:rPr>
              <w:t>Biur</w:t>
            </w:r>
            <w:r w:rsidR="007D09AA" w:rsidRPr="00DC4096">
              <w:rPr>
                <w:rFonts w:ascii="Arial" w:eastAsiaTheme="minorHAnsi" w:hAnsi="Arial" w:cs="Arial"/>
                <w:sz w:val="24"/>
                <w:szCs w:val="24"/>
              </w:rPr>
              <w:t>o</w:t>
            </w:r>
            <w:r w:rsidRPr="00DC4096">
              <w:rPr>
                <w:rFonts w:ascii="Arial" w:eastAsiaTheme="minorHAnsi" w:hAnsi="Arial" w:cs="Arial"/>
                <w:sz w:val="24"/>
                <w:szCs w:val="24"/>
              </w:rPr>
              <w:t xml:space="preserve"> Audytu Wewnętrznego</w:t>
            </w:r>
            <w:r w:rsidR="007D09AA" w:rsidRPr="00DC4096">
              <w:rPr>
                <w:rFonts w:ascii="Arial" w:eastAsiaTheme="minorHAnsi" w:hAnsi="Arial" w:cs="Arial"/>
                <w:sz w:val="24"/>
                <w:szCs w:val="24"/>
              </w:rPr>
              <w:t xml:space="preserve"> UM WW-M</w:t>
            </w:r>
          </w:p>
        </w:tc>
        <w:tc>
          <w:tcPr>
            <w:tcW w:w="2268" w:type="dxa"/>
            <w:noWrap/>
            <w:vAlign w:val="center"/>
            <w:hideMark/>
          </w:tcPr>
          <w:p w14:paraId="57947B95" w14:textId="77777777" w:rsidR="00CD4554" w:rsidRPr="00DC4096" w:rsidRDefault="00CD4554" w:rsidP="00EE17EA">
            <w:pPr>
              <w:jc w:val="center"/>
              <w:rPr>
                <w:rFonts w:ascii="Arial" w:eastAsiaTheme="minorHAnsi" w:hAnsi="Arial" w:cs="Arial"/>
                <w:sz w:val="24"/>
                <w:szCs w:val="24"/>
              </w:rPr>
            </w:pPr>
            <w:r w:rsidRPr="00DC4096">
              <w:rPr>
                <w:rFonts w:ascii="Arial" w:eastAsiaTheme="minorHAnsi" w:hAnsi="Arial" w:cs="Arial"/>
                <w:sz w:val="24"/>
                <w:szCs w:val="24"/>
              </w:rPr>
              <w:t>1</w:t>
            </w:r>
          </w:p>
        </w:tc>
      </w:tr>
      <w:tr w:rsidR="00CD4554" w:rsidRPr="00DC4096" w14:paraId="5909E48C" w14:textId="77777777" w:rsidTr="00EE17EA">
        <w:trPr>
          <w:gridAfter w:val="1"/>
          <w:wAfter w:w="7" w:type="dxa"/>
          <w:trHeight w:val="288"/>
        </w:trPr>
        <w:tc>
          <w:tcPr>
            <w:tcW w:w="988" w:type="dxa"/>
            <w:vAlign w:val="center"/>
          </w:tcPr>
          <w:p w14:paraId="5B80146C" w14:textId="77777777" w:rsidR="00CD4554" w:rsidRPr="00DC4096" w:rsidRDefault="00CD4554" w:rsidP="00DC4096">
            <w:pPr>
              <w:pStyle w:val="Akapitzlist"/>
              <w:numPr>
                <w:ilvl w:val="0"/>
                <w:numId w:val="41"/>
              </w:numPr>
              <w:rPr>
                <w:rFonts w:ascii="Arial" w:eastAsiaTheme="minorHAnsi" w:hAnsi="Arial" w:cs="Arial"/>
                <w:sz w:val="24"/>
                <w:szCs w:val="24"/>
              </w:rPr>
            </w:pPr>
          </w:p>
        </w:tc>
        <w:tc>
          <w:tcPr>
            <w:tcW w:w="5953" w:type="dxa"/>
            <w:noWrap/>
            <w:vAlign w:val="center"/>
            <w:hideMark/>
          </w:tcPr>
          <w:p w14:paraId="5B9C5A42" w14:textId="77777777" w:rsidR="00CD4554" w:rsidRPr="00DC4096" w:rsidRDefault="006D7EEA" w:rsidP="00DC4096">
            <w:pPr>
              <w:rPr>
                <w:rFonts w:ascii="Arial" w:eastAsiaTheme="minorHAnsi" w:hAnsi="Arial" w:cs="Arial"/>
                <w:sz w:val="24"/>
                <w:szCs w:val="24"/>
              </w:rPr>
            </w:pPr>
            <w:r w:rsidRPr="00DC4096">
              <w:rPr>
                <w:rFonts w:ascii="Arial" w:eastAsiaTheme="minorHAnsi" w:hAnsi="Arial" w:cs="Arial"/>
                <w:sz w:val="24"/>
                <w:szCs w:val="24"/>
              </w:rPr>
              <w:t>Departa</w:t>
            </w:r>
            <w:r w:rsidR="00CC2F22" w:rsidRPr="00DC4096">
              <w:rPr>
                <w:rFonts w:ascii="Arial" w:eastAsiaTheme="minorHAnsi" w:hAnsi="Arial" w:cs="Arial"/>
                <w:sz w:val="24"/>
                <w:szCs w:val="24"/>
              </w:rPr>
              <w:t>ment Nadzoru Właścicielskiego i </w:t>
            </w:r>
            <w:r w:rsidRPr="00DC4096">
              <w:rPr>
                <w:rFonts w:ascii="Arial" w:eastAsiaTheme="minorHAnsi" w:hAnsi="Arial" w:cs="Arial"/>
                <w:sz w:val="24"/>
                <w:szCs w:val="24"/>
              </w:rPr>
              <w:t xml:space="preserve">Monitorowania Wydatków </w:t>
            </w:r>
            <w:r w:rsidR="007D09AA" w:rsidRPr="00DC4096">
              <w:rPr>
                <w:rFonts w:ascii="Arial" w:eastAsiaTheme="minorHAnsi" w:hAnsi="Arial" w:cs="Arial"/>
                <w:sz w:val="24"/>
                <w:szCs w:val="24"/>
              </w:rPr>
              <w:t>UM WW-M</w:t>
            </w:r>
          </w:p>
        </w:tc>
        <w:tc>
          <w:tcPr>
            <w:tcW w:w="2268" w:type="dxa"/>
            <w:noWrap/>
            <w:vAlign w:val="center"/>
            <w:hideMark/>
          </w:tcPr>
          <w:p w14:paraId="183F8CD1" w14:textId="77777777" w:rsidR="00CD4554" w:rsidRPr="00DC4096" w:rsidRDefault="00CD4554" w:rsidP="00EE17EA">
            <w:pPr>
              <w:jc w:val="center"/>
              <w:rPr>
                <w:rFonts w:ascii="Arial" w:eastAsiaTheme="minorHAnsi" w:hAnsi="Arial" w:cs="Arial"/>
                <w:sz w:val="24"/>
                <w:szCs w:val="24"/>
              </w:rPr>
            </w:pPr>
            <w:r w:rsidRPr="00DC4096">
              <w:rPr>
                <w:rFonts w:ascii="Arial" w:eastAsiaTheme="minorHAnsi" w:hAnsi="Arial" w:cs="Arial"/>
                <w:sz w:val="24"/>
                <w:szCs w:val="24"/>
              </w:rPr>
              <w:t>15</w:t>
            </w:r>
          </w:p>
        </w:tc>
      </w:tr>
      <w:tr w:rsidR="00CD4554" w:rsidRPr="00DC4096" w14:paraId="69DBFA27" w14:textId="77777777" w:rsidTr="00EE17EA">
        <w:trPr>
          <w:gridAfter w:val="1"/>
          <w:wAfter w:w="7" w:type="dxa"/>
          <w:trHeight w:val="288"/>
        </w:trPr>
        <w:tc>
          <w:tcPr>
            <w:tcW w:w="988" w:type="dxa"/>
            <w:vAlign w:val="center"/>
          </w:tcPr>
          <w:p w14:paraId="6B91B8A8" w14:textId="77777777" w:rsidR="00CD4554" w:rsidRPr="00DC4096" w:rsidRDefault="00CD4554" w:rsidP="00DC4096">
            <w:pPr>
              <w:pStyle w:val="Akapitzlist"/>
              <w:numPr>
                <w:ilvl w:val="0"/>
                <w:numId w:val="41"/>
              </w:numPr>
              <w:rPr>
                <w:rFonts w:ascii="Arial" w:eastAsiaTheme="minorHAnsi" w:hAnsi="Arial" w:cs="Arial"/>
                <w:sz w:val="24"/>
                <w:szCs w:val="24"/>
              </w:rPr>
            </w:pPr>
          </w:p>
        </w:tc>
        <w:tc>
          <w:tcPr>
            <w:tcW w:w="5953" w:type="dxa"/>
            <w:noWrap/>
            <w:vAlign w:val="center"/>
            <w:hideMark/>
          </w:tcPr>
          <w:p w14:paraId="5065F127" w14:textId="77777777" w:rsidR="00CD4554" w:rsidRPr="00DC4096" w:rsidRDefault="006D7EEA" w:rsidP="00DC4096">
            <w:pPr>
              <w:rPr>
                <w:rFonts w:ascii="Arial" w:eastAsiaTheme="minorHAnsi" w:hAnsi="Arial" w:cs="Arial"/>
                <w:sz w:val="24"/>
                <w:szCs w:val="24"/>
              </w:rPr>
            </w:pPr>
            <w:r w:rsidRPr="00DC4096">
              <w:rPr>
                <w:rFonts w:ascii="Arial" w:eastAsiaTheme="minorHAnsi" w:hAnsi="Arial" w:cs="Arial"/>
                <w:sz w:val="24"/>
                <w:szCs w:val="24"/>
              </w:rPr>
              <w:t>Departament Organizacyjn</w:t>
            </w:r>
            <w:r w:rsidR="007D09AA" w:rsidRPr="00DC4096">
              <w:rPr>
                <w:rFonts w:ascii="Arial" w:eastAsiaTheme="minorHAnsi" w:hAnsi="Arial" w:cs="Arial"/>
                <w:sz w:val="24"/>
                <w:szCs w:val="24"/>
              </w:rPr>
              <w:t>y UM WW-M</w:t>
            </w:r>
          </w:p>
        </w:tc>
        <w:tc>
          <w:tcPr>
            <w:tcW w:w="2268" w:type="dxa"/>
            <w:noWrap/>
            <w:vAlign w:val="center"/>
            <w:hideMark/>
          </w:tcPr>
          <w:p w14:paraId="71E14333" w14:textId="77777777" w:rsidR="00CD4554" w:rsidRPr="00DC4096" w:rsidRDefault="00CD4554" w:rsidP="00EE17EA">
            <w:pPr>
              <w:jc w:val="center"/>
              <w:rPr>
                <w:rFonts w:ascii="Arial" w:eastAsiaTheme="minorHAnsi" w:hAnsi="Arial" w:cs="Arial"/>
                <w:sz w:val="24"/>
                <w:szCs w:val="24"/>
              </w:rPr>
            </w:pPr>
            <w:r w:rsidRPr="00DC4096">
              <w:rPr>
                <w:rFonts w:ascii="Arial" w:eastAsiaTheme="minorHAnsi" w:hAnsi="Arial" w:cs="Arial"/>
                <w:sz w:val="24"/>
                <w:szCs w:val="24"/>
              </w:rPr>
              <w:t>14</w:t>
            </w:r>
          </w:p>
        </w:tc>
      </w:tr>
      <w:tr w:rsidR="00CD4554" w:rsidRPr="00DC4096" w14:paraId="677C0505" w14:textId="77777777" w:rsidTr="00EE17EA">
        <w:trPr>
          <w:gridAfter w:val="1"/>
          <w:wAfter w:w="7" w:type="dxa"/>
          <w:trHeight w:val="288"/>
        </w:trPr>
        <w:tc>
          <w:tcPr>
            <w:tcW w:w="988" w:type="dxa"/>
            <w:vAlign w:val="center"/>
          </w:tcPr>
          <w:p w14:paraId="3718A979" w14:textId="77777777" w:rsidR="00CD4554" w:rsidRPr="00DC4096" w:rsidRDefault="00CD4554" w:rsidP="00DC4096">
            <w:pPr>
              <w:pStyle w:val="Akapitzlist"/>
              <w:numPr>
                <w:ilvl w:val="0"/>
                <w:numId w:val="41"/>
              </w:numPr>
              <w:rPr>
                <w:rFonts w:ascii="Arial" w:eastAsiaTheme="minorHAnsi" w:hAnsi="Arial" w:cs="Arial"/>
                <w:sz w:val="24"/>
                <w:szCs w:val="24"/>
              </w:rPr>
            </w:pPr>
          </w:p>
        </w:tc>
        <w:tc>
          <w:tcPr>
            <w:tcW w:w="5953" w:type="dxa"/>
            <w:noWrap/>
            <w:vAlign w:val="center"/>
            <w:hideMark/>
          </w:tcPr>
          <w:p w14:paraId="482A51BC" w14:textId="77777777" w:rsidR="00CD4554" w:rsidRPr="00DC4096" w:rsidRDefault="006D7EEA" w:rsidP="00DC4096">
            <w:pPr>
              <w:rPr>
                <w:rFonts w:ascii="Arial" w:eastAsiaTheme="minorHAnsi" w:hAnsi="Arial" w:cs="Arial"/>
                <w:sz w:val="24"/>
                <w:szCs w:val="24"/>
              </w:rPr>
            </w:pPr>
            <w:r w:rsidRPr="00DC4096">
              <w:rPr>
                <w:rFonts w:ascii="Arial" w:eastAsiaTheme="minorHAnsi" w:hAnsi="Arial" w:cs="Arial"/>
                <w:sz w:val="24"/>
                <w:szCs w:val="24"/>
              </w:rPr>
              <w:t xml:space="preserve">Departament </w:t>
            </w:r>
            <w:r w:rsidR="00CD4554" w:rsidRPr="00DC4096">
              <w:rPr>
                <w:rFonts w:ascii="Arial" w:eastAsiaTheme="minorHAnsi" w:hAnsi="Arial" w:cs="Arial"/>
                <w:sz w:val="24"/>
                <w:szCs w:val="24"/>
              </w:rPr>
              <w:t>P</w:t>
            </w:r>
            <w:r w:rsidRPr="00DC4096">
              <w:rPr>
                <w:rFonts w:ascii="Arial" w:eastAsiaTheme="minorHAnsi" w:hAnsi="Arial" w:cs="Arial"/>
                <w:sz w:val="24"/>
                <w:szCs w:val="24"/>
              </w:rPr>
              <w:t>rawny</w:t>
            </w:r>
            <w:r w:rsidR="007D09AA" w:rsidRPr="00DC4096">
              <w:rPr>
                <w:rFonts w:ascii="Arial" w:eastAsiaTheme="minorHAnsi" w:hAnsi="Arial" w:cs="Arial"/>
                <w:sz w:val="24"/>
                <w:szCs w:val="24"/>
              </w:rPr>
              <w:t xml:space="preserve"> UM WW-M</w:t>
            </w:r>
          </w:p>
        </w:tc>
        <w:tc>
          <w:tcPr>
            <w:tcW w:w="2268" w:type="dxa"/>
            <w:noWrap/>
            <w:vAlign w:val="center"/>
            <w:hideMark/>
          </w:tcPr>
          <w:p w14:paraId="1A8E7DC7" w14:textId="77777777" w:rsidR="00CD4554" w:rsidRPr="00DC4096" w:rsidRDefault="00CD4554" w:rsidP="00EE17EA">
            <w:pPr>
              <w:jc w:val="center"/>
              <w:rPr>
                <w:rFonts w:ascii="Arial" w:eastAsiaTheme="minorHAnsi" w:hAnsi="Arial" w:cs="Arial"/>
                <w:sz w:val="24"/>
                <w:szCs w:val="24"/>
              </w:rPr>
            </w:pPr>
            <w:r w:rsidRPr="00DC4096">
              <w:rPr>
                <w:rFonts w:ascii="Arial" w:eastAsiaTheme="minorHAnsi" w:hAnsi="Arial" w:cs="Arial"/>
                <w:sz w:val="24"/>
                <w:szCs w:val="24"/>
              </w:rPr>
              <w:t>11</w:t>
            </w:r>
          </w:p>
        </w:tc>
      </w:tr>
      <w:tr w:rsidR="00CD4554" w:rsidRPr="00DC4096" w14:paraId="5D4D5D1F" w14:textId="77777777" w:rsidTr="00EE17EA">
        <w:trPr>
          <w:gridAfter w:val="1"/>
          <w:wAfter w:w="7" w:type="dxa"/>
          <w:trHeight w:val="288"/>
        </w:trPr>
        <w:tc>
          <w:tcPr>
            <w:tcW w:w="988" w:type="dxa"/>
            <w:vAlign w:val="center"/>
          </w:tcPr>
          <w:p w14:paraId="1BD986D5" w14:textId="77777777" w:rsidR="00CD4554" w:rsidRPr="00DC4096" w:rsidRDefault="00CD4554" w:rsidP="00DC4096">
            <w:pPr>
              <w:pStyle w:val="Akapitzlist"/>
              <w:numPr>
                <w:ilvl w:val="0"/>
                <w:numId w:val="41"/>
              </w:numPr>
              <w:rPr>
                <w:rFonts w:ascii="Arial" w:eastAsiaTheme="minorHAnsi" w:hAnsi="Arial" w:cs="Arial"/>
                <w:sz w:val="24"/>
                <w:szCs w:val="24"/>
              </w:rPr>
            </w:pPr>
          </w:p>
        </w:tc>
        <w:tc>
          <w:tcPr>
            <w:tcW w:w="5953" w:type="dxa"/>
            <w:noWrap/>
            <w:vAlign w:val="center"/>
            <w:hideMark/>
          </w:tcPr>
          <w:p w14:paraId="03165015" w14:textId="77777777" w:rsidR="00CD4554" w:rsidRPr="00DC4096" w:rsidRDefault="006D7EEA" w:rsidP="00DC4096">
            <w:pPr>
              <w:rPr>
                <w:rFonts w:ascii="Arial" w:eastAsiaTheme="minorHAnsi" w:hAnsi="Arial" w:cs="Arial"/>
                <w:sz w:val="24"/>
                <w:szCs w:val="24"/>
              </w:rPr>
            </w:pPr>
            <w:r w:rsidRPr="00DC4096">
              <w:rPr>
                <w:rFonts w:ascii="Arial" w:eastAsiaTheme="minorHAnsi" w:hAnsi="Arial" w:cs="Arial"/>
                <w:sz w:val="24"/>
                <w:szCs w:val="24"/>
              </w:rPr>
              <w:t>Departamentu Finansów i Skarbu</w:t>
            </w:r>
            <w:r w:rsidR="007D09AA" w:rsidRPr="00DC4096">
              <w:rPr>
                <w:rFonts w:ascii="Arial" w:eastAsiaTheme="minorHAnsi" w:hAnsi="Arial" w:cs="Arial"/>
                <w:sz w:val="24"/>
                <w:szCs w:val="24"/>
              </w:rPr>
              <w:t xml:space="preserve"> UM WW-M</w:t>
            </w:r>
          </w:p>
        </w:tc>
        <w:tc>
          <w:tcPr>
            <w:tcW w:w="2268" w:type="dxa"/>
            <w:noWrap/>
            <w:vAlign w:val="center"/>
            <w:hideMark/>
          </w:tcPr>
          <w:p w14:paraId="0A0AD9AC" w14:textId="77777777" w:rsidR="00CD4554" w:rsidRPr="00DC4096" w:rsidRDefault="00CD4554" w:rsidP="00EE17EA">
            <w:pPr>
              <w:jc w:val="center"/>
              <w:rPr>
                <w:rFonts w:ascii="Arial" w:eastAsiaTheme="minorHAnsi" w:hAnsi="Arial" w:cs="Arial"/>
                <w:sz w:val="24"/>
                <w:szCs w:val="24"/>
              </w:rPr>
            </w:pPr>
            <w:r w:rsidRPr="00DC4096">
              <w:rPr>
                <w:rFonts w:ascii="Arial" w:eastAsiaTheme="minorHAnsi" w:hAnsi="Arial" w:cs="Arial"/>
                <w:sz w:val="24"/>
                <w:szCs w:val="24"/>
              </w:rPr>
              <w:t>22</w:t>
            </w:r>
          </w:p>
        </w:tc>
      </w:tr>
      <w:tr w:rsidR="00CD4554" w:rsidRPr="00DC4096" w14:paraId="3078DCA9" w14:textId="77777777" w:rsidTr="00EE17EA">
        <w:trPr>
          <w:gridAfter w:val="1"/>
          <w:wAfter w:w="7" w:type="dxa"/>
          <w:trHeight w:val="288"/>
        </w:trPr>
        <w:tc>
          <w:tcPr>
            <w:tcW w:w="988" w:type="dxa"/>
            <w:vAlign w:val="center"/>
          </w:tcPr>
          <w:p w14:paraId="7BFA6396" w14:textId="77777777" w:rsidR="00CD4554" w:rsidRPr="00DC4096" w:rsidRDefault="00CD4554" w:rsidP="00DC4096">
            <w:pPr>
              <w:pStyle w:val="Akapitzlist"/>
              <w:numPr>
                <w:ilvl w:val="0"/>
                <w:numId w:val="41"/>
              </w:numPr>
              <w:rPr>
                <w:rFonts w:ascii="Arial" w:eastAsiaTheme="minorHAnsi" w:hAnsi="Arial" w:cs="Arial"/>
                <w:sz w:val="24"/>
                <w:szCs w:val="24"/>
              </w:rPr>
            </w:pPr>
          </w:p>
        </w:tc>
        <w:tc>
          <w:tcPr>
            <w:tcW w:w="5953" w:type="dxa"/>
            <w:noWrap/>
            <w:vAlign w:val="center"/>
            <w:hideMark/>
          </w:tcPr>
          <w:p w14:paraId="4FCB73A4" w14:textId="77777777" w:rsidR="00CD4554" w:rsidRPr="00DC4096" w:rsidRDefault="006D7EEA" w:rsidP="00DC4096">
            <w:pPr>
              <w:rPr>
                <w:rFonts w:ascii="Arial" w:eastAsiaTheme="minorHAnsi" w:hAnsi="Arial" w:cs="Arial"/>
                <w:sz w:val="24"/>
                <w:szCs w:val="24"/>
              </w:rPr>
            </w:pPr>
            <w:r w:rsidRPr="00DC4096">
              <w:rPr>
                <w:rFonts w:ascii="Arial" w:eastAsiaTheme="minorHAnsi" w:hAnsi="Arial" w:cs="Arial"/>
                <w:sz w:val="24"/>
                <w:szCs w:val="24"/>
              </w:rPr>
              <w:t>Departamentu Koordynacji Promocji</w:t>
            </w:r>
            <w:r w:rsidR="007D09AA" w:rsidRPr="00DC4096">
              <w:rPr>
                <w:rFonts w:ascii="Arial" w:eastAsiaTheme="minorHAnsi" w:hAnsi="Arial" w:cs="Arial"/>
                <w:sz w:val="24"/>
                <w:szCs w:val="24"/>
              </w:rPr>
              <w:t xml:space="preserve"> UM WW-M</w:t>
            </w:r>
          </w:p>
        </w:tc>
        <w:tc>
          <w:tcPr>
            <w:tcW w:w="2268" w:type="dxa"/>
            <w:noWrap/>
            <w:vAlign w:val="center"/>
            <w:hideMark/>
          </w:tcPr>
          <w:p w14:paraId="4B20480C" w14:textId="77777777" w:rsidR="00CD4554" w:rsidRPr="00DC4096" w:rsidRDefault="00CD4554" w:rsidP="00EE17EA">
            <w:pPr>
              <w:jc w:val="center"/>
              <w:rPr>
                <w:rFonts w:ascii="Arial" w:eastAsiaTheme="minorHAnsi" w:hAnsi="Arial" w:cs="Arial"/>
                <w:sz w:val="24"/>
                <w:szCs w:val="24"/>
              </w:rPr>
            </w:pPr>
            <w:r w:rsidRPr="00DC4096">
              <w:rPr>
                <w:rFonts w:ascii="Arial" w:eastAsiaTheme="minorHAnsi" w:hAnsi="Arial" w:cs="Arial"/>
                <w:sz w:val="24"/>
                <w:szCs w:val="24"/>
              </w:rPr>
              <w:t>6</w:t>
            </w:r>
          </w:p>
        </w:tc>
      </w:tr>
      <w:tr w:rsidR="00CD4554" w:rsidRPr="00DC4096" w14:paraId="750D898C" w14:textId="77777777" w:rsidTr="00EE17EA">
        <w:trPr>
          <w:gridAfter w:val="1"/>
          <w:wAfter w:w="7" w:type="dxa"/>
          <w:trHeight w:val="288"/>
        </w:trPr>
        <w:tc>
          <w:tcPr>
            <w:tcW w:w="988" w:type="dxa"/>
            <w:vAlign w:val="center"/>
          </w:tcPr>
          <w:p w14:paraId="27B6133E" w14:textId="77777777" w:rsidR="00CD4554" w:rsidRPr="00DC4096" w:rsidRDefault="00CD4554" w:rsidP="00DC4096">
            <w:pPr>
              <w:pStyle w:val="Akapitzlist"/>
              <w:numPr>
                <w:ilvl w:val="0"/>
                <w:numId w:val="41"/>
              </w:numPr>
              <w:rPr>
                <w:rFonts w:ascii="Arial" w:eastAsiaTheme="minorHAnsi" w:hAnsi="Arial" w:cs="Arial"/>
                <w:sz w:val="24"/>
                <w:szCs w:val="24"/>
              </w:rPr>
            </w:pPr>
          </w:p>
        </w:tc>
        <w:tc>
          <w:tcPr>
            <w:tcW w:w="5953" w:type="dxa"/>
            <w:noWrap/>
            <w:vAlign w:val="center"/>
            <w:hideMark/>
          </w:tcPr>
          <w:p w14:paraId="0F0CEED1" w14:textId="77777777" w:rsidR="00CD4554" w:rsidRPr="00DC4096" w:rsidRDefault="006D7EEA" w:rsidP="00DC4096">
            <w:pPr>
              <w:rPr>
                <w:rFonts w:ascii="Arial" w:eastAsiaTheme="minorHAnsi" w:hAnsi="Arial" w:cs="Arial"/>
                <w:sz w:val="24"/>
                <w:szCs w:val="24"/>
              </w:rPr>
            </w:pPr>
            <w:r w:rsidRPr="00DC4096">
              <w:rPr>
                <w:rFonts w:ascii="Arial" w:eastAsiaTheme="minorHAnsi" w:hAnsi="Arial" w:cs="Arial"/>
                <w:sz w:val="24"/>
                <w:szCs w:val="24"/>
              </w:rPr>
              <w:t>Regionaln</w:t>
            </w:r>
            <w:r w:rsidR="007D09AA" w:rsidRPr="00DC4096">
              <w:rPr>
                <w:rFonts w:ascii="Arial" w:eastAsiaTheme="minorHAnsi" w:hAnsi="Arial" w:cs="Arial"/>
                <w:sz w:val="24"/>
                <w:szCs w:val="24"/>
              </w:rPr>
              <w:t>y</w:t>
            </w:r>
            <w:r w:rsidRPr="00DC4096">
              <w:rPr>
                <w:rFonts w:ascii="Arial" w:eastAsiaTheme="minorHAnsi" w:hAnsi="Arial" w:cs="Arial"/>
                <w:sz w:val="24"/>
                <w:szCs w:val="24"/>
              </w:rPr>
              <w:t xml:space="preserve"> Ośrod</w:t>
            </w:r>
            <w:r w:rsidR="007D09AA" w:rsidRPr="00DC4096">
              <w:rPr>
                <w:rFonts w:ascii="Arial" w:eastAsiaTheme="minorHAnsi" w:hAnsi="Arial" w:cs="Arial"/>
                <w:sz w:val="24"/>
                <w:szCs w:val="24"/>
              </w:rPr>
              <w:t>ek</w:t>
            </w:r>
            <w:r w:rsidRPr="00DC4096">
              <w:rPr>
                <w:rFonts w:ascii="Arial" w:eastAsiaTheme="minorHAnsi" w:hAnsi="Arial" w:cs="Arial"/>
                <w:sz w:val="24"/>
                <w:szCs w:val="24"/>
              </w:rPr>
              <w:t xml:space="preserve"> Polityki Społecznej</w:t>
            </w:r>
            <w:r w:rsidR="007D09AA" w:rsidRPr="00DC4096">
              <w:rPr>
                <w:rFonts w:ascii="Arial" w:eastAsiaTheme="minorHAnsi" w:hAnsi="Arial" w:cs="Arial"/>
                <w:sz w:val="24"/>
                <w:szCs w:val="24"/>
              </w:rPr>
              <w:t xml:space="preserve"> UM WW-M</w:t>
            </w:r>
          </w:p>
        </w:tc>
        <w:tc>
          <w:tcPr>
            <w:tcW w:w="2268" w:type="dxa"/>
            <w:noWrap/>
            <w:vAlign w:val="center"/>
            <w:hideMark/>
          </w:tcPr>
          <w:p w14:paraId="7E3291BA" w14:textId="77777777" w:rsidR="00CD4554" w:rsidRPr="00DC4096" w:rsidRDefault="00CD4554" w:rsidP="00EE17EA">
            <w:pPr>
              <w:jc w:val="center"/>
              <w:rPr>
                <w:rFonts w:ascii="Arial" w:eastAsiaTheme="minorHAnsi" w:hAnsi="Arial" w:cs="Arial"/>
                <w:sz w:val="24"/>
                <w:szCs w:val="24"/>
              </w:rPr>
            </w:pPr>
            <w:r w:rsidRPr="00DC4096">
              <w:rPr>
                <w:rFonts w:ascii="Arial" w:eastAsiaTheme="minorHAnsi" w:hAnsi="Arial" w:cs="Arial"/>
                <w:sz w:val="24"/>
                <w:szCs w:val="24"/>
              </w:rPr>
              <w:t>76</w:t>
            </w:r>
          </w:p>
        </w:tc>
      </w:tr>
      <w:tr w:rsidR="00CD4554" w:rsidRPr="00DC4096" w14:paraId="010A2360" w14:textId="77777777" w:rsidTr="00EE17EA">
        <w:trPr>
          <w:gridAfter w:val="1"/>
          <w:wAfter w:w="7" w:type="dxa"/>
          <w:trHeight w:val="288"/>
        </w:trPr>
        <w:tc>
          <w:tcPr>
            <w:tcW w:w="988" w:type="dxa"/>
            <w:vAlign w:val="center"/>
          </w:tcPr>
          <w:p w14:paraId="2362BF2A" w14:textId="77777777" w:rsidR="00CD4554" w:rsidRPr="00DC4096" w:rsidRDefault="00CD4554" w:rsidP="00DC4096">
            <w:pPr>
              <w:pStyle w:val="Akapitzlist"/>
              <w:numPr>
                <w:ilvl w:val="0"/>
                <w:numId w:val="41"/>
              </w:numPr>
              <w:rPr>
                <w:rFonts w:ascii="Arial" w:eastAsiaTheme="minorHAnsi" w:hAnsi="Arial" w:cs="Arial"/>
                <w:sz w:val="24"/>
                <w:szCs w:val="24"/>
              </w:rPr>
            </w:pPr>
          </w:p>
        </w:tc>
        <w:tc>
          <w:tcPr>
            <w:tcW w:w="5953" w:type="dxa"/>
            <w:noWrap/>
            <w:vAlign w:val="center"/>
            <w:hideMark/>
          </w:tcPr>
          <w:p w14:paraId="1E4C791D" w14:textId="77777777" w:rsidR="00CD4554" w:rsidRPr="00DC4096" w:rsidRDefault="007D09AA" w:rsidP="00DC4096">
            <w:pPr>
              <w:rPr>
                <w:rFonts w:ascii="Arial" w:eastAsiaTheme="minorHAnsi" w:hAnsi="Arial" w:cs="Arial"/>
                <w:sz w:val="24"/>
                <w:szCs w:val="24"/>
              </w:rPr>
            </w:pPr>
            <w:r w:rsidRPr="00DC4096">
              <w:rPr>
                <w:rFonts w:ascii="Arial" w:eastAsiaTheme="minorHAnsi" w:hAnsi="Arial" w:cs="Arial"/>
                <w:sz w:val="24"/>
                <w:szCs w:val="24"/>
              </w:rPr>
              <w:t>Departament Polityki Regionalnej UM WW-M</w:t>
            </w:r>
          </w:p>
        </w:tc>
        <w:tc>
          <w:tcPr>
            <w:tcW w:w="2268" w:type="dxa"/>
            <w:noWrap/>
            <w:vAlign w:val="center"/>
            <w:hideMark/>
          </w:tcPr>
          <w:p w14:paraId="76CF129E" w14:textId="77777777" w:rsidR="00CD4554" w:rsidRPr="00DC4096" w:rsidRDefault="00CD4554" w:rsidP="00DC4096">
            <w:pPr>
              <w:rPr>
                <w:rFonts w:ascii="Arial" w:eastAsiaTheme="minorHAnsi" w:hAnsi="Arial" w:cs="Arial"/>
                <w:sz w:val="24"/>
                <w:szCs w:val="24"/>
              </w:rPr>
            </w:pPr>
            <w:r w:rsidRPr="00DC4096">
              <w:rPr>
                <w:rFonts w:ascii="Arial" w:eastAsiaTheme="minorHAnsi" w:hAnsi="Arial" w:cs="Arial"/>
                <w:sz w:val="24"/>
                <w:szCs w:val="24"/>
              </w:rPr>
              <w:t>50</w:t>
            </w:r>
          </w:p>
        </w:tc>
      </w:tr>
      <w:tr w:rsidR="00CD4554" w:rsidRPr="00DC4096" w14:paraId="4DAE8015" w14:textId="77777777" w:rsidTr="00EE17EA">
        <w:trPr>
          <w:gridAfter w:val="1"/>
          <w:wAfter w:w="7" w:type="dxa"/>
          <w:trHeight w:val="288"/>
        </w:trPr>
        <w:tc>
          <w:tcPr>
            <w:tcW w:w="988" w:type="dxa"/>
            <w:vAlign w:val="center"/>
          </w:tcPr>
          <w:p w14:paraId="7CFBC39B" w14:textId="77777777" w:rsidR="00CD4554" w:rsidRPr="00DC4096" w:rsidRDefault="00CD4554" w:rsidP="00DC4096">
            <w:pPr>
              <w:pStyle w:val="Akapitzlist"/>
              <w:numPr>
                <w:ilvl w:val="0"/>
                <w:numId w:val="41"/>
              </w:numPr>
              <w:rPr>
                <w:rFonts w:ascii="Arial" w:eastAsiaTheme="minorHAnsi" w:hAnsi="Arial" w:cs="Arial"/>
                <w:sz w:val="24"/>
                <w:szCs w:val="24"/>
              </w:rPr>
            </w:pPr>
          </w:p>
        </w:tc>
        <w:tc>
          <w:tcPr>
            <w:tcW w:w="5953" w:type="dxa"/>
            <w:noWrap/>
            <w:vAlign w:val="center"/>
            <w:hideMark/>
          </w:tcPr>
          <w:p w14:paraId="618C182E" w14:textId="77777777" w:rsidR="00CD4554" w:rsidRPr="00DC4096" w:rsidRDefault="007D09AA" w:rsidP="00DC4096">
            <w:pPr>
              <w:rPr>
                <w:rFonts w:ascii="Arial" w:eastAsiaTheme="minorHAnsi" w:hAnsi="Arial" w:cs="Arial"/>
                <w:sz w:val="24"/>
                <w:szCs w:val="24"/>
              </w:rPr>
            </w:pPr>
            <w:r w:rsidRPr="00DC4096">
              <w:rPr>
                <w:rFonts w:ascii="Arial" w:eastAsiaTheme="minorHAnsi" w:hAnsi="Arial" w:cs="Arial"/>
                <w:sz w:val="24"/>
                <w:szCs w:val="24"/>
              </w:rPr>
              <w:t>Departament Europejskiego Funduszu Społecznego UM WW-M</w:t>
            </w:r>
          </w:p>
        </w:tc>
        <w:tc>
          <w:tcPr>
            <w:tcW w:w="2268" w:type="dxa"/>
            <w:noWrap/>
            <w:vAlign w:val="center"/>
            <w:hideMark/>
          </w:tcPr>
          <w:p w14:paraId="5688804A" w14:textId="77777777" w:rsidR="00CD4554" w:rsidRPr="00DC4096" w:rsidRDefault="00CD4554" w:rsidP="00DC4096">
            <w:pPr>
              <w:rPr>
                <w:rFonts w:ascii="Arial" w:eastAsiaTheme="minorHAnsi" w:hAnsi="Arial" w:cs="Arial"/>
                <w:sz w:val="24"/>
                <w:szCs w:val="24"/>
              </w:rPr>
            </w:pPr>
            <w:r w:rsidRPr="00DC4096">
              <w:rPr>
                <w:rFonts w:ascii="Arial" w:eastAsiaTheme="minorHAnsi" w:hAnsi="Arial" w:cs="Arial"/>
                <w:sz w:val="24"/>
                <w:szCs w:val="24"/>
              </w:rPr>
              <w:t>89</w:t>
            </w:r>
          </w:p>
        </w:tc>
      </w:tr>
      <w:tr w:rsidR="00CD4554" w:rsidRPr="00DC4096" w14:paraId="55853B60" w14:textId="77777777" w:rsidTr="00EE17EA">
        <w:trPr>
          <w:gridAfter w:val="1"/>
          <w:wAfter w:w="7" w:type="dxa"/>
          <w:trHeight w:val="288"/>
        </w:trPr>
        <w:tc>
          <w:tcPr>
            <w:tcW w:w="988" w:type="dxa"/>
            <w:vAlign w:val="center"/>
          </w:tcPr>
          <w:p w14:paraId="3A74805E" w14:textId="77777777" w:rsidR="00CD4554" w:rsidRPr="00DC4096" w:rsidRDefault="00CD4554" w:rsidP="00DC4096">
            <w:pPr>
              <w:pStyle w:val="Akapitzlist"/>
              <w:numPr>
                <w:ilvl w:val="0"/>
                <w:numId w:val="41"/>
              </w:numPr>
              <w:rPr>
                <w:rFonts w:ascii="Arial" w:eastAsiaTheme="minorHAnsi" w:hAnsi="Arial" w:cs="Arial"/>
                <w:sz w:val="24"/>
                <w:szCs w:val="24"/>
              </w:rPr>
            </w:pPr>
          </w:p>
        </w:tc>
        <w:tc>
          <w:tcPr>
            <w:tcW w:w="5953" w:type="dxa"/>
            <w:noWrap/>
            <w:vAlign w:val="center"/>
            <w:hideMark/>
          </w:tcPr>
          <w:p w14:paraId="226D6EB7" w14:textId="77777777" w:rsidR="00CD4554" w:rsidRPr="00DC4096" w:rsidRDefault="007D09AA" w:rsidP="00DC4096">
            <w:pPr>
              <w:rPr>
                <w:rFonts w:ascii="Arial" w:eastAsiaTheme="minorHAnsi" w:hAnsi="Arial" w:cs="Arial"/>
                <w:sz w:val="24"/>
                <w:szCs w:val="24"/>
              </w:rPr>
            </w:pPr>
            <w:r w:rsidRPr="00DC4096">
              <w:rPr>
                <w:rFonts w:ascii="Arial" w:eastAsiaTheme="minorHAnsi" w:hAnsi="Arial" w:cs="Arial"/>
                <w:sz w:val="24"/>
                <w:szCs w:val="24"/>
              </w:rPr>
              <w:t>Departament Europejskiego Funduszu Rozwoju Regionalnego UM WW-M</w:t>
            </w:r>
          </w:p>
        </w:tc>
        <w:tc>
          <w:tcPr>
            <w:tcW w:w="2268" w:type="dxa"/>
            <w:noWrap/>
            <w:vAlign w:val="center"/>
            <w:hideMark/>
          </w:tcPr>
          <w:p w14:paraId="5B3D30C7" w14:textId="77777777" w:rsidR="00CD4554" w:rsidRPr="00DC4096" w:rsidRDefault="00CD4554" w:rsidP="00DC4096">
            <w:pPr>
              <w:rPr>
                <w:rFonts w:ascii="Arial" w:eastAsiaTheme="minorHAnsi" w:hAnsi="Arial" w:cs="Arial"/>
                <w:sz w:val="24"/>
                <w:szCs w:val="24"/>
              </w:rPr>
            </w:pPr>
            <w:r w:rsidRPr="00DC4096">
              <w:rPr>
                <w:rFonts w:ascii="Arial" w:eastAsiaTheme="minorHAnsi" w:hAnsi="Arial" w:cs="Arial"/>
                <w:sz w:val="24"/>
                <w:szCs w:val="24"/>
              </w:rPr>
              <w:t>137</w:t>
            </w:r>
          </w:p>
        </w:tc>
      </w:tr>
      <w:tr w:rsidR="007D09AA" w:rsidRPr="00DC4096" w14:paraId="11968512" w14:textId="77777777" w:rsidTr="00EE17EA">
        <w:trPr>
          <w:gridAfter w:val="1"/>
          <w:wAfter w:w="7" w:type="dxa"/>
          <w:trHeight w:val="288"/>
        </w:trPr>
        <w:tc>
          <w:tcPr>
            <w:tcW w:w="988" w:type="dxa"/>
            <w:vAlign w:val="center"/>
          </w:tcPr>
          <w:p w14:paraId="7343C017" w14:textId="77777777" w:rsidR="007D09AA" w:rsidRPr="00DC4096" w:rsidRDefault="007D09AA" w:rsidP="00DC4096">
            <w:pPr>
              <w:pStyle w:val="Akapitzlist"/>
              <w:numPr>
                <w:ilvl w:val="0"/>
                <w:numId w:val="41"/>
              </w:numPr>
              <w:rPr>
                <w:rFonts w:ascii="Arial" w:eastAsiaTheme="minorHAnsi" w:hAnsi="Arial" w:cs="Arial"/>
                <w:sz w:val="24"/>
                <w:szCs w:val="24"/>
              </w:rPr>
            </w:pPr>
          </w:p>
        </w:tc>
        <w:tc>
          <w:tcPr>
            <w:tcW w:w="5953" w:type="dxa"/>
            <w:noWrap/>
            <w:vAlign w:val="center"/>
          </w:tcPr>
          <w:p w14:paraId="092D39FB" w14:textId="77777777" w:rsidR="007D09AA" w:rsidRPr="00DC4096" w:rsidRDefault="007D09AA" w:rsidP="00DC4096">
            <w:pPr>
              <w:rPr>
                <w:rFonts w:ascii="Arial" w:eastAsiaTheme="minorHAnsi" w:hAnsi="Arial" w:cs="Arial"/>
                <w:sz w:val="24"/>
                <w:szCs w:val="24"/>
              </w:rPr>
            </w:pPr>
            <w:r w:rsidRPr="00DC4096">
              <w:rPr>
                <w:rFonts w:ascii="Arial" w:eastAsiaTheme="minorHAnsi" w:hAnsi="Arial" w:cs="Arial"/>
                <w:sz w:val="24"/>
                <w:szCs w:val="24"/>
              </w:rPr>
              <w:t>Wojewódzki Urząd Pracy w Olsztynie (IP)</w:t>
            </w:r>
          </w:p>
        </w:tc>
        <w:tc>
          <w:tcPr>
            <w:tcW w:w="2268" w:type="dxa"/>
            <w:noWrap/>
            <w:vAlign w:val="center"/>
          </w:tcPr>
          <w:p w14:paraId="2715FCF8" w14:textId="77777777" w:rsidR="007D09AA" w:rsidRPr="00DC4096" w:rsidRDefault="007D09AA" w:rsidP="00DC4096">
            <w:pPr>
              <w:rPr>
                <w:rFonts w:ascii="Arial" w:eastAsiaTheme="minorHAnsi" w:hAnsi="Arial" w:cs="Arial"/>
                <w:sz w:val="24"/>
                <w:szCs w:val="24"/>
              </w:rPr>
            </w:pPr>
            <w:r w:rsidRPr="00DC4096">
              <w:rPr>
                <w:rFonts w:ascii="Arial" w:eastAsiaTheme="minorHAnsi" w:hAnsi="Arial" w:cs="Arial"/>
                <w:sz w:val="24"/>
                <w:szCs w:val="24"/>
              </w:rPr>
              <w:t>27</w:t>
            </w:r>
          </w:p>
        </w:tc>
      </w:tr>
      <w:tr w:rsidR="007D09AA" w:rsidRPr="00DC4096" w14:paraId="2C6EFD51" w14:textId="77777777" w:rsidTr="00EE17EA">
        <w:trPr>
          <w:gridAfter w:val="1"/>
          <w:wAfter w:w="7" w:type="dxa"/>
          <w:trHeight w:val="288"/>
        </w:trPr>
        <w:tc>
          <w:tcPr>
            <w:tcW w:w="988" w:type="dxa"/>
            <w:vAlign w:val="center"/>
          </w:tcPr>
          <w:p w14:paraId="567BC83F" w14:textId="77777777" w:rsidR="007D09AA" w:rsidRPr="00DC4096" w:rsidRDefault="007D09AA" w:rsidP="00DC4096">
            <w:pPr>
              <w:pStyle w:val="Akapitzlist"/>
              <w:numPr>
                <w:ilvl w:val="0"/>
                <w:numId w:val="41"/>
              </w:numPr>
              <w:rPr>
                <w:rFonts w:ascii="Arial" w:eastAsiaTheme="minorHAnsi" w:hAnsi="Arial" w:cs="Arial"/>
                <w:sz w:val="24"/>
                <w:szCs w:val="24"/>
              </w:rPr>
            </w:pPr>
          </w:p>
        </w:tc>
        <w:tc>
          <w:tcPr>
            <w:tcW w:w="5953" w:type="dxa"/>
            <w:noWrap/>
            <w:vAlign w:val="center"/>
          </w:tcPr>
          <w:p w14:paraId="65BE0861" w14:textId="77777777" w:rsidR="007D09AA" w:rsidRPr="00DC4096" w:rsidRDefault="007D09AA" w:rsidP="00DC4096">
            <w:pPr>
              <w:rPr>
                <w:rFonts w:ascii="Arial" w:eastAsiaTheme="minorHAnsi" w:hAnsi="Arial" w:cs="Arial"/>
                <w:sz w:val="24"/>
                <w:szCs w:val="24"/>
              </w:rPr>
            </w:pPr>
            <w:r w:rsidRPr="00DC4096">
              <w:rPr>
                <w:rFonts w:ascii="Arial" w:eastAsiaTheme="minorHAnsi" w:hAnsi="Arial" w:cs="Arial"/>
                <w:sz w:val="24"/>
                <w:szCs w:val="24"/>
              </w:rPr>
              <w:t>Warmińsko-Mazurska Agencja Rozwoju Regionalnego S.A. (IP)</w:t>
            </w:r>
          </w:p>
        </w:tc>
        <w:tc>
          <w:tcPr>
            <w:tcW w:w="2268" w:type="dxa"/>
            <w:noWrap/>
            <w:vAlign w:val="center"/>
          </w:tcPr>
          <w:p w14:paraId="465455DE" w14:textId="77777777" w:rsidR="007D09AA" w:rsidRPr="00DC4096" w:rsidRDefault="007D09AA" w:rsidP="00DC4096">
            <w:pPr>
              <w:rPr>
                <w:rFonts w:ascii="Arial" w:eastAsiaTheme="minorHAnsi" w:hAnsi="Arial" w:cs="Arial"/>
                <w:sz w:val="24"/>
                <w:szCs w:val="24"/>
              </w:rPr>
            </w:pPr>
            <w:r w:rsidRPr="00DC4096">
              <w:rPr>
                <w:rFonts w:ascii="Arial" w:eastAsiaTheme="minorHAnsi" w:hAnsi="Arial" w:cs="Arial"/>
                <w:sz w:val="24"/>
                <w:szCs w:val="24"/>
              </w:rPr>
              <w:t>9</w:t>
            </w:r>
          </w:p>
        </w:tc>
      </w:tr>
      <w:tr w:rsidR="00CD4554" w:rsidRPr="00DC4096" w14:paraId="7C53CB28" w14:textId="77777777" w:rsidTr="00EE17EA">
        <w:trPr>
          <w:trHeight w:val="288"/>
        </w:trPr>
        <w:tc>
          <w:tcPr>
            <w:tcW w:w="6941" w:type="dxa"/>
            <w:gridSpan w:val="2"/>
            <w:vAlign w:val="center"/>
          </w:tcPr>
          <w:p w14:paraId="38F8D3D5" w14:textId="77777777" w:rsidR="00CD4554" w:rsidRPr="00DC4096" w:rsidRDefault="00CD4554" w:rsidP="00DC4096">
            <w:pPr>
              <w:rPr>
                <w:rFonts w:ascii="Arial" w:eastAsiaTheme="minorHAnsi" w:hAnsi="Arial" w:cs="Arial"/>
                <w:b/>
                <w:sz w:val="24"/>
                <w:szCs w:val="24"/>
              </w:rPr>
            </w:pPr>
            <w:r w:rsidRPr="00DC4096">
              <w:rPr>
                <w:rFonts w:ascii="Arial" w:eastAsiaTheme="minorHAnsi" w:hAnsi="Arial" w:cs="Arial"/>
                <w:b/>
                <w:sz w:val="24"/>
                <w:szCs w:val="24"/>
              </w:rPr>
              <w:t>Razem</w:t>
            </w:r>
          </w:p>
        </w:tc>
        <w:tc>
          <w:tcPr>
            <w:tcW w:w="2275" w:type="dxa"/>
            <w:gridSpan w:val="2"/>
            <w:noWrap/>
            <w:vAlign w:val="center"/>
          </w:tcPr>
          <w:p w14:paraId="3CE37031" w14:textId="77777777" w:rsidR="00CD4554" w:rsidRPr="00DC4096" w:rsidRDefault="006D7EEA" w:rsidP="00DC4096">
            <w:pPr>
              <w:rPr>
                <w:rFonts w:ascii="Arial" w:eastAsiaTheme="minorHAnsi" w:hAnsi="Arial" w:cs="Arial"/>
                <w:b/>
                <w:sz w:val="24"/>
                <w:szCs w:val="24"/>
              </w:rPr>
            </w:pPr>
            <w:r w:rsidRPr="00DC4096">
              <w:rPr>
                <w:rFonts w:ascii="Arial" w:eastAsiaTheme="minorHAnsi" w:hAnsi="Arial" w:cs="Arial"/>
                <w:b/>
                <w:sz w:val="24"/>
                <w:szCs w:val="24"/>
              </w:rPr>
              <w:t>4</w:t>
            </w:r>
            <w:r w:rsidR="007D09AA" w:rsidRPr="00DC4096">
              <w:rPr>
                <w:rFonts w:ascii="Arial" w:eastAsiaTheme="minorHAnsi" w:hAnsi="Arial" w:cs="Arial"/>
                <w:b/>
                <w:sz w:val="24"/>
                <w:szCs w:val="24"/>
              </w:rPr>
              <w:t>57</w:t>
            </w:r>
          </w:p>
        </w:tc>
      </w:tr>
    </w:tbl>
    <w:p w14:paraId="35A5C90C" w14:textId="77777777" w:rsidR="00CD4554" w:rsidRPr="00DC4096" w:rsidRDefault="007D09AA" w:rsidP="00DC4096">
      <w:pPr>
        <w:spacing w:after="0" w:line="276" w:lineRule="auto"/>
        <w:rPr>
          <w:rStyle w:val="Tytuksiki"/>
          <w:rFonts w:ascii="Arial" w:eastAsiaTheme="minorHAnsi" w:hAnsi="Arial" w:cs="Arial"/>
          <w:b w:val="0"/>
          <w:bCs w:val="0"/>
          <w:smallCaps w:val="0"/>
          <w:spacing w:val="0"/>
          <w:sz w:val="24"/>
          <w:szCs w:val="24"/>
        </w:rPr>
      </w:pPr>
      <w:r w:rsidRPr="00DC4096">
        <w:rPr>
          <w:rStyle w:val="Tytuksiki"/>
          <w:rFonts w:ascii="Arial" w:eastAsiaTheme="minorHAnsi" w:hAnsi="Arial" w:cs="Arial"/>
          <w:b w:val="0"/>
          <w:bCs w:val="0"/>
          <w:smallCaps w:val="0"/>
          <w:spacing w:val="0"/>
          <w:sz w:val="24"/>
          <w:szCs w:val="24"/>
        </w:rPr>
        <w:t>Źródło: opracowanie własne</w:t>
      </w:r>
    </w:p>
    <w:p w14:paraId="341EB397" w14:textId="77777777" w:rsidR="000C4C7B" w:rsidRPr="00DC4096" w:rsidRDefault="000C4C7B" w:rsidP="00DC4096">
      <w:pPr>
        <w:spacing w:before="120" w:after="0" w:line="276" w:lineRule="auto"/>
        <w:rPr>
          <w:rStyle w:val="Tytuksiki"/>
          <w:rFonts w:ascii="Arial" w:eastAsiaTheme="minorHAnsi" w:hAnsi="Arial" w:cs="Arial"/>
          <w:b w:val="0"/>
          <w:bCs w:val="0"/>
          <w:smallCaps w:val="0"/>
          <w:spacing w:val="0"/>
          <w:sz w:val="24"/>
          <w:szCs w:val="24"/>
        </w:rPr>
      </w:pPr>
      <w:r w:rsidRPr="00DC4096">
        <w:rPr>
          <w:rStyle w:val="Tytuksiki"/>
          <w:rFonts w:ascii="Arial" w:eastAsiaTheme="minorHAnsi" w:hAnsi="Arial" w:cs="Arial"/>
          <w:b w:val="0"/>
          <w:bCs w:val="0"/>
          <w:smallCaps w:val="0"/>
          <w:spacing w:val="0"/>
          <w:sz w:val="24"/>
          <w:szCs w:val="24"/>
        </w:rPr>
        <w:t>Liczba pracowników IZ i IP może ulec niewielkim zmianom ze względu na fluktuację kadr.</w:t>
      </w:r>
    </w:p>
    <w:p w14:paraId="1FE12CBE" w14:textId="77777777" w:rsidR="005F0E3C" w:rsidRPr="00DC4096" w:rsidRDefault="005F0E3C" w:rsidP="00DC4096">
      <w:pPr>
        <w:numPr>
          <w:ilvl w:val="0"/>
          <w:numId w:val="7"/>
        </w:numPr>
        <w:spacing w:before="120" w:after="120" w:line="276" w:lineRule="auto"/>
        <w:rPr>
          <w:rStyle w:val="Tytuksiki"/>
          <w:rFonts w:ascii="Arial" w:eastAsia="Calibri" w:hAnsi="Arial" w:cs="Arial"/>
          <w:smallCaps w:val="0"/>
          <w:sz w:val="24"/>
          <w:szCs w:val="24"/>
        </w:rPr>
      </w:pPr>
      <w:r w:rsidRPr="00DC4096">
        <w:rPr>
          <w:rStyle w:val="Tytuksiki"/>
          <w:rFonts w:ascii="Arial" w:eastAsia="Calibri" w:hAnsi="Arial" w:cs="Arial"/>
          <w:smallCaps w:val="0"/>
          <w:sz w:val="24"/>
          <w:szCs w:val="24"/>
        </w:rPr>
        <w:t xml:space="preserve">Badanie fokusowe (FGI ang. </w:t>
      </w:r>
      <w:r w:rsidRPr="00DC4096">
        <w:rPr>
          <w:rStyle w:val="Tytuksiki"/>
          <w:rFonts w:ascii="Arial" w:eastAsia="Calibri" w:hAnsi="Arial" w:cs="Arial"/>
          <w:i/>
          <w:smallCaps w:val="0"/>
          <w:sz w:val="24"/>
          <w:szCs w:val="24"/>
        </w:rPr>
        <w:t xml:space="preserve">Focus </w:t>
      </w:r>
      <w:proofErr w:type="spellStart"/>
      <w:r w:rsidRPr="00DC4096">
        <w:rPr>
          <w:rStyle w:val="Tytuksiki"/>
          <w:rFonts w:ascii="Arial" w:eastAsia="Calibri" w:hAnsi="Arial" w:cs="Arial"/>
          <w:i/>
          <w:smallCaps w:val="0"/>
          <w:sz w:val="24"/>
          <w:szCs w:val="24"/>
        </w:rPr>
        <w:t>Group</w:t>
      </w:r>
      <w:proofErr w:type="spellEnd"/>
      <w:r w:rsidRPr="00DC4096">
        <w:rPr>
          <w:rStyle w:val="Tytuksiki"/>
          <w:rFonts w:ascii="Arial" w:eastAsia="Calibri" w:hAnsi="Arial" w:cs="Arial"/>
          <w:i/>
          <w:smallCaps w:val="0"/>
          <w:sz w:val="24"/>
          <w:szCs w:val="24"/>
        </w:rPr>
        <w:t xml:space="preserve"> Interview</w:t>
      </w:r>
      <w:r w:rsidRPr="00DC4096">
        <w:rPr>
          <w:rStyle w:val="Tytuksiki"/>
          <w:rFonts w:ascii="Arial" w:eastAsia="Calibri" w:hAnsi="Arial" w:cs="Arial"/>
          <w:smallCaps w:val="0"/>
          <w:sz w:val="24"/>
          <w:szCs w:val="24"/>
        </w:rPr>
        <w:t xml:space="preserve"> lub FGIO – zogniskowany grupowy wywiad internetowy)</w:t>
      </w:r>
    </w:p>
    <w:p w14:paraId="1C7E4187" w14:textId="2F86FF91" w:rsidR="005F0E3C" w:rsidRPr="00DC4096" w:rsidRDefault="005F0E3C" w:rsidP="00DC4096">
      <w:pPr>
        <w:spacing w:after="60" w:line="276" w:lineRule="auto"/>
        <w:ind w:firstLine="567"/>
        <w:rPr>
          <w:rFonts w:ascii="Arial" w:hAnsi="Arial" w:cs="Arial"/>
          <w:i/>
          <w:sz w:val="24"/>
          <w:szCs w:val="24"/>
        </w:rPr>
      </w:pPr>
      <w:r w:rsidRPr="00DC4096">
        <w:rPr>
          <w:rFonts w:ascii="Arial" w:hAnsi="Arial" w:cs="Arial"/>
          <w:sz w:val="24"/>
          <w:szCs w:val="24"/>
        </w:rPr>
        <w:t xml:space="preserve">Przeprowadzony zostanie w celu przedyskutowania opracowanych przez Wykonawcę wstępnych wyników badania i sformułowanych wniosków. Zamawiający zakłada, że przeprowadzone zostaną </w:t>
      </w:r>
      <w:r w:rsidR="00B15DAE" w:rsidRPr="00DC4096">
        <w:rPr>
          <w:rFonts w:ascii="Arial" w:hAnsi="Arial" w:cs="Arial"/>
          <w:sz w:val="24"/>
          <w:szCs w:val="24"/>
        </w:rPr>
        <w:t>dwa</w:t>
      </w:r>
      <w:r w:rsidRPr="00DC4096">
        <w:rPr>
          <w:rFonts w:ascii="Arial" w:hAnsi="Arial" w:cs="Arial"/>
          <w:sz w:val="24"/>
          <w:szCs w:val="24"/>
        </w:rPr>
        <w:t xml:space="preserve"> panele ekspertów w obszarach: </w:t>
      </w:r>
      <w:r w:rsidR="00400F00" w:rsidRPr="00DC4096">
        <w:rPr>
          <w:rFonts w:ascii="Arial" w:hAnsi="Arial" w:cs="Arial"/>
          <w:i/>
          <w:sz w:val="24"/>
          <w:szCs w:val="24"/>
        </w:rPr>
        <w:t>Ocena procesu zarządzania finansowego</w:t>
      </w:r>
      <w:r w:rsidR="00B15DAE" w:rsidRPr="00DC4096">
        <w:rPr>
          <w:rFonts w:ascii="Arial" w:hAnsi="Arial" w:cs="Arial"/>
          <w:i/>
          <w:sz w:val="24"/>
          <w:szCs w:val="24"/>
        </w:rPr>
        <w:t xml:space="preserve"> </w:t>
      </w:r>
      <w:r w:rsidR="00B15DAE" w:rsidRPr="00DC4096">
        <w:rPr>
          <w:rFonts w:ascii="Arial" w:hAnsi="Arial" w:cs="Arial"/>
          <w:sz w:val="24"/>
          <w:szCs w:val="24"/>
        </w:rPr>
        <w:t>oraz</w:t>
      </w:r>
      <w:r w:rsidR="00400F00" w:rsidRPr="00DC4096">
        <w:rPr>
          <w:rFonts w:ascii="Arial" w:hAnsi="Arial" w:cs="Arial"/>
          <w:i/>
          <w:sz w:val="24"/>
          <w:szCs w:val="24"/>
        </w:rPr>
        <w:t xml:space="preserve"> Ocena procesu weryfikacji wniosków o płatność w kontekście ewentualnych usprawnień</w:t>
      </w:r>
      <w:r w:rsidRPr="00DC4096">
        <w:rPr>
          <w:rFonts w:ascii="Arial" w:hAnsi="Arial" w:cs="Arial"/>
          <w:i/>
          <w:sz w:val="24"/>
          <w:szCs w:val="24"/>
        </w:rPr>
        <w:t xml:space="preserve">, </w:t>
      </w:r>
      <w:r w:rsidRPr="00DC4096">
        <w:rPr>
          <w:rFonts w:ascii="Arial" w:hAnsi="Arial" w:cs="Arial"/>
          <w:sz w:val="24"/>
          <w:szCs w:val="24"/>
        </w:rPr>
        <w:t>a</w:t>
      </w:r>
      <w:r w:rsidRPr="00DC4096">
        <w:rPr>
          <w:rFonts w:ascii="Arial" w:hAnsi="Arial" w:cs="Arial"/>
          <w:i/>
          <w:sz w:val="24"/>
          <w:szCs w:val="24"/>
        </w:rPr>
        <w:t xml:space="preserve"> </w:t>
      </w:r>
      <w:r w:rsidRPr="00DC4096">
        <w:rPr>
          <w:rFonts w:ascii="Arial" w:hAnsi="Arial" w:cs="Arial"/>
          <w:sz w:val="24"/>
          <w:szCs w:val="24"/>
        </w:rPr>
        <w:t xml:space="preserve">w skład każdego FGI/FGIO </w:t>
      </w:r>
      <w:r w:rsidR="00917DB6" w:rsidRPr="00DC4096">
        <w:rPr>
          <w:rFonts w:ascii="Arial" w:hAnsi="Arial" w:cs="Arial"/>
          <w:sz w:val="24"/>
          <w:szCs w:val="24"/>
        </w:rPr>
        <w:t>powinni wejść</w:t>
      </w:r>
      <w:r w:rsidRPr="00DC4096">
        <w:rPr>
          <w:rFonts w:ascii="Arial" w:hAnsi="Arial" w:cs="Arial"/>
          <w:sz w:val="24"/>
          <w:szCs w:val="24"/>
        </w:rPr>
        <w:t>:</w:t>
      </w:r>
    </w:p>
    <w:p w14:paraId="32A49CFA" w14:textId="77777777" w:rsidR="005F0E3C" w:rsidRPr="00DC4096" w:rsidRDefault="005F0E3C" w:rsidP="00DC4096">
      <w:pPr>
        <w:pStyle w:val="Akapitzlist"/>
        <w:numPr>
          <w:ilvl w:val="0"/>
          <w:numId w:val="43"/>
        </w:numPr>
        <w:spacing w:before="60" w:after="60" w:line="276" w:lineRule="auto"/>
        <w:ind w:left="709" w:hanging="283"/>
        <w:contextualSpacing w:val="0"/>
        <w:rPr>
          <w:rFonts w:ascii="Arial" w:hAnsi="Arial" w:cs="Arial"/>
          <w:sz w:val="24"/>
          <w:szCs w:val="24"/>
        </w:rPr>
      </w:pPr>
      <w:r w:rsidRPr="00DC4096">
        <w:rPr>
          <w:rFonts w:ascii="Arial" w:hAnsi="Arial" w:cs="Arial"/>
          <w:sz w:val="24"/>
          <w:szCs w:val="24"/>
        </w:rPr>
        <w:t xml:space="preserve">przedstawiciele Instytucji Zarządzającej </w:t>
      </w:r>
      <w:proofErr w:type="spellStart"/>
      <w:r w:rsidR="00400F00" w:rsidRPr="00DC4096">
        <w:rPr>
          <w:rFonts w:ascii="Arial" w:hAnsi="Arial" w:cs="Arial"/>
          <w:sz w:val="24"/>
          <w:szCs w:val="24"/>
        </w:rPr>
        <w:t>FEWiM</w:t>
      </w:r>
      <w:proofErr w:type="spellEnd"/>
      <w:r w:rsidR="00400F00" w:rsidRPr="00DC4096">
        <w:rPr>
          <w:rFonts w:ascii="Arial" w:hAnsi="Arial" w:cs="Arial"/>
          <w:sz w:val="24"/>
          <w:szCs w:val="24"/>
        </w:rPr>
        <w:t xml:space="preserve"> 2021-2027</w:t>
      </w:r>
      <w:r w:rsidRPr="00DC4096">
        <w:rPr>
          <w:rFonts w:ascii="Arial" w:hAnsi="Arial" w:cs="Arial"/>
          <w:sz w:val="24"/>
          <w:szCs w:val="24"/>
        </w:rPr>
        <w:t>;</w:t>
      </w:r>
    </w:p>
    <w:p w14:paraId="702700DA" w14:textId="513B4957" w:rsidR="00917DB6" w:rsidRPr="00DC4096" w:rsidRDefault="00917DB6" w:rsidP="00DC4096">
      <w:pPr>
        <w:pStyle w:val="Akapitzlist"/>
        <w:numPr>
          <w:ilvl w:val="0"/>
          <w:numId w:val="43"/>
        </w:numPr>
        <w:spacing w:before="60" w:after="60" w:line="276" w:lineRule="auto"/>
        <w:ind w:left="709" w:hanging="283"/>
        <w:contextualSpacing w:val="0"/>
        <w:rPr>
          <w:rFonts w:ascii="Arial" w:hAnsi="Arial" w:cs="Arial"/>
          <w:sz w:val="24"/>
          <w:szCs w:val="24"/>
        </w:rPr>
      </w:pPr>
      <w:r w:rsidRPr="00DC4096">
        <w:rPr>
          <w:rFonts w:ascii="Arial" w:hAnsi="Arial" w:cs="Arial"/>
          <w:sz w:val="24"/>
          <w:szCs w:val="24"/>
        </w:rPr>
        <w:t xml:space="preserve">przedstawiciele Instytucji Pośredniczących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w:t>
      </w:r>
      <w:r w:rsidR="00B15DAE" w:rsidRPr="00DC4096">
        <w:rPr>
          <w:rFonts w:ascii="Arial" w:hAnsi="Arial" w:cs="Arial"/>
          <w:sz w:val="24"/>
          <w:szCs w:val="24"/>
        </w:rPr>
        <w:t>;</w:t>
      </w:r>
    </w:p>
    <w:p w14:paraId="2358A9D4" w14:textId="77777777" w:rsidR="005F0E3C" w:rsidRPr="00DC4096" w:rsidRDefault="005F0E3C" w:rsidP="00DC4096">
      <w:pPr>
        <w:pStyle w:val="Akapitzlist"/>
        <w:numPr>
          <w:ilvl w:val="0"/>
          <w:numId w:val="43"/>
        </w:numPr>
        <w:spacing w:before="60" w:after="60" w:line="276" w:lineRule="auto"/>
        <w:ind w:left="709" w:hanging="283"/>
        <w:contextualSpacing w:val="0"/>
        <w:rPr>
          <w:rFonts w:ascii="Arial" w:hAnsi="Arial" w:cs="Arial"/>
          <w:sz w:val="24"/>
          <w:szCs w:val="24"/>
        </w:rPr>
      </w:pPr>
      <w:r w:rsidRPr="00DC4096">
        <w:rPr>
          <w:rFonts w:ascii="Arial" w:hAnsi="Arial" w:cs="Arial"/>
          <w:sz w:val="24"/>
          <w:szCs w:val="24"/>
        </w:rPr>
        <w:t>przedstawiciele zespołu badawczego</w:t>
      </w:r>
      <w:r w:rsidR="00400F00" w:rsidRPr="00DC4096">
        <w:rPr>
          <w:rFonts w:ascii="Arial" w:hAnsi="Arial" w:cs="Arial"/>
          <w:sz w:val="24"/>
          <w:szCs w:val="24"/>
        </w:rPr>
        <w:t>;</w:t>
      </w:r>
    </w:p>
    <w:p w14:paraId="712C841D" w14:textId="77777777" w:rsidR="005F0E3C" w:rsidRPr="00DC4096" w:rsidRDefault="005F0E3C" w:rsidP="00DC4096">
      <w:pPr>
        <w:spacing w:before="60" w:after="60" w:line="276" w:lineRule="auto"/>
        <w:ind w:firstLine="567"/>
        <w:rPr>
          <w:rFonts w:ascii="Arial" w:hAnsi="Arial" w:cs="Arial"/>
          <w:sz w:val="24"/>
          <w:szCs w:val="24"/>
        </w:rPr>
      </w:pPr>
      <w:r w:rsidRPr="00DC4096">
        <w:rPr>
          <w:rFonts w:ascii="Arial" w:hAnsi="Arial" w:cs="Arial"/>
          <w:sz w:val="24"/>
          <w:szCs w:val="24"/>
        </w:rPr>
        <w:t>Wykonawca przygotuje również z odpowiednim wyprzedzeniem (minimum 3 dni robocze przed panelem) syntezę wyników wstępnych i przekaże ją</w:t>
      </w:r>
      <w:r w:rsidR="00917DB6" w:rsidRPr="00DC4096">
        <w:rPr>
          <w:rFonts w:ascii="Arial" w:hAnsi="Arial" w:cs="Arial"/>
          <w:sz w:val="24"/>
          <w:szCs w:val="24"/>
        </w:rPr>
        <w:t xml:space="preserve"> uczestnikom wywiadu</w:t>
      </w:r>
      <w:r w:rsidRPr="00DC4096">
        <w:rPr>
          <w:rFonts w:ascii="Arial" w:hAnsi="Arial" w:cs="Arial"/>
          <w:sz w:val="24"/>
          <w:szCs w:val="24"/>
        </w:rPr>
        <w:t xml:space="preserve">, w celu umożliwienia im przygotowania się do dyskusji w trakcie FGI/FGIO. </w:t>
      </w:r>
    </w:p>
    <w:p w14:paraId="53D53CA1" w14:textId="77777777" w:rsidR="005F0E3C" w:rsidRPr="00DC4096" w:rsidRDefault="005F0E3C" w:rsidP="00DC4096">
      <w:pPr>
        <w:autoSpaceDE w:val="0"/>
        <w:autoSpaceDN w:val="0"/>
        <w:adjustRightInd w:val="0"/>
        <w:spacing w:before="60" w:after="60" w:line="276" w:lineRule="auto"/>
        <w:rPr>
          <w:rStyle w:val="Tytuksiki"/>
          <w:rFonts w:ascii="Arial" w:hAnsi="Arial" w:cs="Arial"/>
          <w:b w:val="0"/>
          <w:bCs w:val="0"/>
          <w:smallCaps w:val="0"/>
          <w:spacing w:val="0"/>
          <w:sz w:val="24"/>
          <w:szCs w:val="24"/>
        </w:rPr>
      </w:pPr>
      <w:r w:rsidRPr="00DC4096">
        <w:rPr>
          <w:rFonts w:ascii="Arial" w:hAnsi="Arial" w:cs="Arial"/>
          <w:i/>
          <w:sz w:val="24"/>
          <w:szCs w:val="24"/>
        </w:rPr>
        <w:t>Przedstawiciele Zamawiającego mogą biernie uczestniczyć w panelu ekspertów.</w:t>
      </w:r>
    </w:p>
    <w:p w14:paraId="3683BC23" w14:textId="77777777" w:rsidR="00982A4C" w:rsidRPr="00DC4096" w:rsidRDefault="00982A4C" w:rsidP="00DC4096">
      <w:pPr>
        <w:pStyle w:val="BodyText31"/>
        <w:keepNext/>
        <w:numPr>
          <w:ilvl w:val="0"/>
          <w:numId w:val="7"/>
        </w:numPr>
        <w:spacing w:line="276" w:lineRule="auto"/>
        <w:jc w:val="left"/>
        <w:rPr>
          <w:rStyle w:val="Tytuksiki"/>
          <w:smallCaps w:val="0"/>
          <w:color w:val="auto"/>
          <w:sz w:val="24"/>
          <w:szCs w:val="24"/>
        </w:rPr>
      </w:pPr>
      <w:r w:rsidRPr="00DC4096">
        <w:rPr>
          <w:rStyle w:val="Tytuksiki"/>
          <w:smallCaps w:val="0"/>
          <w:color w:val="auto"/>
          <w:sz w:val="24"/>
          <w:szCs w:val="24"/>
        </w:rPr>
        <w:t>Badanie ankietowe za pomocą metody CAPI/PAPI wśród mieszkańców województwa warmińsko-mazurskiego</w:t>
      </w:r>
    </w:p>
    <w:p w14:paraId="76D567C6" w14:textId="3A70BCA6" w:rsidR="00982A4C" w:rsidRPr="00DC4096" w:rsidRDefault="00982A4C" w:rsidP="00DC4096">
      <w:pPr>
        <w:pStyle w:val="BodyText31"/>
        <w:keepNext/>
        <w:spacing w:before="0" w:after="0" w:line="276" w:lineRule="auto"/>
        <w:ind w:left="0" w:firstLine="567"/>
        <w:jc w:val="left"/>
        <w:rPr>
          <w:rStyle w:val="Tytuksiki"/>
          <w:b w:val="0"/>
          <w:smallCaps w:val="0"/>
          <w:color w:val="auto"/>
          <w:sz w:val="24"/>
          <w:szCs w:val="24"/>
        </w:rPr>
      </w:pPr>
      <w:r w:rsidRPr="00DC4096">
        <w:rPr>
          <w:rStyle w:val="Tytuksiki"/>
          <w:b w:val="0"/>
          <w:smallCaps w:val="0"/>
          <w:color w:val="auto"/>
          <w:sz w:val="24"/>
          <w:szCs w:val="24"/>
        </w:rPr>
        <w:t>Zamawiający zakłada realizację badania za pomocą jednej z metod CAPI (</w:t>
      </w:r>
      <w:proofErr w:type="spellStart"/>
      <w:r w:rsidRPr="00DC4096">
        <w:rPr>
          <w:rStyle w:val="Tytuksiki"/>
          <w:b w:val="0"/>
          <w:i/>
          <w:smallCaps w:val="0"/>
          <w:color w:val="auto"/>
          <w:sz w:val="24"/>
          <w:szCs w:val="24"/>
        </w:rPr>
        <w:t>Computer</w:t>
      </w:r>
      <w:proofErr w:type="spellEnd"/>
      <w:r w:rsidRPr="00DC4096">
        <w:rPr>
          <w:rStyle w:val="Tytuksiki"/>
          <w:b w:val="0"/>
          <w:i/>
          <w:smallCaps w:val="0"/>
          <w:color w:val="auto"/>
          <w:sz w:val="24"/>
          <w:szCs w:val="24"/>
        </w:rPr>
        <w:t xml:space="preserve"> </w:t>
      </w:r>
      <w:proofErr w:type="spellStart"/>
      <w:r w:rsidRPr="00DC4096">
        <w:rPr>
          <w:rStyle w:val="Tytuksiki"/>
          <w:b w:val="0"/>
          <w:i/>
          <w:smallCaps w:val="0"/>
          <w:color w:val="auto"/>
          <w:sz w:val="24"/>
          <w:szCs w:val="24"/>
        </w:rPr>
        <w:t>Assisted</w:t>
      </w:r>
      <w:proofErr w:type="spellEnd"/>
      <w:r w:rsidRPr="00DC4096">
        <w:rPr>
          <w:rStyle w:val="Tytuksiki"/>
          <w:b w:val="0"/>
          <w:i/>
          <w:smallCaps w:val="0"/>
          <w:color w:val="auto"/>
          <w:sz w:val="24"/>
          <w:szCs w:val="24"/>
        </w:rPr>
        <w:t xml:space="preserve"> Personal Interview</w:t>
      </w:r>
      <w:r w:rsidRPr="00DC4096">
        <w:rPr>
          <w:rStyle w:val="Tytuksiki"/>
          <w:b w:val="0"/>
          <w:smallCaps w:val="0"/>
          <w:color w:val="auto"/>
          <w:sz w:val="24"/>
          <w:szCs w:val="24"/>
        </w:rPr>
        <w:t>) lub PAPI (</w:t>
      </w:r>
      <w:r w:rsidRPr="00DC4096">
        <w:rPr>
          <w:rStyle w:val="Tytuksiki"/>
          <w:b w:val="0"/>
          <w:i/>
          <w:smallCaps w:val="0"/>
          <w:color w:val="auto"/>
          <w:sz w:val="24"/>
          <w:szCs w:val="24"/>
        </w:rPr>
        <w:t>Paper And Pen Personal Interview</w:t>
      </w:r>
      <w:r w:rsidRPr="00DC4096">
        <w:rPr>
          <w:rStyle w:val="Tytuksiki"/>
          <w:b w:val="0"/>
          <w:smallCaps w:val="0"/>
          <w:color w:val="auto"/>
          <w:sz w:val="24"/>
          <w:szCs w:val="24"/>
        </w:rPr>
        <w:t>). Dopuszczalna jest również trzecia (rezerwowa lub uzupełniająca) metoda, czyli CATI – są to wywiady telefoniczne oparte o ten sam kwestionariusz ankiety.</w:t>
      </w:r>
      <w:r w:rsidR="00C63817" w:rsidRPr="00DC4096">
        <w:rPr>
          <w:rStyle w:val="Tytuksiki"/>
          <w:b w:val="0"/>
          <w:smallCaps w:val="0"/>
          <w:color w:val="auto"/>
          <w:sz w:val="24"/>
          <w:szCs w:val="24"/>
        </w:rPr>
        <w:t xml:space="preserve"> Badanie ma posłużyć zbadaniu rozpoznawalności pojęć związanych z Funduszami Europejskimi wśród mieszkańców województwa warmińsko-mazurskiego.</w:t>
      </w:r>
    </w:p>
    <w:p w14:paraId="1433442D" w14:textId="327B4CE7" w:rsidR="00E14500" w:rsidRPr="00DC4096" w:rsidRDefault="0001786D" w:rsidP="00DC4096">
      <w:pPr>
        <w:spacing w:after="0"/>
        <w:ind w:firstLine="567"/>
        <w:rPr>
          <w:rFonts w:ascii="Arial" w:eastAsiaTheme="minorHAnsi" w:hAnsi="Arial" w:cs="Arial"/>
          <w:sz w:val="24"/>
          <w:szCs w:val="24"/>
        </w:rPr>
      </w:pPr>
      <w:r w:rsidRPr="00DC4096">
        <w:rPr>
          <w:rFonts w:ascii="Arial" w:eastAsiaTheme="minorHAnsi" w:hAnsi="Arial" w:cs="Arial"/>
          <w:sz w:val="24"/>
          <w:szCs w:val="24"/>
        </w:rPr>
        <w:t xml:space="preserve">Minimalna wielkość próby badawczej </w:t>
      </w:r>
      <w:r w:rsidRPr="00DC4096">
        <w:rPr>
          <w:rFonts w:ascii="Arial" w:eastAsiaTheme="minorHAnsi" w:hAnsi="Arial" w:cs="Arial"/>
          <w:sz w:val="24"/>
          <w:szCs w:val="24"/>
          <w:u w:val="single"/>
        </w:rPr>
        <w:t>przy błędzie maksymalnym równym</w:t>
      </w:r>
      <w:r w:rsidRPr="00DC4096">
        <w:rPr>
          <w:rFonts w:ascii="Arial" w:eastAsiaTheme="minorHAnsi" w:hAnsi="Arial" w:cs="Arial"/>
          <w:sz w:val="24"/>
          <w:szCs w:val="24"/>
        </w:rPr>
        <w:t xml:space="preserve"> </w:t>
      </w:r>
      <w:r w:rsidRPr="00DC4096">
        <w:rPr>
          <w:rFonts w:ascii="Arial" w:eastAsiaTheme="minorHAnsi" w:hAnsi="Arial" w:cs="Arial"/>
          <w:b/>
          <w:sz w:val="24"/>
          <w:szCs w:val="24"/>
        </w:rPr>
        <w:t>3%</w:t>
      </w:r>
      <w:r w:rsidRPr="00DC4096">
        <w:rPr>
          <w:rFonts w:ascii="Arial" w:eastAsiaTheme="minorHAnsi" w:hAnsi="Arial" w:cs="Arial"/>
          <w:sz w:val="24"/>
          <w:szCs w:val="24"/>
        </w:rPr>
        <w:t xml:space="preserve"> i poziomie istotności równym 5% powinna wynosić </w:t>
      </w:r>
      <w:r w:rsidRPr="00DC4096">
        <w:rPr>
          <w:rFonts w:ascii="Arial" w:eastAsiaTheme="minorHAnsi" w:hAnsi="Arial" w:cs="Arial"/>
          <w:b/>
          <w:sz w:val="24"/>
          <w:szCs w:val="24"/>
        </w:rPr>
        <w:t>1066</w:t>
      </w:r>
      <w:r w:rsidRPr="00DC4096">
        <w:rPr>
          <w:rFonts w:ascii="Arial" w:eastAsiaTheme="minorHAnsi" w:hAnsi="Arial" w:cs="Arial"/>
          <w:sz w:val="24"/>
          <w:szCs w:val="24"/>
        </w:rPr>
        <w:t xml:space="preserve"> </w:t>
      </w:r>
      <w:r w:rsidRPr="00DC4096">
        <w:rPr>
          <w:rFonts w:ascii="Arial" w:eastAsiaTheme="minorHAnsi" w:hAnsi="Arial" w:cs="Arial"/>
          <w:b/>
          <w:sz w:val="24"/>
          <w:szCs w:val="24"/>
        </w:rPr>
        <w:t>osób</w:t>
      </w:r>
      <w:r w:rsidRPr="00DC4096">
        <w:rPr>
          <w:rFonts w:ascii="Arial" w:eastAsiaTheme="minorHAnsi" w:hAnsi="Arial" w:cs="Arial"/>
          <w:sz w:val="24"/>
          <w:szCs w:val="24"/>
        </w:rPr>
        <w:t xml:space="preserve"> </w:t>
      </w:r>
      <w:r w:rsidRPr="00DC4096">
        <w:rPr>
          <w:rFonts w:ascii="Arial" w:eastAsiaTheme="minorHAnsi" w:hAnsi="Arial" w:cs="Arial"/>
          <w:b/>
          <w:sz w:val="24"/>
          <w:szCs w:val="24"/>
        </w:rPr>
        <w:t>w wieku 15 lat i więcej</w:t>
      </w:r>
      <w:r w:rsidRPr="00DC4096">
        <w:rPr>
          <w:rFonts w:ascii="Arial" w:eastAsiaTheme="minorHAnsi" w:hAnsi="Arial" w:cs="Arial"/>
          <w:sz w:val="24"/>
          <w:szCs w:val="24"/>
        </w:rPr>
        <w:t xml:space="preserve"> (wielkość populacji generalnej to 1 194 143). </w:t>
      </w:r>
      <w:r w:rsidRPr="00DC4096">
        <w:rPr>
          <w:rFonts w:ascii="Arial" w:eastAsiaTheme="minorHAnsi" w:hAnsi="Arial" w:cs="Arial"/>
          <w:b/>
          <w:sz w:val="24"/>
          <w:szCs w:val="24"/>
        </w:rPr>
        <w:t xml:space="preserve">Badaniem powinno zostać objętych: </w:t>
      </w:r>
      <w:r w:rsidRPr="00DC4096">
        <w:rPr>
          <w:rFonts w:ascii="Arial" w:eastAsiaTheme="minorHAnsi" w:hAnsi="Arial" w:cs="Arial"/>
          <w:b/>
          <w:sz w:val="24"/>
          <w:szCs w:val="24"/>
        </w:rPr>
        <w:lastRenderedPageBreak/>
        <w:t>544 kobiety i 522 mężczyzn</w:t>
      </w:r>
      <w:r w:rsidRPr="00DC4096">
        <w:rPr>
          <w:rFonts w:ascii="Arial" w:eastAsiaTheme="minorHAnsi" w:hAnsi="Arial" w:cs="Arial"/>
          <w:sz w:val="24"/>
          <w:szCs w:val="24"/>
        </w:rPr>
        <w:t>.</w:t>
      </w:r>
      <w:r w:rsidR="00C63817" w:rsidRPr="00DC4096">
        <w:rPr>
          <w:rFonts w:ascii="Arial" w:eastAsiaTheme="minorHAnsi" w:hAnsi="Arial" w:cs="Arial"/>
          <w:sz w:val="24"/>
          <w:szCs w:val="24"/>
        </w:rPr>
        <w:t xml:space="preserve"> </w:t>
      </w:r>
      <w:r w:rsidRPr="00DC4096">
        <w:rPr>
          <w:rFonts w:ascii="Arial" w:eastAsiaTheme="minorHAnsi" w:hAnsi="Arial" w:cs="Arial"/>
          <w:sz w:val="24"/>
          <w:szCs w:val="24"/>
        </w:rPr>
        <w:t>Dobór kwot ujęty w wartościach liczbowych na poziomie województwa powinien wyglądać następująco:</w:t>
      </w:r>
    </w:p>
    <w:p w14:paraId="65F24381" w14:textId="32F8F748" w:rsidR="00DB43E2" w:rsidRPr="00DC4096" w:rsidRDefault="00226C36" w:rsidP="00DC4096">
      <w:pPr>
        <w:spacing w:before="120" w:after="0" w:line="276" w:lineRule="auto"/>
        <w:rPr>
          <w:rFonts w:ascii="Arial" w:eastAsiaTheme="minorHAnsi" w:hAnsi="Arial" w:cs="Arial"/>
          <w:b/>
          <w:sz w:val="24"/>
          <w:szCs w:val="24"/>
        </w:rPr>
      </w:pPr>
      <w:r w:rsidRPr="00DC4096">
        <w:rPr>
          <w:rFonts w:ascii="Arial" w:eastAsiaTheme="minorHAnsi" w:hAnsi="Arial" w:cs="Arial"/>
          <w:b/>
          <w:sz w:val="24"/>
          <w:szCs w:val="24"/>
        </w:rPr>
        <w:t>Tabela 2. Próba do badania CAPI/PAPI w podziale na wiek oraz wykształcenie</w:t>
      </w:r>
    </w:p>
    <w:tbl>
      <w:tblPr>
        <w:tblStyle w:val="Tabela-Siatka1"/>
        <w:tblW w:w="0" w:type="auto"/>
        <w:tblLook w:val="04A0" w:firstRow="1" w:lastRow="0" w:firstColumn="1" w:lastColumn="0" w:noHBand="0" w:noVBand="1"/>
        <w:tblCaption w:val="Tabela 2. Próba do badania CAPI/PAPI w podziale na wiek oraz wykształcenie"/>
        <w:tblDescription w:val="Tabela przedstawia wyliczenie próby do badania CAPI/PAPI w podziale na wiek oraz wykształcenie"/>
      </w:tblPr>
      <w:tblGrid>
        <w:gridCol w:w="1148"/>
        <w:gridCol w:w="640"/>
        <w:gridCol w:w="793"/>
        <w:gridCol w:w="871"/>
        <w:gridCol w:w="953"/>
        <w:gridCol w:w="813"/>
        <w:gridCol w:w="909"/>
        <w:gridCol w:w="863"/>
        <w:gridCol w:w="954"/>
        <w:gridCol w:w="1116"/>
      </w:tblGrid>
      <w:tr w:rsidR="0001786D" w:rsidRPr="00DC4096" w14:paraId="32C69507" w14:textId="77777777" w:rsidTr="00EA79AB">
        <w:tc>
          <w:tcPr>
            <w:tcW w:w="1211" w:type="dxa"/>
            <w:vMerge w:val="restart"/>
            <w:tcBorders>
              <w:tl2br w:val="single" w:sz="4" w:space="0" w:color="auto"/>
            </w:tcBorders>
          </w:tcPr>
          <w:p w14:paraId="00631FBE" w14:textId="77777777" w:rsidR="0001786D" w:rsidRPr="00DC4096" w:rsidRDefault="0001786D" w:rsidP="00DC4096">
            <w:pPr>
              <w:rPr>
                <w:rFonts w:ascii="Arial" w:hAnsi="Arial" w:cs="Arial"/>
                <w:sz w:val="24"/>
                <w:szCs w:val="24"/>
              </w:rPr>
            </w:pPr>
            <w:r w:rsidRPr="00DC4096">
              <w:rPr>
                <w:rFonts w:ascii="Arial" w:hAnsi="Arial" w:cs="Arial"/>
                <w:sz w:val="24"/>
                <w:szCs w:val="24"/>
              </w:rPr>
              <w:t xml:space="preserve">             płeć</w:t>
            </w:r>
          </w:p>
          <w:p w14:paraId="75C57B09" w14:textId="77777777" w:rsidR="0001786D" w:rsidRPr="00DC4096" w:rsidRDefault="0001786D" w:rsidP="00DC4096">
            <w:pPr>
              <w:rPr>
                <w:rFonts w:ascii="Arial" w:hAnsi="Arial" w:cs="Arial"/>
                <w:sz w:val="24"/>
                <w:szCs w:val="24"/>
              </w:rPr>
            </w:pPr>
          </w:p>
          <w:p w14:paraId="340DFF42" w14:textId="77777777" w:rsidR="0001786D" w:rsidRPr="00DC4096" w:rsidRDefault="0001786D" w:rsidP="00DC4096">
            <w:pPr>
              <w:rPr>
                <w:rFonts w:ascii="Arial" w:hAnsi="Arial" w:cs="Arial"/>
                <w:sz w:val="24"/>
                <w:szCs w:val="24"/>
              </w:rPr>
            </w:pPr>
            <w:r w:rsidRPr="00DC4096">
              <w:rPr>
                <w:rFonts w:ascii="Arial" w:hAnsi="Arial" w:cs="Arial"/>
                <w:sz w:val="24"/>
                <w:szCs w:val="24"/>
              </w:rPr>
              <w:t>wiek</w:t>
            </w:r>
          </w:p>
          <w:p w14:paraId="180659ED" w14:textId="77777777" w:rsidR="0001786D" w:rsidRPr="00DC4096" w:rsidRDefault="0001786D" w:rsidP="00DC4096">
            <w:pPr>
              <w:rPr>
                <w:rFonts w:ascii="Arial" w:hAnsi="Arial" w:cs="Arial"/>
                <w:sz w:val="24"/>
                <w:szCs w:val="24"/>
              </w:rPr>
            </w:pPr>
          </w:p>
        </w:tc>
        <w:tc>
          <w:tcPr>
            <w:tcW w:w="6720" w:type="dxa"/>
            <w:gridSpan w:val="8"/>
            <w:vAlign w:val="center"/>
          </w:tcPr>
          <w:p w14:paraId="46B48F7F" w14:textId="77777777" w:rsidR="0001786D" w:rsidRPr="00DC4096" w:rsidRDefault="0001786D" w:rsidP="00DC4096">
            <w:pPr>
              <w:rPr>
                <w:rFonts w:ascii="Arial" w:hAnsi="Arial" w:cs="Arial"/>
                <w:b/>
                <w:sz w:val="24"/>
                <w:szCs w:val="24"/>
              </w:rPr>
            </w:pPr>
            <w:r w:rsidRPr="00DC4096">
              <w:rPr>
                <w:rFonts w:ascii="Arial" w:hAnsi="Arial" w:cs="Arial"/>
                <w:b/>
                <w:sz w:val="24"/>
                <w:szCs w:val="24"/>
              </w:rPr>
              <w:t>wykształcenie</w:t>
            </w:r>
          </w:p>
        </w:tc>
        <w:tc>
          <w:tcPr>
            <w:tcW w:w="1129" w:type="dxa"/>
            <w:vMerge w:val="restart"/>
            <w:vAlign w:val="center"/>
          </w:tcPr>
          <w:p w14:paraId="17F1D009" w14:textId="77777777" w:rsidR="0001786D" w:rsidRPr="00DC4096" w:rsidRDefault="0001786D" w:rsidP="00DC4096">
            <w:pPr>
              <w:rPr>
                <w:rFonts w:ascii="Arial" w:hAnsi="Arial" w:cs="Arial"/>
                <w:b/>
                <w:sz w:val="24"/>
                <w:szCs w:val="24"/>
              </w:rPr>
            </w:pPr>
            <w:r w:rsidRPr="00DC4096">
              <w:rPr>
                <w:rFonts w:ascii="Arial" w:hAnsi="Arial" w:cs="Arial"/>
                <w:b/>
                <w:sz w:val="24"/>
                <w:szCs w:val="24"/>
              </w:rPr>
              <w:t>ogółem</w:t>
            </w:r>
          </w:p>
        </w:tc>
      </w:tr>
      <w:tr w:rsidR="0001786D" w:rsidRPr="00DC4096" w14:paraId="11CB66FF" w14:textId="77777777" w:rsidTr="00EA79AB">
        <w:tc>
          <w:tcPr>
            <w:tcW w:w="1211" w:type="dxa"/>
            <w:vMerge/>
            <w:tcBorders>
              <w:tl2br w:val="single" w:sz="4" w:space="0" w:color="auto"/>
            </w:tcBorders>
          </w:tcPr>
          <w:p w14:paraId="07500A62" w14:textId="77777777" w:rsidR="0001786D" w:rsidRPr="00DC4096" w:rsidRDefault="0001786D" w:rsidP="00DC4096">
            <w:pPr>
              <w:rPr>
                <w:rFonts w:ascii="Arial" w:hAnsi="Arial" w:cs="Arial"/>
                <w:sz w:val="24"/>
                <w:szCs w:val="24"/>
              </w:rPr>
            </w:pPr>
          </w:p>
        </w:tc>
        <w:tc>
          <w:tcPr>
            <w:tcW w:w="1545" w:type="dxa"/>
            <w:gridSpan w:val="2"/>
            <w:vAlign w:val="center"/>
          </w:tcPr>
          <w:p w14:paraId="24AB071A" w14:textId="77777777" w:rsidR="0001786D" w:rsidRPr="00DC4096" w:rsidRDefault="0001786D" w:rsidP="00DC4096">
            <w:pPr>
              <w:rPr>
                <w:rFonts w:ascii="Arial" w:hAnsi="Arial" w:cs="Arial"/>
                <w:b/>
                <w:sz w:val="24"/>
                <w:szCs w:val="24"/>
              </w:rPr>
            </w:pPr>
            <w:r w:rsidRPr="00DC4096">
              <w:rPr>
                <w:rFonts w:ascii="Arial" w:hAnsi="Arial" w:cs="Arial"/>
                <w:b/>
                <w:sz w:val="24"/>
                <w:szCs w:val="24"/>
              </w:rPr>
              <w:t>wyższe</w:t>
            </w:r>
          </w:p>
        </w:tc>
        <w:tc>
          <w:tcPr>
            <w:tcW w:w="1921" w:type="dxa"/>
            <w:gridSpan w:val="2"/>
            <w:vAlign w:val="center"/>
          </w:tcPr>
          <w:p w14:paraId="503C3E72" w14:textId="6631565E" w:rsidR="0001786D" w:rsidRPr="00DC4096" w:rsidRDefault="00B84C16" w:rsidP="00DC4096">
            <w:pPr>
              <w:rPr>
                <w:rFonts w:ascii="Arial" w:hAnsi="Arial" w:cs="Arial"/>
                <w:b/>
                <w:sz w:val="24"/>
                <w:szCs w:val="24"/>
              </w:rPr>
            </w:pPr>
            <w:r w:rsidRPr="00DC4096">
              <w:rPr>
                <w:rFonts w:ascii="Arial" w:hAnsi="Arial" w:cs="Arial"/>
                <w:b/>
                <w:sz w:val="24"/>
                <w:szCs w:val="24"/>
              </w:rPr>
              <w:t>ś</w:t>
            </w:r>
            <w:r w:rsidR="0001786D" w:rsidRPr="00DC4096">
              <w:rPr>
                <w:rFonts w:ascii="Arial" w:hAnsi="Arial" w:cs="Arial"/>
                <w:b/>
                <w:sz w:val="24"/>
                <w:szCs w:val="24"/>
              </w:rPr>
              <w:t>rednie</w:t>
            </w:r>
            <w:r w:rsidRPr="00DC4096">
              <w:rPr>
                <w:rFonts w:ascii="Arial" w:hAnsi="Arial" w:cs="Arial"/>
                <w:b/>
                <w:sz w:val="24"/>
                <w:szCs w:val="24"/>
              </w:rPr>
              <w:t>,</w:t>
            </w:r>
            <w:r w:rsidR="0001786D" w:rsidRPr="00DC4096">
              <w:rPr>
                <w:rFonts w:ascii="Arial" w:hAnsi="Arial" w:cs="Arial"/>
                <w:b/>
                <w:sz w:val="24"/>
                <w:szCs w:val="24"/>
              </w:rPr>
              <w:t xml:space="preserve"> policealne lub zasadnicze zawodowe</w:t>
            </w:r>
          </w:p>
        </w:tc>
        <w:tc>
          <w:tcPr>
            <w:tcW w:w="1741" w:type="dxa"/>
            <w:gridSpan w:val="2"/>
            <w:vAlign w:val="center"/>
          </w:tcPr>
          <w:p w14:paraId="323478A0" w14:textId="77777777" w:rsidR="0001786D" w:rsidRPr="00DC4096" w:rsidRDefault="0001786D" w:rsidP="00DC4096">
            <w:pPr>
              <w:rPr>
                <w:rFonts w:ascii="Arial" w:hAnsi="Arial" w:cs="Arial"/>
                <w:b/>
                <w:sz w:val="24"/>
                <w:szCs w:val="24"/>
              </w:rPr>
            </w:pPr>
            <w:r w:rsidRPr="00DC4096">
              <w:rPr>
                <w:rFonts w:ascii="Arial" w:hAnsi="Arial" w:cs="Arial"/>
                <w:b/>
                <w:sz w:val="24"/>
                <w:szCs w:val="24"/>
              </w:rPr>
              <w:t>gimnazjalne lub podstawowe</w:t>
            </w:r>
          </w:p>
        </w:tc>
        <w:tc>
          <w:tcPr>
            <w:tcW w:w="1513" w:type="dxa"/>
            <w:gridSpan w:val="2"/>
            <w:vAlign w:val="center"/>
          </w:tcPr>
          <w:p w14:paraId="22046A78" w14:textId="77777777" w:rsidR="0001786D" w:rsidRPr="00DC4096" w:rsidRDefault="0001786D" w:rsidP="00DC4096">
            <w:pPr>
              <w:rPr>
                <w:rFonts w:ascii="Arial" w:hAnsi="Arial" w:cs="Arial"/>
                <w:b/>
                <w:sz w:val="24"/>
                <w:szCs w:val="24"/>
              </w:rPr>
            </w:pPr>
            <w:r w:rsidRPr="00DC4096">
              <w:rPr>
                <w:rFonts w:ascii="Arial" w:hAnsi="Arial" w:cs="Arial"/>
                <w:b/>
                <w:sz w:val="24"/>
                <w:szCs w:val="24"/>
              </w:rPr>
              <w:t>podstawowe nieukończone</w:t>
            </w:r>
          </w:p>
        </w:tc>
        <w:tc>
          <w:tcPr>
            <w:tcW w:w="1129" w:type="dxa"/>
            <w:vMerge/>
            <w:vAlign w:val="center"/>
          </w:tcPr>
          <w:p w14:paraId="1E7536FE" w14:textId="77777777" w:rsidR="0001786D" w:rsidRPr="00DC4096" w:rsidRDefault="0001786D" w:rsidP="00DC4096">
            <w:pPr>
              <w:rPr>
                <w:rFonts w:ascii="Arial" w:hAnsi="Arial" w:cs="Arial"/>
                <w:sz w:val="24"/>
                <w:szCs w:val="24"/>
              </w:rPr>
            </w:pPr>
          </w:p>
        </w:tc>
      </w:tr>
      <w:tr w:rsidR="0001786D" w:rsidRPr="00DC4096" w14:paraId="501AF04F" w14:textId="77777777" w:rsidTr="00EA79AB">
        <w:tc>
          <w:tcPr>
            <w:tcW w:w="1211" w:type="dxa"/>
            <w:vMerge/>
            <w:tcBorders>
              <w:tl2br w:val="single" w:sz="4" w:space="0" w:color="auto"/>
            </w:tcBorders>
            <w:vAlign w:val="bottom"/>
          </w:tcPr>
          <w:p w14:paraId="433B0B5F" w14:textId="77777777" w:rsidR="0001786D" w:rsidRPr="00DC4096" w:rsidRDefault="0001786D" w:rsidP="00DC4096">
            <w:pPr>
              <w:rPr>
                <w:rFonts w:ascii="Arial" w:hAnsi="Arial" w:cs="Arial"/>
                <w:sz w:val="24"/>
                <w:szCs w:val="24"/>
              </w:rPr>
            </w:pPr>
          </w:p>
        </w:tc>
        <w:tc>
          <w:tcPr>
            <w:tcW w:w="672" w:type="dxa"/>
            <w:vAlign w:val="bottom"/>
          </w:tcPr>
          <w:p w14:paraId="4B3000F8" w14:textId="77777777" w:rsidR="0001786D" w:rsidRPr="00DC4096" w:rsidRDefault="0001786D" w:rsidP="00DC4096">
            <w:pPr>
              <w:rPr>
                <w:rFonts w:ascii="Arial" w:hAnsi="Arial" w:cs="Arial"/>
                <w:sz w:val="24"/>
                <w:szCs w:val="24"/>
              </w:rPr>
            </w:pPr>
            <w:r w:rsidRPr="00DC4096">
              <w:rPr>
                <w:rFonts w:ascii="Arial" w:hAnsi="Arial" w:cs="Arial"/>
                <w:sz w:val="24"/>
                <w:szCs w:val="24"/>
              </w:rPr>
              <w:t>K</w:t>
            </w:r>
          </w:p>
        </w:tc>
        <w:tc>
          <w:tcPr>
            <w:tcW w:w="873" w:type="dxa"/>
            <w:vAlign w:val="bottom"/>
          </w:tcPr>
          <w:p w14:paraId="0BA2128C" w14:textId="77777777" w:rsidR="0001786D" w:rsidRPr="00DC4096" w:rsidRDefault="0001786D" w:rsidP="00DC4096">
            <w:pPr>
              <w:rPr>
                <w:rFonts w:ascii="Arial" w:hAnsi="Arial" w:cs="Arial"/>
                <w:sz w:val="24"/>
                <w:szCs w:val="24"/>
              </w:rPr>
            </w:pPr>
            <w:r w:rsidRPr="00DC4096">
              <w:rPr>
                <w:rFonts w:ascii="Arial" w:hAnsi="Arial" w:cs="Arial"/>
                <w:sz w:val="24"/>
                <w:szCs w:val="24"/>
              </w:rPr>
              <w:t>M</w:t>
            </w:r>
          </w:p>
        </w:tc>
        <w:tc>
          <w:tcPr>
            <w:tcW w:w="900" w:type="dxa"/>
            <w:vAlign w:val="bottom"/>
          </w:tcPr>
          <w:p w14:paraId="63AE4047" w14:textId="77777777" w:rsidR="0001786D" w:rsidRPr="00DC4096" w:rsidRDefault="0001786D" w:rsidP="00DC4096">
            <w:pPr>
              <w:rPr>
                <w:rFonts w:ascii="Arial" w:hAnsi="Arial" w:cs="Arial"/>
                <w:sz w:val="24"/>
                <w:szCs w:val="24"/>
              </w:rPr>
            </w:pPr>
            <w:r w:rsidRPr="00DC4096">
              <w:rPr>
                <w:rFonts w:ascii="Arial" w:hAnsi="Arial" w:cs="Arial"/>
                <w:sz w:val="24"/>
                <w:szCs w:val="24"/>
              </w:rPr>
              <w:t>K</w:t>
            </w:r>
          </w:p>
        </w:tc>
        <w:tc>
          <w:tcPr>
            <w:tcW w:w="1021" w:type="dxa"/>
            <w:vAlign w:val="bottom"/>
          </w:tcPr>
          <w:p w14:paraId="2EE4BF35" w14:textId="77777777" w:rsidR="0001786D" w:rsidRPr="00DC4096" w:rsidRDefault="0001786D" w:rsidP="00DC4096">
            <w:pPr>
              <w:rPr>
                <w:rFonts w:ascii="Arial" w:hAnsi="Arial" w:cs="Arial"/>
                <w:sz w:val="24"/>
                <w:szCs w:val="24"/>
              </w:rPr>
            </w:pPr>
            <w:r w:rsidRPr="00DC4096">
              <w:rPr>
                <w:rFonts w:ascii="Arial" w:hAnsi="Arial" w:cs="Arial"/>
                <w:sz w:val="24"/>
                <w:szCs w:val="24"/>
              </w:rPr>
              <w:t>M</w:t>
            </w:r>
          </w:p>
        </w:tc>
        <w:tc>
          <w:tcPr>
            <w:tcW w:w="813" w:type="dxa"/>
            <w:vAlign w:val="bottom"/>
          </w:tcPr>
          <w:p w14:paraId="18881ECF" w14:textId="77777777" w:rsidR="0001786D" w:rsidRPr="00DC4096" w:rsidRDefault="0001786D" w:rsidP="00DC4096">
            <w:pPr>
              <w:rPr>
                <w:rFonts w:ascii="Arial" w:hAnsi="Arial" w:cs="Arial"/>
                <w:sz w:val="24"/>
                <w:szCs w:val="24"/>
              </w:rPr>
            </w:pPr>
            <w:r w:rsidRPr="00DC4096">
              <w:rPr>
                <w:rFonts w:ascii="Arial" w:hAnsi="Arial" w:cs="Arial"/>
                <w:sz w:val="24"/>
                <w:szCs w:val="24"/>
              </w:rPr>
              <w:t>K</w:t>
            </w:r>
          </w:p>
        </w:tc>
        <w:tc>
          <w:tcPr>
            <w:tcW w:w="928" w:type="dxa"/>
            <w:vAlign w:val="bottom"/>
          </w:tcPr>
          <w:p w14:paraId="3912BAC6" w14:textId="77777777" w:rsidR="0001786D" w:rsidRPr="00DC4096" w:rsidRDefault="0001786D" w:rsidP="00DC4096">
            <w:pPr>
              <w:rPr>
                <w:rFonts w:ascii="Arial" w:hAnsi="Arial" w:cs="Arial"/>
                <w:sz w:val="24"/>
                <w:szCs w:val="24"/>
              </w:rPr>
            </w:pPr>
            <w:r w:rsidRPr="00DC4096">
              <w:rPr>
                <w:rFonts w:ascii="Arial" w:hAnsi="Arial" w:cs="Arial"/>
                <w:sz w:val="24"/>
                <w:szCs w:val="24"/>
              </w:rPr>
              <w:t>M</w:t>
            </w:r>
          </w:p>
        </w:tc>
        <w:tc>
          <w:tcPr>
            <w:tcW w:w="663" w:type="dxa"/>
            <w:vAlign w:val="bottom"/>
          </w:tcPr>
          <w:p w14:paraId="1E941406" w14:textId="77777777" w:rsidR="0001786D" w:rsidRPr="00DC4096" w:rsidRDefault="0001786D" w:rsidP="00DC4096">
            <w:pPr>
              <w:rPr>
                <w:rFonts w:ascii="Arial" w:hAnsi="Arial" w:cs="Arial"/>
                <w:sz w:val="24"/>
                <w:szCs w:val="24"/>
              </w:rPr>
            </w:pPr>
            <w:r w:rsidRPr="00DC4096">
              <w:rPr>
                <w:rFonts w:ascii="Arial" w:hAnsi="Arial" w:cs="Arial"/>
                <w:sz w:val="24"/>
                <w:szCs w:val="24"/>
              </w:rPr>
              <w:t>K</w:t>
            </w:r>
          </w:p>
        </w:tc>
        <w:tc>
          <w:tcPr>
            <w:tcW w:w="850" w:type="dxa"/>
          </w:tcPr>
          <w:p w14:paraId="31D0F8B5" w14:textId="77777777" w:rsidR="0001786D" w:rsidRPr="00DC4096" w:rsidRDefault="0001786D" w:rsidP="00DC4096">
            <w:pPr>
              <w:rPr>
                <w:rFonts w:ascii="Arial" w:hAnsi="Arial" w:cs="Arial"/>
                <w:sz w:val="24"/>
                <w:szCs w:val="24"/>
              </w:rPr>
            </w:pPr>
            <w:r w:rsidRPr="00DC4096">
              <w:rPr>
                <w:rFonts w:ascii="Arial" w:hAnsi="Arial" w:cs="Arial"/>
                <w:sz w:val="24"/>
                <w:szCs w:val="24"/>
              </w:rPr>
              <w:t>M</w:t>
            </w:r>
          </w:p>
        </w:tc>
        <w:tc>
          <w:tcPr>
            <w:tcW w:w="1129" w:type="dxa"/>
            <w:vMerge/>
          </w:tcPr>
          <w:p w14:paraId="38E1F904" w14:textId="77777777" w:rsidR="0001786D" w:rsidRPr="00DC4096" w:rsidRDefault="0001786D" w:rsidP="00DC4096">
            <w:pPr>
              <w:rPr>
                <w:rFonts w:ascii="Arial" w:hAnsi="Arial" w:cs="Arial"/>
                <w:sz w:val="24"/>
                <w:szCs w:val="24"/>
              </w:rPr>
            </w:pPr>
          </w:p>
        </w:tc>
      </w:tr>
      <w:tr w:rsidR="0001786D" w:rsidRPr="00DC4096" w14:paraId="6C89886E" w14:textId="77777777" w:rsidTr="00EA79AB">
        <w:tc>
          <w:tcPr>
            <w:tcW w:w="1211" w:type="dxa"/>
            <w:vAlign w:val="bottom"/>
          </w:tcPr>
          <w:p w14:paraId="3481E915" w14:textId="77777777" w:rsidR="0001786D" w:rsidRPr="00DC4096" w:rsidRDefault="0001786D" w:rsidP="00DC4096">
            <w:pPr>
              <w:rPr>
                <w:rFonts w:ascii="Arial" w:hAnsi="Arial" w:cs="Arial"/>
                <w:sz w:val="24"/>
                <w:szCs w:val="24"/>
              </w:rPr>
            </w:pPr>
            <w:r w:rsidRPr="00DC4096">
              <w:rPr>
                <w:rFonts w:ascii="Arial" w:hAnsi="Arial" w:cs="Arial"/>
                <w:b/>
                <w:sz w:val="24"/>
                <w:szCs w:val="24"/>
              </w:rPr>
              <w:t>15-19</w:t>
            </w:r>
          </w:p>
        </w:tc>
        <w:tc>
          <w:tcPr>
            <w:tcW w:w="672" w:type="dxa"/>
          </w:tcPr>
          <w:p w14:paraId="76D7910F" w14:textId="77777777" w:rsidR="0001786D" w:rsidRPr="00DC4096" w:rsidRDefault="0001786D" w:rsidP="00DC4096">
            <w:pPr>
              <w:rPr>
                <w:rFonts w:ascii="Arial" w:hAnsi="Arial" w:cs="Arial"/>
                <w:sz w:val="24"/>
                <w:szCs w:val="24"/>
              </w:rPr>
            </w:pPr>
            <w:r w:rsidRPr="00DC4096">
              <w:rPr>
                <w:rFonts w:ascii="Arial" w:hAnsi="Arial" w:cs="Arial"/>
                <w:sz w:val="24"/>
                <w:szCs w:val="24"/>
              </w:rPr>
              <w:t>0</w:t>
            </w:r>
          </w:p>
        </w:tc>
        <w:tc>
          <w:tcPr>
            <w:tcW w:w="873" w:type="dxa"/>
          </w:tcPr>
          <w:p w14:paraId="46E4E2C3" w14:textId="77777777" w:rsidR="0001786D" w:rsidRPr="00DC4096" w:rsidRDefault="0001786D" w:rsidP="00DC4096">
            <w:pPr>
              <w:rPr>
                <w:rFonts w:ascii="Arial" w:hAnsi="Arial" w:cs="Arial"/>
                <w:sz w:val="24"/>
                <w:szCs w:val="24"/>
              </w:rPr>
            </w:pPr>
            <w:r w:rsidRPr="00DC4096">
              <w:rPr>
                <w:rFonts w:ascii="Arial" w:hAnsi="Arial" w:cs="Arial"/>
                <w:sz w:val="24"/>
                <w:szCs w:val="24"/>
              </w:rPr>
              <w:t>0</w:t>
            </w:r>
          </w:p>
        </w:tc>
        <w:tc>
          <w:tcPr>
            <w:tcW w:w="900" w:type="dxa"/>
          </w:tcPr>
          <w:p w14:paraId="55DC257C" w14:textId="77777777" w:rsidR="0001786D" w:rsidRPr="00DC4096" w:rsidRDefault="0001786D" w:rsidP="00DC4096">
            <w:pPr>
              <w:rPr>
                <w:rFonts w:ascii="Arial" w:hAnsi="Arial" w:cs="Arial"/>
                <w:sz w:val="24"/>
                <w:szCs w:val="24"/>
              </w:rPr>
            </w:pPr>
            <w:r w:rsidRPr="00DC4096">
              <w:rPr>
                <w:rFonts w:ascii="Arial" w:hAnsi="Arial" w:cs="Arial"/>
                <w:sz w:val="24"/>
                <w:szCs w:val="24"/>
              </w:rPr>
              <w:t>5</w:t>
            </w:r>
          </w:p>
        </w:tc>
        <w:tc>
          <w:tcPr>
            <w:tcW w:w="1021" w:type="dxa"/>
          </w:tcPr>
          <w:p w14:paraId="7996ED4B" w14:textId="77777777" w:rsidR="0001786D" w:rsidRPr="00DC4096" w:rsidRDefault="0001786D" w:rsidP="00DC4096">
            <w:pPr>
              <w:rPr>
                <w:rFonts w:ascii="Arial" w:hAnsi="Arial" w:cs="Arial"/>
                <w:sz w:val="24"/>
                <w:szCs w:val="24"/>
              </w:rPr>
            </w:pPr>
            <w:r w:rsidRPr="00DC4096">
              <w:rPr>
                <w:rFonts w:ascii="Arial" w:hAnsi="Arial" w:cs="Arial"/>
                <w:sz w:val="24"/>
                <w:szCs w:val="24"/>
              </w:rPr>
              <w:t>5</w:t>
            </w:r>
          </w:p>
        </w:tc>
        <w:tc>
          <w:tcPr>
            <w:tcW w:w="813" w:type="dxa"/>
          </w:tcPr>
          <w:p w14:paraId="2E1A61FD" w14:textId="77777777" w:rsidR="0001786D" w:rsidRPr="00DC4096" w:rsidRDefault="0001786D" w:rsidP="00DC4096">
            <w:pPr>
              <w:rPr>
                <w:rFonts w:ascii="Arial" w:hAnsi="Arial" w:cs="Arial"/>
                <w:sz w:val="24"/>
                <w:szCs w:val="24"/>
              </w:rPr>
            </w:pPr>
            <w:r w:rsidRPr="00DC4096">
              <w:rPr>
                <w:rFonts w:ascii="Arial" w:hAnsi="Arial" w:cs="Arial"/>
                <w:sz w:val="24"/>
                <w:szCs w:val="24"/>
              </w:rPr>
              <w:t>37</w:t>
            </w:r>
          </w:p>
        </w:tc>
        <w:tc>
          <w:tcPr>
            <w:tcW w:w="928" w:type="dxa"/>
          </w:tcPr>
          <w:p w14:paraId="452DF79C" w14:textId="77777777" w:rsidR="0001786D" w:rsidRPr="00DC4096" w:rsidRDefault="0001786D" w:rsidP="00DC4096">
            <w:pPr>
              <w:rPr>
                <w:rFonts w:ascii="Arial" w:hAnsi="Arial" w:cs="Arial"/>
                <w:sz w:val="24"/>
                <w:szCs w:val="24"/>
              </w:rPr>
            </w:pPr>
            <w:r w:rsidRPr="00DC4096">
              <w:rPr>
                <w:rFonts w:ascii="Arial" w:hAnsi="Arial" w:cs="Arial"/>
                <w:sz w:val="24"/>
                <w:szCs w:val="24"/>
              </w:rPr>
              <w:t>39</w:t>
            </w:r>
          </w:p>
        </w:tc>
        <w:tc>
          <w:tcPr>
            <w:tcW w:w="663" w:type="dxa"/>
          </w:tcPr>
          <w:p w14:paraId="0F80E734" w14:textId="77777777" w:rsidR="0001786D" w:rsidRPr="00DC4096" w:rsidRDefault="0001786D" w:rsidP="00DC4096">
            <w:pPr>
              <w:rPr>
                <w:rFonts w:ascii="Arial" w:hAnsi="Arial" w:cs="Arial"/>
                <w:sz w:val="24"/>
                <w:szCs w:val="24"/>
              </w:rPr>
            </w:pPr>
            <w:r w:rsidRPr="00DC4096">
              <w:rPr>
                <w:rFonts w:ascii="Arial" w:hAnsi="Arial" w:cs="Arial"/>
                <w:sz w:val="24"/>
                <w:szCs w:val="24"/>
              </w:rPr>
              <w:t>0</w:t>
            </w:r>
          </w:p>
        </w:tc>
        <w:tc>
          <w:tcPr>
            <w:tcW w:w="850" w:type="dxa"/>
          </w:tcPr>
          <w:p w14:paraId="5F326CF6" w14:textId="77777777" w:rsidR="0001786D" w:rsidRPr="00DC4096" w:rsidRDefault="0001786D" w:rsidP="00DC4096">
            <w:pPr>
              <w:rPr>
                <w:rFonts w:ascii="Arial" w:hAnsi="Arial" w:cs="Arial"/>
                <w:sz w:val="24"/>
                <w:szCs w:val="24"/>
              </w:rPr>
            </w:pPr>
            <w:r w:rsidRPr="00DC4096">
              <w:rPr>
                <w:rFonts w:ascii="Arial" w:hAnsi="Arial" w:cs="Arial"/>
                <w:sz w:val="24"/>
                <w:szCs w:val="24"/>
              </w:rPr>
              <w:t>1</w:t>
            </w:r>
          </w:p>
        </w:tc>
        <w:tc>
          <w:tcPr>
            <w:tcW w:w="1129" w:type="dxa"/>
          </w:tcPr>
          <w:p w14:paraId="2C8B069D" w14:textId="77777777" w:rsidR="0001786D" w:rsidRPr="00DC4096" w:rsidRDefault="0001786D" w:rsidP="00DC4096">
            <w:pPr>
              <w:rPr>
                <w:rFonts w:ascii="Arial" w:hAnsi="Arial" w:cs="Arial"/>
                <w:sz w:val="24"/>
                <w:szCs w:val="24"/>
              </w:rPr>
            </w:pPr>
            <w:r w:rsidRPr="00DC4096">
              <w:rPr>
                <w:rFonts w:ascii="Arial" w:hAnsi="Arial" w:cs="Arial"/>
                <w:b/>
                <w:sz w:val="24"/>
                <w:szCs w:val="24"/>
              </w:rPr>
              <w:t>87</w:t>
            </w:r>
          </w:p>
        </w:tc>
      </w:tr>
      <w:tr w:rsidR="0001786D" w:rsidRPr="00DC4096" w14:paraId="4D037E84" w14:textId="77777777" w:rsidTr="00EA79AB">
        <w:tc>
          <w:tcPr>
            <w:tcW w:w="1211" w:type="dxa"/>
            <w:vAlign w:val="bottom"/>
          </w:tcPr>
          <w:p w14:paraId="7343C42B" w14:textId="77777777" w:rsidR="0001786D" w:rsidRPr="00DC4096" w:rsidRDefault="0001786D" w:rsidP="00DC4096">
            <w:pPr>
              <w:rPr>
                <w:rFonts w:ascii="Arial" w:hAnsi="Arial" w:cs="Arial"/>
                <w:sz w:val="24"/>
                <w:szCs w:val="24"/>
              </w:rPr>
            </w:pPr>
            <w:r w:rsidRPr="00DC4096">
              <w:rPr>
                <w:rFonts w:ascii="Arial" w:hAnsi="Arial" w:cs="Arial"/>
                <w:b/>
                <w:sz w:val="24"/>
                <w:szCs w:val="24"/>
              </w:rPr>
              <w:t>20-24</w:t>
            </w:r>
          </w:p>
        </w:tc>
        <w:tc>
          <w:tcPr>
            <w:tcW w:w="672" w:type="dxa"/>
          </w:tcPr>
          <w:p w14:paraId="09C98828" w14:textId="77777777" w:rsidR="0001786D" w:rsidRPr="00DC4096" w:rsidRDefault="0001786D" w:rsidP="00DC4096">
            <w:pPr>
              <w:rPr>
                <w:rFonts w:ascii="Arial" w:hAnsi="Arial" w:cs="Arial"/>
                <w:sz w:val="24"/>
                <w:szCs w:val="24"/>
              </w:rPr>
            </w:pPr>
            <w:r w:rsidRPr="00DC4096">
              <w:rPr>
                <w:rFonts w:ascii="Arial" w:hAnsi="Arial" w:cs="Arial"/>
                <w:sz w:val="24"/>
                <w:szCs w:val="24"/>
              </w:rPr>
              <w:t>6</w:t>
            </w:r>
          </w:p>
        </w:tc>
        <w:tc>
          <w:tcPr>
            <w:tcW w:w="873" w:type="dxa"/>
          </w:tcPr>
          <w:p w14:paraId="1379149D" w14:textId="77777777" w:rsidR="0001786D" w:rsidRPr="00DC4096" w:rsidRDefault="0001786D" w:rsidP="00DC4096">
            <w:pPr>
              <w:rPr>
                <w:rFonts w:ascii="Arial" w:hAnsi="Arial" w:cs="Arial"/>
                <w:sz w:val="24"/>
                <w:szCs w:val="24"/>
              </w:rPr>
            </w:pPr>
            <w:r w:rsidRPr="00DC4096">
              <w:rPr>
                <w:rFonts w:ascii="Arial" w:hAnsi="Arial" w:cs="Arial"/>
                <w:sz w:val="24"/>
                <w:szCs w:val="24"/>
              </w:rPr>
              <w:t>6</w:t>
            </w:r>
          </w:p>
        </w:tc>
        <w:tc>
          <w:tcPr>
            <w:tcW w:w="900" w:type="dxa"/>
          </w:tcPr>
          <w:p w14:paraId="271899B6" w14:textId="77777777" w:rsidR="0001786D" w:rsidRPr="00DC4096" w:rsidRDefault="0001786D" w:rsidP="00DC4096">
            <w:pPr>
              <w:rPr>
                <w:rFonts w:ascii="Arial" w:hAnsi="Arial" w:cs="Arial"/>
                <w:sz w:val="24"/>
                <w:szCs w:val="24"/>
              </w:rPr>
            </w:pPr>
            <w:r w:rsidRPr="00DC4096">
              <w:rPr>
                <w:rFonts w:ascii="Arial" w:hAnsi="Arial" w:cs="Arial"/>
                <w:sz w:val="24"/>
                <w:szCs w:val="24"/>
              </w:rPr>
              <w:t>33</w:t>
            </w:r>
          </w:p>
        </w:tc>
        <w:tc>
          <w:tcPr>
            <w:tcW w:w="1021" w:type="dxa"/>
          </w:tcPr>
          <w:p w14:paraId="75CDAA50" w14:textId="77777777" w:rsidR="0001786D" w:rsidRPr="00DC4096" w:rsidRDefault="0001786D" w:rsidP="00DC4096">
            <w:pPr>
              <w:rPr>
                <w:rFonts w:ascii="Arial" w:hAnsi="Arial" w:cs="Arial"/>
                <w:sz w:val="24"/>
                <w:szCs w:val="24"/>
              </w:rPr>
            </w:pPr>
            <w:r w:rsidRPr="00DC4096">
              <w:rPr>
                <w:rFonts w:ascii="Arial" w:hAnsi="Arial" w:cs="Arial"/>
                <w:sz w:val="24"/>
                <w:szCs w:val="24"/>
              </w:rPr>
              <w:t>35</w:t>
            </w:r>
          </w:p>
        </w:tc>
        <w:tc>
          <w:tcPr>
            <w:tcW w:w="813" w:type="dxa"/>
          </w:tcPr>
          <w:p w14:paraId="6E0BBF0A" w14:textId="77777777" w:rsidR="0001786D" w:rsidRPr="00DC4096" w:rsidRDefault="0001786D" w:rsidP="00DC4096">
            <w:pPr>
              <w:rPr>
                <w:rFonts w:ascii="Arial" w:hAnsi="Arial" w:cs="Arial"/>
                <w:sz w:val="24"/>
                <w:szCs w:val="24"/>
              </w:rPr>
            </w:pPr>
            <w:r w:rsidRPr="00DC4096">
              <w:rPr>
                <w:rFonts w:ascii="Arial" w:hAnsi="Arial" w:cs="Arial"/>
                <w:sz w:val="24"/>
                <w:szCs w:val="24"/>
              </w:rPr>
              <w:t>8</w:t>
            </w:r>
          </w:p>
        </w:tc>
        <w:tc>
          <w:tcPr>
            <w:tcW w:w="928" w:type="dxa"/>
          </w:tcPr>
          <w:p w14:paraId="53ACC5C3" w14:textId="77777777" w:rsidR="0001786D" w:rsidRPr="00DC4096" w:rsidRDefault="0001786D" w:rsidP="00DC4096">
            <w:pPr>
              <w:rPr>
                <w:rFonts w:ascii="Arial" w:hAnsi="Arial" w:cs="Arial"/>
                <w:sz w:val="24"/>
                <w:szCs w:val="24"/>
              </w:rPr>
            </w:pPr>
            <w:r w:rsidRPr="00DC4096">
              <w:rPr>
                <w:rFonts w:ascii="Arial" w:hAnsi="Arial" w:cs="Arial"/>
                <w:sz w:val="24"/>
                <w:szCs w:val="24"/>
              </w:rPr>
              <w:t>8</w:t>
            </w:r>
          </w:p>
        </w:tc>
        <w:tc>
          <w:tcPr>
            <w:tcW w:w="663" w:type="dxa"/>
          </w:tcPr>
          <w:p w14:paraId="262BAFAB" w14:textId="77777777" w:rsidR="0001786D" w:rsidRPr="00DC4096" w:rsidRDefault="0001786D" w:rsidP="00DC4096">
            <w:pPr>
              <w:rPr>
                <w:rFonts w:ascii="Arial" w:hAnsi="Arial" w:cs="Arial"/>
                <w:sz w:val="24"/>
                <w:szCs w:val="24"/>
              </w:rPr>
            </w:pPr>
            <w:r w:rsidRPr="00DC4096">
              <w:rPr>
                <w:rFonts w:ascii="Arial" w:hAnsi="Arial" w:cs="Arial"/>
                <w:sz w:val="24"/>
                <w:szCs w:val="24"/>
              </w:rPr>
              <w:t>0</w:t>
            </w:r>
          </w:p>
        </w:tc>
        <w:tc>
          <w:tcPr>
            <w:tcW w:w="850" w:type="dxa"/>
          </w:tcPr>
          <w:p w14:paraId="74FF0730" w14:textId="77777777" w:rsidR="0001786D" w:rsidRPr="00DC4096" w:rsidRDefault="0001786D" w:rsidP="00DC4096">
            <w:pPr>
              <w:rPr>
                <w:rFonts w:ascii="Arial" w:hAnsi="Arial" w:cs="Arial"/>
                <w:sz w:val="24"/>
                <w:szCs w:val="24"/>
              </w:rPr>
            </w:pPr>
            <w:r w:rsidRPr="00DC4096">
              <w:rPr>
                <w:rFonts w:ascii="Arial" w:hAnsi="Arial" w:cs="Arial"/>
                <w:sz w:val="24"/>
                <w:szCs w:val="24"/>
              </w:rPr>
              <w:t>0</w:t>
            </w:r>
          </w:p>
        </w:tc>
        <w:tc>
          <w:tcPr>
            <w:tcW w:w="1129" w:type="dxa"/>
          </w:tcPr>
          <w:p w14:paraId="76C3B4FE" w14:textId="77777777" w:rsidR="0001786D" w:rsidRPr="00DC4096" w:rsidRDefault="0001786D" w:rsidP="00DC4096">
            <w:pPr>
              <w:rPr>
                <w:rFonts w:ascii="Arial" w:hAnsi="Arial" w:cs="Arial"/>
                <w:sz w:val="24"/>
                <w:szCs w:val="24"/>
              </w:rPr>
            </w:pPr>
            <w:r w:rsidRPr="00DC4096">
              <w:rPr>
                <w:rFonts w:ascii="Arial" w:hAnsi="Arial" w:cs="Arial"/>
                <w:b/>
                <w:sz w:val="24"/>
                <w:szCs w:val="24"/>
              </w:rPr>
              <w:t>96</w:t>
            </w:r>
          </w:p>
        </w:tc>
      </w:tr>
      <w:tr w:rsidR="0001786D" w:rsidRPr="00DC4096" w14:paraId="00CF5105" w14:textId="77777777" w:rsidTr="00EA79AB">
        <w:trPr>
          <w:trHeight w:val="70"/>
        </w:trPr>
        <w:tc>
          <w:tcPr>
            <w:tcW w:w="1211" w:type="dxa"/>
            <w:vAlign w:val="bottom"/>
          </w:tcPr>
          <w:p w14:paraId="1A196CBD" w14:textId="77777777" w:rsidR="0001786D" w:rsidRPr="00DC4096" w:rsidRDefault="0001786D" w:rsidP="00DC4096">
            <w:pPr>
              <w:rPr>
                <w:rFonts w:ascii="Arial" w:hAnsi="Arial" w:cs="Arial"/>
                <w:sz w:val="24"/>
                <w:szCs w:val="24"/>
              </w:rPr>
            </w:pPr>
            <w:r w:rsidRPr="00DC4096">
              <w:rPr>
                <w:rFonts w:ascii="Arial" w:hAnsi="Arial" w:cs="Arial"/>
                <w:b/>
                <w:sz w:val="24"/>
                <w:szCs w:val="24"/>
              </w:rPr>
              <w:t>25-44</w:t>
            </w:r>
          </w:p>
        </w:tc>
        <w:tc>
          <w:tcPr>
            <w:tcW w:w="672" w:type="dxa"/>
          </w:tcPr>
          <w:p w14:paraId="5C6D5FE2" w14:textId="77777777" w:rsidR="0001786D" w:rsidRPr="00DC4096" w:rsidRDefault="0001786D" w:rsidP="00DC4096">
            <w:pPr>
              <w:rPr>
                <w:rFonts w:ascii="Arial" w:hAnsi="Arial" w:cs="Arial"/>
                <w:sz w:val="24"/>
                <w:szCs w:val="24"/>
              </w:rPr>
            </w:pPr>
            <w:r w:rsidRPr="00DC4096">
              <w:rPr>
                <w:rFonts w:ascii="Arial" w:hAnsi="Arial" w:cs="Arial"/>
                <w:sz w:val="24"/>
                <w:szCs w:val="24"/>
              </w:rPr>
              <w:t>46</w:t>
            </w:r>
          </w:p>
        </w:tc>
        <w:tc>
          <w:tcPr>
            <w:tcW w:w="873" w:type="dxa"/>
          </w:tcPr>
          <w:p w14:paraId="6B04370B" w14:textId="77777777" w:rsidR="0001786D" w:rsidRPr="00DC4096" w:rsidRDefault="0001786D" w:rsidP="00DC4096">
            <w:pPr>
              <w:rPr>
                <w:rFonts w:ascii="Arial" w:hAnsi="Arial" w:cs="Arial"/>
                <w:sz w:val="24"/>
                <w:szCs w:val="24"/>
              </w:rPr>
            </w:pPr>
            <w:r w:rsidRPr="00DC4096">
              <w:rPr>
                <w:rFonts w:ascii="Arial" w:hAnsi="Arial" w:cs="Arial"/>
                <w:sz w:val="24"/>
                <w:szCs w:val="24"/>
              </w:rPr>
              <w:t>49</w:t>
            </w:r>
          </w:p>
        </w:tc>
        <w:tc>
          <w:tcPr>
            <w:tcW w:w="900" w:type="dxa"/>
          </w:tcPr>
          <w:p w14:paraId="1BC087F3" w14:textId="77777777" w:rsidR="0001786D" w:rsidRPr="00DC4096" w:rsidRDefault="0001786D" w:rsidP="00DC4096">
            <w:pPr>
              <w:rPr>
                <w:rFonts w:ascii="Arial" w:hAnsi="Arial" w:cs="Arial"/>
                <w:sz w:val="24"/>
                <w:szCs w:val="24"/>
              </w:rPr>
            </w:pPr>
            <w:r w:rsidRPr="00DC4096">
              <w:rPr>
                <w:rFonts w:ascii="Arial" w:hAnsi="Arial" w:cs="Arial"/>
                <w:sz w:val="24"/>
                <w:szCs w:val="24"/>
              </w:rPr>
              <w:t>107</w:t>
            </w:r>
          </w:p>
        </w:tc>
        <w:tc>
          <w:tcPr>
            <w:tcW w:w="1021" w:type="dxa"/>
          </w:tcPr>
          <w:p w14:paraId="442C3EEF" w14:textId="77777777" w:rsidR="0001786D" w:rsidRPr="00DC4096" w:rsidRDefault="0001786D" w:rsidP="00DC4096">
            <w:pPr>
              <w:rPr>
                <w:rFonts w:ascii="Arial" w:hAnsi="Arial" w:cs="Arial"/>
                <w:sz w:val="24"/>
                <w:szCs w:val="24"/>
              </w:rPr>
            </w:pPr>
            <w:r w:rsidRPr="00DC4096">
              <w:rPr>
                <w:rFonts w:ascii="Arial" w:hAnsi="Arial" w:cs="Arial"/>
                <w:sz w:val="24"/>
                <w:szCs w:val="24"/>
              </w:rPr>
              <w:t>114</w:t>
            </w:r>
          </w:p>
        </w:tc>
        <w:tc>
          <w:tcPr>
            <w:tcW w:w="813" w:type="dxa"/>
          </w:tcPr>
          <w:p w14:paraId="70771F81" w14:textId="77777777" w:rsidR="0001786D" w:rsidRPr="00DC4096" w:rsidRDefault="0001786D" w:rsidP="00DC4096">
            <w:pPr>
              <w:rPr>
                <w:rFonts w:ascii="Arial" w:hAnsi="Arial" w:cs="Arial"/>
                <w:sz w:val="24"/>
                <w:szCs w:val="24"/>
              </w:rPr>
            </w:pPr>
            <w:r w:rsidRPr="00DC4096">
              <w:rPr>
                <w:rFonts w:ascii="Arial" w:hAnsi="Arial" w:cs="Arial"/>
                <w:sz w:val="24"/>
                <w:szCs w:val="24"/>
              </w:rPr>
              <w:t>21</w:t>
            </w:r>
          </w:p>
        </w:tc>
        <w:tc>
          <w:tcPr>
            <w:tcW w:w="928" w:type="dxa"/>
          </w:tcPr>
          <w:p w14:paraId="2500790C" w14:textId="77777777" w:rsidR="0001786D" w:rsidRPr="00DC4096" w:rsidRDefault="0001786D" w:rsidP="00DC4096">
            <w:pPr>
              <w:rPr>
                <w:rFonts w:ascii="Arial" w:hAnsi="Arial" w:cs="Arial"/>
                <w:sz w:val="24"/>
                <w:szCs w:val="24"/>
              </w:rPr>
            </w:pPr>
            <w:r w:rsidRPr="00DC4096">
              <w:rPr>
                <w:rFonts w:ascii="Arial" w:hAnsi="Arial" w:cs="Arial"/>
                <w:sz w:val="24"/>
                <w:szCs w:val="24"/>
              </w:rPr>
              <w:t>23</w:t>
            </w:r>
          </w:p>
        </w:tc>
        <w:tc>
          <w:tcPr>
            <w:tcW w:w="663" w:type="dxa"/>
          </w:tcPr>
          <w:p w14:paraId="1E308B77" w14:textId="77777777" w:rsidR="0001786D" w:rsidRPr="00DC4096" w:rsidRDefault="0001786D" w:rsidP="00DC4096">
            <w:pPr>
              <w:rPr>
                <w:rFonts w:ascii="Arial" w:hAnsi="Arial" w:cs="Arial"/>
                <w:sz w:val="24"/>
                <w:szCs w:val="24"/>
              </w:rPr>
            </w:pPr>
            <w:r w:rsidRPr="00DC4096">
              <w:rPr>
                <w:rFonts w:ascii="Arial" w:hAnsi="Arial" w:cs="Arial"/>
                <w:sz w:val="24"/>
                <w:szCs w:val="24"/>
              </w:rPr>
              <w:t>1</w:t>
            </w:r>
          </w:p>
        </w:tc>
        <w:tc>
          <w:tcPr>
            <w:tcW w:w="850" w:type="dxa"/>
          </w:tcPr>
          <w:p w14:paraId="4763205C" w14:textId="77777777" w:rsidR="0001786D" w:rsidRPr="00DC4096" w:rsidRDefault="0001786D" w:rsidP="00DC4096">
            <w:pPr>
              <w:rPr>
                <w:rFonts w:ascii="Arial" w:hAnsi="Arial" w:cs="Arial"/>
                <w:sz w:val="24"/>
                <w:szCs w:val="24"/>
              </w:rPr>
            </w:pPr>
            <w:r w:rsidRPr="00DC4096">
              <w:rPr>
                <w:rFonts w:ascii="Arial" w:hAnsi="Arial" w:cs="Arial"/>
                <w:sz w:val="24"/>
                <w:szCs w:val="24"/>
              </w:rPr>
              <w:t>1</w:t>
            </w:r>
          </w:p>
        </w:tc>
        <w:tc>
          <w:tcPr>
            <w:tcW w:w="1129" w:type="dxa"/>
          </w:tcPr>
          <w:p w14:paraId="40DD31E1" w14:textId="77777777" w:rsidR="0001786D" w:rsidRPr="00DC4096" w:rsidRDefault="0001786D" w:rsidP="00DC4096">
            <w:pPr>
              <w:rPr>
                <w:rFonts w:ascii="Arial" w:hAnsi="Arial" w:cs="Arial"/>
                <w:sz w:val="24"/>
                <w:szCs w:val="24"/>
              </w:rPr>
            </w:pPr>
            <w:r w:rsidRPr="00DC4096">
              <w:rPr>
                <w:rFonts w:ascii="Arial" w:hAnsi="Arial" w:cs="Arial"/>
                <w:b/>
                <w:sz w:val="24"/>
                <w:szCs w:val="24"/>
              </w:rPr>
              <w:t>362</w:t>
            </w:r>
          </w:p>
        </w:tc>
      </w:tr>
      <w:tr w:rsidR="0001786D" w:rsidRPr="00DC4096" w14:paraId="770DA65B" w14:textId="77777777" w:rsidTr="00EA79AB">
        <w:tc>
          <w:tcPr>
            <w:tcW w:w="1211" w:type="dxa"/>
            <w:vAlign w:val="bottom"/>
          </w:tcPr>
          <w:p w14:paraId="2C63DCD9" w14:textId="77777777" w:rsidR="0001786D" w:rsidRPr="00DC4096" w:rsidRDefault="0001786D" w:rsidP="00DC4096">
            <w:pPr>
              <w:rPr>
                <w:rFonts w:ascii="Arial" w:hAnsi="Arial" w:cs="Arial"/>
                <w:sz w:val="24"/>
                <w:szCs w:val="24"/>
              </w:rPr>
            </w:pPr>
            <w:r w:rsidRPr="00DC4096">
              <w:rPr>
                <w:rFonts w:ascii="Arial" w:hAnsi="Arial" w:cs="Arial"/>
                <w:b/>
                <w:sz w:val="24"/>
                <w:szCs w:val="24"/>
              </w:rPr>
              <w:t>45-64</w:t>
            </w:r>
          </w:p>
        </w:tc>
        <w:tc>
          <w:tcPr>
            <w:tcW w:w="672" w:type="dxa"/>
          </w:tcPr>
          <w:p w14:paraId="0E1C34DF" w14:textId="77777777" w:rsidR="0001786D" w:rsidRPr="00DC4096" w:rsidRDefault="0001786D" w:rsidP="00DC4096">
            <w:pPr>
              <w:rPr>
                <w:rFonts w:ascii="Arial" w:hAnsi="Arial" w:cs="Arial"/>
                <w:sz w:val="24"/>
                <w:szCs w:val="24"/>
              </w:rPr>
            </w:pPr>
            <w:r w:rsidRPr="00DC4096">
              <w:rPr>
                <w:rFonts w:ascii="Arial" w:hAnsi="Arial" w:cs="Arial"/>
                <w:sz w:val="24"/>
                <w:szCs w:val="24"/>
              </w:rPr>
              <w:t>23</w:t>
            </w:r>
          </w:p>
        </w:tc>
        <w:tc>
          <w:tcPr>
            <w:tcW w:w="873" w:type="dxa"/>
          </w:tcPr>
          <w:p w14:paraId="6B250B4A" w14:textId="77777777" w:rsidR="0001786D" w:rsidRPr="00DC4096" w:rsidRDefault="0001786D" w:rsidP="00DC4096">
            <w:pPr>
              <w:rPr>
                <w:rFonts w:ascii="Arial" w:hAnsi="Arial" w:cs="Arial"/>
                <w:sz w:val="24"/>
                <w:szCs w:val="24"/>
              </w:rPr>
            </w:pPr>
            <w:r w:rsidRPr="00DC4096">
              <w:rPr>
                <w:rFonts w:ascii="Arial" w:hAnsi="Arial" w:cs="Arial"/>
                <w:sz w:val="24"/>
                <w:szCs w:val="24"/>
              </w:rPr>
              <w:t>23</w:t>
            </w:r>
          </w:p>
        </w:tc>
        <w:tc>
          <w:tcPr>
            <w:tcW w:w="900" w:type="dxa"/>
          </w:tcPr>
          <w:p w14:paraId="072F07E4" w14:textId="77777777" w:rsidR="0001786D" w:rsidRPr="00DC4096" w:rsidRDefault="0001786D" w:rsidP="00DC4096">
            <w:pPr>
              <w:rPr>
                <w:rFonts w:ascii="Arial" w:hAnsi="Arial" w:cs="Arial"/>
                <w:sz w:val="24"/>
                <w:szCs w:val="24"/>
              </w:rPr>
            </w:pPr>
            <w:r w:rsidRPr="00DC4096">
              <w:rPr>
                <w:rFonts w:ascii="Arial" w:hAnsi="Arial" w:cs="Arial"/>
                <w:sz w:val="24"/>
                <w:szCs w:val="24"/>
              </w:rPr>
              <w:t>117</w:t>
            </w:r>
          </w:p>
        </w:tc>
        <w:tc>
          <w:tcPr>
            <w:tcW w:w="1021" w:type="dxa"/>
          </w:tcPr>
          <w:p w14:paraId="324E6436" w14:textId="77777777" w:rsidR="0001786D" w:rsidRPr="00DC4096" w:rsidRDefault="0001786D" w:rsidP="00DC4096">
            <w:pPr>
              <w:rPr>
                <w:rFonts w:ascii="Arial" w:hAnsi="Arial" w:cs="Arial"/>
                <w:sz w:val="24"/>
                <w:szCs w:val="24"/>
              </w:rPr>
            </w:pPr>
            <w:r w:rsidRPr="00DC4096">
              <w:rPr>
                <w:rFonts w:ascii="Arial" w:hAnsi="Arial" w:cs="Arial"/>
                <w:sz w:val="24"/>
                <w:szCs w:val="24"/>
              </w:rPr>
              <w:t>114</w:t>
            </w:r>
          </w:p>
        </w:tc>
        <w:tc>
          <w:tcPr>
            <w:tcW w:w="813" w:type="dxa"/>
          </w:tcPr>
          <w:p w14:paraId="04672FCE" w14:textId="77777777" w:rsidR="0001786D" w:rsidRPr="00DC4096" w:rsidRDefault="0001786D" w:rsidP="00DC4096">
            <w:pPr>
              <w:rPr>
                <w:rFonts w:ascii="Arial" w:hAnsi="Arial" w:cs="Arial"/>
                <w:sz w:val="24"/>
                <w:szCs w:val="24"/>
              </w:rPr>
            </w:pPr>
            <w:r w:rsidRPr="00DC4096">
              <w:rPr>
                <w:rFonts w:ascii="Arial" w:hAnsi="Arial" w:cs="Arial"/>
                <w:sz w:val="24"/>
                <w:szCs w:val="24"/>
              </w:rPr>
              <w:t>43</w:t>
            </w:r>
          </w:p>
        </w:tc>
        <w:tc>
          <w:tcPr>
            <w:tcW w:w="928" w:type="dxa"/>
          </w:tcPr>
          <w:p w14:paraId="05A1B08E" w14:textId="77777777" w:rsidR="0001786D" w:rsidRPr="00DC4096" w:rsidRDefault="0001786D" w:rsidP="00DC4096">
            <w:pPr>
              <w:rPr>
                <w:rFonts w:ascii="Arial" w:hAnsi="Arial" w:cs="Arial"/>
                <w:sz w:val="24"/>
                <w:szCs w:val="24"/>
              </w:rPr>
            </w:pPr>
            <w:r w:rsidRPr="00DC4096">
              <w:rPr>
                <w:rFonts w:ascii="Arial" w:hAnsi="Arial" w:cs="Arial"/>
                <w:sz w:val="24"/>
                <w:szCs w:val="24"/>
              </w:rPr>
              <w:t>41</w:t>
            </w:r>
          </w:p>
        </w:tc>
        <w:tc>
          <w:tcPr>
            <w:tcW w:w="663" w:type="dxa"/>
          </w:tcPr>
          <w:p w14:paraId="26FEEC56" w14:textId="77777777" w:rsidR="0001786D" w:rsidRPr="00DC4096" w:rsidRDefault="0001786D" w:rsidP="00DC4096">
            <w:pPr>
              <w:rPr>
                <w:rFonts w:ascii="Arial" w:hAnsi="Arial" w:cs="Arial"/>
                <w:sz w:val="24"/>
                <w:szCs w:val="24"/>
              </w:rPr>
            </w:pPr>
            <w:r w:rsidRPr="00DC4096">
              <w:rPr>
                <w:rFonts w:ascii="Arial" w:hAnsi="Arial" w:cs="Arial"/>
                <w:sz w:val="24"/>
                <w:szCs w:val="24"/>
              </w:rPr>
              <w:t>1</w:t>
            </w:r>
          </w:p>
        </w:tc>
        <w:tc>
          <w:tcPr>
            <w:tcW w:w="850" w:type="dxa"/>
          </w:tcPr>
          <w:p w14:paraId="1CBD744A" w14:textId="77777777" w:rsidR="0001786D" w:rsidRPr="00DC4096" w:rsidRDefault="0001786D" w:rsidP="00DC4096">
            <w:pPr>
              <w:rPr>
                <w:rFonts w:ascii="Arial" w:hAnsi="Arial" w:cs="Arial"/>
                <w:sz w:val="24"/>
                <w:szCs w:val="24"/>
              </w:rPr>
            </w:pPr>
            <w:r w:rsidRPr="00DC4096">
              <w:rPr>
                <w:rFonts w:ascii="Arial" w:hAnsi="Arial" w:cs="Arial"/>
                <w:sz w:val="24"/>
                <w:szCs w:val="24"/>
              </w:rPr>
              <w:t>1</w:t>
            </w:r>
          </w:p>
        </w:tc>
        <w:tc>
          <w:tcPr>
            <w:tcW w:w="1129" w:type="dxa"/>
          </w:tcPr>
          <w:p w14:paraId="2B22F494" w14:textId="77777777" w:rsidR="0001786D" w:rsidRPr="00DC4096" w:rsidRDefault="0001786D" w:rsidP="00DC4096">
            <w:pPr>
              <w:rPr>
                <w:rFonts w:ascii="Arial" w:hAnsi="Arial" w:cs="Arial"/>
                <w:sz w:val="24"/>
                <w:szCs w:val="24"/>
              </w:rPr>
            </w:pPr>
            <w:r w:rsidRPr="00DC4096">
              <w:rPr>
                <w:rFonts w:ascii="Arial" w:hAnsi="Arial" w:cs="Arial"/>
                <w:b/>
                <w:sz w:val="24"/>
                <w:szCs w:val="24"/>
              </w:rPr>
              <w:t>363</w:t>
            </w:r>
          </w:p>
        </w:tc>
      </w:tr>
      <w:tr w:rsidR="0001786D" w:rsidRPr="00DC4096" w14:paraId="0186BFD8" w14:textId="77777777" w:rsidTr="00EA79AB">
        <w:tc>
          <w:tcPr>
            <w:tcW w:w="1211" w:type="dxa"/>
            <w:vAlign w:val="bottom"/>
          </w:tcPr>
          <w:p w14:paraId="61B3F408" w14:textId="77777777" w:rsidR="0001786D" w:rsidRPr="00DC4096" w:rsidRDefault="0001786D" w:rsidP="00DC4096">
            <w:pPr>
              <w:rPr>
                <w:rFonts w:ascii="Arial" w:hAnsi="Arial" w:cs="Arial"/>
                <w:sz w:val="24"/>
                <w:szCs w:val="24"/>
              </w:rPr>
            </w:pPr>
            <w:r w:rsidRPr="00DC4096">
              <w:rPr>
                <w:rFonts w:ascii="Arial" w:hAnsi="Arial" w:cs="Arial"/>
                <w:b/>
                <w:sz w:val="24"/>
                <w:szCs w:val="24"/>
              </w:rPr>
              <w:t>65 i więcej</w:t>
            </w:r>
          </w:p>
        </w:tc>
        <w:tc>
          <w:tcPr>
            <w:tcW w:w="672" w:type="dxa"/>
          </w:tcPr>
          <w:p w14:paraId="4FA5C43A" w14:textId="77777777" w:rsidR="0001786D" w:rsidRPr="00DC4096" w:rsidRDefault="0001786D" w:rsidP="00DC4096">
            <w:pPr>
              <w:rPr>
                <w:rFonts w:ascii="Arial" w:hAnsi="Arial" w:cs="Arial"/>
                <w:sz w:val="24"/>
                <w:szCs w:val="24"/>
              </w:rPr>
            </w:pPr>
            <w:r w:rsidRPr="00DC4096">
              <w:rPr>
                <w:rFonts w:ascii="Arial" w:hAnsi="Arial" w:cs="Arial"/>
                <w:sz w:val="24"/>
                <w:szCs w:val="24"/>
              </w:rPr>
              <w:t>8</w:t>
            </w:r>
          </w:p>
        </w:tc>
        <w:tc>
          <w:tcPr>
            <w:tcW w:w="873" w:type="dxa"/>
          </w:tcPr>
          <w:p w14:paraId="2565BF70" w14:textId="77777777" w:rsidR="0001786D" w:rsidRPr="00DC4096" w:rsidRDefault="0001786D" w:rsidP="00DC4096">
            <w:pPr>
              <w:rPr>
                <w:rFonts w:ascii="Arial" w:hAnsi="Arial" w:cs="Arial"/>
                <w:sz w:val="24"/>
                <w:szCs w:val="24"/>
              </w:rPr>
            </w:pPr>
            <w:r w:rsidRPr="00DC4096">
              <w:rPr>
                <w:rFonts w:ascii="Arial" w:hAnsi="Arial" w:cs="Arial"/>
                <w:sz w:val="24"/>
                <w:szCs w:val="24"/>
              </w:rPr>
              <w:t>5</w:t>
            </w:r>
          </w:p>
        </w:tc>
        <w:tc>
          <w:tcPr>
            <w:tcW w:w="900" w:type="dxa"/>
          </w:tcPr>
          <w:p w14:paraId="4B6DE169" w14:textId="77777777" w:rsidR="0001786D" w:rsidRPr="00DC4096" w:rsidRDefault="0001786D" w:rsidP="00DC4096">
            <w:pPr>
              <w:rPr>
                <w:rFonts w:ascii="Arial" w:hAnsi="Arial" w:cs="Arial"/>
                <w:sz w:val="24"/>
                <w:szCs w:val="24"/>
              </w:rPr>
            </w:pPr>
            <w:r w:rsidRPr="00DC4096">
              <w:rPr>
                <w:rFonts w:ascii="Arial" w:hAnsi="Arial" w:cs="Arial"/>
                <w:sz w:val="24"/>
                <w:szCs w:val="24"/>
              </w:rPr>
              <w:t>30</w:t>
            </w:r>
          </w:p>
        </w:tc>
        <w:tc>
          <w:tcPr>
            <w:tcW w:w="1021" w:type="dxa"/>
          </w:tcPr>
          <w:p w14:paraId="516D5C0D" w14:textId="77777777" w:rsidR="0001786D" w:rsidRPr="00DC4096" w:rsidRDefault="0001786D" w:rsidP="00DC4096">
            <w:pPr>
              <w:rPr>
                <w:rFonts w:ascii="Arial" w:hAnsi="Arial" w:cs="Arial"/>
                <w:sz w:val="24"/>
                <w:szCs w:val="24"/>
              </w:rPr>
            </w:pPr>
            <w:r w:rsidRPr="00DC4096">
              <w:rPr>
                <w:rFonts w:ascii="Arial" w:hAnsi="Arial" w:cs="Arial"/>
                <w:sz w:val="24"/>
                <w:szCs w:val="24"/>
              </w:rPr>
              <w:t>20</w:t>
            </w:r>
          </w:p>
        </w:tc>
        <w:tc>
          <w:tcPr>
            <w:tcW w:w="813" w:type="dxa"/>
          </w:tcPr>
          <w:p w14:paraId="6B712F91" w14:textId="77777777" w:rsidR="0001786D" w:rsidRPr="00DC4096" w:rsidRDefault="0001786D" w:rsidP="00DC4096">
            <w:pPr>
              <w:rPr>
                <w:rFonts w:ascii="Arial" w:hAnsi="Arial" w:cs="Arial"/>
                <w:sz w:val="24"/>
                <w:szCs w:val="24"/>
              </w:rPr>
            </w:pPr>
            <w:r w:rsidRPr="00DC4096">
              <w:rPr>
                <w:rFonts w:ascii="Arial" w:hAnsi="Arial" w:cs="Arial"/>
                <w:sz w:val="24"/>
                <w:szCs w:val="24"/>
              </w:rPr>
              <w:t>49</w:t>
            </w:r>
          </w:p>
        </w:tc>
        <w:tc>
          <w:tcPr>
            <w:tcW w:w="928" w:type="dxa"/>
          </w:tcPr>
          <w:p w14:paraId="703ACD80" w14:textId="77777777" w:rsidR="0001786D" w:rsidRPr="00DC4096" w:rsidRDefault="0001786D" w:rsidP="00DC4096">
            <w:pPr>
              <w:rPr>
                <w:rFonts w:ascii="Arial" w:hAnsi="Arial" w:cs="Arial"/>
                <w:sz w:val="24"/>
                <w:szCs w:val="24"/>
              </w:rPr>
            </w:pPr>
            <w:r w:rsidRPr="00DC4096">
              <w:rPr>
                <w:rFonts w:ascii="Arial" w:hAnsi="Arial" w:cs="Arial"/>
                <w:sz w:val="24"/>
                <w:szCs w:val="24"/>
              </w:rPr>
              <w:t>32</w:t>
            </w:r>
          </w:p>
        </w:tc>
        <w:tc>
          <w:tcPr>
            <w:tcW w:w="663" w:type="dxa"/>
          </w:tcPr>
          <w:p w14:paraId="1AEAA336" w14:textId="77777777" w:rsidR="0001786D" w:rsidRPr="00DC4096" w:rsidRDefault="0001786D" w:rsidP="00DC4096">
            <w:pPr>
              <w:rPr>
                <w:rFonts w:ascii="Arial" w:hAnsi="Arial" w:cs="Arial"/>
                <w:sz w:val="24"/>
                <w:szCs w:val="24"/>
              </w:rPr>
            </w:pPr>
            <w:r w:rsidRPr="00DC4096">
              <w:rPr>
                <w:rFonts w:ascii="Arial" w:hAnsi="Arial" w:cs="Arial"/>
                <w:sz w:val="24"/>
                <w:szCs w:val="24"/>
              </w:rPr>
              <w:t>9</w:t>
            </w:r>
          </w:p>
        </w:tc>
        <w:tc>
          <w:tcPr>
            <w:tcW w:w="850" w:type="dxa"/>
          </w:tcPr>
          <w:p w14:paraId="3683FDE6" w14:textId="77777777" w:rsidR="0001786D" w:rsidRPr="00DC4096" w:rsidRDefault="0001786D" w:rsidP="00DC4096">
            <w:pPr>
              <w:rPr>
                <w:rFonts w:ascii="Arial" w:hAnsi="Arial" w:cs="Arial"/>
                <w:sz w:val="24"/>
                <w:szCs w:val="24"/>
              </w:rPr>
            </w:pPr>
            <w:r w:rsidRPr="00DC4096">
              <w:rPr>
                <w:rFonts w:ascii="Arial" w:hAnsi="Arial" w:cs="Arial"/>
                <w:sz w:val="24"/>
                <w:szCs w:val="24"/>
              </w:rPr>
              <w:t>5</w:t>
            </w:r>
          </w:p>
        </w:tc>
        <w:tc>
          <w:tcPr>
            <w:tcW w:w="1129" w:type="dxa"/>
          </w:tcPr>
          <w:p w14:paraId="00B02BA3" w14:textId="77777777" w:rsidR="0001786D" w:rsidRPr="00DC4096" w:rsidRDefault="0001786D" w:rsidP="00DC4096">
            <w:pPr>
              <w:rPr>
                <w:rFonts w:ascii="Arial" w:hAnsi="Arial" w:cs="Arial"/>
                <w:sz w:val="24"/>
                <w:szCs w:val="24"/>
              </w:rPr>
            </w:pPr>
            <w:r w:rsidRPr="00DC4096">
              <w:rPr>
                <w:rFonts w:ascii="Arial" w:hAnsi="Arial" w:cs="Arial"/>
                <w:b/>
                <w:sz w:val="24"/>
                <w:szCs w:val="24"/>
              </w:rPr>
              <w:t>158</w:t>
            </w:r>
          </w:p>
        </w:tc>
      </w:tr>
      <w:tr w:rsidR="0001786D" w:rsidRPr="00DC4096" w14:paraId="436C1B39" w14:textId="77777777" w:rsidTr="00EA79AB">
        <w:tc>
          <w:tcPr>
            <w:tcW w:w="1211" w:type="dxa"/>
            <w:vAlign w:val="bottom"/>
          </w:tcPr>
          <w:p w14:paraId="297A7AB8" w14:textId="77777777" w:rsidR="0001786D" w:rsidRPr="00DC4096" w:rsidRDefault="0001786D" w:rsidP="00DC4096">
            <w:pPr>
              <w:rPr>
                <w:rFonts w:ascii="Arial" w:hAnsi="Arial" w:cs="Arial"/>
                <w:b/>
                <w:sz w:val="24"/>
                <w:szCs w:val="24"/>
              </w:rPr>
            </w:pPr>
          </w:p>
        </w:tc>
        <w:tc>
          <w:tcPr>
            <w:tcW w:w="672" w:type="dxa"/>
          </w:tcPr>
          <w:p w14:paraId="5AC29B20" w14:textId="77777777" w:rsidR="0001786D" w:rsidRPr="00DC4096" w:rsidRDefault="0001786D" w:rsidP="00DC4096">
            <w:pPr>
              <w:rPr>
                <w:rFonts w:ascii="Arial" w:hAnsi="Arial" w:cs="Arial"/>
                <w:b/>
                <w:sz w:val="24"/>
                <w:szCs w:val="24"/>
              </w:rPr>
            </w:pPr>
            <w:r w:rsidRPr="00DC4096">
              <w:rPr>
                <w:rFonts w:ascii="Arial" w:hAnsi="Arial" w:cs="Arial"/>
                <w:b/>
                <w:sz w:val="24"/>
                <w:szCs w:val="24"/>
              </w:rPr>
              <w:t>83</w:t>
            </w:r>
          </w:p>
        </w:tc>
        <w:tc>
          <w:tcPr>
            <w:tcW w:w="873" w:type="dxa"/>
          </w:tcPr>
          <w:p w14:paraId="76C6079B" w14:textId="77777777" w:rsidR="0001786D" w:rsidRPr="00DC4096" w:rsidRDefault="0001786D" w:rsidP="00DC4096">
            <w:pPr>
              <w:rPr>
                <w:rFonts w:ascii="Arial" w:hAnsi="Arial" w:cs="Arial"/>
                <w:b/>
                <w:sz w:val="24"/>
                <w:szCs w:val="24"/>
              </w:rPr>
            </w:pPr>
            <w:r w:rsidRPr="00DC4096">
              <w:rPr>
                <w:rFonts w:ascii="Arial" w:hAnsi="Arial" w:cs="Arial"/>
                <w:b/>
                <w:sz w:val="24"/>
                <w:szCs w:val="24"/>
              </w:rPr>
              <w:t>83</w:t>
            </w:r>
          </w:p>
        </w:tc>
        <w:tc>
          <w:tcPr>
            <w:tcW w:w="900" w:type="dxa"/>
          </w:tcPr>
          <w:p w14:paraId="261EB9E6" w14:textId="77777777" w:rsidR="0001786D" w:rsidRPr="00DC4096" w:rsidRDefault="0001786D" w:rsidP="00DC4096">
            <w:pPr>
              <w:rPr>
                <w:rFonts w:ascii="Arial" w:hAnsi="Arial" w:cs="Arial"/>
                <w:b/>
                <w:sz w:val="24"/>
                <w:szCs w:val="24"/>
              </w:rPr>
            </w:pPr>
            <w:r w:rsidRPr="00DC4096">
              <w:rPr>
                <w:rFonts w:ascii="Arial" w:hAnsi="Arial" w:cs="Arial"/>
                <w:b/>
                <w:sz w:val="24"/>
                <w:szCs w:val="24"/>
              </w:rPr>
              <w:t>292</w:t>
            </w:r>
          </w:p>
        </w:tc>
        <w:tc>
          <w:tcPr>
            <w:tcW w:w="1021" w:type="dxa"/>
          </w:tcPr>
          <w:p w14:paraId="03CE7850" w14:textId="77777777" w:rsidR="0001786D" w:rsidRPr="00DC4096" w:rsidRDefault="0001786D" w:rsidP="00DC4096">
            <w:pPr>
              <w:rPr>
                <w:rFonts w:ascii="Arial" w:hAnsi="Arial" w:cs="Arial"/>
                <w:b/>
                <w:sz w:val="24"/>
                <w:szCs w:val="24"/>
              </w:rPr>
            </w:pPr>
            <w:r w:rsidRPr="00DC4096">
              <w:rPr>
                <w:rFonts w:ascii="Arial" w:hAnsi="Arial" w:cs="Arial"/>
                <w:b/>
                <w:sz w:val="24"/>
                <w:szCs w:val="24"/>
              </w:rPr>
              <w:t>288</w:t>
            </w:r>
          </w:p>
        </w:tc>
        <w:tc>
          <w:tcPr>
            <w:tcW w:w="813" w:type="dxa"/>
          </w:tcPr>
          <w:p w14:paraId="22EA3AAE" w14:textId="77777777" w:rsidR="0001786D" w:rsidRPr="00DC4096" w:rsidRDefault="0001786D" w:rsidP="00DC4096">
            <w:pPr>
              <w:rPr>
                <w:rFonts w:ascii="Arial" w:hAnsi="Arial" w:cs="Arial"/>
                <w:b/>
                <w:sz w:val="24"/>
                <w:szCs w:val="24"/>
              </w:rPr>
            </w:pPr>
            <w:r w:rsidRPr="00DC4096">
              <w:rPr>
                <w:rFonts w:ascii="Arial" w:hAnsi="Arial" w:cs="Arial"/>
                <w:b/>
                <w:sz w:val="24"/>
                <w:szCs w:val="24"/>
              </w:rPr>
              <w:t>158</w:t>
            </w:r>
          </w:p>
        </w:tc>
        <w:tc>
          <w:tcPr>
            <w:tcW w:w="928" w:type="dxa"/>
          </w:tcPr>
          <w:p w14:paraId="0ED9DFBC" w14:textId="77777777" w:rsidR="0001786D" w:rsidRPr="00DC4096" w:rsidRDefault="0001786D" w:rsidP="00DC4096">
            <w:pPr>
              <w:rPr>
                <w:rFonts w:ascii="Arial" w:hAnsi="Arial" w:cs="Arial"/>
                <w:b/>
                <w:sz w:val="24"/>
                <w:szCs w:val="24"/>
              </w:rPr>
            </w:pPr>
            <w:r w:rsidRPr="00DC4096">
              <w:rPr>
                <w:rFonts w:ascii="Arial" w:hAnsi="Arial" w:cs="Arial"/>
                <w:b/>
                <w:sz w:val="24"/>
                <w:szCs w:val="24"/>
              </w:rPr>
              <w:t>143</w:t>
            </w:r>
          </w:p>
        </w:tc>
        <w:tc>
          <w:tcPr>
            <w:tcW w:w="663" w:type="dxa"/>
          </w:tcPr>
          <w:p w14:paraId="5768DD74" w14:textId="77777777" w:rsidR="0001786D" w:rsidRPr="00DC4096" w:rsidRDefault="0001786D" w:rsidP="00DC4096">
            <w:pPr>
              <w:rPr>
                <w:rFonts w:ascii="Arial" w:hAnsi="Arial" w:cs="Arial"/>
                <w:b/>
                <w:sz w:val="24"/>
                <w:szCs w:val="24"/>
              </w:rPr>
            </w:pPr>
            <w:r w:rsidRPr="00DC4096">
              <w:rPr>
                <w:rFonts w:ascii="Arial" w:hAnsi="Arial" w:cs="Arial"/>
                <w:b/>
                <w:sz w:val="24"/>
                <w:szCs w:val="24"/>
              </w:rPr>
              <w:t>11</w:t>
            </w:r>
          </w:p>
        </w:tc>
        <w:tc>
          <w:tcPr>
            <w:tcW w:w="850" w:type="dxa"/>
          </w:tcPr>
          <w:p w14:paraId="6D0480C8" w14:textId="77777777" w:rsidR="0001786D" w:rsidRPr="00DC4096" w:rsidRDefault="0001786D" w:rsidP="00DC4096">
            <w:pPr>
              <w:rPr>
                <w:rFonts w:ascii="Arial" w:hAnsi="Arial" w:cs="Arial"/>
                <w:b/>
                <w:sz w:val="24"/>
                <w:szCs w:val="24"/>
              </w:rPr>
            </w:pPr>
            <w:r w:rsidRPr="00DC4096">
              <w:rPr>
                <w:rFonts w:ascii="Arial" w:hAnsi="Arial" w:cs="Arial"/>
                <w:b/>
                <w:sz w:val="24"/>
                <w:szCs w:val="24"/>
              </w:rPr>
              <w:t>8</w:t>
            </w:r>
          </w:p>
        </w:tc>
        <w:tc>
          <w:tcPr>
            <w:tcW w:w="1129" w:type="dxa"/>
          </w:tcPr>
          <w:p w14:paraId="60CD6A19" w14:textId="77777777" w:rsidR="0001786D" w:rsidRPr="00DC4096" w:rsidRDefault="0001786D" w:rsidP="00DC4096">
            <w:pPr>
              <w:rPr>
                <w:rFonts w:ascii="Arial" w:hAnsi="Arial" w:cs="Arial"/>
                <w:b/>
                <w:sz w:val="24"/>
                <w:szCs w:val="24"/>
              </w:rPr>
            </w:pPr>
            <w:r w:rsidRPr="00DC4096">
              <w:rPr>
                <w:rFonts w:ascii="Arial" w:hAnsi="Arial" w:cs="Arial"/>
                <w:b/>
                <w:sz w:val="24"/>
                <w:szCs w:val="24"/>
              </w:rPr>
              <w:t>1066</w:t>
            </w:r>
          </w:p>
        </w:tc>
      </w:tr>
    </w:tbl>
    <w:p w14:paraId="255D20E4" w14:textId="77777777" w:rsidR="0001786D" w:rsidRPr="00DC4096" w:rsidRDefault="0001786D" w:rsidP="00DC4096">
      <w:pPr>
        <w:spacing w:after="0"/>
        <w:rPr>
          <w:rFonts w:ascii="Arial" w:eastAsiaTheme="minorHAnsi" w:hAnsi="Arial" w:cs="Arial"/>
          <w:sz w:val="24"/>
          <w:szCs w:val="24"/>
        </w:rPr>
      </w:pPr>
      <w:r w:rsidRPr="00DC4096">
        <w:rPr>
          <w:rFonts w:ascii="Arial" w:eastAsiaTheme="minorHAnsi" w:hAnsi="Arial" w:cs="Arial"/>
          <w:sz w:val="24"/>
          <w:szCs w:val="24"/>
        </w:rPr>
        <w:t>Źródło: opracowanie własne</w:t>
      </w:r>
    </w:p>
    <w:p w14:paraId="00C393BD" w14:textId="062469AC" w:rsidR="0001786D" w:rsidRPr="00DC4096" w:rsidRDefault="0001786D" w:rsidP="00DC4096">
      <w:pPr>
        <w:spacing w:before="120"/>
        <w:rPr>
          <w:rFonts w:ascii="Arial" w:eastAsiaTheme="minorHAnsi" w:hAnsi="Arial" w:cs="Arial"/>
          <w:sz w:val="24"/>
          <w:szCs w:val="24"/>
        </w:rPr>
      </w:pPr>
      <w:r w:rsidRPr="00DC4096">
        <w:rPr>
          <w:rFonts w:ascii="Arial" w:eastAsiaTheme="minorHAnsi" w:hAnsi="Arial" w:cs="Arial"/>
          <w:sz w:val="24"/>
          <w:szCs w:val="24"/>
        </w:rPr>
        <w:t>Badanie powinno zostać przeprowadzone losowo z wykorzystaniem 21 warstw, które powinny stanowić wszystkie powiaty w województwie. Minimalne wielkości prób w poszczególnych powiatach powinny wyglądać następująco:</w:t>
      </w:r>
    </w:p>
    <w:p w14:paraId="3DF68D94" w14:textId="3A805AE5" w:rsidR="00226C36" w:rsidRPr="00DC4096" w:rsidRDefault="00226C36" w:rsidP="00DC4096">
      <w:pPr>
        <w:spacing w:before="120" w:after="0" w:line="276" w:lineRule="auto"/>
        <w:rPr>
          <w:rFonts w:ascii="Arial" w:eastAsiaTheme="minorHAnsi" w:hAnsi="Arial" w:cs="Arial"/>
          <w:b/>
          <w:sz w:val="24"/>
          <w:szCs w:val="24"/>
        </w:rPr>
      </w:pPr>
      <w:r w:rsidRPr="00DC4096">
        <w:rPr>
          <w:rFonts w:ascii="Arial" w:eastAsiaTheme="minorHAnsi" w:hAnsi="Arial" w:cs="Arial"/>
          <w:b/>
          <w:sz w:val="24"/>
          <w:szCs w:val="24"/>
        </w:rPr>
        <w:t>Tabela 3. Próba do badania CAPI/PAPI – podział terytorialny</w:t>
      </w:r>
    </w:p>
    <w:tbl>
      <w:tblPr>
        <w:tblStyle w:val="Tabela-Siatka1"/>
        <w:tblW w:w="0" w:type="auto"/>
        <w:tblLook w:val="04A0" w:firstRow="1" w:lastRow="0" w:firstColumn="1" w:lastColumn="0" w:noHBand="0" w:noVBand="1"/>
        <w:tblCaption w:val="Tabela 3. Próba do badania CAPI/PAPI – podział terytorialny"/>
        <w:tblDescription w:val="Tabela przedstawia wyliczenie próby do badania CAPI/PAPI Tabela 3. Próba do badania CAPI/PAPI – podział terytorialny"/>
      </w:tblPr>
      <w:tblGrid>
        <w:gridCol w:w="2689"/>
        <w:gridCol w:w="2835"/>
        <w:gridCol w:w="1559"/>
        <w:gridCol w:w="1843"/>
      </w:tblGrid>
      <w:tr w:rsidR="0001786D" w:rsidRPr="00DC4096" w14:paraId="147133BB" w14:textId="77777777" w:rsidTr="00EA79AB">
        <w:tc>
          <w:tcPr>
            <w:tcW w:w="2689" w:type="dxa"/>
          </w:tcPr>
          <w:p w14:paraId="6A076305" w14:textId="77777777" w:rsidR="0001786D" w:rsidRPr="00DC4096" w:rsidRDefault="0001786D" w:rsidP="00DC4096">
            <w:pPr>
              <w:rPr>
                <w:rFonts w:ascii="Arial" w:hAnsi="Arial" w:cs="Arial"/>
                <w:b/>
                <w:sz w:val="24"/>
                <w:szCs w:val="24"/>
              </w:rPr>
            </w:pPr>
          </w:p>
        </w:tc>
        <w:tc>
          <w:tcPr>
            <w:tcW w:w="2835" w:type="dxa"/>
          </w:tcPr>
          <w:p w14:paraId="386E9AD9" w14:textId="77777777" w:rsidR="0001786D" w:rsidRPr="00DC4096" w:rsidRDefault="0001786D" w:rsidP="00DC4096">
            <w:pPr>
              <w:rPr>
                <w:rFonts w:ascii="Arial" w:hAnsi="Arial" w:cs="Arial"/>
                <w:b/>
                <w:sz w:val="24"/>
                <w:szCs w:val="24"/>
              </w:rPr>
            </w:pPr>
            <w:r w:rsidRPr="00DC4096">
              <w:rPr>
                <w:rFonts w:ascii="Arial" w:hAnsi="Arial" w:cs="Arial"/>
                <w:b/>
                <w:sz w:val="24"/>
                <w:szCs w:val="24"/>
              </w:rPr>
              <w:t>Wielkość próby badawczej</w:t>
            </w:r>
          </w:p>
        </w:tc>
        <w:tc>
          <w:tcPr>
            <w:tcW w:w="1559" w:type="dxa"/>
          </w:tcPr>
          <w:p w14:paraId="06374895" w14:textId="77777777" w:rsidR="0001786D" w:rsidRPr="00DC4096" w:rsidRDefault="0001786D" w:rsidP="00DC4096">
            <w:pPr>
              <w:rPr>
                <w:rFonts w:ascii="Arial" w:hAnsi="Arial" w:cs="Arial"/>
                <w:b/>
                <w:sz w:val="24"/>
                <w:szCs w:val="24"/>
              </w:rPr>
            </w:pPr>
            <w:r w:rsidRPr="00DC4096">
              <w:rPr>
                <w:rFonts w:ascii="Arial" w:hAnsi="Arial" w:cs="Arial"/>
                <w:b/>
                <w:sz w:val="24"/>
                <w:szCs w:val="24"/>
              </w:rPr>
              <w:t>miasto</w:t>
            </w:r>
          </w:p>
        </w:tc>
        <w:tc>
          <w:tcPr>
            <w:tcW w:w="1843" w:type="dxa"/>
          </w:tcPr>
          <w:p w14:paraId="11E83620" w14:textId="77777777" w:rsidR="0001786D" w:rsidRPr="00DC4096" w:rsidRDefault="0001786D" w:rsidP="00DC4096">
            <w:pPr>
              <w:rPr>
                <w:rFonts w:ascii="Arial" w:hAnsi="Arial" w:cs="Arial"/>
                <w:b/>
                <w:sz w:val="24"/>
                <w:szCs w:val="24"/>
              </w:rPr>
            </w:pPr>
            <w:r w:rsidRPr="00DC4096">
              <w:rPr>
                <w:rFonts w:ascii="Arial" w:hAnsi="Arial" w:cs="Arial"/>
                <w:b/>
                <w:sz w:val="24"/>
                <w:szCs w:val="24"/>
              </w:rPr>
              <w:t>wieś</w:t>
            </w:r>
          </w:p>
        </w:tc>
      </w:tr>
      <w:tr w:rsidR="0001786D" w:rsidRPr="00DC4096" w14:paraId="25C1EBD2" w14:textId="77777777" w:rsidTr="00EA79AB">
        <w:tc>
          <w:tcPr>
            <w:tcW w:w="2689" w:type="dxa"/>
          </w:tcPr>
          <w:p w14:paraId="55DA590F" w14:textId="77777777" w:rsidR="0001786D" w:rsidRPr="00DC4096" w:rsidRDefault="0001786D" w:rsidP="00DC4096">
            <w:pPr>
              <w:rPr>
                <w:rFonts w:ascii="Arial" w:hAnsi="Arial" w:cs="Arial"/>
                <w:sz w:val="24"/>
                <w:szCs w:val="24"/>
              </w:rPr>
            </w:pPr>
            <w:r w:rsidRPr="00DC4096">
              <w:rPr>
                <w:rFonts w:ascii="Arial" w:hAnsi="Arial" w:cs="Arial"/>
                <w:sz w:val="24"/>
                <w:szCs w:val="24"/>
              </w:rPr>
              <w:t>Powiat bartoszycki</w:t>
            </w:r>
          </w:p>
        </w:tc>
        <w:tc>
          <w:tcPr>
            <w:tcW w:w="2835" w:type="dxa"/>
          </w:tcPr>
          <w:p w14:paraId="34978345" w14:textId="77777777" w:rsidR="0001786D" w:rsidRPr="00DC4096" w:rsidRDefault="0001786D" w:rsidP="00DC4096">
            <w:pPr>
              <w:rPr>
                <w:rFonts w:ascii="Arial" w:hAnsi="Arial" w:cs="Arial"/>
                <w:sz w:val="24"/>
                <w:szCs w:val="24"/>
              </w:rPr>
            </w:pPr>
            <w:r w:rsidRPr="00DC4096">
              <w:rPr>
                <w:rFonts w:ascii="Arial" w:hAnsi="Arial" w:cs="Arial"/>
                <w:sz w:val="24"/>
                <w:szCs w:val="24"/>
              </w:rPr>
              <w:t>43</w:t>
            </w:r>
          </w:p>
        </w:tc>
        <w:tc>
          <w:tcPr>
            <w:tcW w:w="1559" w:type="dxa"/>
          </w:tcPr>
          <w:p w14:paraId="3393BA58" w14:textId="77777777" w:rsidR="0001786D" w:rsidRPr="00DC4096" w:rsidRDefault="0001786D" w:rsidP="00DC4096">
            <w:pPr>
              <w:rPr>
                <w:rFonts w:ascii="Arial" w:hAnsi="Arial" w:cs="Arial"/>
                <w:sz w:val="24"/>
                <w:szCs w:val="24"/>
              </w:rPr>
            </w:pPr>
            <w:r w:rsidRPr="00DC4096">
              <w:rPr>
                <w:rFonts w:ascii="Arial" w:hAnsi="Arial" w:cs="Arial"/>
                <w:sz w:val="24"/>
                <w:szCs w:val="24"/>
              </w:rPr>
              <w:t>24</w:t>
            </w:r>
          </w:p>
        </w:tc>
        <w:tc>
          <w:tcPr>
            <w:tcW w:w="1843" w:type="dxa"/>
          </w:tcPr>
          <w:p w14:paraId="4560985C" w14:textId="77777777" w:rsidR="0001786D" w:rsidRPr="00DC4096" w:rsidRDefault="0001786D" w:rsidP="00DC4096">
            <w:pPr>
              <w:rPr>
                <w:rFonts w:ascii="Arial" w:hAnsi="Arial" w:cs="Arial"/>
                <w:sz w:val="24"/>
                <w:szCs w:val="24"/>
              </w:rPr>
            </w:pPr>
            <w:r w:rsidRPr="00DC4096">
              <w:rPr>
                <w:rFonts w:ascii="Arial" w:hAnsi="Arial" w:cs="Arial"/>
                <w:sz w:val="24"/>
                <w:szCs w:val="24"/>
              </w:rPr>
              <w:t>19</w:t>
            </w:r>
          </w:p>
        </w:tc>
      </w:tr>
      <w:tr w:rsidR="0001786D" w:rsidRPr="00DC4096" w14:paraId="39AAE85B" w14:textId="77777777" w:rsidTr="00EA79AB">
        <w:tc>
          <w:tcPr>
            <w:tcW w:w="2689" w:type="dxa"/>
          </w:tcPr>
          <w:p w14:paraId="1B80AE6F" w14:textId="77777777" w:rsidR="0001786D" w:rsidRPr="00DC4096" w:rsidRDefault="0001786D" w:rsidP="00DC4096">
            <w:pPr>
              <w:rPr>
                <w:rFonts w:ascii="Arial" w:hAnsi="Arial" w:cs="Arial"/>
                <w:sz w:val="24"/>
                <w:szCs w:val="24"/>
              </w:rPr>
            </w:pPr>
            <w:r w:rsidRPr="00DC4096">
              <w:rPr>
                <w:rFonts w:ascii="Arial" w:hAnsi="Arial" w:cs="Arial"/>
                <w:sz w:val="24"/>
                <w:szCs w:val="24"/>
              </w:rPr>
              <w:t>Powiat braniewski</w:t>
            </w:r>
          </w:p>
        </w:tc>
        <w:tc>
          <w:tcPr>
            <w:tcW w:w="2835" w:type="dxa"/>
          </w:tcPr>
          <w:p w14:paraId="32B09551" w14:textId="77777777" w:rsidR="0001786D" w:rsidRPr="00DC4096" w:rsidRDefault="0001786D" w:rsidP="00DC4096">
            <w:pPr>
              <w:rPr>
                <w:rFonts w:ascii="Arial" w:hAnsi="Arial" w:cs="Arial"/>
                <w:sz w:val="24"/>
                <w:szCs w:val="24"/>
              </w:rPr>
            </w:pPr>
            <w:r w:rsidRPr="00DC4096">
              <w:rPr>
                <w:rFonts w:ascii="Arial" w:hAnsi="Arial" w:cs="Arial"/>
                <w:sz w:val="24"/>
                <w:szCs w:val="24"/>
              </w:rPr>
              <w:t>31</w:t>
            </w:r>
          </w:p>
        </w:tc>
        <w:tc>
          <w:tcPr>
            <w:tcW w:w="1559" w:type="dxa"/>
          </w:tcPr>
          <w:p w14:paraId="3B5D18B9" w14:textId="77777777" w:rsidR="0001786D" w:rsidRPr="00DC4096" w:rsidRDefault="0001786D" w:rsidP="00DC4096">
            <w:pPr>
              <w:rPr>
                <w:rFonts w:ascii="Arial" w:hAnsi="Arial" w:cs="Arial"/>
                <w:sz w:val="24"/>
                <w:szCs w:val="24"/>
              </w:rPr>
            </w:pPr>
            <w:r w:rsidRPr="00DC4096">
              <w:rPr>
                <w:rFonts w:ascii="Arial" w:hAnsi="Arial" w:cs="Arial"/>
                <w:sz w:val="24"/>
                <w:szCs w:val="24"/>
              </w:rPr>
              <w:t>17</w:t>
            </w:r>
          </w:p>
        </w:tc>
        <w:tc>
          <w:tcPr>
            <w:tcW w:w="1843" w:type="dxa"/>
          </w:tcPr>
          <w:p w14:paraId="7D8A31F1" w14:textId="77777777" w:rsidR="0001786D" w:rsidRPr="00DC4096" w:rsidRDefault="0001786D" w:rsidP="00DC4096">
            <w:pPr>
              <w:rPr>
                <w:rFonts w:ascii="Arial" w:hAnsi="Arial" w:cs="Arial"/>
                <w:sz w:val="24"/>
                <w:szCs w:val="24"/>
              </w:rPr>
            </w:pPr>
            <w:r w:rsidRPr="00DC4096">
              <w:rPr>
                <w:rFonts w:ascii="Arial" w:hAnsi="Arial" w:cs="Arial"/>
                <w:sz w:val="24"/>
                <w:szCs w:val="24"/>
              </w:rPr>
              <w:t>14</w:t>
            </w:r>
          </w:p>
        </w:tc>
      </w:tr>
      <w:tr w:rsidR="0001786D" w:rsidRPr="00DC4096" w14:paraId="2B9333B2" w14:textId="77777777" w:rsidTr="00EA79AB">
        <w:tc>
          <w:tcPr>
            <w:tcW w:w="2689" w:type="dxa"/>
          </w:tcPr>
          <w:p w14:paraId="6CA0C3FF" w14:textId="77777777" w:rsidR="0001786D" w:rsidRPr="00DC4096" w:rsidRDefault="0001786D" w:rsidP="00DC4096">
            <w:pPr>
              <w:rPr>
                <w:rFonts w:ascii="Arial" w:hAnsi="Arial" w:cs="Arial"/>
                <w:sz w:val="24"/>
                <w:szCs w:val="24"/>
              </w:rPr>
            </w:pPr>
            <w:r w:rsidRPr="00DC4096">
              <w:rPr>
                <w:rFonts w:ascii="Arial" w:hAnsi="Arial" w:cs="Arial"/>
                <w:sz w:val="24"/>
                <w:szCs w:val="24"/>
              </w:rPr>
              <w:t>Powiat działdowski</w:t>
            </w:r>
          </w:p>
        </w:tc>
        <w:tc>
          <w:tcPr>
            <w:tcW w:w="2835" w:type="dxa"/>
          </w:tcPr>
          <w:p w14:paraId="6E8BFEC7" w14:textId="77777777" w:rsidR="0001786D" w:rsidRPr="00DC4096" w:rsidRDefault="0001786D" w:rsidP="00DC4096">
            <w:pPr>
              <w:rPr>
                <w:rFonts w:ascii="Arial" w:hAnsi="Arial" w:cs="Arial"/>
                <w:sz w:val="24"/>
                <w:szCs w:val="24"/>
              </w:rPr>
            </w:pPr>
            <w:r w:rsidRPr="00DC4096">
              <w:rPr>
                <w:rFonts w:ascii="Arial" w:hAnsi="Arial" w:cs="Arial"/>
                <w:sz w:val="24"/>
                <w:szCs w:val="24"/>
              </w:rPr>
              <w:t>48</w:t>
            </w:r>
          </w:p>
        </w:tc>
        <w:tc>
          <w:tcPr>
            <w:tcW w:w="1559" w:type="dxa"/>
          </w:tcPr>
          <w:p w14:paraId="0BB9FCED" w14:textId="77777777" w:rsidR="0001786D" w:rsidRPr="00DC4096" w:rsidRDefault="0001786D" w:rsidP="00DC4096">
            <w:pPr>
              <w:rPr>
                <w:rFonts w:ascii="Arial" w:hAnsi="Arial" w:cs="Arial"/>
                <w:sz w:val="24"/>
                <w:szCs w:val="24"/>
              </w:rPr>
            </w:pPr>
            <w:r w:rsidRPr="00DC4096">
              <w:rPr>
                <w:rFonts w:ascii="Arial" w:hAnsi="Arial" w:cs="Arial"/>
                <w:sz w:val="24"/>
                <w:szCs w:val="24"/>
              </w:rPr>
              <w:t>22</w:t>
            </w:r>
          </w:p>
        </w:tc>
        <w:tc>
          <w:tcPr>
            <w:tcW w:w="1843" w:type="dxa"/>
          </w:tcPr>
          <w:p w14:paraId="7928C179" w14:textId="77777777" w:rsidR="0001786D" w:rsidRPr="00DC4096" w:rsidRDefault="0001786D" w:rsidP="00DC4096">
            <w:pPr>
              <w:rPr>
                <w:rFonts w:ascii="Arial" w:hAnsi="Arial" w:cs="Arial"/>
                <w:sz w:val="24"/>
                <w:szCs w:val="24"/>
              </w:rPr>
            </w:pPr>
            <w:r w:rsidRPr="00DC4096">
              <w:rPr>
                <w:rFonts w:ascii="Arial" w:hAnsi="Arial" w:cs="Arial"/>
                <w:sz w:val="24"/>
                <w:szCs w:val="24"/>
              </w:rPr>
              <w:t>26</w:t>
            </w:r>
          </w:p>
        </w:tc>
      </w:tr>
      <w:tr w:rsidR="0001786D" w:rsidRPr="00DC4096" w14:paraId="76113C03" w14:textId="77777777" w:rsidTr="00EA79AB">
        <w:tc>
          <w:tcPr>
            <w:tcW w:w="2689" w:type="dxa"/>
          </w:tcPr>
          <w:p w14:paraId="49330D81" w14:textId="77777777" w:rsidR="0001786D" w:rsidRPr="00DC4096" w:rsidRDefault="0001786D" w:rsidP="00DC4096">
            <w:pPr>
              <w:rPr>
                <w:rFonts w:ascii="Arial" w:hAnsi="Arial" w:cs="Arial"/>
                <w:sz w:val="24"/>
                <w:szCs w:val="24"/>
              </w:rPr>
            </w:pPr>
            <w:r w:rsidRPr="00DC4096">
              <w:rPr>
                <w:rFonts w:ascii="Arial" w:hAnsi="Arial" w:cs="Arial"/>
                <w:sz w:val="24"/>
                <w:szCs w:val="24"/>
              </w:rPr>
              <w:t>Powiat elbląski</w:t>
            </w:r>
          </w:p>
        </w:tc>
        <w:tc>
          <w:tcPr>
            <w:tcW w:w="2835" w:type="dxa"/>
          </w:tcPr>
          <w:p w14:paraId="4699DF89" w14:textId="77777777" w:rsidR="0001786D" w:rsidRPr="00DC4096" w:rsidRDefault="0001786D" w:rsidP="00DC4096">
            <w:pPr>
              <w:rPr>
                <w:rFonts w:ascii="Arial" w:hAnsi="Arial" w:cs="Arial"/>
                <w:sz w:val="24"/>
                <w:szCs w:val="24"/>
              </w:rPr>
            </w:pPr>
            <w:r w:rsidRPr="00DC4096">
              <w:rPr>
                <w:rFonts w:ascii="Arial" w:hAnsi="Arial" w:cs="Arial"/>
                <w:sz w:val="24"/>
                <w:szCs w:val="24"/>
              </w:rPr>
              <w:t>43</w:t>
            </w:r>
          </w:p>
        </w:tc>
        <w:tc>
          <w:tcPr>
            <w:tcW w:w="1559" w:type="dxa"/>
          </w:tcPr>
          <w:p w14:paraId="18216429" w14:textId="77777777" w:rsidR="0001786D" w:rsidRPr="00DC4096" w:rsidRDefault="0001786D" w:rsidP="00DC4096">
            <w:pPr>
              <w:rPr>
                <w:rFonts w:ascii="Arial" w:hAnsi="Arial" w:cs="Arial"/>
                <w:sz w:val="24"/>
                <w:szCs w:val="24"/>
              </w:rPr>
            </w:pPr>
            <w:r w:rsidRPr="00DC4096">
              <w:rPr>
                <w:rFonts w:ascii="Arial" w:hAnsi="Arial" w:cs="Arial"/>
                <w:sz w:val="24"/>
                <w:szCs w:val="24"/>
              </w:rPr>
              <w:t>13</w:t>
            </w:r>
          </w:p>
        </w:tc>
        <w:tc>
          <w:tcPr>
            <w:tcW w:w="1843" w:type="dxa"/>
          </w:tcPr>
          <w:p w14:paraId="540C471E" w14:textId="77777777" w:rsidR="0001786D" w:rsidRPr="00DC4096" w:rsidRDefault="0001786D" w:rsidP="00DC4096">
            <w:pPr>
              <w:rPr>
                <w:rFonts w:ascii="Arial" w:hAnsi="Arial" w:cs="Arial"/>
                <w:sz w:val="24"/>
                <w:szCs w:val="24"/>
              </w:rPr>
            </w:pPr>
            <w:r w:rsidRPr="00DC4096">
              <w:rPr>
                <w:rFonts w:ascii="Arial" w:hAnsi="Arial" w:cs="Arial"/>
                <w:sz w:val="24"/>
                <w:szCs w:val="24"/>
              </w:rPr>
              <w:t>30</w:t>
            </w:r>
          </w:p>
        </w:tc>
      </w:tr>
      <w:tr w:rsidR="0001786D" w:rsidRPr="00DC4096" w14:paraId="30F42512" w14:textId="77777777" w:rsidTr="00EA79AB">
        <w:tc>
          <w:tcPr>
            <w:tcW w:w="2689" w:type="dxa"/>
          </w:tcPr>
          <w:p w14:paraId="0E38316F" w14:textId="77777777" w:rsidR="0001786D" w:rsidRPr="00DC4096" w:rsidRDefault="0001786D" w:rsidP="00DC4096">
            <w:pPr>
              <w:rPr>
                <w:rFonts w:ascii="Arial" w:hAnsi="Arial" w:cs="Arial"/>
                <w:sz w:val="24"/>
                <w:szCs w:val="24"/>
              </w:rPr>
            </w:pPr>
            <w:r w:rsidRPr="00DC4096">
              <w:rPr>
                <w:rFonts w:ascii="Arial" w:hAnsi="Arial" w:cs="Arial"/>
                <w:sz w:val="24"/>
                <w:szCs w:val="24"/>
              </w:rPr>
              <w:t>Powiat ełcki</w:t>
            </w:r>
          </w:p>
        </w:tc>
        <w:tc>
          <w:tcPr>
            <w:tcW w:w="2835" w:type="dxa"/>
          </w:tcPr>
          <w:p w14:paraId="1CCD29FF" w14:textId="77777777" w:rsidR="0001786D" w:rsidRPr="00DC4096" w:rsidRDefault="0001786D" w:rsidP="00DC4096">
            <w:pPr>
              <w:rPr>
                <w:rFonts w:ascii="Arial" w:hAnsi="Arial" w:cs="Arial"/>
                <w:sz w:val="24"/>
                <w:szCs w:val="24"/>
              </w:rPr>
            </w:pPr>
            <w:r w:rsidRPr="00DC4096">
              <w:rPr>
                <w:rFonts w:ascii="Arial" w:hAnsi="Arial" w:cs="Arial"/>
                <w:sz w:val="24"/>
                <w:szCs w:val="24"/>
              </w:rPr>
              <w:t>68</w:t>
            </w:r>
          </w:p>
        </w:tc>
        <w:tc>
          <w:tcPr>
            <w:tcW w:w="1559" w:type="dxa"/>
          </w:tcPr>
          <w:p w14:paraId="05D0D7BC" w14:textId="77777777" w:rsidR="0001786D" w:rsidRPr="00DC4096" w:rsidRDefault="0001786D" w:rsidP="00DC4096">
            <w:pPr>
              <w:rPr>
                <w:rFonts w:ascii="Arial" w:hAnsi="Arial" w:cs="Arial"/>
                <w:sz w:val="24"/>
                <w:szCs w:val="24"/>
              </w:rPr>
            </w:pPr>
            <w:r w:rsidRPr="00DC4096">
              <w:rPr>
                <w:rFonts w:ascii="Arial" w:hAnsi="Arial" w:cs="Arial"/>
                <w:sz w:val="24"/>
                <w:szCs w:val="24"/>
              </w:rPr>
              <w:t>46</w:t>
            </w:r>
          </w:p>
        </w:tc>
        <w:tc>
          <w:tcPr>
            <w:tcW w:w="1843" w:type="dxa"/>
          </w:tcPr>
          <w:p w14:paraId="37F0EE56" w14:textId="77777777" w:rsidR="0001786D" w:rsidRPr="00DC4096" w:rsidRDefault="0001786D" w:rsidP="00DC4096">
            <w:pPr>
              <w:rPr>
                <w:rFonts w:ascii="Arial" w:hAnsi="Arial" w:cs="Arial"/>
                <w:sz w:val="24"/>
                <w:szCs w:val="24"/>
              </w:rPr>
            </w:pPr>
            <w:r w:rsidRPr="00DC4096">
              <w:rPr>
                <w:rFonts w:ascii="Arial" w:hAnsi="Arial" w:cs="Arial"/>
                <w:sz w:val="24"/>
                <w:szCs w:val="24"/>
              </w:rPr>
              <w:t>22</w:t>
            </w:r>
          </w:p>
        </w:tc>
      </w:tr>
      <w:tr w:rsidR="0001786D" w:rsidRPr="00DC4096" w14:paraId="2F85CBF1" w14:textId="77777777" w:rsidTr="00EA79AB">
        <w:tc>
          <w:tcPr>
            <w:tcW w:w="2689" w:type="dxa"/>
          </w:tcPr>
          <w:p w14:paraId="213EF67D" w14:textId="77777777" w:rsidR="0001786D" w:rsidRPr="00DC4096" w:rsidRDefault="0001786D" w:rsidP="00DC4096">
            <w:pPr>
              <w:rPr>
                <w:rFonts w:ascii="Arial" w:hAnsi="Arial" w:cs="Arial"/>
                <w:sz w:val="24"/>
                <w:szCs w:val="24"/>
              </w:rPr>
            </w:pPr>
            <w:r w:rsidRPr="00DC4096">
              <w:rPr>
                <w:rFonts w:ascii="Arial" w:hAnsi="Arial" w:cs="Arial"/>
                <w:sz w:val="24"/>
                <w:szCs w:val="24"/>
              </w:rPr>
              <w:t>Powiat giżycki</w:t>
            </w:r>
          </w:p>
        </w:tc>
        <w:tc>
          <w:tcPr>
            <w:tcW w:w="2835" w:type="dxa"/>
          </w:tcPr>
          <w:p w14:paraId="0782CFD0" w14:textId="77777777" w:rsidR="0001786D" w:rsidRPr="00DC4096" w:rsidRDefault="0001786D" w:rsidP="00DC4096">
            <w:pPr>
              <w:rPr>
                <w:rFonts w:ascii="Arial" w:hAnsi="Arial" w:cs="Arial"/>
                <w:sz w:val="24"/>
                <w:szCs w:val="24"/>
              </w:rPr>
            </w:pPr>
            <w:r w:rsidRPr="00DC4096">
              <w:rPr>
                <w:rFonts w:ascii="Arial" w:hAnsi="Arial" w:cs="Arial"/>
                <w:sz w:val="24"/>
                <w:szCs w:val="24"/>
              </w:rPr>
              <w:t>43</w:t>
            </w:r>
          </w:p>
        </w:tc>
        <w:tc>
          <w:tcPr>
            <w:tcW w:w="1559" w:type="dxa"/>
          </w:tcPr>
          <w:p w14:paraId="406B0D18" w14:textId="77777777" w:rsidR="0001786D" w:rsidRPr="00DC4096" w:rsidRDefault="0001786D" w:rsidP="00DC4096">
            <w:pPr>
              <w:rPr>
                <w:rFonts w:ascii="Arial" w:hAnsi="Arial" w:cs="Arial"/>
                <w:sz w:val="24"/>
                <w:szCs w:val="24"/>
              </w:rPr>
            </w:pPr>
            <w:r w:rsidRPr="00DC4096">
              <w:rPr>
                <w:rFonts w:ascii="Arial" w:hAnsi="Arial" w:cs="Arial"/>
                <w:sz w:val="24"/>
                <w:szCs w:val="24"/>
              </w:rPr>
              <w:t>24</w:t>
            </w:r>
          </w:p>
        </w:tc>
        <w:tc>
          <w:tcPr>
            <w:tcW w:w="1843" w:type="dxa"/>
          </w:tcPr>
          <w:p w14:paraId="65E223D7" w14:textId="77777777" w:rsidR="0001786D" w:rsidRPr="00DC4096" w:rsidRDefault="0001786D" w:rsidP="00DC4096">
            <w:pPr>
              <w:rPr>
                <w:rFonts w:ascii="Arial" w:hAnsi="Arial" w:cs="Arial"/>
                <w:sz w:val="24"/>
                <w:szCs w:val="24"/>
              </w:rPr>
            </w:pPr>
            <w:r w:rsidRPr="00DC4096">
              <w:rPr>
                <w:rFonts w:ascii="Arial" w:hAnsi="Arial" w:cs="Arial"/>
                <w:sz w:val="24"/>
                <w:szCs w:val="24"/>
              </w:rPr>
              <w:t>19</w:t>
            </w:r>
          </w:p>
        </w:tc>
      </w:tr>
      <w:tr w:rsidR="0001786D" w:rsidRPr="00DC4096" w14:paraId="723F294C" w14:textId="77777777" w:rsidTr="00EA79AB">
        <w:tc>
          <w:tcPr>
            <w:tcW w:w="2689" w:type="dxa"/>
          </w:tcPr>
          <w:p w14:paraId="3AEDB86A" w14:textId="77777777" w:rsidR="0001786D" w:rsidRPr="00DC4096" w:rsidRDefault="0001786D" w:rsidP="00DC4096">
            <w:pPr>
              <w:rPr>
                <w:rFonts w:ascii="Arial" w:hAnsi="Arial" w:cs="Arial"/>
                <w:sz w:val="24"/>
                <w:szCs w:val="24"/>
              </w:rPr>
            </w:pPr>
            <w:r w:rsidRPr="00DC4096">
              <w:rPr>
                <w:rFonts w:ascii="Arial" w:hAnsi="Arial" w:cs="Arial"/>
                <w:sz w:val="24"/>
                <w:szCs w:val="24"/>
              </w:rPr>
              <w:t>Powiat iławski</w:t>
            </w:r>
          </w:p>
        </w:tc>
        <w:tc>
          <w:tcPr>
            <w:tcW w:w="2835" w:type="dxa"/>
          </w:tcPr>
          <w:p w14:paraId="4CC88882" w14:textId="77777777" w:rsidR="0001786D" w:rsidRPr="00DC4096" w:rsidRDefault="0001786D" w:rsidP="00DC4096">
            <w:pPr>
              <w:rPr>
                <w:rFonts w:ascii="Arial" w:hAnsi="Arial" w:cs="Arial"/>
                <w:sz w:val="24"/>
                <w:szCs w:val="24"/>
              </w:rPr>
            </w:pPr>
            <w:r w:rsidRPr="00DC4096">
              <w:rPr>
                <w:rFonts w:ascii="Arial" w:hAnsi="Arial" w:cs="Arial"/>
                <w:sz w:val="24"/>
                <w:szCs w:val="24"/>
              </w:rPr>
              <w:t>69</w:t>
            </w:r>
          </w:p>
        </w:tc>
        <w:tc>
          <w:tcPr>
            <w:tcW w:w="1559" w:type="dxa"/>
          </w:tcPr>
          <w:p w14:paraId="4429C070" w14:textId="77777777" w:rsidR="0001786D" w:rsidRPr="00DC4096" w:rsidRDefault="0001786D" w:rsidP="00DC4096">
            <w:pPr>
              <w:rPr>
                <w:rFonts w:ascii="Arial" w:hAnsi="Arial" w:cs="Arial"/>
                <w:sz w:val="24"/>
                <w:szCs w:val="24"/>
              </w:rPr>
            </w:pPr>
            <w:r w:rsidRPr="00DC4096">
              <w:rPr>
                <w:rFonts w:ascii="Arial" w:hAnsi="Arial" w:cs="Arial"/>
                <w:sz w:val="24"/>
                <w:szCs w:val="24"/>
              </w:rPr>
              <w:t>40</w:t>
            </w:r>
          </w:p>
        </w:tc>
        <w:tc>
          <w:tcPr>
            <w:tcW w:w="1843" w:type="dxa"/>
          </w:tcPr>
          <w:p w14:paraId="10C86108" w14:textId="77777777" w:rsidR="0001786D" w:rsidRPr="00DC4096" w:rsidRDefault="0001786D" w:rsidP="00DC4096">
            <w:pPr>
              <w:rPr>
                <w:rFonts w:ascii="Arial" w:hAnsi="Arial" w:cs="Arial"/>
                <w:sz w:val="24"/>
                <w:szCs w:val="24"/>
              </w:rPr>
            </w:pPr>
            <w:r w:rsidRPr="00DC4096">
              <w:rPr>
                <w:rFonts w:ascii="Arial" w:hAnsi="Arial" w:cs="Arial"/>
                <w:sz w:val="24"/>
                <w:szCs w:val="24"/>
              </w:rPr>
              <w:t>29</w:t>
            </w:r>
          </w:p>
        </w:tc>
      </w:tr>
      <w:tr w:rsidR="0001786D" w:rsidRPr="00DC4096" w14:paraId="378BEE4E" w14:textId="77777777" w:rsidTr="00EA79AB">
        <w:tc>
          <w:tcPr>
            <w:tcW w:w="2689" w:type="dxa"/>
          </w:tcPr>
          <w:p w14:paraId="7C204E0E" w14:textId="77777777" w:rsidR="0001786D" w:rsidRPr="00DC4096" w:rsidRDefault="0001786D" w:rsidP="00DC4096">
            <w:pPr>
              <w:rPr>
                <w:rFonts w:ascii="Arial" w:hAnsi="Arial" w:cs="Arial"/>
                <w:sz w:val="24"/>
                <w:szCs w:val="24"/>
              </w:rPr>
            </w:pPr>
            <w:r w:rsidRPr="00DC4096">
              <w:rPr>
                <w:rFonts w:ascii="Arial" w:hAnsi="Arial" w:cs="Arial"/>
                <w:sz w:val="24"/>
                <w:szCs w:val="24"/>
              </w:rPr>
              <w:t>Powiat kętrzyński</w:t>
            </w:r>
          </w:p>
        </w:tc>
        <w:tc>
          <w:tcPr>
            <w:tcW w:w="2835" w:type="dxa"/>
          </w:tcPr>
          <w:p w14:paraId="7E5F5C41" w14:textId="77777777" w:rsidR="0001786D" w:rsidRPr="00DC4096" w:rsidRDefault="0001786D" w:rsidP="00DC4096">
            <w:pPr>
              <w:rPr>
                <w:rFonts w:ascii="Arial" w:hAnsi="Arial" w:cs="Arial"/>
                <w:sz w:val="24"/>
                <w:szCs w:val="24"/>
              </w:rPr>
            </w:pPr>
            <w:r w:rsidRPr="00DC4096">
              <w:rPr>
                <w:rFonts w:ascii="Arial" w:hAnsi="Arial" w:cs="Arial"/>
                <w:sz w:val="24"/>
                <w:szCs w:val="24"/>
              </w:rPr>
              <w:t>47</w:t>
            </w:r>
          </w:p>
        </w:tc>
        <w:tc>
          <w:tcPr>
            <w:tcW w:w="1559" w:type="dxa"/>
          </w:tcPr>
          <w:p w14:paraId="2B631C7B" w14:textId="77777777" w:rsidR="0001786D" w:rsidRPr="00DC4096" w:rsidRDefault="0001786D" w:rsidP="00DC4096">
            <w:pPr>
              <w:rPr>
                <w:rFonts w:ascii="Arial" w:hAnsi="Arial" w:cs="Arial"/>
                <w:sz w:val="24"/>
                <w:szCs w:val="24"/>
              </w:rPr>
            </w:pPr>
            <w:r w:rsidRPr="00DC4096">
              <w:rPr>
                <w:rFonts w:ascii="Arial" w:hAnsi="Arial" w:cs="Arial"/>
                <w:sz w:val="24"/>
                <w:szCs w:val="24"/>
              </w:rPr>
              <w:t>27</w:t>
            </w:r>
          </w:p>
        </w:tc>
        <w:tc>
          <w:tcPr>
            <w:tcW w:w="1843" w:type="dxa"/>
          </w:tcPr>
          <w:p w14:paraId="14485FB2" w14:textId="77777777" w:rsidR="0001786D" w:rsidRPr="00DC4096" w:rsidRDefault="0001786D" w:rsidP="00DC4096">
            <w:pPr>
              <w:rPr>
                <w:rFonts w:ascii="Arial" w:hAnsi="Arial" w:cs="Arial"/>
                <w:sz w:val="24"/>
                <w:szCs w:val="24"/>
              </w:rPr>
            </w:pPr>
            <w:r w:rsidRPr="00DC4096">
              <w:rPr>
                <w:rFonts w:ascii="Arial" w:hAnsi="Arial" w:cs="Arial"/>
                <w:sz w:val="24"/>
                <w:szCs w:val="24"/>
              </w:rPr>
              <w:t>20</w:t>
            </w:r>
          </w:p>
        </w:tc>
      </w:tr>
      <w:tr w:rsidR="0001786D" w:rsidRPr="00DC4096" w14:paraId="2EA89E65" w14:textId="77777777" w:rsidTr="00EA79AB">
        <w:tc>
          <w:tcPr>
            <w:tcW w:w="2689" w:type="dxa"/>
          </w:tcPr>
          <w:p w14:paraId="0E41FA7C" w14:textId="77777777" w:rsidR="0001786D" w:rsidRPr="00DC4096" w:rsidRDefault="0001786D" w:rsidP="00DC4096">
            <w:pPr>
              <w:rPr>
                <w:rFonts w:ascii="Arial" w:hAnsi="Arial" w:cs="Arial"/>
                <w:sz w:val="24"/>
                <w:szCs w:val="24"/>
              </w:rPr>
            </w:pPr>
            <w:r w:rsidRPr="00DC4096">
              <w:rPr>
                <w:rFonts w:ascii="Arial" w:hAnsi="Arial" w:cs="Arial"/>
                <w:sz w:val="24"/>
                <w:szCs w:val="24"/>
              </w:rPr>
              <w:t>Powiat lidzbarski</w:t>
            </w:r>
          </w:p>
        </w:tc>
        <w:tc>
          <w:tcPr>
            <w:tcW w:w="2835" w:type="dxa"/>
          </w:tcPr>
          <w:p w14:paraId="143319DA" w14:textId="77777777" w:rsidR="0001786D" w:rsidRPr="00DC4096" w:rsidRDefault="0001786D" w:rsidP="00DC4096">
            <w:pPr>
              <w:rPr>
                <w:rFonts w:ascii="Arial" w:hAnsi="Arial" w:cs="Arial"/>
                <w:sz w:val="24"/>
                <w:szCs w:val="24"/>
              </w:rPr>
            </w:pPr>
            <w:r w:rsidRPr="00DC4096">
              <w:rPr>
                <w:rFonts w:ascii="Arial" w:hAnsi="Arial" w:cs="Arial"/>
                <w:sz w:val="24"/>
                <w:szCs w:val="24"/>
              </w:rPr>
              <w:t>31</w:t>
            </w:r>
          </w:p>
        </w:tc>
        <w:tc>
          <w:tcPr>
            <w:tcW w:w="1559" w:type="dxa"/>
          </w:tcPr>
          <w:p w14:paraId="07737985" w14:textId="77777777" w:rsidR="0001786D" w:rsidRPr="00DC4096" w:rsidRDefault="0001786D" w:rsidP="00DC4096">
            <w:pPr>
              <w:rPr>
                <w:rFonts w:ascii="Arial" w:hAnsi="Arial" w:cs="Arial"/>
                <w:sz w:val="24"/>
                <w:szCs w:val="24"/>
              </w:rPr>
            </w:pPr>
            <w:r w:rsidRPr="00DC4096">
              <w:rPr>
                <w:rFonts w:ascii="Arial" w:hAnsi="Arial" w:cs="Arial"/>
                <w:sz w:val="24"/>
                <w:szCs w:val="24"/>
              </w:rPr>
              <w:t>18</w:t>
            </w:r>
          </w:p>
        </w:tc>
        <w:tc>
          <w:tcPr>
            <w:tcW w:w="1843" w:type="dxa"/>
          </w:tcPr>
          <w:p w14:paraId="74099511" w14:textId="77777777" w:rsidR="0001786D" w:rsidRPr="00DC4096" w:rsidRDefault="0001786D" w:rsidP="00DC4096">
            <w:pPr>
              <w:rPr>
                <w:rFonts w:ascii="Arial" w:hAnsi="Arial" w:cs="Arial"/>
                <w:sz w:val="24"/>
                <w:szCs w:val="24"/>
              </w:rPr>
            </w:pPr>
            <w:r w:rsidRPr="00DC4096">
              <w:rPr>
                <w:rFonts w:ascii="Arial" w:hAnsi="Arial" w:cs="Arial"/>
                <w:sz w:val="24"/>
                <w:szCs w:val="24"/>
              </w:rPr>
              <w:t>13</w:t>
            </w:r>
          </w:p>
        </w:tc>
      </w:tr>
      <w:tr w:rsidR="0001786D" w:rsidRPr="00DC4096" w14:paraId="5E8245E2" w14:textId="77777777" w:rsidTr="00EA79AB">
        <w:tc>
          <w:tcPr>
            <w:tcW w:w="2689" w:type="dxa"/>
          </w:tcPr>
          <w:p w14:paraId="15D14DDA" w14:textId="77777777" w:rsidR="0001786D" w:rsidRPr="00DC4096" w:rsidRDefault="0001786D" w:rsidP="00DC4096">
            <w:pPr>
              <w:rPr>
                <w:rFonts w:ascii="Arial" w:hAnsi="Arial" w:cs="Arial"/>
                <w:sz w:val="24"/>
                <w:szCs w:val="24"/>
              </w:rPr>
            </w:pPr>
            <w:r w:rsidRPr="00DC4096">
              <w:rPr>
                <w:rFonts w:ascii="Arial" w:hAnsi="Arial" w:cs="Arial"/>
                <w:sz w:val="24"/>
                <w:szCs w:val="24"/>
              </w:rPr>
              <w:t>Powiat mrągowski</w:t>
            </w:r>
          </w:p>
        </w:tc>
        <w:tc>
          <w:tcPr>
            <w:tcW w:w="2835" w:type="dxa"/>
          </w:tcPr>
          <w:p w14:paraId="19A470C6" w14:textId="77777777" w:rsidR="0001786D" w:rsidRPr="00DC4096" w:rsidRDefault="0001786D" w:rsidP="00DC4096">
            <w:pPr>
              <w:rPr>
                <w:rFonts w:ascii="Arial" w:hAnsi="Arial" w:cs="Arial"/>
                <w:sz w:val="24"/>
                <w:szCs w:val="24"/>
              </w:rPr>
            </w:pPr>
            <w:r w:rsidRPr="00DC4096">
              <w:rPr>
                <w:rFonts w:ascii="Arial" w:hAnsi="Arial" w:cs="Arial"/>
                <w:sz w:val="24"/>
                <w:szCs w:val="24"/>
              </w:rPr>
              <w:t>38</w:t>
            </w:r>
          </w:p>
        </w:tc>
        <w:tc>
          <w:tcPr>
            <w:tcW w:w="1559" w:type="dxa"/>
          </w:tcPr>
          <w:p w14:paraId="548727D5" w14:textId="77777777" w:rsidR="0001786D" w:rsidRPr="00DC4096" w:rsidRDefault="0001786D" w:rsidP="00DC4096">
            <w:pPr>
              <w:rPr>
                <w:rFonts w:ascii="Arial" w:hAnsi="Arial" w:cs="Arial"/>
                <w:sz w:val="24"/>
                <w:szCs w:val="24"/>
              </w:rPr>
            </w:pPr>
            <w:r w:rsidRPr="00DC4096">
              <w:rPr>
                <w:rFonts w:ascii="Arial" w:hAnsi="Arial" w:cs="Arial"/>
                <w:sz w:val="24"/>
                <w:szCs w:val="24"/>
              </w:rPr>
              <w:t>19</w:t>
            </w:r>
          </w:p>
        </w:tc>
        <w:tc>
          <w:tcPr>
            <w:tcW w:w="1843" w:type="dxa"/>
          </w:tcPr>
          <w:p w14:paraId="600FF04B" w14:textId="77777777" w:rsidR="0001786D" w:rsidRPr="00DC4096" w:rsidRDefault="0001786D" w:rsidP="00DC4096">
            <w:pPr>
              <w:rPr>
                <w:rFonts w:ascii="Arial" w:hAnsi="Arial" w:cs="Arial"/>
                <w:sz w:val="24"/>
                <w:szCs w:val="24"/>
              </w:rPr>
            </w:pPr>
            <w:r w:rsidRPr="00DC4096">
              <w:rPr>
                <w:rFonts w:ascii="Arial" w:hAnsi="Arial" w:cs="Arial"/>
                <w:sz w:val="24"/>
                <w:szCs w:val="24"/>
              </w:rPr>
              <w:t>19</w:t>
            </w:r>
          </w:p>
        </w:tc>
      </w:tr>
      <w:tr w:rsidR="0001786D" w:rsidRPr="00DC4096" w14:paraId="68BBBDDE" w14:textId="77777777" w:rsidTr="00EA79AB">
        <w:tc>
          <w:tcPr>
            <w:tcW w:w="2689" w:type="dxa"/>
          </w:tcPr>
          <w:p w14:paraId="46BFEABC" w14:textId="77777777" w:rsidR="0001786D" w:rsidRPr="00DC4096" w:rsidRDefault="0001786D" w:rsidP="00DC4096">
            <w:pPr>
              <w:rPr>
                <w:rFonts w:ascii="Arial" w:hAnsi="Arial" w:cs="Arial"/>
                <w:sz w:val="24"/>
                <w:szCs w:val="24"/>
              </w:rPr>
            </w:pPr>
            <w:r w:rsidRPr="00DC4096">
              <w:rPr>
                <w:rFonts w:ascii="Arial" w:hAnsi="Arial" w:cs="Arial"/>
                <w:sz w:val="24"/>
                <w:szCs w:val="24"/>
              </w:rPr>
              <w:t>Powiat nidzicki</w:t>
            </w:r>
          </w:p>
        </w:tc>
        <w:tc>
          <w:tcPr>
            <w:tcW w:w="2835" w:type="dxa"/>
          </w:tcPr>
          <w:p w14:paraId="4B9CFCE5" w14:textId="77777777" w:rsidR="0001786D" w:rsidRPr="00DC4096" w:rsidRDefault="0001786D" w:rsidP="00DC4096">
            <w:pPr>
              <w:rPr>
                <w:rFonts w:ascii="Arial" w:hAnsi="Arial" w:cs="Arial"/>
                <w:sz w:val="24"/>
                <w:szCs w:val="24"/>
              </w:rPr>
            </w:pPr>
            <w:r w:rsidRPr="00DC4096">
              <w:rPr>
                <w:rFonts w:ascii="Arial" w:hAnsi="Arial" w:cs="Arial"/>
                <w:sz w:val="24"/>
                <w:szCs w:val="24"/>
              </w:rPr>
              <w:t>25</w:t>
            </w:r>
          </w:p>
        </w:tc>
        <w:tc>
          <w:tcPr>
            <w:tcW w:w="1559" w:type="dxa"/>
          </w:tcPr>
          <w:p w14:paraId="609ECBC9" w14:textId="77777777" w:rsidR="0001786D" w:rsidRPr="00DC4096" w:rsidRDefault="0001786D" w:rsidP="00DC4096">
            <w:pPr>
              <w:rPr>
                <w:rFonts w:ascii="Arial" w:hAnsi="Arial" w:cs="Arial"/>
                <w:sz w:val="24"/>
                <w:szCs w:val="24"/>
              </w:rPr>
            </w:pPr>
            <w:r w:rsidRPr="00DC4096">
              <w:rPr>
                <w:rFonts w:ascii="Arial" w:hAnsi="Arial" w:cs="Arial"/>
                <w:sz w:val="24"/>
                <w:szCs w:val="24"/>
              </w:rPr>
              <w:t>11</w:t>
            </w:r>
          </w:p>
        </w:tc>
        <w:tc>
          <w:tcPr>
            <w:tcW w:w="1843" w:type="dxa"/>
          </w:tcPr>
          <w:p w14:paraId="46FCBBC1" w14:textId="77777777" w:rsidR="0001786D" w:rsidRPr="00DC4096" w:rsidRDefault="0001786D" w:rsidP="00DC4096">
            <w:pPr>
              <w:rPr>
                <w:rFonts w:ascii="Arial" w:hAnsi="Arial" w:cs="Arial"/>
                <w:sz w:val="24"/>
                <w:szCs w:val="24"/>
              </w:rPr>
            </w:pPr>
            <w:r w:rsidRPr="00DC4096">
              <w:rPr>
                <w:rFonts w:ascii="Arial" w:hAnsi="Arial" w:cs="Arial"/>
                <w:sz w:val="24"/>
                <w:szCs w:val="24"/>
              </w:rPr>
              <w:t>14</w:t>
            </w:r>
          </w:p>
        </w:tc>
      </w:tr>
      <w:tr w:rsidR="0001786D" w:rsidRPr="00DC4096" w14:paraId="4566C4C3" w14:textId="77777777" w:rsidTr="00EA79AB">
        <w:tc>
          <w:tcPr>
            <w:tcW w:w="2689" w:type="dxa"/>
          </w:tcPr>
          <w:p w14:paraId="056FD6ED" w14:textId="77777777" w:rsidR="0001786D" w:rsidRPr="00DC4096" w:rsidRDefault="0001786D" w:rsidP="00DC4096">
            <w:pPr>
              <w:rPr>
                <w:rFonts w:ascii="Arial" w:hAnsi="Arial" w:cs="Arial"/>
                <w:sz w:val="24"/>
                <w:szCs w:val="24"/>
              </w:rPr>
            </w:pPr>
            <w:r w:rsidRPr="00DC4096">
              <w:rPr>
                <w:rFonts w:ascii="Arial" w:hAnsi="Arial" w:cs="Arial"/>
                <w:sz w:val="24"/>
                <w:szCs w:val="24"/>
              </w:rPr>
              <w:t>Powiat nowomiejski</w:t>
            </w:r>
          </w:p>
        </w:tc>
        <w:tc>
          <w:tcPr>
            <w:tcW w:w="2835" w:type="dxa"/>
          </w:tcPr>
          <w:p w14:paraId="2E94FD71" w14:textId="77777777" w:rsidR="0001786D" w:rsidRPr="00DC4096" w:rsidRDefault="0001786D" w:rsidP="00DC4096">
            <w:pPr>
              <w:rPr>
                <w:rFonts w:ascii="Arial" w:hAnsi="Arial" w:cs="Arial"/>
                <w:sz w:val="24"/>
                <w:szCs w:val="24"/>
              </w:rPr>
            </w:pPr>
            <w:r w:rsidRPr="00DC4096">
              <w:rPr>
                <w:rFonts w:ascii="Arial" w:hAnsi="Arial" w:cs="Arial"/>
                <w:sz w:val="24"/>
                <w:szCs w:val="24"/>
              </w:rPr>
              <w:t>32</w:t>
            </w:r>
          </w:p>
        </w:tc>
        <w:tc>
          <w:tcPr>
            <w:tcW w:w="1559" w:type="dxa"/>
          </w:tcPr>
          <w:p w14:paraId="24CBAC7F" w14:textId="77777777" w:rsidR="0001786D" w:rsidRPr="00DC4096" w:rsidRDefault="0001786D" w:rsidP="00DC4096">
            <w:pPr>
              <w:rPr>
                <w:rFonts w:ascii="Arial" w:hAnsi="Arial" w:cs="Arial"/>
                <w:sz w:val="24"/>
                <w:szCs w:val="24"/>
              </w:rPr>
            </w:pPr>
            <w:r w:rsidRPr="00DC4096">
              <w:rPr>
                <w:rFonts w:ascii="Arial" w:hAnsi="Arial" w:cs="Arial"/>
                <w:sz w:val="24"/>
                <w:szCs w:val="24"/>
              </w:rPr>
              <w:t>8</w:t>
            </w:r>
          </w:p>
        </w:tc>
        <w:tc>
          <w:tcPr>
            <w:tcW w:w="1843" w:type="dxa"/>
          </w:tcPr>
          <w:p w14:paraId="34A552D0" w14:textId="77777777" w:rsidR="0001786D" w:rsidRPr="00DC4096" w:rsidRDefault="0001786D" w:rsidP="00DC4096">
            <w:pPr>
              <w:rPr>
                <w:rFonts w:ascii="Arial" w:hAnsi="Arial" w:cs="Arial"/>
                <w:sz w:val="24"/>
                <w:szCs w:val="24"/>
              </w:rPr>
            </w:pPr>
            <w:r w:rsidRPr="00DC4096">
              <w:rPr>
                <w:rFonts w:ascii="Arial" w:hAnsi="Arial" w:cs="Arial"/>
                <w:sz w:val="24"/>
                <w:szCs w:val="24"/>
              </w:rPr>
              <w:t>24</w:t>
            </w:r>
          </w:p>
        </w:tc>
      </w:tr>
      <w:tr w:rsidR="0001786D" w:rsidRPr="00DC4096" w14:paraId="14227EB9" w14:textId="77777777" w:rsidTr="00EA79AB">
        <w:tc>
          <w:tcPr>
            <w:tcW w:w="2689" w:type="dxa"/>
          </w:tcPr>
          <w:p w14:paraId="12974675" w14:textId="77777777" w:rsidR="0001786D" w:rsidRPr="00DC4096" w:rsidRDefault="0001786D" w:rsidP="00DC4096">
            <w:pPr>
              <w:rPr>
                <w:rFonts w:ascii="Arial" w:hAnsi="Arial" w:cs="Arial"/>
                <w:sz w:val="24"/>
                <w:szCs w:val="24"/>
              </w:rPr>
            </w:pPr>
            <w:r w:rsidRPr="00DC4096">
              <w:rPr>
                <w:rFonts w:ascii="Arial" w:hAnsi="Arial" w:cs="Arial"/>
                <w:sz w:val="24"/>
                <w:szCs w:val="24"/>
              </w:rPr>
              <w:t>Powiat olecki</w:t>
            </w:r>
          </w:p>
        </w:tc>
        <w:tc>
          <w:tcPr>
            <w:tcW w:w="2835" w:type="dxa"/>
          </w:tcPr>
          <w:p w14:paraId="5076B345" w14:textId="77777777" w:rsidR="0001786D" w:rsidRPr="00DC4096" w:rsidRDefault="0001786D" w:rsidP="00DC4096">
            <w:pPr>
              <w:rPr>
                <w:rFonts w:ascii="Arial" w:hAnsi="Arial" w:cs="Arial"/>
                <w:sz w:val="24"/>
                <w:szCs w:val="24"/>
              </w:rPr>
            </w:pPr>
            <w:r w:rsidRPr="00DC4096">
              <w:rPr>
                <w:rFonts w:ascii="Arial" w:hAnsi="Arial" w:cs="Arial"/>
                <w:sz w:val="24"/>
                <w:szCs w:val="24"/>
              </w:rPr>
              <w:t>25</w:t>
            </w:r>
          </w:p>
        </w:tc>
        <w:tc>
          <w:tcPr>
            <w:tcW w:w="1559" w:type="dxa"/>
          </w:tcPr>
          <w:p w14:paraId="74C843D1" w14:textId="77777777" w:rsidR="0001786D" w:rsidRPr="00DC4096" w:rsidRDefault="0001786D" w:rsidP="00DC4096">
            <w:pPr>
              <w:rPr>
                <w:rFonts w:ascii="Arial" w:hAnsi="Arial" w:cs="Arial"/>
                <w:sz w:val="24"/>
                <w:szCs w:val="24"/>
              </w:rPr>
            </w:pPr>
            <w:r w:rsidRPr="00DC4096">
              <w:rPr>
                <w:rFonts w:ascii="Arial" w:hAnsi="Arial" w:cs="Arial"/>
                <w:sz w:val="24"/>
                <w:szCs w:val="24"/>
              </w:rPr>
              <w:t>12</w:t>
            </w:r>
          </w:p>
        </w:tc>
        <w:tc>
          <w:tcPr>
            <w:tcW w:w="1843" w:type="dxa"/>
          </w:tcPr>
          <w:p w14:paraId="41DE9C64" w14:textId="77777777" w:rsidR="0001786D" w:rsidRPr="00DC4096" w:rsidRDefault="0001786D" w:rsidP="00DC4096">
            <w:pPr>
              <w:rPr>
                <w:rFonts w:ascii="Arial" w:hAnsi="Arial" w:cs="Arial"/>
                <w:sz w:val="24"/>
                <w:szCs w:val="24"/>
              </w:rPr>
            </w:pPr>
            <w:r w:rsidRPr="00DC4096">
              <w:rPr>
                <w:rFonts w:ascii="Arial" w:hAnsi="Arial" w:cs="Arial"/>
                <w:sz w:val="24"/>
                <w:szCs w:val="24"/>
              </w:rPr>
              <w:t>13</w:t>
            </w:r>
          </w:p>
        </w:tc>
      </w:tr>
      <w:tr w:rsidR="0001786D" w:rsidRPr="00DC4096" w14:paraId="3AC0051E" w14:textId="77777777" w:rsidTr="00EA79AB">
        <w:tc>
          <w:tcPr>
            <w:tcW w:w="2689" w:type="dxa"/>
          </w:tcPr>
          <w:p w14:paraId="0A64433F" w14:textId="77777777" w:rsidR="0001786D" w:rsidRPr="00DC4096" w:rsidRDefault="0001786D" w:rsidP="00DC4096">
            <w:pPr>
              <w:rPr>
                <w:rFonts w:ascii="Arial" w:hAnsi="Arial" w:cs="Arial"/>
                <w:sz w:val="24"/>
                <w:szCs w:val="24"/>
              </w:rPr>
            </w:pPr>
            <w:r w:rsidRPr="00DC4096">
              <w:rPr>
                <w:rFonts w:ascii="Arial" w:hAnsi="Arial" w:cs="Arial"/>
                <w:sz w:val="24"/>
                <w:szCs w:val="24"/>
              </w:rPr>
              <w:t>Powiat olsztyński</w:t>
            </w:r>
          </w:p>
        </w:tc>
        <w:tc>
          <w:tcPr>
            <w:tcW w:w="2835" w:type="dxa"/>
          </w:tcPr>
          <w:p w14:paraId="437478AA" w14:textId="77777777" w:rsidR="0001786D" w:rsidRPr="00DC4096" w:rsidRDefault="0001786D" w:rsidP="00DC4096">
            <w:pPr>
              <w:rPr>
                <w:rFonts w:ascii="Arial" w:hAnsi="Arial" w:cs="Arial"/>
                <w:sz w:val="24"/>
                <w:szCs w:val="24"/>
              </w:rPr>
            </w:pPr>
            <w:r w:rsidRPr="00DC4096">
              <w:rPr>
                <w:rFonts w:ascii="Arial" w:hAnsi="Arial" w:cs="Arial"/>
                <w:sz w:val="24"/>
                <w:szCs w:val="24"/>
              </w:rPr>
              <w:t>94</w:t>
            </w:r>
          </w:p>
        </w:tc>
        <w:tc>
          <w:tcPr>
            <w:tcW w:w="1559" w:type="dxa"/>
          </w:tcPr>
          <w:p w14:paraId="6645F51C" w14:textId="77777777" w:rsidR="0001786D" w:rsidRPr="00DC4096" w:rsidRDefault="0001786D" w:rsidP="00DC4096">
            <w:pPr>
              <w:rPr>
                <w:rFonts w:ascii="Arial" w:hAnsi="Arial" w:cs="Arial"/>
                <w:sz w:val="24"/>
                <w:szCs w:val="24"/>
              </w:rPr>
            </w:pPr>
            <w:r w:rsidRPr="00DC4096">
              <w:rPr>
                <w:rFonts w:ascii="Arial" w:hAnsi="Arial" w:cs="Arial"/>
                <w:sz w:val="24"/>
                <w:szCs w:val="24"/>
              </w:rPr>
              <w:t>30</w:t>
            </w:r>
          </w:p>
        </w:tc>
        <w:tc>
          <w:tcPr>
            <w:tcW w:w="1843" w:type="dxa"/>
          </w:tcPr>
          <w:p w14:paraId="24D92DD5" w14:textId="77777777" w:rsidR="0001786D" w:rsidRPr="00DC4096" w:rsidRDefault="0001786D" w:rsidP="00DC4096">
            <w:pPr>
              <w:rPr>
                <w:rFonts w:ascii="Arial" w:hAnsi="Arial" w:cs="Arial"/>
                <w:sz w:val="24"/>
                <w:szCs w:val="24"/>
              </w:rPr>
            </w:pPr>
            <w:r w:rsidRPr="00DC4096">
              <w:rPr>
                <w:rFonts w:ascii="Arial" w:hAnsi="Arial" w:cs="Arial"/>
                <w:sz w:val="24"/>
                <w:szCs w:val="24"/>
              </w:rPr>
              <w:t>64</w:t>
            </w:r>
          </w:p>
        </w:tc>
      </w:tr>
      <w:tr w:rsidR="0001786D" w:rsidRPr="00DC4096" w14:paraId="383454F9" w14:textId="77777777" w:rsidTr="00EA79AB">
        <w:tc>
          <w:tcPr>
            <w:tcW w:w="2689" w:type="dxa"/>
          </w:tcPr>
          <w:p w14:paraId="73912756" w14:textId="77777777" w:rsidR="0001786D" w:rsidRPr="00DC4096" w:rsidRDefault="0001786D" w:rsidP="00DC4096">
            <w:pPr>
              <w:rPr>
                <w:rFonts w:ascii="Arial" w:hAnsi="Arial" w:cs="Arial"/>
                <w:sz w:val="24"/>
                <w:szCs w:val="24"/>
              </w:rPr>
            </w:pPr>
            <w:r w:rsidRPr="00DC4096">
              <w:rPr>
                <w:rFonts w:ascii="Arial" w:hAnsi="Arial" w:cs="Arial"/>
                <w:sz w:val="24"/>
                <w:szCs w:val="24"/>
              </w:rPr>
              <w:t>Powiat ostródzki</w:t>
            </w:r>
          </w:p>
        </w:tc>
        <w:tc>
          <w:tcPr>
            <w:tcW w:w="2835" w:type="dxa"/>
          </w:tcPr>
          <w:p w14:paraId="229F0D79" w14:textId="77777777" w:rsidR="0001786D" w:rsidRPr="00DC4096" w:rsidRDefault="0001786D" w:rsidP="00DC4096">
            <w:pPr>
              <w:rPr>
                <w:rFonts w:ascii="Arial" w:hAnsi="Arial" w:cs="Arial"/>
                <w:sz w:val="24"/>
                <w:szCs w:val="24"/>
              </w:rPr>
            </w:pPr>
            <w:r w:rsidRPr="00DC4096">
              <w:rPr>
                <w:rFonts w:ascii="Arial" w:hAnsi="Arial" w:cs="Arial"/>
                <w:sz w:val="24"/>
                <w:szCs w:val="24"/>
              </w:rPr>
              <w:t>78</w:t>
            </w:r>
          </w:p>
        </w:tc>
        <w:tc>
          <w:tcPr>
            <w:tcW w:w="1559" w:type="dxa"/>
          </w:tcPr>
          <w:p w14:paraId="4AD49EEB" w14:textId="77777777" w:rsidR="0001786D" w:rsidRPr="00DC4096" w:rsidRDefault="0001786D" w:rsidP="00DC4096">
            <w:pPr>
              <w:rPr>
                <w:rFonts w:ascii="Arial" w:hAnsi="Arial" w:cs="Arial"/>
                <w:sz w:val="24"/>
                <w:szCs w:val="24"/>
              </w:rPr>
            </w:pPr>
            <w:r w:rsidRPr="00DC4096">
              <w:rPr>
                <w:rFonts w:ascii="Arial" w:hAnsi="Arial" w:cs="Arial"/>
                <w:sz w:val="24"/>
                <w:szCs w:val="24"/>
              </w:rPr>
              <w:t>39</w:t>
            </w:r>
          </w:p>
        </w:tc>
        <w:tc>
          <w:tcPr>
            <w:tcW w:w="1843" w:type="dxa"/>
          </w:tcPr>
          <w:p w14:paraId="59E16D8B" w14:textId="77777777" w:rsidR="0001786D" w:rsidRPr="00DC4096" w:rsidRDefault="0001786D" w:rsidP="00DC4096">
            <w:pPr>
              <w:rPr>
                <w:rFonts w:ascii="Arial" w:hAnsi="Arial" w:cs="Arial"/>
                <w:sz w:val="24"/>
                <w:szCs w:val="24"/>
              </w:rPr>
            </w:pPr>
            <w:r w:rsidRPr="00DC4096">
              <w:rPr>
                <w:rFonts w:ascii="Arial" w:hAnsi="Arial" w:cs="Arial"/>
                <w:sz w:val="24"/>
                <w:szCs w:val="24"/>
              </w:rPr>
              <w:t>39</w:t>
            </w:r>
          </w:p>
        </w:tc>
      </w:tr>
      <w:tr w:rsidR="0001786D" w:rsidRPr="00DC4096" w14:paraId="154CB8AC" w14:textId="77777777" w:rsidTr="00EA79AB">
        <w:tc>
          <w:tcPr>
            <w:tcW w:w="2689" w:type="dxa"/>
          </w:tcPr>
          <w:p w14:paraId="4AACA860" w14:textId="77777777" w:rsidR="0001786D" w:rsidRPr="00DC4096" w:rsidRDefault="0001786D" w:rsidP="00DC4096">
            <w:pPr>
              <w:rPr>
                <w:rFonts w:ascii="Arial" w:hAnsi="Arial" w:cs="Arial"/>
                <w:sz w:val="24"/>
                <w:szCs w:val="24"/>
              </w:rPr>
            </w:pPr>
            <w:r w:rsidRPr="00DC4096">
              <w:rPr>
                <w:rFonts w:ascii="Arial" w:hAnsi="Arial" w:cs="Arial"/>
                <w:sz w:val="24"/>
                <w:szCs w:val="24"/>
              </w:rPr>
              <w:t>Powiat piski</w:t>
            </w:r>
          </w:p>
        </w:tc>
        <w:tc>
          <w:tcPr>
            <w:tcW w:w="2835" w:type="dxa"/>
          </w:tcPr>
          <w:p w14:paraId="5CC4557F" w14:textId="77777777" w:rsidR="0001786D" w:rsidRPr="00DC4096" w:rsidRDefault="0001786D" w:rsidP="00DC4096">
            <w:pPr>
              <w:rPr>
                <w:rFonts w:ascii="Arial" w:hAnsi="Arial" w:cs="Arial"/>
                <w:sz w:val="24"/>
                <w:szCs w:val="24"/>
              </w:rPr>
            </w:pPr>
            <w:r w:rsidRPr="00DC4096">
              <w:rPr>
                <w:rFonts w:ascii="Arial" w:hAnsi="Arial" w:cs="Arial"/>
                <w:sz w:val="24"/>
                <w:szCs w:val="24"/>
              </w:rPr>
              <w:t>42</w:t>
            </w:r>
          </w:p>
        </w:tc>
        <w:tc>
          <w:tcPr>
            <w:tcW w:w="1559" w:type="dxa"/>
          </w:tcPr>
          <w:p w14:paraId="7310D52E" w14:textId="77777777" w:rsidR="0001786D" w:rsidRPr="00DC4096" w:rsidRDefault="0001786D" w:rsidP="00DC4096">
            <w:pPr>
              <w:rPr>
                <w:rFonts w:ascii="Arial" w:hAnsi="Arial" w:cs="Arial"/>
                <w:sz w:val="24"/>
                <w:szCs w:val="24"/>
              </w:rPr>
            </w:pPr>
            <w:r w:rsidRPr="00DC4096">
              <w:rPr>
                <w:rFonts w:ascii="Arial" w:hAnsi="Arial" w:cs="Arial"/>
                <w:sz w:val="24"/>
                <w:szCs w:val="24"/>
              </w:rPr>
              <w:t>25</w:t>
            </w:r>
          </w:p>
        </w:tc>
        <w:tc>
          <w:tcPr>
            <w:tcW w:w="1843" w:type="dxa"/>
          </w:tcPr>
          <w:p w14:paraId="67CF4310" w14:textId="77777777" w:rsidR="0001786D" w:rsidRPr="00DC4096" w:rsidRDefault="0001786D" w:rsidP="00DC4096">
            <w:pPr>
              <w:rPr>
                <w:rFonts w:ascii="Arial" w:hAnsi="Arial" w:cs="Arial"/>
                <w:sz w:val="24"/>
                <w:szCs w:val="24"/>
              </w:rPr>
            </w:pPr>
            <w:r w:rsidRPr="00DC4096">
              <w:rPr>
                <w:rFonts w:ascii="Arial" w:hAnsi="Arial" w:cs="Arial"/>
                <w:sz w:val="24"/>
                <w:szCs w:val="24"/>
              </w:rPr>
              <w:t>17</w:t>
            </w:r>
          </w:p>
        </w:tc>
      </w:tr>
      <w:tr w:rsidR="0001786D" w:rsidRPr="00DC4096" w14:paraId="05C2B937" w14:textId="77777777" w:rsidTr="00EA79AB">
        <w:tc>
          <w:tcPr>
            <w:tcW w:w="2689" w:type="dxa"/>
          </w:tcPr>
          <w:p w14:paraId="3B555BA0" w14:textId="77777777" w:rsidR="0001786D" w:rsidRPr="00DC4096" w:rsidRDefault="0001786D" w:rsidP="00DC4096">
            <w:pPr>
              <w:rPr>
                <w:rFonts w:ascii="Arial" w:hAnsi="Arial" w:cs="Arial"/>
                <w:sz w:val="24"/>
                <w:szCs w:val="24"/>
              </w:rPr>
            </w:pPr>
            <w:r w:rsidRPr="00DC4096">
              <w:rPr>
                <w:rFonts w:ascii="Arial" w:hAnsi="Arial" w:cs="Arial"/>
                <w:sz w:val="24"/>
                <w:szCs w:val="24"/>
              </w:rPr>
              <w:t>Powiat szczycieński</w:t>
            </w:r>
          </w:p>
        </w:tc>
        <w:tc>
          <w:tcPr>
            <w:tcW w:w="2835" w:type="dxa"/>
          </w:tcPr>
          <w:p w14:paraId="54A8EB5B" w14:textId="77777777" w:rsidR="0001786D" w:rsidRPr="00DC4096" w:rsidRDefault="0001786D" w:rsidP="00DC4096">
            <w:pPr>
              <w:rPr>
                <w:rFonts w:ascii="Arial" w:hAnsi="Arial" w:cs="Arial"/>
                <w:sz w:val="24"/>
                <w:szCs w:val="24"/>
              </w:rPr>
            </w:pPr>
            <w:r w:rsidRPr="00DC4096">
              <w:rPr>
                <w:rFonts w:ascii="Arial" w:hAnsi="Arial" w:cs="Arial"/>
                <w:sz w:val="24"/>
                <w:szCs w:val="24"/>
              </w:rPr>
              <w:t>52</w:t>
            </w:r>
          </w:p>
        </w:tc>
        <w:tc>
          <w:tcPr>
            <w:tcW w:w="1559" w:type="dxa"/>
          </w:tcPr>
          <w:p w14:paraId="6F59E0EA" w14:textId="77777777" w:rsidR="0001786D" w:rsidRPr="00DC4096" w:rsidRDefault="0001786D" w:rsidP="00DC4096">
            <w:pPr>
              <w:rPr>
                <w:rFonts w:ascii="Arial" w:hAnsi="Arial" w:cs="Arial"/>
                <w:sz w:val="24"/>
                <w:szCs w:val="24"/>
              </w:rPr>
            </w:pPr>
            <w:r w:rsidRPr="00DC4096">
              <w:rPr>
                <w:rFonts w:ascii="Arial" w:hAnsi="Arial" w:cs="Arial"/>
                <w:sz w:val="24"/>
                <w:szCs w:val="24"/>
              </w:rPr>
              <w:t>22</w:t>
            </w:r>
          </w:p>
        </w:tc>
        <w:tc>
          <w:tcPr>
            <w:tcW w:w="1843" w:type="dxa"/>
          </w:tcPr>
          <w:p w14:paraId="66166F8F" w14:textId="77777777" w:rsidR="0001786D" w:rsidRPr="00DC4096" w:rsidRDefault="0001786D" w:rsidP="00DC4096">
            <w:pPr>
              <w:rPr>
                <w:rFonts w:ascii="Arial" w:hAnsi="Arial" w:cs="Arial"/>
                <w:sz w:val="24"/>
                <w:szCs w:val="24"/>
              </w:rPr>
            </w:pPr>
            <w:r w:rsidRPr="00DC4096">
              <w:rPr>
                <w:rFonts w:ascii="Arial" w:hAnsi="Arial" w:cs="Arial"/>
                <w:sz w:val="24"/>
                <w:szCs w:val="24"/>
              </w:rPr>
              <w:t>30</w:t>
            </w:r>
          </w:p>
        </w:tc>
      </w:tr>
      <w:tr w:rsidR="0001786D" w:rsidRPr="00DC4096" w14:paraId="6DABB606" w14:textId="77777777" w:rsidTr="00EA79AB">
        <w:tc>
          <w:tcPr>
            <w:tcW w:w="2689" w:type="dxa"/>
          </w:tcPr>
          <w:p w14:paraId="1A48148D" w14:textId="77777777" w:rsidR="0001786D" w:rsidRPr="00DC4096" w:rsidRDefault="0001786D" w:rsidP="00DC4096">
            <w:pPr>
              <w:rPr>
                <w:rFonts w:ascii="Arial" w:hAnsi="Arial" w:cs="Arial"/>
                <w:sz w:val="24"/>
                <w:szCs w:val="24"/>
              </w:rPr>
            </w:pPr>
            <w:r w:rsidRPr="00DC4096">
              <w:rPr>
                <w:rFonts w:ascii="Arial" w:hAnsi="Arial" w:cs="Arial"/>
                <w:sz w:val="24"/>
                <w:szCs w:val="24"/>
              </w:rPr>
              <w:t>Powiat gołdapski</w:t>
            </w:r>
          </w:p>
        </w:tc>
        <w:tc>
          <w:tcPr>
            <w:tcW w:w="2835" w:type="dxa"/>
          </w:tcPr>
          <w:p w14:paraId="5A492715" w14:textId="77777777" w:rsidR="0001786D" w:rsidRPr="00DC4096" w:rsidRDefault="0001786D" w:rsidP="00DC4096">
            <w:pPr>
              <w:rPr>
                <w:rFonts w:ascii="Arial" w:hAnsi="Arial" w:cs="Arial"/>
                <w:sz w:val="24"/>
                <w:szCs w:val="24"/>
              </w:rPr>
            </w:pPr>
            <w:r w:rsidRPr="00DC4096">
              <w:rPr>
                <w:rFonts w:ascii="Arial" w:hAnsi="Arial" w:cs="Arial"/>
                <w:sz w:val="24"/>
                <w:szCs w:val="24"/>
              </w:rPr>
              <w:t>20</w:t>
            </w:r>
          </w:p>
        </w:tc>
        <w:tc>
          <w:tcPr>
            <w:tcW w:w="1559" w:type="dxa"/>
          </w:tcPr>
          <w:p w14:paraId="436D43DE" w14:textId="77777777" w:rsidR="0001786D" w:rsidRPr="00DC4096" w:rsidRDefault="0001786D" w:rsidP="00DC4096">
            <w:pPr>
              <w:rPr>
                <w:rFonts w:ascii="Arial" w:hAnsi="Arial" w:cs="Arial"/>
                <w:sz w:val="24"/>
                <w:szCs w:val="24"/>
              </w:rPr>
            </w:pPr>
            <w:r w:rsidRPr="00DC4096">
              <w:rPr>
                <w:rFonts w:ascii="Arial" w:hAnsi="Arial" w:cs="Arial"/>
                <w:sz w:val="24"/>
                <w:szCs w:val="24"/>
              </w:rPr>
              <w:t>10</w:t>
            </w:r>
          </w:p>
        </w:tc>
        <w:tc>
          <w:tcPr>
            <w:tcW w:w="1843" w:type="dxa"/>
          </w:tcPr>
          <w:p w14:paraId="51D1836C" w14:textId="77777777" w:rsidR="0001786D" w:rsidRPr="00DC4096" w:rsidRDefault="0001786D" w:rsidP="00DC4096">
            <w:pPr>
              <w:rPr>
                <w:rFonts w:ascii="Arial" w:hAnsi="Arial" w:cs="Arial"/>
                <w:sz w:val="24"/>
                <w:szCs w:val="24"/>
              </w:rPr>
            </w:pPr>
            <w:r w:rsidRPr="00DC4096">
              <w:rPr>
                <w:rFonts w:ascii="Arial" w:hAnsi="Arial" w:cs="Arial"/>
                <w:sz w:val="24"/>
                <w:szCs w:val="24"/>
              </w:rPr>
              <w:t>10</w:t>
            </w:r>
          </w:p>
        </w:tc>
      </w:tr>
      <w:tr w:rsidR="0001786D" w:rsidRPr="00DC4096" w14:paraId="5D546846" w14:textId="77777777" w:rsidTr="00EA79AB">
        <w:tc>
          <w:tcPr>
            <w:tcW w:w="2689" w:type="dxa"/>
          </w:tcPr>
          <w:p w14:paraId="6F7304AE" w14:textId="77777777" w:rsidR="0001786D" w:rsidRPr="00DC4096" w:rsidRDefault="0001786D" w:rsidP="00DC4096">
            <w:pPr>
              <w:rPr>
                <w:rFonts w:ascii="Arial" w:hAnsi="Arial" w:cs="Arial"/>
                <w:sz w:val="24"/>
                <w:szCs w:val="24"/>
              </w:rPr>
            </w:pPr>
            <w:r w:rsidRPr="00DC4096">
              <w:rPr>
                <w:rFonts w:ascii="Arial" w:hAnsi="Arial" w:cs="Arial"/>
                <w:sz w:val="24"/>
                <w:szCs w:val="24"/>
              </w:rPr>
              <w:t>Powiat węgorzewski</w:t>
            </w:r>
          </w:p>
        </w:tc>
        <w:tc>
          <w:tcPr>
            <w:tcW w:w="2835" w:type="dxa"/>
          </w:tcPr>
          <w:p w14:paraId="2A8774D5" w14:textId="77777777" w:rsidR="0001786D" w:rsidRPr="00DC4096" w:rsidRDefault="0001786D" w:rsidP="00DC4096">
            <w:pPr>
              <w:rPr>
                <w:rFonts w:ascii="Arial" w:hAnsi="Arial" w:cs="Arial"/>
                <w:sz w:val="24"/>
                <w:szCs w:val="24"/>
              </w:rPr>
            </w:pPr>
            <w:r w:rsidRPr="00DC4096">
              <w:rPr>
                <w:rFonts w:ascii="Arial" w:hAnsi="Arial" w:cs="Arial"/>
                <w:sz w:val="24"/>
                <w:szCs w:val="24"/>
              </w:rPr>
              <w:t>17</w:t>
            </w:r>
          </w:p>
        </w:tc>
        <w:tc>
          <w:tcPr>
            <w:tcW w:w="1559" w:type="dxa"/>
          </w:tcPr>
          <w:p w14:paraId="2999DF54" w14:textId="77777777" w:rsidR="0001786D" w:rsidRPr="00DC4096" w:rsidRDefault="0001786D" w:rsidP="00DC4096">
            <w:pPr>
              <w:rPr>
                <w:rFonts w:ascii="Arial" w:hAnsi="Arial" w:cs="Arial"/>
                <w:sz w:val="24"/>
                <w:szCs w:val="24"/>
              </w:rPr>
            </w:pPr>
            <w:r w:rsidRPr="00DC4096">
              <w:rPr>
                <w:rFonts w:ascii="Arial" w:hAnsi="Arial" w:cs="Arial"/>
                <w:sz w:val="24"/>
                <w:szCs w:val="24"/>
              </w:rPr>
              <w:t>9</w:t>
            </w:r>
          </w:p>
        </w:tc>
        <w:tc>
          <w:tcPr>
            <w:tcW w:w="1843" w:type="dxa"/>
          </w:tcPr>
          <w:p w14:paraId="0F196C17" w14:textId="77777777" w:rsidR="0001786D" w:rsidRPr="00DC4096" w:rsidRDefault="0001786D" w:rsidP="00DC4096">
            <w:pPr>
              <w:rPr>
                <w:rFonts w:ascii="Arial" w:hAnsi="Arial" w:cs="Arial"/>
                <w:sz w:val="24"/>
                <w:szCs w:val="24"/>
              </w:rPr>
            </w:pPr>
            <w:r w:rsidRPr="00DC4096">
              <w:rPr>
                <w:rFonts w:ascii="Arial" w:hAnsi="Arial" w:cs="Arial"/>
                <w:sz w:val="24"/>
                <w:szCs w:val="24"/>
              </w:rPr>
              <w:t>8</w:t>
            </w:r>
          </w:p>
        </w:tc>
      </w:tr>
      <w:tr w:rsidR="0001786D" w:rsidRPr="00DC4096" w14:paraId="22736D27" w14:textId="77777777" w:rsidTr="00EA79AB">
        <w:tc>
          <w:tcPr>
            <w:tcW w:w="2689" w:type="dxa"/>
          </w:tcPr>
          <w:p w14:paraId="0A312EEF" w14:textId="77777777" w:rsidR="0001786D" w:rsidRPr="00DC4096" w:rsidRDefault="0001786D" w:rsidP="00DC4096">
            <w:pPr>
              <w:rPr>
                <w:rFonts w:ascii="Arial" w:hAnsi="Arial" w:cs="Arial"/>
                <w:sz w:val="24"/>
                <w:szCs w:val="24"/>
              </w:rPr>
            </w:pPr>
            <w:r w:rsidRPr="00DC4096">
              <w:rPr>
                <w:rFonts w:ascii="Arial" w:hAnsi="Arial" w:cs="Arial"/>
                <w:sz w:val="24"/>
                <w:szCs w:val="24"/>
              </w:rPr>
              <w:t>Powiat m. Elbląg</w:t>
            </w:r>
          </w:p>
        </w:tc>
        <w:tc>
          <w:tcPr>
            <w:tcW w:w="2835" w:type="dxa"/>
          </w:tcPr>
          <w:p w14:paraId="1BE230B6" w14:textId="77777777" w:rsidR="0001786D" w:rsidRPr="00DC4096" w:rsidRDefault="0001786D" w:rsidP="00DC4096">
            <w:pPr>
              <w:rPr>
                <w:rFonts w:ascii="Arial" w:hAnsi="Arial" w:cs="Arial"/>
                <w:sz w:val="24"/>
                <w:szCs w:val="24"/>
              </w:rPr>
            </w:pPr>
            <w:r w:rsidRPr="00DC4096">
              <w:rPr>
                <w:rFonts w:ascii="Arial" w:hAnsi="Arial" w:cs="Arial"/>
                <w:sz w:val="24"/>
                <w:szCs w:val="24"/>
              </w:rPr>
              <w:t>91</w:t>
            </w:r>
          </w:p>
        </w:tc>
        <w:tc>
          <w:tcPr>
            <w:tcW w:w="1559" w:type="dxa"/>
          </w:tcPr>
          <w:p w14:paraId="4F737E33" w14:textId="77777777" w:rsidR="0001786D" w:rsidRPr="00DC4096" w:rsidRDefault="0001786D" w:rsidP="00DC4096">
            <w:pPr>
              <w:rPr>
                <w:rFonts w:ascii="Arial" w:hAnsi="Arial" w:cs="Arial"/>
                <w:sz w:val="24"/>
                <w:szCs w:val="24"/>
              </w:rPr>
            </w:pPr>
            <w:r w:rsidRPr="00DC4096">
              <w:rPr>
                <w:rFonts w:ascii="Arial" w:hAnsi="Arial" w:cs="Arial"/>
                <w:sz w:val="24"/>
                <w:szCs w:val="24"/>
              </w:rPr>
              <w:t>91</w:t>
            </w:r>
          </w:p>
        </w:tc>
        <w:tc>
          <w:tcPr>
            <w:tcW w:w="1843" w:type="dxa"/>
          </w:tcPr>
          <w:p w14:paraId="1CBD3A54" w14:textId="77777777" w:rsidR="0001786D" w:rsidRPr="00DC4096" w:rsidRDefault="0001786D" w:rsidP="00DC4096">
            <w:pPr>
              <w:rPr>
                <w:rFonts w:ascii="Arial" w:hAnsi="Arial" w:cs="Arial"/>
                <w:sz w:val="24"/>
                <w:szCs w:val="24"/>
              </w:rPr>
            </w:pPr>
            <w:r w:rsidRPr="00DC4096">
              <w:rPr>
                <w:rFonts w:ascii="Arial" w:hAnsi="Arial" w:cs="Arial"/>
                <w:sz w:val="24"/>
                <w:szCs w:val="24"/>
              </w:rPr>
              <w:t>0</w:t>
            </w:r>
          </w:p>
        </w:tc>
      </w:tr>
      <w:tr w:rsidR="0001786D" w:rsidRPr="00DC4096" w14:paraId="41D480BA" w14:textId="77777777" w:rsidTr="00EA79AB">
        <w:tc>
          <w:tcPr>
            <w:tcW w:w="2689" w:type="dxa"/>
          </w:tcPr>
          <w:p w14:paraId="412F3354" w14:textId="77777777" w:rsidR="0001786D" w:rsidRPr="00DC4096" w:rsidRDefault="0001786D" w:rsidP="00DC4096">
            <w:pPr>
              <w:rPr>
                <w:rFonts w:ascii="Arial" w:hAnsi="Arial" w:cs="Arial"/>
                <w:sz w:val="24"/>
                <w:szCs w:val="24"/>
              </w:rPr>
            </w:pPr>
            <w:r w:rsidRPr="00DC4096">
              <w:rPr>
                <w:rFonts w:ascii="Arial" w:hAnsi="Arial" w:cs="Arial"/>
                <w:sz w:val="24"/>
                <w:szCs w:val="24"/>
              </w:rPr>
              <w:t>Powiat m. Olsztyn</w:t>
            </w:r>
          </w:p>
        </w:tc>
        <w:tc>
          <w:tcPr>
            <w:tcW w:w="2835" w:type="dxa"/>
          </w:tcPr>
          <w:p w14:paraId="4AD10644" w14:textId="77777777" w:rsidR="0001786D" w:rsidRPr="00DC4096" w:rsidRDefault="0001786D" w:rsidP="00DC4096">
            <w:pPr>
              <w:rPr>
                <w:rFonts w:ascii="Arial" w:hAnsi="Arial" w:cs="Arial"/>
                <w:sz w:val="24"/>
                <w:szCs w:val="24"/>
              </w:rPr>
            </w:pPr>
            <w:r w:rsidRPr="00DC4096">
              <w:rPr>
                <w:rFonts w:ascii="Arial" w:hAnsi="Arial" w:cs="Arial"/>
                <w:sz w:val="24"/>
                <w:szCs w:val="24"/>
              </w:rPr>
              <w:t>129</w:t>
            </w:r>
          </w:p>
        </w:tc>
        <w:tc>
          <w:tcPr>
            <w:tcW w:w="1559" w:type="dxa"/>
          </w:tcPr>
          <w:p w14:paraId="4FEA35FE" w14:textId="77777777" w:rsidR="0001786D" w:rsidRPr="00DC4096" w:rsidRDefault="0001786D" w:rsidP="00DC4096">
            <w:pPr>
              <w:rPr>
                <w:rFonts w:ascii="Arial" w:hAnsi="Arial" w:cs="Arial"/>
                <w:sz w:val="24"/>
                <w:szCs w:val="24"/>
              </w:rPr>
            </w:pPr>
            <w:r w:rsidRPr="00DC4096">
              <w:rPr>
                <w:rFonts w:ascii="Arial" w:hAnsi="Arial" w:cs="Arial"/>
                <w:sz w:val="24"/>
                <w:szCs w:val="24"/>
              </w:rPr>
              <w:t>129</w:t>
            </w:r>
          </w:p>
        </w:tc>
        <w:tc>
          <w:tcPr>
            <w:tcW w:w="1843" w:type="dxa"/>
          </w:tcPr>
          <w:p w14:paraId="67264290" w14:textId="77777777" w:rsidR="0001786D" w:rsidRPr="00DC4096" w:rsidRDefault="0001786D" w:rsidP="00DC4096">
            <w:pPr>
              <w:rPr>
                <w:rFonts w:ascii="Arial" w:hAnsi="Arial" w:cs="Arial"/>
                <w:sz w:val="24"/>
                <w:szCs w:val="24"/>
              </w:rPr>
            </w:pPr>
            <w:r w:rsidRPr="00DC4096">
              <w:rPr>
                <w:rFonts w:ascii="Arial" w:hAnsi="Arial" w:cs="Arial"/>
                <w:sz w:val="24"/>
                <w:szCs w:val="24"/>
              </w:rPr>
              <w:t>0</w:t>
            </w:r>
          </w:p>
        </w:tc>
      </w:tr>
      <w:tr w:rsidR="0001786D" w:rsidRPr="00DC4096" w14:paraId="4004BE7F" w14:textId="77777777" w:rsidTr="00EA79AB">
        <w:tc>
          <w:tcPr>
            <w:tcW w:w="2689" w:type="dxa"/>
          </w:tcPr>
          <w:p w14:paraId="105B476D" w14:textId="77777777" w:rsidR="0001786D" w:rsidRPr="00DC4096" w:rsidRDefault="0001786D" w:rsidP="00DC4096">
            <w:pPr>
              <w:rPr>
                <w:rFonts w:ascii="Arial" w:hAnsi="Arial" w:cs="Arial"/>
                <w:sz w:val="24"/>
                <w:szCs w:val="24"/>
              </w:rPr>
            </w:pPr>
            <w:r w:rsidRPr="00DC4096">
              <w:rPr>
                <w:rFonts w:ascii="Arial" w:hAnsi="Arial" w:cs="Arial"/>
                <w:sz w:val="24"/>
                <w:szCs w:val="24"/>
              </w:rPr>
              <w:t>RAZEM</w:t>
            </w:r>
          </w:p>
        </w:tc>
        <w:tc>
          <w:tcPr>
            <w:tcW w:w="2835" w:type="dxa"/>
          </w:tcPr>
          <w:p w14:paraId="18CFCAA3" w14:textId="77777777" w:rsidR="0001786D" w:rsidRPr="00DC4096" w:rsidRDefault="0001786D" w:rsidP="00DC4096">
            <w:pPr>
              <w:rPr>
                <w:rFonts w:ascii="Arial" w:hAnsi="Arial" w:cs="Arial"/>
                <w:b/>
                <w:sz w:val="24"/>
                <w:szCs w:val="24"/>
              </w:rPr>
            </w:pPr>
            <w:r w:rsidRPr="00DC4096">
              <w:rPr>
                <w:rFonts w:ascii="Arial" w:hAnsi="Arial" w:cs="Arial"/>
                <w:b/>
                <w:sz w:val="24"/>
                <w:szCs w:val="24"/>
              </w:rPr>
              <w:t>1066</w:t>
            </w:r>
          </w:p>
        </w:tc>
        <w:tc>
          <w:tcPr>
            <w:tcW w:w="1559" w:type="dxa"/>
          </w:tcPr>
          <w:p w14:paraId="769D7EDE" w14:textId="77777777" w:rsidR="0001786D" w:rsidRPr="00DC4096" w:rsidRDefault="0001786D" w:rsidP="00DC4096">
            <w:pPr>
              <w:rPr>
                <w:rFonts w:ascii="Arial" w:hAnsi="Arial" w:cs="Arial"/>
                <w:b/>
                <w:sz w:val="24"/>
                <w:szCs w:val="24"/>
              </w:rPr>
            </w:pPr>
            <w:r w:rsidRPr="00DC4096">
              <w:rPr>
                <w:rFonts w:ascii="Arial" w:hAnsi="Arial" w:cs="Arial"/>
                <w:b/>
                <w:sz w:val="24"/>
                <w:szCs w:val="24"/>
              </w:rPr>
              <w:t>636</w:t>
            </w:r>
          </w:p>
        </w:tc>
        <w:tc>
          <w:tcPr>
            <w:tcW w:w="1843" w:type="dxa"/>
          </w:tcPr>
          <w:p w14:paraId="1318F892" w14:textId="77777777" w:rsidR="0001786D" w:rsidRPr="00DC4096" w:rsidRDefault="0001786D" w:rsidP="00DC4096">
            <w:pPr>
              <w:rPr>
                <w:rFonts w:ascii="Arial" w:hAnsi="Arial" w:cs="Arial"/>
                <w:b/>
                <w:sz w:val="24"/>
                <w:szCs w:val="24"/>
              </w:rPr>
            </w:pPr>
            <w:r w:rsidRPr="00DC4096">
              <w:rPr>
                <w:rFonts w:ascii="Arial" w:hAnsi="Arial" w:cs="Arial"/>
                <w:b/>
                <w:sz w:val="24"/>
                <w:szCs w:val="24"/>
              </w:rPr>
              <w:t>430</w:t>
            </w:r>
          </w:p>
        </w:tc>
      </w:tr>
    </w:tbl>
    <w:p w14:paraId="110CF697" w14:textId="77777777" w:rsidR="0001786D" w:rsidRPr="00DC4096" w:rsidRDefault="0001786D" w:rsidP="00DC4096">
      <w:pPr>
        <w:spacing w:after="0"/>
        <w:rPr>
          <w:rFonts w:ascii="Arial" w:eastAsiaTheme="minorHAnsi" w:hAnsi="Arial" w:cs="Arial"/>
          <w:sz w:val="24"/>
          <w:szCs w:val="24"/>
        </w:rPr>
      </w:pPr>
      <w:r w:rsidRPr="00DC4096">
        <w:rPr>
          <w:rFonts w:ascii="Arial" w:eastAsiaTheme="minorHAnsi" w:hAnsi="Arial" w:cs="Arial"/>
          <w:sz w:val="24"/>
          <w:szCs w:val="24"/>
        </w:rPr>
        <w:lastRenderedPageBreak/>
        <w:t>Źródło: opracowanie własne</w:t>
      </w:r>
    </w:p>
    <w:p w14:paraId="395CBA46" w14:textId="3C64A5E8" w:rsidR="0001786D" w:rsidRPr="00DC4096" w:rsidRDefault="0001786D" w:rsidP="00DC4096">
      <w:pPr>
        <w:spacing w:before="120"/>
        <w:rPr>
          <w:rFonts w:ascii="Arial" w:eastAsiaTheme="minorHAnsi" w:hAnsi="Arial" w:cs="Arial"/>
          <w:sz w:val="24"/>
          <w:szCs w:val="24"/>
        </w:rPr>
      </w:pPr>
      <w:r w:rsidRPr="00DC4096">
        <w:rPr>
          <w:rFonts w:ascii="Arial" w:eastAsiaTheme="minorHAnsi" w:hAnsi="Arial" w:cs="Arial"/>
          <w:sz w:val="24"/>
          <w:szCs w:val="24"/>
        </w:rPr>
        <w:t>Dobór kwot w powiatach powinien odzwierciedlać % udział kwot z poziomu województwa:</w:t>
      </w:r>
    </w:p>
    <w:p w14:paraId="7C3D9111" w14:textId="718FBE35" w:rsidR="00226C36" w:rsidRPr="00DC4096" w:rsidRDefault="00226C36" w:rsidP="00DC4096">
      <w:pPr>
        <w:spacing w:before="120" w:after="0" w:line="276" w:lineRule="auto"/>
        <w:rPr>
          <w:rFonts w:ascii="Arial" w:eastAsiaTheme="minorHAnsi" w:hAnsi="Arial" w:cs="Arial"/>
          <w:b/>
          <w:sz w:val="24"/>
          <w:szCs w:val="24"/>
        </w:rPr>
      </w:pPr>
      <w:r w:rsidRPr="00DC4096">
        <w:rPr>
          <w:rFonts w:ascii="Arial" w:eastAsiaTheme="minorHAnsi" w:hAnsi="Arial" w:cs="Arial"/>
          <w:b/>
          <w:sz w:val="24"/>
          <w:szCs w:val="24"/>
        </w:rPr>
        <w:t>Tabela 4. Procentowy rozkład próby do badania CAPI/PAPI w podziale na wiek oraz wykształcenie</w:t>
      </w:r>
    </w:p>
    <w:tbl>
      <w:tblPr>
        <w:tblStyle w:val="Tabela-Siatka1"/>
        <w:tblW w:w="0" w:type="auto"/>
        <w:tblLook w:val="04A0" w:firstRow="1" w:lastRow="0" w:firstColumn="1" w:lastColumn="0" w:noHBand="0" w:noVBand="1"/>
        <w:tblCaption w:val="Tabela 4. Procentowy rozkład próby do badania CAPI/PAPI w podziale na wiek oraz wykształcenie"/>
        <w:tblDescription w:val="Tabela przedstawia Procentowy rozkład próby do badania CAPI/PAPI w podziale na wiek oraz wykształcenie"/>
      </w:tblPr>
      <w:tblGrid>
        <w:gridCol w:w="991"/>
        <w:gridCol w:w="764"/>
        <w:gridCol w:w="786"/>
        <w:gridCol w:w="898"/>
        <w:gridCol w:w="922"/>
        <w:gridCol w:w="897"/>
        <w:gridCol w:w="903"/>
        <w:gridCol w:w="884"/>
        <w:gridCol w:w="933"/>
        <w:gridCol w:w="1082"/>
      </w:tblGrid>
      <w:tr w:rsidR="0001786D" w:rsidRPr="00DC4096" w14:paraId="0590A33B" w14:textId="77777777" w:rsidTr="00EA79AB">
        <w:tc>
          <w:tcPr>
            <w:tcW w:w="1211" w:type="dxa"/>
            <w:vMerge w:val="restart"/>
            <w:tcBorders>
              <w:tl2br w:val="single" w:sz="4" w:space="0" w:color="auto"/>
            </w:tcBorders>
          </w:tcPr>
          <w:p w14:paraId="08772BB1" w14:textId="5CA69E8D" w:rsidR="00EE17EA" w:rsidRDefault="0001786D" w:rsidP="00DC4096">
            <w:pPr>
              <w:rPr>
                <w:rFonts w:ascii="Arial" w:hAnsi="Arial" w:cs="Arial"/>
                <w:sz w:val="24"/>
                <w:szCs w:val="24"/>
              </w:rPr>
            </w:pPr>
            <w:r w:rsidRPr="00DC4096">
              <w:rPr>
                <w:rFonts w:ascii="Arial" w:hAnsi="Arial" w:cs="Arial"/>
                <w:sz w:val="24"/>
                <w:szCs w:val="24"/>
              </w:rPr>
              <w:t xml:space="preserve">             </w:t>
            </w:r>
            <w:r w:rsidR="00EE17EA">
              <w:rPr>
                <w:rFonts w:ascii="Arial" w:hAnsi="Arial" w:cs="Arial"/>
                <w:sz w:val="24"/>
                <w:szCs w:val="24"/>
              </w:rPr>
              <w:t xml:space="preserve">                  </w:t>
            </w:r>
            <w:r w:rsidRPr="00DC4096">
              <w:rPr>
                <w:rFonts w:ascii="Arial" w:hAnsi="Arial" w:cs="Arial"/>
                <w:sz w:val="24"/>
                <w:szCs w:val="24"/>
              </w:rPr>
              <w:t>płeć</w:t>
            </w:r>
            <w:r w:rsidR="00EE17EA">
              <w:rPr>
                <w:rFonts w:ascii="Arial" w:hAnsi="Arial" w:cs="Arial"/>
                <w:sz w:val="24"/>
                <w:szCs w:val="24"/>
              </w:rPr>
              <w:t xml:space="preserve"> </w:t>
            </w:r>
          </w:p>
          <w:p w14:paraId="5E6D0CA0" w14:textId="77777777" w:rsidR="00EE17EA" w:rsidRDefault="00EE17EA" w:rsidP="00DC4096">
            <w:pPr>
              <w:rPr>
                <w:rFonts w:ascii="Arial" w:hAnsi="Arial" w:cs="Arial"/>
                <w:sz w:val="24"/>
                <w:szCs w:val="24"/>
              </w:rPr>
            </w:pPr>
          </w:p>
          <w:p w14:paraId="35F754C1" w14:textId="1A879508" w:rsidR="0001786D" w:rsidRPr="00DC4096" w:rsidRDefault="0001786D" w:rsidP="00DC4096">
            <w:pPr>
              <w:rPr>
                <w:rFonts w:ascii="Arial" w:hAnsi="Arial" w:cs="Arial"/>
                <w:sz w:val="24"/>
                <w:szCs w:val="24"/>
              </w:rPr>
            </w:pPr>
            <w:r w:rsidRPr="00DC4096">
              <w:rPr>
                <w:rFonts w:ascii="Arial" w:hAnsi="Arial" w:cs="Arial"/>
                <w:sz w:val="24"/>
                <w:szCs w:val="24"/>
              </w:rPr>
              <w:t>wiek</w:t>
            </w:r>
          </w:p>
          <w:p w14:paraId="6C7B4634" w14:textId="77777777" w:rsidR="0001786D" w:rsidRPr="00DC4096" w:rsidRDefault="0001786D" w:rsidP="00DC4096">
            <w:pPr>
              <w:rPr>
                <w:rFonts w:ascii="Arial" w:hAnsi="Arial" w:cs="Arial"/>
                <w:sz w:val="24"/>
                <w:szCs w:val="24"/>
              </w:rPr>
            </w:pPr>
          </w:p>
        </w:tc>
        <w:tc>
          <w:tcPr>
            <w:tcW w:w="6720" w:type="dxa"/>
            <w:gridSpan w:val="8"/>
            <w:vAlign w:val="center"/>
          </w:tcPr>
          <w:p w14:paraId="50412DC7" w14:textId="77777777" w:rsidR="0001786D" w:rsidRPr="00DC4096" w:rsidRDefault="0001786D" w:rsidP="00DC4096">
            <w:pPr>
              <w:rPr>
                <w:rFonts w:ascii="Arial" w:hAnsi="Arial" w:cs="Arial"/>
                <w:b/>
                <w:sz w:val="24"/>
                <w:szCs w:val="24"/>
              </w:rPr>
            </w:pPr>
            <w:r w:rsidRPr="00DC4096">
              <w:rPr>
                <w:rFonts w:ascii="Arial" w:hAnsi="Arial" w:cs="Arial"/>
                <w:b/>
                <w:sz w:val="24"/>
                <w:szCs w:val="24"/>
              </w:rPr>
              <w:t>wykształcenie</w:t>
            </w:r>
          </w:p>
        </w:tc>
        <w:tc>
          <w:tcPr>
            <w:tcW w:w="1129" w:type="dxa"/>
            <w:vMerge w:val="restart"/>
            <w:vAlign w:val="center"/>
          </w:tcPr>
          <w:p w14:paraId="6F8612EB" w14:textId="77777777" w:rsidR="0001786D" w:rsidRPr="00DC4096" w:rsidRDefault="0001786D" w:rsidP="00DC4096">
            <w:pPr>
              <w:rPr>
                <w:rFonts w:ascii="Arial" w:hAnsi="Arial" w:cs="Arial"/>
                <w:b/>
                <w:sz w:val="24"/>
                <w:szCs w:val="24"/>
              </w:rPr>
            </w:pPr>
            <w:r w:rsidRPr="00DC4096">
              <w:rPr>
                <w:rFonts w:ascii="Arial" w:hAnsi="Arial" w:cs="Arial"/>
                <w:b/>
                <w:sz w:val="24"/>
                <w:szCs w:val="24"/>
              </w:rPr>
              <w:t>ogółem</w:t>
            </w:r>
          </w:p>
        </w:tc>
      </w:tr>
      <w:tr w:rsidR="0001786D" w:rsidRPr="00DC4096" w14:paraId="056959EC" w14:textId="77777777" w:rsidTr="00EA79AB">
        <w:tc>
          <w:tcPr>
            <w:tcW w:w="1211" w:type="dxa"/>
            <w:vMerge/>
            <w:tcBorders>
              <w:tl2br w:val="single" w:sz="4" w:space="0" w:color="auto"/>
            </w:tcBorders>
          </w:tcPr>
          <w:p w14:paraId="18D2CA9B" w14:textId="77777777" w:rsidR="0001786D" w:rsidRPr="00DC4096" w:rsidRDefault="0001786D" w:rsidP="00DC4096">
            <w:pPr>
              <w:rPr>
                <w:rFonts w:ascii="Arial" w:hAnsi="Arial" w:cs="Arial"/>
                <w:sz w:val="24"/>
                <w:szCs w:val="24"/>
              </w:rPr>
            </w:pPr>
          </w:p>
        </w:tc>
        <w:tc>
          <w:tcPr>
            <w:tcW w:w="1545" w:type="dxa"/>
            <w:gridSpan w:val="2"/>
            <w:vAlign w:val="center"/>
          </w:tcPr>
          <w:p w14:paraId="69B34A50" w14:textId="77777777" w:rsidR="0001786D" w:rsidRPr="00DC4096" w:rsidRDefault="0001786D" w:rsidP="00DC4096">
            <w:pPr>
              <w:rPr>
                <w:rFonts w:ascii="Arial" w:hAnsi="Arial" w:cs="Arial"/>
                <w:b/>
                <w:sz w:val="24"/>
                <w:szCs w:val="24"/>
              </w:rPr>
            </w:pPr>
            <w:r w:rsidRPr="00DC4096">
              <w:rPr>
                <w:rFonts w:ascii="Arial" w:hAnsi="Arial" w:cs="Arial"/>
                <w:b/>
                <w:sz w:val="24"/>
                <w:szCs w:val="24"/>
              </w:rPr>
              <w:t>wyższe</w:t>
            </w:r>
          </w:p>
        </w:tc>
        <w:tc>
          <w:tcPr>
            <w:tcW w:w="1921" w:type="dxa"/>
            <w:gridSpan w:val="2"/>
            <w:vAlign w:val="center"/>
          </w:tcPr>
          <w:p w14:paraId="1E36CD22" w14:textId="3BA8E62A" w:rsidR="0001786D" w:rsidRPr="00DC4096" w:rsidRDefault="005468F1" w:rsidP="00DC4096">
            <w:pPr>
              <w:rPr>
                <w:rFonts w:ascii="Arial" w:hAnsi="Arial" w:cs="Arial"/>
                <w:b/>
                <w:sz w:val="24"/>
                <w:szCs w:val="24"/>
              </w:rPr>
            </w:pPr>
            <w:r w:rsidRPr="00DC4096">
              <w:rPr>
                <w:rFonts w:ascii="Arial" w:hAnsi="Arial" w:cs="Arial"/>
                <w:b/>
                <w:sz w:val="24"/>
                <w:szCs w:val="24"/>
              </w:rPr>
              <w:t>Ś</w:t>
            </w:r>
            <w:r w:rsidR="0001786D" w:rsidRPr="00DC4096">
              <w:rPr>
                <w:rFonts w:ascii="Arial" w:hAnsi="Arial" w:cs="Arial"/>
                <w:b/>
                <w:sz w:val="24"/>
                <w:szCs w:val="24"/>
              </w:rPr>
              <w:t>rednie</w:t>
            </w:r>
            <w:r w:rsidRPr="00DC4096">
              <w:rPr>
                <w:rFonts w:ascii="Arial" w:hAnsi="Arial" w:cs="Arial"/>
                <w:b/>
                <w:sz w:val="24"/>
                <w:szCs w:val="24"/>
              </w:rPr>
              <w:t>,</w:t>
            </w:r>
            <w:r w:rsidR="0001786D" w:rsidRPr="00DC4096">
              <w:rPr>
                <w:rFonts w:ascii="Arial" w:hAnsi="Arial" w:cs="Arial"/>
                <w:b/>
                <w:sz w:val="24"/>
                <w:szCs w:val="24"/>
              </w:rPr>
              <w:t xml:space="preserve"> policealne lub zasadnicze zawodowe</w:t>
            </w:r>
          </w:p>
        </w:tc>
        <w:tc>
          <w:tcPr>
            <w:tcW w:w="1741" w:type="dxa"/>
            <w:gridSpan w:val="2"/>
            <w:vAlign w:val="center"/>
          </w:tcPr>
          <w:p w14:paraId="376864AC" w14:textId="77777777" w:rsidR="0001786D" w:rsidRPr="00DC4096" w:rsidRDefault="0001786D" w:rsidP="00DC4096">
            <w:pPr>
              <w:rPr>
                <w:rFonts w:ascii="Arial" w:hAnsi="Arial" w:cs="Arial"/>
                <w:b/>
                <w:sz w:val="24"/>
                <w:szCs w:val="24"/>
              </w:rPr>
            </w:pPr>
            <w:r w:rsidRPr="00DC4096">
              <w:rPr>
                <w:rFonts w:ascii="Arial" w:hAnsi="Arial" w:cs="Arial"/>
                <w:b/>
                <w:sz w:val="24"/>
                <w:szCs w:val="24"/>
              </w:rPr>
              <w:t>gimnazjalne lub podstawowe</w:t>
            </w:r>
          </w:p>
        </w:tc>
        <w:tc>
          <w:tcPr>
            <w:tcW w:w="1513" w:type="dxa"/>
            <w:gridSpan w:val="2"/>
            <w:vAlign w:val="center"/>
          </w:tcPr>
          <w:p w14:paraId="3AEAF3B9" w14:textId="77777777" w:rsidR="0001786D" w:rsidRPr="00DC4096" w:rsidRDefault="0001786D" w:rsidP="00DC4096">
            <w:pPr>
              <w:rPr>
                <w:rFonts w:ascii="Arial" w:hAnsi="Arial" w:cs="Arial"/>
                <w:b/>
                <w:sz w:val="24"/>
                <w:szCs w:val="24"/>
              </w:rPr>
            </w:pPr>
            <w:r w:rsidRPr="00DC4096">
              <w:rPr>
                <w:rFonts w:ascii="Arial" w:hAnsi="Arial" w:cs="Arial"/>
                <w:b/>
                <w:sz w:val="24"/>
                <w:szCs w:val="24"/>
              </w:rPr>
              <w:t>podstawowe nieukończone</w:t>
            </w:r>
          </w:p>
        </w:tc>
        <w:tc>
          <w:tcPr>
            <w:tcW w:w="1129" w:type="dxa"/>
            <w:vMerge/>
            <w:vAlign w:val="center"/>
          </w:tcPr>
          <w:p w14:paraId="6294E6DB" w14:textId="77777777" w:rsidR="0001786D" w:rsidRPr="00DC4096" w:rsidRDefault="0001786D" w:rsidP="00DC4096">
            <w:pPr>
              <w:rPr>
                <w:rFonts w:ascii="Arial" w:hAnsi="Arial" w:cs="Arial"/>
                <w:sz w:val="24"/>
                <w:szCs w:val="24"/>
              </w:rPr>
            </w:pPr>
          </w:p>
        </w:tc>
      </w:tr>
      <w:tr w:rsidR="0001786D" w:rsidRPr="00DC4096" w14:paraId="06814D32" w14:textId="77777777" w:rsidTr="00EA79AB">
        <w:tc>
          <w:tcPr>
            <w:tcW w:w="1211" w:type="dxa"/>
            <w:vMerge/>
            <w:tcBorders>
              <w:tl2br w:val="single" w:sz="4" w:space="0" w:color="auto"/>
            </w:tcBorders>
            <w:vAlign w:val="bottom"/>
          </w:tcPr>
          <w:p w14:paraId="35AB579A" w14:textId="77777777" w:rsidR="0001786D" w:rsidRPr="00DC4096" w:rsidRDefault="0001786D" w:rsidP="00DC4096">
            <w:pPr>
              <w:rPr>
                <w:rFonts w:ascii="Arial" w:hAnsi="Arial" w:cs="Arial"/>
                <w:sz w:val="24"/>
                <w:szCs w:val="24"/>
              </w:rPr>
            </w:pPr>
          </w:p>
        </w:tc>
        <w:tc>
          <w:tcPr>
            <w:tcW w:w="672" w:type="dxa"/>
            <w:vAlign w:val="bottom"/>
          </w:tcPr>
          <w:p w14:paraId="094C7083" w14:textId="77777777" w:rsidR="0001786D" w:rsidRPr="00DC4096" w:rsidRDefault="0001786D" w:rsidP="00DC4096">
            <w:pPr>
              <w:rPr>
                <w:rFonts w:ascii="Arial" w:hAnsi="Arial" w:cs="Arial"/>
                <w:b/>
                <w:sz w:val="24"/>
                <w:szCs w:val="24"/>
              </w:rPr>
            </w:pPr>
            <w:r w:rsidRPr="00DC4096">
              <w:rPr>
                <w:rFonts w:ascii="Arial" w:hAnsi="Arial" w:cs="Arial"/>
                <w:b/>
                <w:sz w:val="24"/>
                <w:szCs w:val="24"/>
              </w:rPr>
              <w:t>K</w:t>
            </w:r>
          </w:p>
        </w:tc>
        <w:tc>
          <w:tcPr>
            <w:tcW w:w="873" w:type="dxa"/>
            <w:vAlign w:val="bottom"/>
          </w:tcPr>
          <w:p w14:paraId="54850298" w14:textId="77777777" w:rsidR="0001786D" w:rsidRPr="00DC4096" w:rsidRDefault="0001786D" w:rsidP="00DC4096">
            <w:pPr>
              <w:rPr>
                <w:rFonts w:ascii="Arial" w:hAnsi="Arial" w:cs="Arial"/>
                <w:b/>
                <w:sz w:val="24"/>
                <w:szCs w:val="24"/>
              </w:rPr>
            </w:pPr>
            <w:r w:rsidRPr="00DC4096">
              <w:rPr>
                <w:rFonts w:ascii="Arial" w:hAnsi="Arial" w:cs="Arial"/>
                <w:b/>
                <w:sz w:val="24"/>
                <w:szCs w:val="24"/>
              </w:rPr>
              <w:t>M</w:t>
            </w:r>
          </w:p>
        </w:tc>
        <w:tc>
          <w:tcPr>
            <w:tcW w:w="900" w:type="dxa"/>
            <w:vAlign w:val="bottom"/>
          </w:tcPr>
          <w:p w14:paraId="0DC1531E" w14:textId="77777777" w:rsidR="0001786D" w:rsidRPr="00DC4096" w:rsidRDefault="0001786D" w:rsidP="00DC4096">
            <w:pPr>
              <w:rPr>
                <w:rFonts w:ascii="Arial" w:hAnsi="Arial" w:cs="Arial"/>
                <w:b/>
                <w:sz w:val="24"/>
                <w:szCs w:val="24"/>
              </w:rPr>
            </w:pPr>
            <w:r w:rsidRPr="00DC4096">
              <w:rPr>
                <w:rFonts w:ascii="Arial" w:hAnsi="Arial" w:cs="Arial"/>
                <w:b/>
                <w:sz w:val="24"/>
                <w:szCs w:val="24"/>
              </w:rPr>
              <w:t>K</w:t>
            </w:r>
          </w:p>
        </w:tc>
        <w:tc>
          <w:tcPr>
            <w:tcW w:w="1021" w:type="dxa"/>
            <w:vAlign w:val="bottom"/>
          </w:tcPr>
          <w:p w14:paraId="4C9E6DD4" w14:textId="77777777" w:rsidR="0001786D" w:rsidRPr="00DC4096" w:rsidRDefault="0001786D" w:rsidP="00DC4096">
            <w:pPr>
              <w:rPr>
                <w:rFonts w:ascii="Arial" w:hAnsi="Arial" w:cs="Arial"/>
                <w:b/>
                <w:sz w:val="24"/>
                <w:szCs w:val="24"/>
              </w:rPr>
            </w:pPr>
            <w:r w:rsidRPr="00DC4096">
              <w:rPr>
                <w:rFonts w:ascii="Arial" w:hAnsi="Arial" w:cs="Arial"/>
                <w:b/>
                <w:sz w:val="24"/>
                <w:szCs w:val="24"/>
              </w:rPr>
              <w:t>M</w:t>
            </w:r>
          </w:p>
        </w:tc>
        <w:tc>
          <w:tcPr>
            <w:tcW w:w="813" w:type="dxa"/>
            <w:vAlign w:val="bottom"/>
          </w:tcPr>
          <w:p w14:paraId="74E8463D" w14:textId="77777777" w:rsidR="0001786D" w:rsidRPr="00DC4096" w:rsidRDefault="0001786D" w:rsidP="00DC4096">
            <w:pPr>
              <w:rPr>
                <w:rFonts w:ascii="Arial" w:hAnsi="Arial" w:cs="Arial"/>
                <w:b/>
                <w:sz w:val="24"/>
                <w:szCs w:val="24"/>
              </w:rPr>
            </w:pPr>
            <w:r w:rsidRPr="00DC4096">
              <w:rPr>
                <w:rFonts w:ascii="Arial" w:hAnsi="Arial" w:cs="Arial"/>
                <w:b/>
                <w:sz w:val="24"/>
                <w:szCs w:val="24"/>
              </w:rPr>
              <w:t>K</w:t>
            </w:r>
          </w:p>
        </w:tc>
        <w:tc>
          <w:tcPr>
            <w:tcW w:w="928" w:type="dxa"/>
            <w:vAlign w:val="bottom"/>
          </w:tcPr>
          <w:p w14:paraId="0DDB8567" w14:textId="77777777" w:rsidR="0001786D" w:rsidRPr="00DC4096" w:rsidRDefault="0001786D" w:rsidP="00DC4096">
            <w:pPr>
              <w:rPr>
                <w:rFonts w:ascii="Arial" w:hAnsi="Arial" w:cs="Arial"/>
                <w:b/>
                <w:sz w:val="24"/>
                <w:szCs w:val="24"/>
              </w:rPr>
            </w:pPr>
            <w:r w:rsidRPr="00DC4096">
              <w:rPr>
                <w:rFonts w:ascii="Arial" w:hAnsi="Arial" w:cs="Arial"/>
                <w:b/>
                <w:sz w:val="24"/>
                <w:szCs w:val="24"/>
              </w:rPr>
              <w:t>M</w:t>
            </w:r>
          </w:p>
        </w:tc>
        <w:tc>
          <w:tcPr>
            <w:tcW w:w="663" w:type="dxa"/>
            <w:vAlign w:val="bottom"/>
          </w:tcPr>
          <w:p w14:paraId="399981FB" w14:textId="77777777" w:rsidR="0001786D" w:rsidRPr="00DC4096" w:rsidRDefault="0001786D" w:rsidP="00DC4096">
            <w:pPr>
              <w:rPr>
                <w:rFonts w:ascii="Arial" w:hAnsi="Arial" w:cs="Arial"/>
                <w:b/>
                <w:sz w:val="24"/>
                <w:szCs w:val="24"/>
              </w:rPr>
            </w:pPr>
            <w:r w:rsidRPr="00DC4096">
              <w:rPr>
                <w:rFonts w:ascii="Arial" w:hAnsi="Arial" w:cs="Arial"/>
                <w:b/>
                <w:sz w:val="24"/>
                <w:szCs w:val="24"/>
              </w:rPr>
              <w:t>K</w:t>
            </w:r>
          </w:p>
        </w:tc>
        <w:tc>
          <w:tcPr>
            <w:tcW w:w="850" w:type="dxa"/>
          </w:tcPr>
          <w:p w14:paraId="511C518D" w14:textId="77777777" w:rsidR="0001786D" w:rsidRPr="00DC4096" w:rsidRDefault="0001786D" w:rsidP="00DC4096">
            <w:pPr>
              <w:rPr>
                <w:rFonts w:ascii="Arial" w:hAnsi="Arial" w:cs="Arial"/>
                <w:b/>
                <w:sz w:val="24"/>
                <w:szCs w:val="24"/>
              </w:rPr>
            </w:pPr>
            <w:r w:rsidRPr="00DC4096">
              <w:rPr>
                <w:rFonts w:ascii="Arial" w:hAnsi="Arial" w:cs="Arial"/>
                <w:b/>
                <w:sz w:val="24"/>
                <w:szCs w:val="24"/>
              </w:rPr>
              <w:t>M</w:t>
            </w:r>
          </w:p>
        </w:tc>
        <w:tc>
          <w:tcPr>
            <w:tcW w:w="1129" w:type="dxa"/>
            <w:vMerge/>
          </w:tcPr>
          <w:p w14:paraId="4671601F" w14:textId="77777777" w:rsidR="0001786D" w:rsidRPr="00DC4096" w:rsidRDefault="0001786D" w:rsidP="00DC4096">
            <w:pPr>
              <w:rPr>
                <w:rFonts w:ascii="Arial" w:hAnsi="Arial" w:cs="Arial"/>
                <w:sz w:val="24"/>
                <w:szCs w:val="24"/>
              </w:rPr>
            </w:pPr>
          </w:p>
        </w:tc>
      </w:tr>
      <w:tr w:rsidR="0001786D" w:rsidRPr="00DC4096" w14:paraId="76DA4C18" w14:textId="77777777" w:rsidTr="00EA79AB">
        <w:tc>
          <w:tcPr>
            <w:tcW w:w="1211" w:type="dxa"/>
            <w:vAlign w:val="bottom"/>
          </w:tcPr>
          <w:p w14:paraId="297B3907" w14:textId="77777777" w:rsidR="0001786D" w:rsidRPr="00DC4096" w:rsidRDefault="0001786D" w:rsidP="00DC4096">
            <w:pPr>
              <w:rPr>
                <w:rFonts w:ascii="Arial" w:hAnsi="Arial" w:cs="Arial"/>
                <w:sz w:val="24"/>
                <w:szCs w:val="24"/>
              </w:rPr>
            </w:pPr>
            <w:r w:rsidRPr="00DC4096">
              <w:rPr>
                <w:rFonts w:ascii="Arial" w:hAnsi="Arial" w:cs="Arial"/>
                <w:b/>
                <w:sz w:val="24"/>
                <w:szCs w:val="24"/>
              </w:rPr>
              <w:t>15-19</w:t>
            </w:r>
          </w:p>
        </w:tc>
        <w:tc>
          <w:tcPr>
            <w:tcW w:w="672" w:type="dxa"/>
          </w:tcPr>
          <w:p w14:paraId="77478E6B" w14:textId="77777777" w:rsidR="0001786D" w:rsidRPr="00DC4096" w:rsidRDefault="0001786D" w:rsidP="00DC4096">
            <w:pPr>
              <w:rPr>
                <w:rFonts w:ascii="Arial" w:hAnsi="Arial" w:cs="Arial"/>
                <w:sz w:val="24"/>
                <w:szCs w:val="24"/>
              </w:rPr>
            </w:pPr>
            <w:r w:rsidRPr="00DC4096">
              <w:rPr>
                <w:rFonts w:ascii="Arial" w:hAnsi="Arial" w:cs="Arial"/>
                <w:sz w:val="24"/>
                <w:szCs w:val="24"/>
              </w:rPr>
              <w:t>0,0%</w:t>
            </w:r>
          </w:p>
        </w:tc>
        <w:tc>
          <w:tcPr>
            <w:tcW w:w="873" w:type="dxa"/>
          </w:tcPr>
          <w:p w14:paraId="0F2F86A6" w14:textId="77777777" w:rsidR="0001786D" w:rsidRPr="00DC4096" w:rsidRDefault="0001786D" w:rsidP="00DC4096">
            <w:pPr>
              <w:rPr>
                <w:rFonts w:ascii="Arial" w:hAnsi="Arial" w:cs="Arial"/>
                <w:sz w:val="24"/>
                <w:szCs w:val="24"/>
              </w:rPr>
            </w:pPr>
            <w:r w:rsidRPr="00DC4096">
              <w:rPr>
                <w:rFonts w:ascii="Arial" w:hAnsi="Arial" w:cs="Arial"/>
                <w:sz w:val="24"/>
                <w:szCs w:val="24"/>
              </w:rPr>
              <w:t>0,0%</w:t>
            </w:r>
          </w:p>
        </w:tc>
        <w:tc>
          <w:tcPr>
            <w:tcW w:w="900" w:type="dxa"/>
          </w:tcPr>
          <w:p w14:paraId="2D4D57D0" w14:textId="77777777" w:rsidR="0001786D" w:rsidRPr="00DC4096" w:rsidRDefault="0001786D" w:rsidP="00DC4096">
            <w:pPr>
              <w:rPr>
                <w:rFonts w:ascii="Arial" w:hAnsi="Arial" w:cs="Arial"/>
                <w:sz w:val="24"/>
                <w:szCs w:val="24"/>
              </w:rPr>
            </w:pPr>
            <w:r w:rsidRPr="00DC4096">
              <w:rPr>
                <w:rFonts w:ascii="Arial" w:hAnsi="Arial" w:cs="Arial"/>
                <w:sz w:val="24"/>
                <w:szCs w:val="24"/>
              </w:rPr>
              <w:t>0,5%</w:t>
            </w:r>
          </w:p>
        </w:tc>
        <w:tc>
          <w:tcPr>
            <w:tcW w:w="1021" w:type="dxa"/>
          </w:tcPr>
          <w:p w14:paraId="0B2E814F" w14:textId="77777777" w:rsidR="0001786D" w:rsidRPr="00DC4096" w:rsidRDefault="0001786D" w:rsidP="00DC4096">
            <w:pPr>
              <w:rPr>
                <w:rFonts w:ascii="Arial" w:hAnsi="Arial" w:cs="Arial"/>
                <w:sz w:val="24"/>
                <w:szCs w:val="24"/>
              </w:rPr>
            </w:pPr>
            <w:r w:rsidRPr="00DC4096">
              <w:rPr>
                <w:rFonts w:ascii="Arial" w:hAnsi="Arial" w:cs="Arial"/>
                <w:sz w:val="24"/>
                <w:szCs w:val="24"/>
              </w:rPr>
              <w:t>0,5%</w:t>
            </w:r>
          </w:p>
        </w:tc>
        <w:tc>
          <w:tcPr>
            <w:tcW w:w="813" w:type="dxa"/>
          </w:tcPr>
          <w:p w14:paraId="122376C3" w14:textId="77777777" w:rsidR="0001786D" w:rsidRPr="00DC4096" w:rsidRDefault="0001786D" w:rsidP="00DC4096">
            <w:pPr>
              <w:rPr>
                <w:rFonts w:ascii="Arial" w:hAnsi="Arial" w:cs="Arial"/>
                <w:sz w:val="24"/>
                <w:szCs w:val="24"/>
              </w:rPr>
            </w:pPr>
            <w:r w:rsidRPr="00DC4096">
              <w:rPr>
                <w:rFonts w:ascii="Arial" w:hAnsi="Arial" w:cs="Arial"/>
                <w:sz w:val="24"/>
                <w:szCs w:val="24"/>
              </w:rPr>
              <w:t>3,5%</w:t>
            </w:r>
          </w:p>
        </w:tc>
        <w:tc>
          <w:tcPr>
            <w:tcW w:w="928" w:type="dxa"/>
          </w:tcPr>
          <w:p w14:paraId="758FE01E" w14:textId="77777777" w:rsidR="0001786D" w:rsidRPr="00DC4096" w:rsidRDefault="0001786D" w:rsidP="00DC4096">
            <w:pPr>
              <w:rPr>
                <w:rFonts w:ascii="Arial" w:hAnsi="Arial" w:cs="Arial"/>
                <w:sz w:val="24"/>
                <w:szCs w:val="24"/>
              </w:rPr>
            </w:pPr>
            <w:r w:rsidRPr="00DC4096">
              <w:rPr>
                <w:rFonts w:ascii="Arial" w:hAnsi="Arial" w:cs="Arial"/>
                <w:sz w:val="24"/>
                <w:szCs w:val="24"/>
              </w:rPr>
              <w:t>3,7%</w:t>
            </w:r>
          </w:p>
        </w:tc>
        <w:tc>
          <w:tcPr>
            <w:tcW w:w="663" w:type="dxa"/>
          </w:tcPr>
          <w:p w14:paraId="2B95D177" w14:textId="77777777" w:rsidR="0001786D" w:rsidRPr="00DC4096" w:rsidRDefault="0001786D" w:rsidP="00DC4096">
            <w:pPr>
              <w:rPr>
                <w:rFonts w:ascii="Arial" w:hAnsi="Arial" w:cs="Arial"/>
                <w:sz w:val="24"/>
                <w:szCs w:val="24"/>
              </w:rPr>
            </w:pPr>
            <w:r w:rsidRPr="00DC4096">
              <w:rPr>
                <w:rFonts w:ascii="Arial" w:hAnsi="Arial" w:cs="Arial"/>
                <w:sz w:val="24"/>
                <w:szCs w:val="24"/>
              </w:rPr>
              <w:t>0,0%</w:t>
            </w:r>
          </w:p>
        </w:tc>
        <w:tc>
          <w:tcPr>
            <w:tcW w:w="850" w:type="dxa"/>
          </w:tcPr>
          <w:p w14:paraId="2D9191BB" w14:textId="77777777" w:rsidR="0001786D" w:rsidRPr="00DC4096" w:rsidRDefault="0001786D" w:rsidP="00DC4096">
            <w:pPr>
              <w:rPr>
                <w:rFonts w:ascii="Arial" w:hAnsi="Arial" w:cs="Arial"/>
                <w:sz w:val="24"/>
                <w:szCs w:val="24"/>
              </w:rPr>
            </w:pPr>
            <w:r w:rsidRPr="00DC4096">
              <w:rPr>
                <w:rFonts w:ascii="Arial" w:hAnsi="Arial" w:cs="Arial"/>
                <w:sz w:val="24"/>
                <w:szCs w:val="24"/>
              </w:rPr>
              <w:t>0,0%</w:t>
            </w:r>
          </w:p>
        </w:tc>
        <w:tc>
          <w:tcPr>
            <w:tcW w:w="1129" w:type="dxa"/>
          </w:tcPr>
          <w:p w14:paraId="4490820F" w14:textId="77777777" w:rsidR="0001786D" w:rsidRPr="00DC4096" w:rsidRDefault="0001786D" w:rsidP="00DC4096">
            <w:pPr>
              <w:rPr>
                <w:rFonts w:ascii="Arial" w:hAnsi="Arial" w:cs="Arial"/>
                <w:sz w:val="24"/>
                <w:szCs w:val="24"/>
              </w:rPr>
            </w:pPr>
            <w:r w:rsidRPr="00DC4096">
              <w:rPr>
                <w:rFonts w:ascii="Arial" w:hAnsi="Arial" w:cs="Arial"/>
                <w:b/>
                <w:sz w:val="24"/>
                <w:szCs w:val="24"/>
              </w:rPr>
              <w:t>8,2%</w:t>
            </w:r>
          </w:p>
        </w:tc>
      </w:tr>
      <w:tr w:rsidR="0001786D" w:rsidRPr="00DC4096" w14:paraId="0EB3C491" w14:textId="77777777" w:rsidTr="00EA79AB">
        <w:tc>
          <w:tcPr>
            <w:tcW w:w="1211" w:type="dxa"/>
            <w:vAlign w:val="bottom"/>
          </w:tcPr>
          <w:p w14:paraId="2FA61BF9" w14:textId="77777777" w:rsidR="0001786D" w:rsidRPr="00DC4096" w:rsidRDefault="0001786D" w:rsidP="00DC4096">
            <w:pPr>
              <w:rPr>
                <w:rFonts w:ascii="Arial" w:hAnsi="Arial" w:cs="Arial"/>
                <w:sz w:val="24"/>
                <w:szCs w:val="24"/>
              </w:rPr>
            </w:pPr>
            <w:r w:rsidRPr="00DC4096">
              <w:rPr>
                <w:rFonts w:ascii="Arial" w:hAnsi="Arial" w:cs="Arial"/>
                <w:b/>
                <w:sz w:val="24"/>
                <w:szCs w:val="24"/>
              </w:rPr>
              <w:t>20-24</w:t>
            </w:r>
          </w:p>
        </w:tc>
        <w:tc>
          <w:tcPr>
            <w:tcW w:w="672" w:type="dxa"/>
          </w:tcPr>
          <w:p w14:paraId="128BDEA0" w14:textId="77777777" w:rsidR="0001786D" w:rsidRPr="00DC4096" w:rsidRDefault="0001786D" w:rsidP="00DC4096">
            <w:pPr>
              <w:rPr>
                <w:rFonts w:ascii="Arial" w:hAnsi="Arial" w:cs="Arial"/>
                <w:sz w:val="24"/>
                <w:szCs w:val="24"/>
              </w:rPr>
            </w:pPr>
            <w:r w:rsidRPr="00DC4096">
              <w:rPr>
                <w:rFonts w:ascii="Arial" w:hAnsi="Arial" w:cs="Arial"/>
                <w:sz w:val="24"/>
                <w:szCs w:val="24"/>
              </w:rPr>
              <w:t>0,6%</w:t>
            </w:r>
          </w:p>
        </w:tc>
        <w:tc>
          <w:tcPr>
            <w:tcW w:w="873" w:type="dxa"/>
          </w:tcPr>
          <w:p w14:paraId="1AE85853" w14:textId="77777777" w:rsidR="0001786D" w:rsidRPr="00DC4096" w:rsidRDefault="0001786D" w:rsidP="00DC4096">
            <w:pPr>
              <w:rPr>
                <w:rFonts w:ascii="Arial" w:hAnsi="Arial" w:cs="Arial"/>
                <w:sz w:val="24"/>
                <w:szCs w:val="24"/>
              </w:rPr>
            </w:pPr>
            <w:r w:rsidRPr="00DC4096">
              <w:rPr>
                <w:rFonts w:ascii="Arial" w:hAnsi="Arial" w:cs="Arial"/>
                <w:sz w:val="24"/>
                <w:szCs w:val="24"/>
              </w:rPr>
              <w:t>0,6%</w:t>
            </w:r>
          </w:p>
        </w:tc>
        <w:tc>
          <w:tcPr>
            <w:tcW w:w="900" w:type="dxa"/>
          </w:tcPr>
          <w:p w14:paraId="5E912478" w14:textId="77777777" w:rsidR="0001786D" w:rsidRPr="00DC4096" w:rsidRDefault="0001786D" w:rsidP="00DC4096">
            <w:pPr>
              <w:rPr>
                <w:rFonts w:ascii="Arial" w:hAnsi="Arial" w:cs="Arial"/>
                <w:sz w:val="24"/>
                <w:szCs w:val="24"/>
              </w:rPr>
            </w:pPr>
            <w:r w:rsidRPr="00DC4096">
              <w:rPr>
                <w:rFonts w:ascii="Arial" w:hAnsi="Arial" w:cs="Arial"/>
                <w:sz w:val="24"/>
                <w:szCs w:val="24"/>
              </w:rPr>
              <w:t>3,1%</w:t>
            </w:r>
          </w:p>
        </w:tc>
        <w:tc>
          <w:tcPr>
            <w:tcW w:w="1021" w:type="dxa"/>
          </w:tcPr>
          <w:p w14:paraId="0130F1E7" w14:textId="77777777" w:rsidR="0001786D" w:rsidRPr="00DC4096" w:rsidRDefault="0001786D" w:rsidP="00DC4096">
            <w:pPr>
              <w:rPr>
                <w:rFonts w:ascii="Arial" w:hAnsi="Arial" w:cs="Arial"/>
                <w:sz w:val="24"/>
                <w:szCs w:val="24"/>
              </w:rPr>
            </w:pPr>
            <w:r w:rsidRPr="00DC4096">
              <w:rPr>
                <w:rFonts w:ascii="Arial" w:hAnsi="Arial" w:cs="Arial"/>
                <w:sz w:val="24"/>
                <w:szCs w:val="24"/>
              </w:rPr>
              <w:t>3,3%</w:t>
            </w:r>
          </w:p>
        </w:tc>
        <w:tc>
          <w:tcPr>
            <w:tcW w:w="813" w:type="dxa"/>
          </w:tcPr>
          <w:p w14:paraId="4DBCEA62" w14:textId="77777777" w:rsidR="0001786D" w:rsidRPr="00DC4096" w:rsidRDefault="0001786D" w:rsidP="00DC4096">
            <w:pPr>
              <w:rPr>
                <w:rFonts w:ascii="Arial" w:hAnsi="Arial" w:cs="Arial"/>
                <w:sz w:val="24"/>
                <w:szCs w:val="24"/>
              </w:rPr>
            </w:pPr>
            <w:r w:rsidRPr="00DC4096">
              <w:rPr>
                <w:rFonts w:ascii="Arial" w:hAnsi="Arial" w:cs="Arial"/>
                <w:sz w:val="24"/>
                <w:szCs w:val="24"/>
              </w:rPr>
              <w:t>0,7%</w:t>
            </w:r>
          </w:p>
        </w:tc>
        <w:tc>
          <w:tcPr>
            <w:tcW w:w="928" w:type="dxa"/>
          </w:tcPr>
          <w:p w14:paraId="637885AC" w14:textId="77777777" w:rsidR="0001786D" w:rsidRPr="00DC4096" w:rsidRDefault="0001786D" w:rsidP="00DC4096">
            <w:pPr>
              <w:rPr>
                <w:rFonts w:ascii="Arial" w:hAnsi="Arial" w:cs="Arial"/>
                <w:sz w:val="24"/>
                <w:szCs w:val="24"/>
              </w:rPr>
            </w:pPr>
            <w:r w:rsidRPr="00DC4096">
              <w:rPr>
                <w:rFonts w:ascii="Arial" w:hAnsi="Arial" w:cs="Arial"/>
                <w:sz w:val="24"/>
                <w:szCs w:val="24"/>
              </w:rPr>
              <w:t>0,7%</w:t>
            </w:r>
          </w:p>
        </w:tc>
        <w:tc>
          <w:tcPr>
            <w:tcW w:w="663" w:type="dxa"/>
          </w:tcPr>
          <w:p w14:paraId="21ACF526" w14:textId="77777777" w:rsidR="0001786D" w:rsidRPr="00DC4096" w:rsidRDefault="0001786D" w:rsidP="00DC4096">
            <w:pPr>
              <w:rPr>
                <w:rFonts w:ascii="Arial" w:hAnsi="Arial" w:cs="Arial"/>
                <w:sz w:val="24"/>
                <w:szCs w:val="24"/>
              </w:rPr>
            </w:pPr>
            <w:r w:rsidRPr="00DC4096">
              <w:rPr>
                <w:rFonts w:ascii="Arial" w:hAnsi="Arial" w:cs="Arial"/>
                <w:sz w:val="24"/>
                <w:szCs w:val="24"/>
              </w:rPr>
              <w:t>0,0%</w:t>
            </w:r>
          </w:p>
        </w:tc>
        <w:tc>
          <w:tcPr>
            <w:tcW w:w="850" w:type="dxa"/>
          </w:tcPr>
          <w:p w14:paraId="0345683C" w14:textId="77777777" w:rsidR="0001786D" w:rsidRPr="00DC4096" w:rsidRDefault="0001786D" w:rsidP="00DC4096">
            <w:pPr>
              <w:rPr>
                <w:rFonts w:ascii="Arial" w:hAnsi="Arial" w:cs="Arial"/>
                <w:sz w:val="24"/>
                <w:szCs w:val="24"/>
              </w:rPr>
            </w:pPr>
            <w:r w:rsidRPr="00DC4096">
              <w:rPr>
                <w:rFonts w:ascii="Arial" w:hAnsi="Arial" w:cs="Arial"/>
                <w:sz w:val="24"/>
                <w:szCs w:val="24"/>
              </w:rPr>
              <w:t>0,0%</w:t>
            </w:r>
          </w:p>
        </w:tc>
        <w:tc>
          <w:tcPr>
            <w:tcW w:w="1129" w:type="dxa"/>
          </w:tcPr>
          <w:p w14:paraId="18BC6678" w14:textId="77777777" w:rsidR="0001786D" w:rsidRPr="00DC4096" w:rsidRDefault="0001786D" w:rsidP="00DC4096">
            <w:pPr>
              <w:rPr>
                <w:rFonts w:ascii="Arial" w:hAnsi="Arial" w:cs="Arial"/>
                <w:sz w:val="24"/>
                <w:szCs w:val="24"/>
              </w:rPr>
            </w:pPr>
            <w:r w:rsidRPr="00DC4096">
              <w:rPr>
                <w:rFonts w:ascii="Arial" w:hAnsi="Arial" w:cs="Arial"/>
                <w:b/>
                <w:sz w:val="24"/>
                <w:szCs w:val="24"/>
              </w:rPr>
              <w:t>9,0%</w:t>
            </w:r>
          </w:p>
        </w:tc>
      </w:tr>
      <w:tr w:rsidR="0001786D" w:rsidRPr="00DC4096" w14:paraId="2650DD91" w14:textId="77777777" w:rsidTr="00EA79AB">
        <w:tc>
          <w:tcPr>
            <w:tcW w:w="1211" w:type="dxa"/>
            <w:vAlign w:val="bottom"/>
          </w:tcPr>
          <w:p w14:paraId="2188B749" w14:textId="77777777" w:rsidR="0001786D" w:rsidRPr="00DC4096" w:rsidRDefault="0001786D" w:rsidP="00DC4096">
            <w:pPr>
              <w:rPr>
                <w:rFonts w:ascii="Arial" w:hAnsi="Arial" w:cs="Arial"/>
                <w:sz w:val="24"/>
                <w:szCs w:val="24"/>
              </w:rPr>
            </w:pPr>
            <w:r w:rsidRPr="00DC4096">
              <w:rPr>
                <w:rFonts w:ascii="Arial" w:hAnsi="Arial" w:cs="Arial"/>
                <w:b/>
                <w:sz w:val="24"/>
                <w:szCs w:val="24"/>
              </w:rPr>
              <w:t>25-44</w:t>
            </w:r>
          </w:p>
        </w:tc>
        <w:tc>
          <w:tcPr>
            <w:tcW w:w="672" w:type="dxa"/>
          </w:tcPr>
          <w:p w14:paraId="14EC1F5F" w14:textId="77777777" w:rsidR="0001786D" w:rsidRPr="00DC4096" w:rsidRDefault="0001786D" w:rsidP="00DC4096">
            <w:pPr>
              <w:rPr>
                <w:rFonts w:ascii="Arial" w:hAnsi="Arial" w:cs="Arial"/>
                <w:sz w:val="24"/>
                <w:szCs w:val="24"/>
              </w:rPr>
            </w:pPr>
            <w:r w:rsidRPr="00DC4096">
              <w:rPr>
                <w:rFonts w:ascii="Arial" w:hAnsi="Arial" w:cs="Arial"/>
                <w:sz w:val="24"/>
                <w:szCs w:val="24"/>
              </w:rPr>
              <w:t>4,3%</w:t>
            </w:r>
          </w:p>
        </w:tc>
        <w:tc>
          <w:tcPr>
            <w:tcW w:w="873" w:type="dxa"/>
          </w:tcPr>
          <w:p w14:paraId="417C4DAA" w14:textId="77777777" w:rsidR="0001786D" w:rsidRPr="00DC4096" w:rsidRDefault="0001786D" w:rsidP="00DC4096">
            <w:pPr>
              <w:rPr>
                <w:rFonts w:ascii="Arial" w:hAnsi="Arial" w:cs="Arial"/>
                <w:sz w:val="24"/>
                <w:szCs w:val="24"/>
              </w:rPr>
            </w:pPr>
            <w:r w:rsidRPr="00DC4096">
              <w:rPr>
                <w:rFonts w:ascii="Arial" w:hAnsi="Arial" w:cs="Arial"/>
                <w:sz w:val="24"/>
                <w:szCs w:val="24"/>
              </w:rPr>
              <w:t>4,6%</w:t>
            </w:r>
          </w:p>
        </w:tc>
        <w:tc>
          <w:tcPr>
            <w:tcW w:w="900" w:type="dxa"/>
          </w:tcPr>
          <w:p w14:paraId="58BC378A" w14:textId="77777777" w:rsidR="0001786D" w:rsidRPr="00DC4096" w:rsidRDefault="0001786D" w:rsidP="00DC4096">
            <w:pPr>
              <w:rPr>
                <w:rFonts w:ascii="Arial" w:hAnsi="Arial" w:cs="Arial"/>
                <w:sz w:val="24"/>
                <w:szCs w:val="24"/>
              </w:rPr>
            </w:pPr>
            <w:r w:rsidRPr="00DC4096">
              <w:rPr>
                <w:rFonts w:ascii="Arial" w:hAnsi="Arial" w:cs="Arial"/>
                <w:sz w:val="24"/>
                <w:szCs w:val="24"/>
              </w:rPr>
              <w:t>10,0%</w:t>
            </w:r>
          </w:p>
        </w:tc>
        <w:tc>
          <w:tcPr>
            <w:tcW w:w="1021" w:type="dxa"/>
          </w:tcPr>
          <w:p w14:paraId="47AB9F98" w14:textId="77777777" w:rsidR="0001786D" w:rsidRPr="00DC4096" w:rsidRDefault="0001786D" w:rsidP="00DC4096">
            <w:pPr>
              <w:rPr>
                <w:rFonts w:ascii="Arial" w:hAnsi="Arial" w:cs="Arial"/>
                <w:sz w:val="24"/>
                <w:szCs w:val="24"/>
              </w:rPr>
            </w:pPr>
            <w:r w:rsidRPr="00DC4096">
              <w:rPr>
                <w:rFonts w:ascii="Arial" w:hAnsi="Arial" w:cs="Arial"/>
                <w:sz w:val="24"/>
                <w:szCs w:val="24"/>
              </w:rPr>
              <w:t>10,7%</w:t>
            </w:r>
          </w:p>
        </w:tc>
        <w:tc>
          <w:tcPr>
            <w:tcW w:w="813" w:type="dxa"/>
          </w:tcPr>
          <w:p w14:paraId="1E166ABB" w14:textId="77777777" w:rsidR="0001786D" w:rsidRPr="00DC4096" w:rsidRDefault="0001786D" w:rsidP="00DC4096">
            <w:pPr>
              <w:rPr>
                <w:rFonts w:ascii="Arial" w:hAnsi="Arial" w:cs="Arial"/>
                <w:sz w:val="24"/>
                <w:szCs w:val="24"/>
              </w:rPr>
            </w:pPr>
            <w:r w:rsidRPr="00DC4096">
              <w:rPr>
                <w:rFonts w:ascii="Arial" w:hAnsi="Arial" w:cs="Arial"/>
                <w:sz w:val="24"/>
                <w:szCs w:val="24"/>
              </w:rPr>
              <w:t>2,0%</w:t>
            </w:r>
          </w:p>
        </w:tc>
        <w:tc>
          <w:tcPr>
            <w:tcW w:w="928" w:type="dxa"/>
          </w:tcPr>
          <w:p w14:paraId="5D09399C" w14:textId="77777777" w:rsidR="0001786D" w:rsidRPr="00DC4096" w:rsidRDefault="0001786D" w:rsidP="00DC4096">
            <w:pPr>
              <w:rPr>
                <w:rFonts w:ascii="Arial" w:hAnsi="Arial" w:cs="Arial"/>
                <w:sz w:val="24"/>
                <w:szCs w:val="24"/>
              </w:rPr>
            </w:pPr>
            <w:r w:rsidRPr="00DC4096">
              <w:rPr>
                <w:rFonts w:ascii="Arial" w:hAnsi="Arial" w:cs="Arial"/>
                <w:sz w:val="24"/>
                <w:szCs w:val="24"/>
              </w:rPr>
              <w:t>2,1%</w:t>
            </w:r>
          </w:p>
        </w:tc>
        <w:tc>
          <w:tcPr>
            <w:tcW w:w="663" w:type="dxa"/>
          </w:tcPr>
          <w:p w14:paraId="45F3FFEC" w14:textId="77777777" w:rsidR="0001786D" w:rsidRPr="00DC4096" w:rsidRDefault="0001786D" w:rsidP="00DC4096">
            <w:pPr>
              <w:rPr>
                <w:rFonts w:ascii="Arial" w:hAnsi="Arial" w:cs="Arial"/>
                <w:sz w:val="24"/>
                <w:szCs w:val="24"/>
              </w:rPr>
            </w:pPr>
            <w:r w:rsidRPr="00DC4096">
              <w:rPr>
                <w:rFonts w:ascii="Arial" w:hAnsi="Arial" w:cs="Arial"/>
                <w:sz w:val="24"/>
                <w:szCs w:val="24"/>
              </w:rPr>
              <w:t>0,1%</w:t>
            </w:r>
          </w:p>
        </w:tc>
        <w:tc>
          <w:tcPr>
            <w:tcW w:w="850" w:type="dxa"/>
          </w:tcPr>
          <w:p w14:paraId="3CADC9F1" w14:textId="77777777" w:rsidR="0001786D" w:rsidRPr="00DC4096" w:rsidRDefault="0001786D" w:rsidP="00DC4096">
            <w:pPr>
              <w:rPr>
                <w:rFonts w:ascii="Arial" w:hAnsi="Arial" w:cs="Arial"/>
                <w:sz w:val="24"/>
                <w:szCs w:val="24"/>
              </w:rPr>
            </w:pPr>
            <w:r w:rsidRPr="00DC4096">
              <w:rPr>
                <w:rFonts w:ascii="Arial" w:hAnsi="Arial" w:cs="Arial"/>
                <w:sz w:val="24"/>
                <w:szCs w:val="24"/>
              </w:rPr>
              <w:t>0,1%</w:t>
            </w:r>
          </w:p>
        </w:tc>
        <w:tc>
          <w:tcPr>
            <w:tcW w:w="1129" w:type="dxa"/>
          </w:tcPr>
          <w:p w14:paraId="7228E7C8" w14:textId="77777777" w:rsidR="0001786D" w:rsidRPr="00DC4096" w:rsidRDefault="0001786D" w:rsidP="00DC4096">
            <w:pPr>
              <w:rPr>
                <w:rFonts w:ascii="Arial" w:hAnsi="Arial" w:cs="Arial"/>
                <w:sz w:val="24"/>
                <w:szCs w:val="24"/>
              </w:rPr>
            </w:pPr>
            <w:r w:rsidRPr="00DC4096">
              <w:rPr>
                <w:rFonts w:ascii="Arial" w:hAnsi="Arial" w:cs="Arial"/>
                <w:b/>
                <w:sz w:val="24"/>
                <w:szCs w:val="24"/>
              </w:rPr>
              <w:t>33,9%</w:t>
            </w:r>
          </w:p>
        </w:tc>
      </w:tr>
      <w:tr w:rsidR="0001786D" w:rsidRPr="00DC4096" w14:paraId="4151E060" w14:textId="77777777" w:rsidTr="00EA79AB">
        <w:trPr>
          <w:trHeight w:val="70"/>
        </w:trPr>
        <w:tc>
          <w:tcPr>
            <w:tcW w:w="1211" w:type="dxa"/>
            <w:vAlign w:val="bottom"/>
          </w:tcPr>
          <w:p w14:paraId="0750CB89" w14:textId="77777777" w:rsidR="0001786D" w:rsidRPr="00DC4096" w:rsidRDefault="0001786D" w:rsidP="00DC4096">
            <w:pPr>
              <w:rPr>
                <w:rFonts w:ascii="Arial" w:hAnsi="Arial" w:cs="Arial"/>
                <w:sz w:val="24"/>
                <w:szCs w:val="24"/>
              </w:rPr>
            </w:pPr>
            <w:r w:rsidRPr="00DC4096">
              <w:rPr>
                <w:rFonts w:ascii="Arial" w:hAnsi="Arial" w:cs="Arial"/>
                <w:b/>
                <w:sz w:val="24"/>
                <w:szCs w:val="24"/>
              </w:rPr>
              <w:t>45-64</w:t>
            </w:r>
          </w:p>
        </w:tc>
        <w:tc>
          <w:tcPr>
            <w:tcW w:w="672" w:type="dxa"/>
          </w:tcPr>
          <w:p w14:paraId="419D01AA" w14:textId="77777777" w:rsidR="0001786D" w:rsidRPr="00DC4096" w:rsidRDefault="0001786D" w:rsidP="00DC4096">
            <w:pPr>
              <w:rPr>
                <w:rFonts w:ascii="Arial" w:hAnsi="Arial" w:cs="Arial"/>
                <w:sz w:val="24"/>
                <w:szCs w:val="24"/>
              </w:rPr>
            </w:pPr>
            <w:r w:rsidRPr="00DC4096">
              <w:rPr>
                <w:rFonts w:ascii="Arial" w:hAnsi="Arial" w:cs="Arial"/>
                <w:sz w:val="24"/>
                <w:szCs w:val="24"/>
              </w:rPr>
              <w:t>2,2%</w:t>
            </w:r>
          </w:p>
        </w:tc>
        <w:tc>
          <w:tcPr>
            <w:tcW w:w="873" w:type="dxa"/>
          </w:tcPr>
          <w:p w14:paraId="3F55A7C1" w14:textId="77777777" w:rsidR="0001786D" w:rsidRPr="00DC4096" w:rsidRDefault="0001786D" w:rsidP="00DC4096">
            <w:pPr>
              <w:rPr>
                <w:rFonts w:ascii="Arial" w:hAnsi="Arial" w:cs="Arial"/>
                <w:sz w:val="24"/>
                <w:szCs w:val="24"/>
              </w:rPr>
            </w:pPr>
            <w:r w:rsidRPr="00DC4096">
              <w:rPr>
                <w:rFonts w:ascii="Arial" w:hAnsi="Arial" w:cs="Arial"/>
                <w:sz w:val="24"/>
                <w:szCs w:val="24"/>
              </w:rPr>
              <w:t>2,1%</w:t>
            </w:r>
          </w:p>
        </w:tc>
        <w:tc>
          <w:tcPr>
            <w:tcW w:w="900" w:type="dxa"/>
          </w:tcPr>
          <w:p w14:paraId="54117E83" w14:textId="77777777" w:rsidR="0001786D" w:rsidRPr="00DC4096" w:rsidRDefault="0001786D" w:rsidP="00DC4096">
            <w:pPr>
              <w:rPr>
                <w:rFonts w:ascii="Arial" w:hAnsi="Arial" w:cs="Arial"/>
                <w:sz w:val="24"/>
                <w:szCs w:val="24"/>
              </w:rPr>
            </w:pPr>
            <w:r w:rsidRPr="00DC4096">
              <w:rPr>
                <w:rFonts w:ascii="Arial" w:hAnsi="Arial" w:cs="Arial"/>
                <w:sz w:val="24"/>
                <w:szCs w:val="24"/>
              </w:rPr>
              <w:t>11,0%</w:t>
            </w:r>
          </w:p>
        </w:tc>
        <w:tc>
          <w:tcPr>
            <w:tcW w:w="1021" w:type="dxa"/>
          </w:tcPr>
          <w:p w14:paraId="3E2F5AE8" w14:textId="77777777" w:rsidR="0001786D" w:rsidRPr="00DC4096" w:rsidRDefault="0001786D" w:rsidP="00DC4096">
            <w:pPr>
              <w:rPr>
                <w:rFonts w:ascii="Arial" w:hAnsi="Arial" w:cs="Arial"/>
                <w:sz w:val="24"/>
                <w:szCs w:val="24"/>
              </w:rPr>
            </w:pPr>
            <w:r w:rsidRPr="00DC4096">
              <w:rPr>
                <w:rFonts w:ascii="Arial" w:hAnsi="Arial" w:cs="Arial"/>
                <w:sz w:val="24"/>
                <w:szCs w:val="24"/>
              </w:rPr>
              <w:t>10,7%</w:t>
            </w:r>
          </w:p>
        </w:tc>
        <w:tc>
          <w:tcPr>
            <w:tcW w:w="813" w:type="dxa"/>
          </w:tcPr>
          <w:p w14:paraId="39BF3EAA" w14:textId="77777777" w:rsidR="0001786D" w:rsidRPr="00DC4096" w:rsidRDefault="0001786D" w:rsidP="00DC4096">
            <w:pPr>
              <w:rPr>
                <w:rFonts w:ascii="Arial" w:hAnsi="Arial" w:cs="Arial"/>
                <w:sz w:val="24"/>
                <w:szCs w:val="24"/>
              </w:rPr>
            </w:pPr>
            <w:r w:rsidRPr="00DC4096">
              <w:rPr>
                <w:rFonts w:ascii="Arial" w:hAnsi="Arial" w:cs="Arial"/>
                <w:sz w:val="24"/>
                <w:szCs w:val="24"/>
              </w:rPr>
              <w:t>4,0%</w:t>
            </w:r>
          </w:p>
        </w:tc>
        <w:tc>
          <w:tcPr>
            <w:tcW w:w="928" w:type="dxa"/>
          </w:tcPr>
          <w:p w14:paraId="78D3C510" w14:textId="77777777" w:rsidR="0001786D" w:rsidRPr="00DC4096" w:rsidRDefault="0001786D" w:rsidP="00DC4096">
            <w:pPr>
              <w:rPr>
                <w:rFonts w:ascii="Arial" w:hAnsi="Arial" w:cs="Arial"/>
                <w:sz w:val="24"/>
                <w:szCs w:val="24"/>
              </w:rPr>
            </w:pPr>
            <w:r w:rsidRPr="00DC4096">
              <w:rPr>
                <w:rFonts w:ascii="Arial" w:hAnsi="Arial" w:cs="Arial"/>
                <w:sz w:val="24"/>
                <w:szCs w:val="24"/>
              </w:rPr>
              <w:t>3,9%</w:t>
            </w:r>
          </w:p>
        </w:tc>
        <w:tc>
          <w:tcPr>
            <w:tcW w:w="663" w:type="dxa"/>
          </w:tcPr>
          <w:p w14:paraId="6F3BF7B0" w14:textId="77777777" w:rsidR="0001786D" w:rsidRPr="00DC4096" w:rsidRDefault="0001786D" w:rsidP="00DC4096">
            <w:pPr>
              <w:rPr>
                <w:rFonts w:ascii="Arial" w:hAnsi="Arial" w:cs="Arial"/>
                <w:sz w:val="24"/>
                <w:szCs w:val="24"/>
              </w:rPr>
            </w:pPr>
            <w:r w:rsidRPr="00DC4096">
              <w:rPr>
                <w:rFonts w:ascii="Arial" w:hAnsi="Arial" w:cs="Arial"/>
                <w:sz w:val="24"/>
                <w:szCs w:val="24"/>
              </w:rPr>
              <w:t>0,1%</w:t>
            </w:r>
          </w:p>
        </w:tc>
        <w:tc>
          <w:tcPr>
            <w:tcW w:w="850" w:type="dxa"/>
          </w:tcPr>
          <w:p w14:paraId="6A9A04F5" w14:textId="77777777" w:rsidR="0001786D" w:rsidRPr="00DC4096" w:rsidRDefault="0001786D" w:rsidP="00DC4096">
            <w:pPr>
              <w:rPr>
                <w:rFonts w:ascii="Arial" w:hAnsi="Arial" w:cs="Arial"/>
                <w:sz w:val="24"/>
                <w:szCs w:val="24"/>
              </w:rPr>
            </w:pPr>
            <w:r w:rsidRPr="00DC4096">
              <w:rPr>
                <w:rFonts w:ascii="Arial" w:hAnsi="Arial" w:cs="Arial"/>
                <w:sz w:val="24"/>
                <w:szCs w:val="24"/>
              </w:rPr>
              <w:t>0,1%</w:t>
            </w:r>
          </w:p>
        </w:tc>
        <w:tc>
          <w:tcPr>
            <w:tcW w:w="1129" w:type="dxa"/>
          </w:tcPr>
          <w:p w14:paraId="31BD2C1B" w14:textId="77777777" w:rsidR="0001786D" w:rsidRPr="00DC4096" w:rsidRDefault="0001786D" w:rsidP="00DC4096">
            <w:pPr>
              <w:rPr>
                <w:rFonts w:ascii="Arial" w:hAnsi="Arial" w:cs="Arial"/>
                <w:sz w:val="24"/>
                <w:szCs w:val="24"/>
              </w:rPr>
            </w:pPr>
            <w:r w:rsidRPr="00DC4096">
              <w:rPr>
                <w:rFonts w:ascii="Arial" w:hAnsi="Arial" w:cs="Arial"/>
                <w:b/>
                <w:sz w:val="24"/>
                <w:szCs w:val="24"/>
              </w:rPr>
              <w:t>34,1%</w:t>
            </w:r>
          </w:p>
        </w:tc>
      </w:tr>
      <w:tr w:rsidR="0001786D" w:rsidRPr="00DC4096" w14:paraId="47F70C27" w14:textId="77777777" w:rsidTr="00EA79AB">
        <w:tc>
          <w:tcPr>
            <w:tcW w:w="1211" w:type="dxa"/>
            <w:vAlign w:val="bottom"/>
          </w:tcPr>
          <w:p w14:paraId="7D19912C" w14:textId="77777777" w:rsidR="0001786D" w:rsidRPr="00DC4096" w:rsidRDefault="0001786D" w:rsidP="00DC4096">
            <w:pPr>
              <w:rPr>
                <w:rFonts w:ascii="Arial" w:hAnsi="Arial" w:cs="Arial"/>
                <w:sz w:val="24"/>
                <w:szCs w:val="24"/>
              </w:rPr>
            </w:pPr>
            <w:r w:rsidRPr="00DC4096">
              <w:rPr>
                <w:rFonts w:ascii="Arial" w:hAnsi="Arial" w:cs="Arial"/>
                <w:b/>
                <w:sz w:val="24"/>
                <w:szCs w:val="24"/>
              </w:rPr>
              <w:t>65 i więcej</w:t>
            </w:r>
          </w:p>
        </w:tc>
        <w:tc>
          <w:tcPr>
            <w:tcW w:w="672" w:type="dxa"/>
          </w:tcPr>
          <w:p w14:paraId="58E33E11" w14:textId="77777777" w:rsidR="0001786D" w:rsidRPr="00DC4096" w:rsidRDefault="0001786D" w:rsidP="00DC4096">
            <w:pPr>
              <w:rPr>
                <w:rFonts w:ascii="Arial" w:hAnsi="Arial" w:cs="Arial"/>
                <w:sz w:val="24"/>
                <w:szCs w:val="24"/>
              </w:rPr>
            </w:pPr>
            <w:r w:rsidRPr="00DC4096">
              <w:rPr>
                <w:rFonts w:ascii="Arial" w:hAnsi="Arial" w:cs="Arial"/>
                <w:sz w:val="24"/>
                <w:szCs w:val="24"/>
              </w:rPr>
              <w:t>0,7%</w:t>
            </w:r>
          </w:p>
        </w:tc>
        <w:tc>
          <w:tcPr>
            <w:tcW w:w="873" w:type="dxa"/>
          </w:tcPr>
          <w:p w14:paraId="20D10066" w14:textId="77777777" w:rsidR="0001786D" w:rsidRPr="00DC4096" w:rsidRDefault="0001786D" w:rsidP="00DC4096">
            <w:pPr>
              <w:rPr>
                <w:rFonts w:ascii="Arial" w:hAnsi="Arial" w:cs="Arial"/>
                <w:sz w:val="24"/>
                <w:szCs w:val="24"/>
              </w:rPr>
            </w:pPr>
            <w:r w:rsidRPr="00DC4096">
              <w:rPr>
                <w:rFonts w:ascii="Arial" w:hAnsi="Arial" w:cs="Arial"/>
                <w:sz w:val="24"/>
                <w:szCs w:val="24"/>
              </w:rPr>
              <w:t>0,5%</w:t>
            </w:r>
          </w:p>
        </w:tc>
        <w:tc>
          <w:tcPr>
            <w:tcW w:w="900" w:type="dxa"/>
          </w:tcPr>
          <w:p w14:paraId="0D0903F4" w14:textId="77777777" w:rsidR="0001786D" w:rsidRPr="00DC4096" w:rsidRDefault="0001786D" w:rsidP="00DC4096">
            <w:pPr>
              <w:rPr>
                <w:rFonts w:ascii="Arial" w:hAnsi="Arial" w:cs="Arial"/>
                <w:sz w:val="24"/>
                <w:szCs w:val="24"/>
              </w:rPr>
            </w:pPr>
            <w:r w:rsidRPr="00DC4096">
              <w:rPr>
                <w:rFonts w:ascii="Arial" w:hAnsi="Arial" w:cs="Arial"/>
                <w:sz w:val="24"/>
                <w:szCs w:val="24"/>
              </w:rPr>
              <w:t>2,8%</w:t>
            </w:r>
          </w:p>
        </w:tc>
        <w:tc>
          <w:tcPr>
            <w:tcW w:w="1021" w:type="dxa"/>
          </w:tcPr>
          <w:p w14:paraId="2DE95247" w14:textId="77777777" w:rsidR="0001786D" w:rsidRPr="00DC4096" w:rsidRDefault="0001786D" w:rsidP="00DC4096">
            <w:pPr>
              <w:rPr>
                <w:rFonts w:ascii="Arial" w:hAnsi="Arial" w:cs="Arial"/>
                <w:sz w:val="24"/>
                <w:szCs w:val="24"/>
              </w:rPr>
            </w:pPr>
            <w:r w:rsidRPr="00DC4096">
              <w:rPr>
                <w:rFonts w:ascii="Arial" w:hAnsi="Arial" w:cs="Arial"/>
                <w:sz w:val="24"/>
                <w:szCs w:val="24"/>
              </w:rPr>
              <w:t>1,8%</w:t>
            </w:r>
          </w:p>
        </w:tc>
        <w:tc>
          <w:tcPr>
            <w:tcW w:w="813" w:type="dxa"/>
          </w:tcPr>
          <w:p w14:paraId="6B062ED4" w14:textId="77777777" w:rsidR="0001786D" w:rsidRPr="00DC4096" w:rsidRDefault="0001786D" w:rsidP="00DC4096">
            <w:pPr>
              <w:rPr>
                <w:rFonts w:ascii="Arial" w:hAnsi="Arial" w:cs="Arial"/>
                <w:sz w:val="24"/>
                <w:szCs w:val="24"/>
              </w:rPr>
            </w:pPr>
            <w:r w:rsidRPr="00DC4096">
              <w:rPr>
                <w:rFonts w:ascii="Arial" w:hAnsi="Arial" w:cs="Arial"/>
                <w:sz w:val="24"/>
                <w:szCs w:val="24"/>
              </w:rPr>
              <w:t>4,6%</w:t>
            </w:r>
          </w:p>
        </w:tc>
        <w:tc>
          <w:tcPr>
            <w:tcW w:w="928" w:type="dxa"/>
          </w:tcPr>
          <w:p w14:paraId="673F6E54" w14:textId="77777777" w:rsidR="0001786D" w:rsidRPr="00DC4096" w:rsidRDefault="0001786D" w:rsidP="00DC4096">
            <w:pPr>
              <w:rPr>
                <w:rFonts w:ascii="Arial" w:hAnsi="Arial" w:cs="Arial"/>
                <w:sz w:val="24"/>
                <w:szCs w:val="24"/>
              </w:rPr>
            </w:pPr>
            <w:r w:rsidRPr="00DC4096">
              <w:rPr>
                <w:rFonts w:ascii="Arial" w:hAnsi="Arial" w:cs="Arial"/>
                <w:sz w:val="24"/>
                <w:szCs w:val="24"/>
              </w:rPr>
              <w:t>3,0%</w:t>
            </w:r>
          </w:p>
        </w:tc>
        <w:tc>
          <w:tcPr>
            <w:tcW w:w="663" w:type="dxa"/>
          </w:tcPr>
          <w:p w14:paraId="07787B57" w14:textId="77777777" w:rsidR="0001786D" w:rsidRPr="00DC4096" w:rsidRDefault="0001786D" w:rsidP="00DC4096">
            <w:pPr>
              <w:rPr>
                <w:rFonts w:ascii="Arial" w:hAnsi="Arial" w:cs="Arial"/>
                <w:sz w:val="24"/>
                <w:szCs w:val="24"/>
              </w:rPr>
            </w:pPr>
            <w:r w:rsidRPr="00DC4096">
              <w:rPr>
                <w:rFonts w:ascii="Arial" w:hAnsi="Arial" w:cs="Arial"/>
                <w:sz w:val="24"/>
                <w:szCs w:val="24"/>
              </w:rPr>
              <w:t>0,8%</w:t>
            </w:r>
          </w:p>
        </w:tc>
        <w:tc>
          <w:tcPr>
            <w:tcW w:w="850" w:type="dxa"/>
          </w:tcPr>
          <w:p w14:paraId="34205E85" w14:textId="77777777" w:rsidR="0001786D" w:rsidRPr="00DC4096" w:rsidRDefault="0001786D" w:rsidP="00DC4096">
            <w:pPr>
              <w:rPr>
                <w:rFonts w:ascii="Arial" w:hAnsi="Arial" w:cs="Arial"/>
                <w:sz w:val="24"/>
                <w:szCs w:val="24"/>
              </w:rPr>
            </w:pPr>
            <w:r w:rsidRPr="00DC4096">
              <w:rPr>
                <w:rFonts w:ascii="Arial" w:hAnsi="Arial" w:cs="Arial"/>
                <w:sz w:val="24"/>
                <w:szCs w:val="24"/>
              </w:rPr>
              <w:t>0,6%</w:t>
            </w:r>
          </w:p>
        </w:tc>
        <w:tc>
          <w:tcPr>
            <w:tcW w:w="1129" w:type="dxa"/>
          </w:tcPr>
          <w:p w14:paraId="58D6EAB5" w14:textId="77777777" w:rsidR="0001786D" w:rsidRPr="00DC4096" w:rsidRDefault="0001786D" w:rsidP="00DC4096">
            <w:pPr>
              <w:rPr>
                <w:rFonts w:ascii="Arial" w:hAnsi="Arial" w:cs="Arial"/>
                <w:sz w:val="24"/>
                <w:szCs w:val="24"/>
              </w:rPr>
            </w:pPr>
            <w:r w:rsidRPr="00DC4096">
              <w:rPr>
                <w:rFonts w:ascii="Arial" w:hAnsi="Arial" w:cs="Arial"/>
                <w:b/>
                <w:sz w:val="24"/>
                <w:szCs w:val="24"/>
              </w:rPr>
              <w:t>14,8%</w:t>
            </w:r>
          </w:p>
        </w:tc>
      </w:tr>
      <w:tr w:rsidR="0001786D" w:rsidRPr="00DC4096" w14:paraId="5D7FC3B3" w14:textId="77777777" w:rsidTr="00EA79AB">
        <w:trPr>
          <w:trHeight w:val="58"/>
        </w:trPr>
        <w:tc>
          <w:tcPr>
            <w:tcW w:w="1211" w:type="dxa"/>
            <w:vAlign w:val="bottom"/>
          </w:tcPr>
          <w:p w14:paraId="6B9A0B4F" w14:textId="77777777" w:rsidR="0001786D" w:rsidRPr="00DC4096" w:rsidRDefault="0001786D" w:rsidP="00DC4096">
            <w:pPr>
              <w:rPr>
                <w:rFonts w:ascii="Arial" w:hAnsi="Arial" w:cs="Arial"/>
                <w:b/>
                <w:sz w:val="24"/>
                <w:szCs w:val="24"/>
              </w:rPr>
            </w:pPr>
          </w:p>
        </w:tc>
        <w:tc>
          <w:tcPr>
            <w:tcW w:w="672" w:type="dxa"/>
          </w:tcPr>
          <w:p w14:paraId="0FB0B90F" w14:textId="77777777" w:rsidR="0001786D" w:rsidRPr="00DC4096" w:rsidRDefault="0001786D" w:rsidP="00DC4096">
            <w:pPr>
              <w:rPr>
                <w:rFonts w:ascii="Arial" w:hAnsi="Arial" w:cs="Arial"/>
                <w:b/>
                <w:sz w:val="24"/>
                <w:szCs w:val="24"/>
              </w:rPr>
            </w:pPr>
            <w:r w:rsidRPr="00DC4096">
              <w:rPr>
                <w:rFonts w:ascii="Arial" w:hAnsi="Arial" w:cs="Arial"/>
                <w:b/>
                <w:sz w:val="24"/>
                <w:szCs w:val="24"/>
              </w:rPr>
              <w:t>7,8%</w:t>
            </w:r>
          </w:p>
        </w:tc>
        <w:tc>
          <w:tcPr>
            <w:tcW w:w="873" w:type="dxa"/>
          </w:tcPr>
          <w:p w14:paraId="09B82289" w14:textId="77777777" w:rsidR="0001786D" w:rsidRPr="00DC4096" w:rsidRDefault="0001786D" w:rsidP="00DC4096">
            <w:pPr>
              <w:rPr>
                <w:rFonts w:ascii="Arial" w:hAnsi="Arial" w:cs="Arial"/>
                <w:b/>
                <w:sz w:val="24"/>
                <w:szCs w:val="24"/>
              </w:rPr>
            </w:pPr>
            <w:r w:rsidRPr="00DC4096">
              <w:rPr>
                <w:rFonts w:ascii="Arial" w:hAnsi="Arial" w:cs="Arial"/>
                <w:b/>
                <w:sz w:val="24"/>
                <w:szCs w:val="24"/>
              </w:rPr>
              <w:t>7,8%</w:t>
            </w:r>
          </w:p>
        </w:tc>
        <w:tc>
          <w:tcPr>
            <w:tcW w:w="900" w:type="dxa"/>
          </w:tcPr>
          <w:p w14:paraId="78118A14" w14:textId="77777777" w:rsidR="0001786D" w:rsidRPr="00DC4096" w:rsidRDefault="0001786D" w:rsidP="00DC4096">
            <w:pPr>
              <w:rPr>
                <w:rFonts w:ascii="Arial" w:hAnsi="Arial" w:cs="Arial"/>
                <w:b/>
                <w:sz w:val="24"/>
                <w:szCs w:val="24"/>
              </w:rPr>
            </w:pPr>
            <w:r w:rsidRPr="00DC4096">
              <w:rPr>
                <w:rFonts w:ascii="Arial" w:hAnsi="Arial" w:cs="Arial"/>
                <w:b/>
                <w:sz w:val="24"/>
                <w:szCs w:val="24"/>
              </w:rPr>
              <w:t>27,4%</w:t>
            </w:r>
          </w:p>
        </w:tc>
        <w:tc>
          <w:tcPr>
            <w:tcW w:w="1021" w:type="dxa"/>
          </w:tcPr>
          <w:p w14:paraId="53EB16D4" w14:textId="77777777" w:rsidR="0001786D" w:rsidRPr="00DC4096" w:rsidRDefault="0001786D" w:rsidP="00DC4096">
            <w:pPr>
              <w:rPr>
                <w:rFonts w:ascii="Arial" w:hAnsi="Arial" w:cs="Arial"/>
                <w:b/>
                <w:sz w:val="24"/>
                <w:szCs w:val="24"/>
              </w:rPr>
            </w:pPr>
            <w:r w:rsidRPr="00DC4096">
              <w:rPr>
                <w:rFonts w:ascii="Arial" w:hAnsi="Arial" w:cs="Arial"/>
                <w:b/>
                <w:sz w:val="24"/>
                <w:szCs w:val="24"/>
              </w:rPr>
              <w:t>27,0%</w:t>
            </w:r>
          </w:p>
        </w:tc>
        <w:tc>
          <w:tcPr>
            <w:tcW w:w="813" w:type="dxa"/>
          </w:tcPr>
          <w:p w14:paraId="7CD79CB4" w14:textId="77777777" w:rsidR="0001786D" w:rsidRPr="00DC4096" w:rsidRDefault="0001786D" w:rsidP="00DC4096">
            <w:pPr>
              <w:rPr>
                <w:rFonts w:ascii="Arial" w:hAnsi="Arial" w:cs="Arial"/>
                <w:b/>
                <w:sz w:val="24"/>
                <w:szCs w:val="24"/>
              </w:rPr>
            </w:pPr>
            <w:r w:rsidRPr="00DC4096">
              <w:rPr>
                <w:rFonts w:ascii="Arial" w:hAnsi="Arial" w:cs="Arial"/>
                <w:b/>
                <w:sz w:val="24"/>
                <w:szCs w:val="24"/>
              </w:rPr>
              <w:t>14,8%</w:t>
            </w:r>
          </w:p>
        </w:tc>
        <w:tc>
          <w:tcPr>
            <w:tcW w:w="928" w:type="dxa"/>
          </w:tcPr>
          <w:p w14:paraId="76A38F7C" w14:textId="77777777" w:rsidR="0001786D" w:rsidRPr="00DC4096" w:rsidRDefault="0001786D" w:rsidP="00DC4096">
            <w:pPr>
              <w:rPr>
                <w:rFonts w:ascii="Arial" w:hAnsi="Arial" w:cs="Arial"/>
                <w:b/>
                <w:sz w:val="24"/>
                <w:szCs w:val="24"/>
              </w:rPr>
            </w:pPr>
            <w:r w:rsidRPr="00DC4096">
              <w:rPr>
                <w:rFonts w:ascii="Arial" w:hAnsi="Arial" w:cs="Arial"/>
                <w:b/>
                <w:sz w:val="24"/>
                <w:szCs w:val="24"/>
              </w:rPr>
              <w:t>13,4%</w:t>
            </w:r>
          </w:p>
        </w:tc>
        <w:tc>
          <w:tcPr>
            <w:tcW w:w="663" w:type="dxa"/>
          </w:tcPr>
          <w:p w14:paraId="7BC4900A" w14:textId="77777777" w:rsidR="0001786D" w:rsidRPr="00DC4096" w:rsidRDefault="0001786D" w:rsidP="00DC4096">
            <w:pPr>
              <w:rPr>
                <w:rFonts w:ascii="Arial" w:hAnsi="Arial" w:cs="Arial"/>
                <w:b/>
                <w:sz w:val="24"/>
                <w:szCs w:val="24"/>
              </w:rPr>
            </w:pPr>
            <w:r w:rsidRPr="00DC4096">
              <w:rPr>
                <w:rFonts w:ascii="Arial" w:hAnsi="Arial" w:cs="Arial"/>
                <w:b/>
                <w:sz w:val="24"/>
                <w:szCs w:val="24"/>
              </w:rPr>
              <w:t>1,0%</w:t>
            </w:r>
          </w:p>
        </w:tc>
        <w:tc>
          <w:tcPr>
            <w:tcW w:w="850" w:type="dxa"/>
          </w:tcPr>
          <w:p w14:paraId="3ED6C38C" w14:textId="77777777" w:rsidR="0001786D" w:rsidRPr="00DC4096" w:rsidRDefault="0001786D" w:rsidP="00DC4096">
            <w:pPr>
              <w:rPr>
                <w:rFonts w:ascii="Arial" w:hAnsi="Arial" w:cs="Arial"/>
                <w:b/>
                <w:sz w:val="24"/>
                <w:szCs w:val="24"/>
              </w:rPr>
            </w:pPr>
            <w:r w:rsidRPr="00DC4096">
              <w:rPr>
                <w:rFonts w:ascii="Arial" w:hAnsi="Arial" w:cs="Arial"/>
                <w:b/>
                <w:sz w:val="24"/>
                <w:szCs w:val="24"/>
              </w:rPr>
              <w:t>0,8%</w:t>
            </w:r>
          </w:p>
        </w:tc>
        <w:tc>
          <w:tcPr>
            <w:tcW w:w="1129" w:type="dxa"/>
          </w:tcPr>
          <w:p w14:paraId="5018ABB3" w14:textId="77777777" w:rsidR="0001786D" w:rsidRPr="00DC4096" w:rsidRDefault="0001786D" w:rsidP="00DC4096">
            <w:pPr>
              <w:rPr>
                <w:rFonts w:ascii="Arial" w:hAnsi="Arial" w:cs="Arial"/>
                <w:b/>
                <w:sz w:val="24"/>
                <w:szCs w:val="24"/>
              </w:rPr>
            </w:pPr>
            <w:r w:rsidRPr="00DC4096">
              <w:rPr>
                <w:rFonts w:ascii="Arial" w:hAnsi="Arial" w:cs="Arial"/>
                <w:b/>
                <w:sz w:val="24"/>
                <w:szCs w:val="24"/>
              </w:rPr>
              <w:t>100%</w:t>
            </w:r>
          </w:p>
        </w:tc>
      </w:tr>
    </w:tbl>
    <w:p w14:paraId="0983836C" w14:textId="77777777" w:rsidR="0001786D" w:rsidRPr="00DC4096" w:rsidRDefault="00C63817" w:rsidP="00DC4096">
      <w:pPr>
        <w:spacing w:after="0"/>
        <w:rPr>
          <w:rStyle w:val="Tytuksiki"/>
          <w:rFonts w:ascii="Arial" w:eastAsiaTheme="minorHAnsi" w:hAnsi="Arial" w:cs="Arial"/>
          <w:b w:val="0"/>
          <w:bCs w:val="0"/>
          <w:smallCaps w:val="0"/>
          <w:spacing w:val="0"/>
          <w:sz w:val="24"/>
          <w:szCs w:val="24"/>
        </w:rPr>
      </w:pPr>
      <w:r w:rsidRPr="00DC4096">
        <w:rPr>
          <w:rFonts w:ascii="Arial" w:eastAsiaTheme="minorHAnsi" w:hAnsi="Arial" w:cs="Arial"/>
          <w:sz w:val="24"/>
          <w:szCs w:val="24"/>
        </w:rPr>
        <w:t>Źródło: opracowanie własne</w:t>
      </w:r>
    </w:p>
    <w:p w14:paraId="15556E19" w14:textId="77777777" w:rsidR="00F55A0C" w:rsidRPr="00DC4096" w:rsidRDefault="00F55A0C" w:rsidP="00DC4096">
      <w:pPr>
        <w:numPr>
          <w:ilvl w:val="0"/>
          <w:numId w:val="7"/>
        </w:numPr>
        <w:spacing w:before="240" w:line="276" w:lineRule="auto"/>
        <w:ind w:left="714" w:hanging="357"/>
        <w:rPr>
          <w:rStyle w:val="Tytuksiki"/>
          <w:rFonts w:ascii="Arial" w:eastAsia="Calibri" w:hAnsi="Arial" w:cs="Arial"/>
          <w:smallCaps w:val="0"/>
          <w:sz w:val="24"/>
          <w:szCs w:val="24"/>
        </w:rPr>
      </w:pPr>
      <w:r w:rsidRPr="00DC4096">
        <w:rPr>
          <w:rStyle w:val="Tytuksiki"/>
          <w:rFonts w:ascii="Arial" w:eastAsia="Calibri" w:hAnsi="Arial" w:cs="Arial"/>
          <w:smallCaps w:val="0"/>
          <w:sz w:val="24"/>
          <w:szCs w:val="24"/>
        </w:rPr>
        <w:t xml:space="preserve">Studium Przypadku (Case </w:t>
      </w:r>
      <w:proofErr w:type="spellStart"/>
      <w:r w:rsidRPr="00DC4096">
        <w:rPr>
          <w:rStyle w:val="Tytuksiki"/>
          <w:rFonts w:ascii="Arial" w:eastAsia="Calibri" w:hAnsi="Arial" w:cs="Arial"/>
          <w:smallCaps w:val="0"/>
          <w:sz w:val="24"/>
          <w:szCs w:val="24"/>
        </w:rPr>
        <w:t>Study</w:t>
      </w:r>
      <w:proofErr w:type="spellEnd"/>
      <w:r w:rsidRPr="00DC4096">
        <w:rPr>
          <w:rStyle w:val="Tytuksiki"/>
          <w:rFonts w:ascii="Arial" w:eastAsia="Calibri" w:hAnsi="Arial" w:cs="Arial"/>
          <w:smallCaps w:val="0"/>
          <w:sz w:val="24"/>
          <w:szCs w:val="24"/>
        </w:rPr>
        <w:t>)</w:t>
      </w:r>
      <w:r w:rsidR="00F7417F" w:rsidRPr="00DC4096">
        <w:rPr>
          <w:rStyle w:val="Tytuksiki"/>
          <w:rFonts w:ascii="Arial" w:eastAsia="Calibri" w:hAnsi="Arial" w:cs="Arial"/>
          <w:smallCaps w:val="0"/>
          <w:sz w:val="24"/>
          <w:szCs w:val="24"/>
        </w:rPr>
        <w:t xml:space="preserve"> </w:t>
      </w:r>
    </w:p>
    <w:p w14:paraId="096D80D7" w14:textId="77777777" w:rsidR="00F55A0C" w:rsidRPr="00DC4096" w:rsidRDefault="00F55A0C" w:rsidP="00DC4096">
      <w:pPr>
        <w:spacing w:after="0" w:line="276" w:lineRule="auto"/>
        <w:ind w:firstLine="567"/>
        <w:rPr>
          <w:rFonts w:ascii="Arial" w:hAnsi="Arial" w:cs="Arial"/>
          <w:sz w:val="24"/>
          <w:szCs w:val="24"/>
        </w:rPr>
      </w:pPr>
      <w:r w:rsidRPr="00DC4096">
        <w:rPr>
          <w:rFonts w:ascii="Arial" w:hAnsi="Arial" w:cs="Arial"/>
          <w:bCs/>
          <w:sz w:val="24"/>
          <w:szCs w:val="24"/>
        </w:rPr>
        <w:t>Studium przypadku</w:t>
      </w:r>
      <w:r w:rsidRPr="00DC4096">
        <w:rPr>
          <w:rFonts w:ascii="Arial" w:hAnsi="Arial" w:cs="Arial"/>
          <w:sz w:val="24"/>
          <w:szCs w:val="24"/>
        </w:rPr>
        <w:t xml:space="preserve"> (ang. </w:t>
      </w:r>
      <w:proofErr w:type="spellStart"/>
      <w:r w:rsidRPr="00DC4096">
        <w:rPr>
          <w:rFonts w:ascii="Arial" w:hAnsi="Arial" w:cs="Arial"/>
          <w:sz w:val="24"/>
          <w:szCs w:val="24"/>
        </w:rPr>
        <w:t>case</w:t>
      </w:r>
      <w:proofErr w:type="spellEnd"/>
      <w:r w:rsidRPr="00DC4096">
        <w:rPr>
          <w:rFonts w:ascii="Arial" w:hAnsi="Arial" w:cs="Arial"/>
          <w:sz w:val="24"/>
          <w:szCs w:val="24"/>
        </w:rPr>
        <w:t xml:space="preserve"> </w:t>
      </w:r>
      <w:proofErr w:type="spellStart"/>
      <w:r w:rsidRPr="00DC4096">
        <w:rPr>
          <w:rFonts w:ascii="Arial" w:hAnsi="Arial" w:cs="Arial"/>
          <w:sz w:val="24"/>
          <w:szCs w:val="24"/>
        </w:rPr>
        <w:t>study</w:t>
      </w:r>
      <w:proofErr w:type="spellEnd"/>
      <w:r w:rsidRPr="00DC4096">
        <w:rPr>
          <w:rFonts w:ascii="Arial" w:hAnsi="Arial" w:cs="Arial"/>
          <w:sz w:val="24"/>
          <w:szCs w:val="24"/>
        </w:rPr>
        <w:t xml:space="preserve">) jest jedną z jakościowych metod badawczych. Głównym celem tej metody jest jak najlepsze zobrazowanie pewnego "przypadku" uznanego na etapie analiz dokumentacji projektowej za dobre praktyki. Studium przypadku stanowi wnikliwą analizę konkretnego zjawiska oraz szczegółową analizę przypadku i celów. </w:t>
      </w:r>
    </w:p>
    <w:p w14:paraId="48F45DB8" w14:textId="77777777" w:rsidR="00F55A0C" w:rsidRPr="00DC4096" w:rsidRDefault="00F55A0C" w:rsidP="00DC4096">
      <w:pPr>
        <w:spacing w:after="0" w:line="276" w:lineRule="auto"/>
        <w:ind w:firstLine="567"/>
        <w:rPr>
          <w:rFonts w:ascii="Arial" w:eastAsia="Cambria" w:hAnsi="Arial" w:cs="Arial"/>
          <w:sz w:val="24"/>
          <w:szCs w:val="24"/>
        </w:rPr>
      </w:pPr>
      <w:r w:rsidRPr="00DC4096">
        <w:rPr>
          <w:rFonts w:ascii="Arial" w:hAnsi="Arial" w:cs="Arial"/>
          <w:sz w:val="24"/>
          <w:szCs w:val="24"/>
        </w:rPr>
        <w:t xml:space="preserve">Zamawiający zakłada, że Wykonawca zidentyfikuje na podstawie </w:t>
      </w:r>
      <w:proofErr w:type="spellStart"/>
      <w:r w:rsidRPr="00DC4096">
        <w:rPr>
          <w:rFonts w:ascii="Arial" w:hAnsi="Arial" w:cs="Arial"/>
          <w:sz w:val="24"/>
          <w:szCs w:val="24"/>
        </w:rPr>
        <w:t>case</w:t>
      </w:r>
      <w:proofErr w:type="spellEnd"/>
      <w:r w:rsidRPr="00DC4096">
        <w:rPr>
          <w:rFonts w:ascii="Arial" w:hAnsi="Arial" w:cs="Arial"/>
          <w:sz w:val="24"/>
          <w:szCs w:val="24"/>
        </w:rPr>
        <w:t xml:space="preserve"> </w:t>
      </w:r>
      <w:proofErr w:type="spellStart"/>
      <w:r w:rsidRPr="00DC4096">
        <w:rPr>
          <w:rFonts w:ascii="Arial" w:hAnsi="Arial" w:cs="Arial"/>
          <w:sz w:val="24"/>
          <w:szCs w:val="24"/>
        </w:rPr>
        <w:t>study</w:t>
      </w:r>
      <w:proofErr w:type="spellEnd"/>
      <w:r w:rsidRPr="00DC4096">
        <w:rPr>
          <w:rFonts w:ascii="Arial" w:hAnsi="Arial" w:cs="Arial"/>
          <w:sz w:val="24"/>
          <w:szCs w:val="24"/>
        </w:rPr>
        <w:t xml:space="preserve"> </w:t>
      </w:r>
      <w:r w:rsidR="000B78AE" w:rsidRPr="00DC4096">
        <w:rPr>
          <w:rFonts w:ascii="Arial" w:hAnsi="Arial" w:cs="Arial"/>
          <w:sz w:val="24"/>
          <w:szCs w:val="24"/>
        </w:rPr>
        <w:t xml:space="preserve">2 </w:t>
      </w:r>
      <w:r w:rsidRPr="00DC4096">
        <w:rPr>
          <w:rFonts w:ascii="Arial" w:hAnsi="Arial" w:cs="Arial"/>
          <w:sz w:val="24"/>
          <w:szCs w:val="24"/>
        </w:rPr>
        <w:t xml:space="preserve">projekty EFRR </w:t>
      </w:r>
      <w:r w:rsidR="00943F82" w:rsidRPr="00DC4096">
        <w:rPr>
          <w:rFonts w:ascii="Arial" w:hAnsi="Arial" w:cs="Arial"/>
          <w:sz w:val="24"/>
          <w:szCs w:val="24"/>
        </w:rPr>
        <w:t>w </w:t>
      </w:r>
      <w:r w:rsidRPr="00DC4096">
        <w:rPr>
          <w:rFonts w:ascii="Arial" w:hAnsi="Arial" w:cs="Arial"/>
          <w:sz w:val="24"/>
          <w:szCs w:val="24"/>
        </w:rPr>
        <w:t>których powinno się rozważyć dopuszczenie rozliczeń w oparciu o metody kosztów uproszczonych na większą skalę.</w:t>
      </w:r>
    </w:p>
    <w:p w14:paraId="61BC3CB9" w14:textId="77777777" w:rsidR="00F55A0C" w:rsidRPr="00DC4096" w:rsidRDefault="00F55A0C" w:rsidP="00DC4096">
      <w:pPr>
        <w:spacing w:after="0" w:line="276" w:lineRule="auto"/>
        <w:ind w:firstLine="567"/>
        <w:rPr>
          <w:rFonts w:ascii="Arial" w:hAnsi="Arial" w:cs="Arial"/>
          <w:sz w:val="24"/>
          <w:szCs w:val="24"/>
        </w:rPr>
      </w:pPr>
      <w:r w:rsidRPr="00DC4096">
        <w:rPr>
          <w:rFonts w:ascii="Arial" w:hAnsi="Arial" w:cs="Arial"/>
          <w:sz w:val="24"/>
          <w:szCs w:val="24"/>
        </w:rPr>
        <w:t>Wykonawca zobowiązany będzie, na etapie raportu metodycznego, dokonać wyboru kryteriów doboru podmiotów/projektów do studiów przypadku. Kryteria doboru wymagały będą akceptacji Zamawiającego.</w:t>
      </w:r>
    </w:p>
    <w:p w14:paraId="0D728018" w14:textId="77777777" w:rsidR="00F55A0C" w:rsidRPr="00DC4096" w:rsidRDefault="00F55A0C" w:rsidP="00DC4096">
      <w:pPr>
        <w:spacing w:after="0" w:line="276" w:lineRule="auto"/>
        <w:ind w:firstLine="567"/>
        <w:rPr>
          <w:rFonts w:ascii="Arial" w:eastAsia="Cambria" w:hAnsi="Arial" w:cs="Arial"/>
          <w:sz w:val="24"/>
          <w:szCs w:val="24"/>
        </w:rPr>
      </w:pPr>
      <w:r w:rsidRPr="00DC4096">
        <w:rPr>
          <w:rFonts w:ascii="Arial" w:eastAsia="Cambria" w:hAnsi="Arial" w:cs="Arial"/>
          <w:sz w:val="24"/>
          <w:szCs w:val="24"/>
        </w:rPr>
        <w:t>Dla każdego studium przypadku Wykonawca p</w:t>
      </w:r>
      <w:r w:rsidRPr="00DC4096">
        <w:rPr>
          <w:rFonts w:ascii="Arial" w:hAnsi="Arial" w:cs="Arial"/>
          <w:sz w:val="24"/>
          <w:szCs w:val="24"/>
        </w:rPr>
        <w:t xml:space="preserve">rzeprowadzi minimum 1 </w:t>
      </w:r>
      <w:r w:rsidRPr="00DC4096">
        <w:rPr>
          <w:rFonts w:ascii="Arial" w:eastAsia="Cambria" w:hAnsi="Arial" w:cs="Arial"/>
          <w:sz w:val="24"/>
          <w:szCs w:val="24"/>
        </w:rPr>
        <w:t>indywidualny wywiad pogłębiony (IDI) lub telefoniczny wywiad pogłębiony (TDI) oraz pogłębioną analizę realizowanych projektów.</w:t>
      </w:r>
    </w:p>
    <w:p w14:paraId="7CA8C7FF" w14:textId="77777777" w:rsidR="000F5A64" w:rsidRPr="00DC4096" w:rsidRDefault="00531F5D" w:rsidP="00DC4096">
      <w:pPr>
        <w:pStyle w:val="BodyText31"/>
        <w:keepNext/>
        <w:numPr>
          <w:ilvl w:val="0"/>
          <w:numId w:val="7"/>
        </w:numPr>
        <w:spacing w:line="276" w:lineRule="auto"/>
        <w:jc w:val="left"/>
        <w:rPr>
          <w:rStyle w:val="Tytuksiki"/>
          <w:smallCaps w:val="0"/>
          <w:color w:val="auto"/>
          <w:sz w:val="24"/>
          <w:szCs w:val="24"/>
        </w:rPr>
      </w:pPr>
      <w:r w:rsidRPr="00DC4096">
        <w:rPr>
          <w:rStyle w:val="Tytuksiki"/>
          <w:smallCaps w:val="0"/>
          <w:color w:val="auto"/>
          <w:sz w:val="24"/>
          <w:szCs w:val="24"/>
        </w:rPr>
        <w:t xml:space="preserve">Analizy </w:t>
      </w:r>
      <w:r w:rsidR="008F2D7D" w:rsidRPr="00DC4096">
        <w:rPr>
          <w:rStyle w:val="Tytuksiki"/>
          <w:smallCaps w:val="0"/>
          <w:color w:val="auto"/>
          <w:sz w:val="24"/>
          <w:szCs w:val="24"/>
        </w:rPr>
        <w:t>s</w:t>
      </w:r>
      <w:r w:rsidRPr="00DC4096">
        <w:rPr>
          <w:rStyle w:val="Tytuksiki"/>
          <w:smallCaps w:val="0"/>
          <w:color w:val="auto"/>
          <w:sz w:val="24"/>
          <w:szCs w:val="24"/>
        </w:rPr>
        <w:t xml:space="preserve">tatystyczne </w:t>
      </w:r>
    </w:p>
    <w:p w14:paraId="720D7313" w14:textId="77777777" w:rsidR="007D51FC" w:rsidRPr="00DC4096" w:rsidRDefault="007D51FC" w:rsidP="00DC4096">
      <w:pPr>
        <w:spacing w:after="0" w:line="276" w:lineRule="auto"/>
        <w:ind w:firstLine="567"/>
        <w:rPr>
          <w:rFonts w:ascii="Arial" w:hAnsi="Arial" w:cs="Arial"/>
          <w:sz w:val="24"/>
          <w:szCs w:val="24"/>
        </w:rPr>
      </w:pPr>
      <w:r w:rsidRPr="00DC4096">
        <w:rPr>
          <w:rFonts w:ascii="Arial" w:hAnsi="Arial" w:cs="Arial"/>
          <w:sz w:val="24"/>
          <w:szCs w:val="24"/>
        </w:rPr>
        <w:t>Do przeprowadzenia badania wykorzystany zostanie zróżnicowany zestaw metod i technik statystycznych pozwalających na poprawne merytorycznie wnioskowanie ze zbioru zgromadzonych danych. Analizy statystyczne zostaną wykorzystane do przetwarzania i analizowania danych zebranych w trakcie realizacji badania.</w:t>
      </w:r>
    </w:p>
    <w:p w14:paraId="0904A068" w14:textId="77777777" w:rsidR="00E04E74" w:rsidRPr="00DC4096" w:rsidRDefault="00F7794C" w:rsidP="00DC4096">
      <w:pPr>
        <w:keepNext/>
        <w:numPr>
          <w:ilvl w:val="0"/>
          <w:numId w:val="7"/>
        </w:numPr>
        <w:spacing w:before="120" w:after="120" w:line="276" w:lineRule="auto"/>
        <w:rPr>
          <w:rStyle w:val="Tytuksiki"/>
          <w:rFonts w:ascii="Arial" w:eastAsia="Calibri" w:hAnsi="Arial" w:cs="Arial"/>
          <w:smallCaps w:val="0"/>
          <w:sz w:val="24"/>
          <w:szCs w:val="24"/>
        </w:rPr>
      </w:pPr>
      <w:r w:rsidRPr="00DC4096">
        <w:rPr>
          <w:rStyle w:val="Tytuksiki"/>
          <w:rFonts w:ascii="Arial" w:eastAsia="Calibri" w:hAnsi="Arial" w:cs="Arial"/>
          <w:smallCaps w:val="0"/>
          <w:sz w:val="24"/>
          <w:szCs w:val="24"/>
        </w:rPr>
        <w:lastRenderedPageBreak/>
        <w:t>Panel dyskusyjny</w:t>
      </w:r>
    </w:p>
    <w:p w14:paraId="118A7D0B" w14:textId="77777777" w:rsidR="00E04D0B" w:rsidRPr="00DC4096" w:rsidRDefault="00CA08E9" w:rsidP="00DC4096">
      <w:pPr>
        <w:keepNext/>
        <w:spacing w:after="0" w:line="276" w:lineRule="auto"/>
        <w:ind w:firstLine="567"/>
        <w:rPr>
          <w:rFonts w:ascii="Arial" w:hAnsi="Arial" w:cs="Arial"/>
          <w:sz w:val="24"/>
          <w:szCs w:val="24"/>
        </w:rPr>
      </w:pPr>
      <w:r w:rsidRPr="00DC4096">
        <w:rPr>
          <w:rFonts w:ascii="Arial" w:hAnsi="Arial" w:cs="Arial"/>
          <w:sz w:val="24"/>
          <w:szCs w:val="24"/>
        </w:rPr>
        <w:t>Panel dyskusyjny przeprowadzony zostanie w formie warsztatowej po zakończeniu kompleksowej analizy i oceny zebranego materiału badawczego i sporządzeniu projektu raportu końcowego, w celu wypracowania ostatecznych wniosków i rekomendacji. Zakłada się, że w realizacji metody wezmą udział m.in. przedstawiciele Wykonawcy</w:t>
      </w:r>
      <w:r w:rsidR="001D4774" w:rsidRPr="00DC4096">
        <w:rPr>
          <w:rFonts w:ascii="Arial" w:hAnsi="Arial" w:cs="Arial"/>
          <w:sz w:val="24"/>
          <w:szCs w:val="24"/>
        </w:rPr>
        <w:t xml:space="preserve">, </w:t>
      </w:r>
      <w:r w:rsidRPr="00DC4096">
        <w:rPr>
          <w:rFonts w:ascii="Arial" w:hAnsi="Arial" w:cs="Arial"/>
          <w:sz w:val="24"/>
          <w:szCs w:val="24"/>
        </w:rPr>
        <w:t>przedstawiciele Zamawiającego</w:t>
      </w:r>
      <w:r w:rsidR="001D4774" w:rsidRPr="00DC4096">
        <w:rPr>
          <w:rFonts w:ascii="Arial" w:hAnsi="Arial" w:cs="Arial"/>
          <w:sz w:val="24"/>
          <w:szCs w:val="24"/>
        </w:rPr>
        <w:t xml:space="preserve"> oraz adresaci sformułowanych rekomendacji.</w:t>
      </w:r>
    </w:p>
    <w:p w14:paraId="08EBB883" w14:textId="77777777" w:rsidR="00CA08E9" w:rsidRPr="00DC4096" w:rsidRDefault="00CA08E9" w:rsidP="00DC4096">
      <w:pPr>
        <w:spacing w:after="0" w:line="276" w:lineRule="auto"/>
        <w:ind w:firstLine="567"/>
        <w:rPr>
          <w:rFonts w:ascii="Arial" w:hAnsi="Arial" w:cs="Arial"/>
          <w:sz w:val="24"/>
          <w:szCs w:val="24"/>
        </w:rPr>
      </w:pPr>
      <w:r w:rsidRPr="00DC4096">
        <w:rPr>
          <w:rFonts w:ascii="Arial" w:hAnsi="Arial" w:cs="Arial"/>
          <w:sz w:val="24"/>
          <w:szCs w:val="24"/>
        </w:rPr>
        <w:t>Ostateczna lista osób uczestniczących w panelu oraz jego miejsce, zostanie ustalone minimum dwa tygodnie przed realizacją z Zamawiającym. Do obowiązków Wykonawcy należy m.in: zapewnienie sali oraz zaproszenie uczestników.</w:t>
      </w:r>
      <w:r w:rsidR="001C3416" w:rsidRPr="00DC4096">
        <w:rPr>
          <w:rFonts w:ascii="Arial" w:hAnsi="Arial" w:cs="Arial"/>
          <w:sz w:val="24"/>
          <w:szCs w:val="24"/>
        </w:rPr>
        <w:t xml:space="preserve"> W uzasadnionych przypadkach panel dyskusyjny może zostać przeprowadzony zdalnie za pośrednictwem technik teleinformatycznych.</w:t>
      </w:r>
    </w:p>
    <w:p w14:paraId="56121ED4" w14:textId="77777777" w:rsidR="00220F96" w:rsidRPr="00DC4096" w:rsidRDefault="00220F96" w:rsidP="00DC4096">
      <w:pPr>
        <w:pStyle w:val="Akapitzlist"/>
        <w:keepNext/>
        <w:numPr>
          <w:ilvl w:val="0"/>
          <w:numId w:val="7"/>
        </w:numPr>
        <w:spacing w:before="120" w:after="120" w:line="276" w:lineRule="auto"/>
        <w:rPr>
          <w:rStyle w:val="Tytuksiki"/>
          <w:rFonts w:ascii="Arial" w:eastAsia="Calibri" w:hAnsi="Arial" w:cs="Arial"/>
          <w:smallCaps w:val="0"/>
          <w:sz w:val="24"/>
          <w:szCs w:val="24"/>
        </w:rPr>
      </w:pPr>
      <w:r w:rsidRPr="00DC4096">
        <w:rPr>
          <w:rStyle w:val="Tytuksiki"/>
          <w:rFonts w:ascii="Arial" w:eastAsia="Calibri" w:hAnsi="Arial" w:cs="Arial"/>
          <w:smallCaps w:val="0"/>
          <w:sz w:val="24"/>
          <w:szCs w:val="24"/>
        </w:rPr>
        <w:t>Ocena ekspercka</w:t>
      </w:r>
    </w:p>
    <w:p w14:paraId="10358F6C" w14:textId="77777777" w:rsidR="00220F96" w:rsidRPr="00DC4096" w:rsidRDefault="00220F96" w:rsidP="00DC4096">
      <w:pPr>
        <w:keepNext/>
        <w:spacing w:after="240" w:line="276" w:lineRule="auto"/>
        <w:ind w:firstLine="567"/>
        <w:rPr>
          <w:rFonts w:ascii="Arial" w:hAnsi="Arial" w:cs="Arial"/>
          <w:sz w:val="24"/>
          <w:szCs w:val="24"/>
        </w:rPr>
      </w:pPr>
      <w:r w:rsidRPr="00DC4096">
        <w:rPr>
          <w:rFonts w:ascii="Arial" w:hAnsi="Arial" w:cs="Arial"/>
          <w:sz w:val="24"/>
          <w:szCs w:val="24"/>
        </w:rPr>
        <w:t>Na każdym etapie ewaluacji członkowie zespołu badawczego będą wykorzystywać swoją wiedzę ekspercką szczególnie na potrzeby konstruowania wniosków z badania oraz rekomendacji. Ocena ekspercka zostanie przeprowadzona na podstawie materiałów zebranych w trakcie realizacji badania. Ocena ekspercka w ramach niniejszego badania zostanie wykorzystana do sformułowania odpowiedzi do wszystkich pytań badawczych, sformułowania wniosków i rekomendacji z badania.</w:t>
      </w:r>
    </w:p>
    <w:p w14:paraId="71CBE4FE" w14:textId="77777777" w:rsidR="008C5822" w:rsidRPr="00DC4096" w:rsidRDefault="008C5822" w:rsidP="00DC4096">
      <w:pPr>
        <w:spacing w:before="120" w:after="120" w:line="276" w:lineRule="auto"/>
        <w:rPr>
          <w:rFonts w:ascii="Arial" w:hAnsi="Arial" w:cs="Arial"/>
          <w:b/>
          <w:sz w:val="24"/>
          <w:szCs w:val="24"/>
        </w:rPr>
      </w:pPr>
      <w:r w:rsidRPr="00DC4096">
        <w:rPr>
          <w:rFonts w:ascii="Arial" w:hAnsi="Arial" w:cs="Arial"/>
          <w:b/>
          <w:sz w:val="24"/>
          <w:szCs w:val="24"/>
        </w:rPr>
        <w:t>Oczekiwania od Wykonawcy przy konstruowaniu oferty na realizację badania.</w:t>
      </w:r>
    </w:p>
    <w:p w14:paraId="361CDE68" w14:textId="77777777" w:rsidR="003C29EC" w:rsidRPr="00DC4096" w:rsidRDefault="00220F96" w:rsidP="00DC4096">
      <w:pPr>
        <w:spacing w:after="120" w:line="276" w:lineRule="auto"/>
        <w:ind w:firstLine="567"/>
        <w:rPr>
          <w:rFonts w:ascii="Arial" w:hAnsi="Arial" w:cs="Arial"/>
          <w:sz w:val="24"/>
          <w:szCs w:val="24"/>
        </w:rPr>
      </w:pPr>
      <w:r w:rsidRPr="00DC4096">
        <w:rPr>
          <w:rFonts w:ascii="Arial" w:hAnsi="Arial" w:cs="Arial"/>
          <w:sz w:val="24"/>
          <w:szCs w:val="24"/>
        </w:rPr>
        <w:t xml:space="preserve">Przedstawiony w SOPZ zestaw metod badawczych nie jest katalogiem zamkniętym, stanowi jedynie minimum wymagane przez Zamawiającego. Wykonawca powinien zaproponować kompletny zestaw metod, technik i narzędzi zbierania i analizy danych, tak aby w przypadku każdego zagadnienia oraz pytania badawczego wskazane przez Zamawiającego oraz zaproponowane przez Wykonawcę metody umożliwiały </w:t>
      </w:r>
      <w:r w:rsidR="00B747C5" w:rsidRPr="00DC4096">
        <w:rPr>
          <w:rFonts w:ascii="Arial" w:hAnsi="Arial" w:cs="Arial"/>
          <w:sz w:val="24"/>
          <w:szCs w:val="24"/>
        </w:rPr>
        <w:t>zebranie wszystkich niezbędnych danych oraz pełną ich analizę</w:t>
      </w:r>
      <w:r w:rsidRPr="00DC4096">
        <w:rPr>
          <w:rFonts w:ascii="Arial" w:hAnsi="Arial" w:cs="Arial"/>
          <w:sz w:val="24"/>
          <w:szCs w:val="24"/>
        </w:rPr>
        <w:t>.</w:t>
      </w:r>
      <w:r w:rsidR="00974C44" w:rsidRPr="00DC4096">
        <w:rPr>
          <w:rFonts w:ascii="Arial" w:hAnsi="Arial" w:cs="Arial"/>
          <w:color w:val="FF0000"/>
          <w:sz w:val="24"/>
          <w:szCs w:val="24"/>
        </w:rPr>
        <w:t xml:space="preserve"> </w:t>
      </w:r>
      <w:r w:rsidR="00C96DF0" w:rsidRPr="00DC4096">
        <w:rPr>
          <w:rFonts w:ascii="Arial" w:hAnsi="Arial" w:cs="Arial"/>
          <w:sz w:val="24"/>
          <w:szCs w:val="24"/>
        </w:rPr>
        <w:t>Zaproponowane przez Wykonawcę metody zbierania i analizy danych powinny dawać gwarancję wysokiej jakości i wiarygodności danych.</w:t>
      </w:r>
    </w:p>
    <w:p w14:paraId="0C8D189F" w14:textId="77777777" w:rsidR="00D25250" w:rsidRPr="00DC4096" w:rsidRDefault="00D25250" w:rsidP="00DC4096">
      <w:pPr>
        <w:tabs>
          <w:tab w:val="left" w:pos="567"/>
        </w:tabs>
        <w:spacing w:after="0" w:line="276" w:lineRule="auto"/>
        <w:ind w:left="567"/>
        <w:rPr>
          <w:rFonts w:ascii="Arial" w:eastAsia="Times New Roman" w:hAnsi="Arial" w:cs="Arial"/>
          <w:snapToGrid w:val="0"/>
          <w:sz w:val="24"/>
          <w:szCs w:val="24"/>
          <w:lang w:eastAsia="pl-PL"/>
        </w:rPr>
      </w:pPr>
      <w:r w:rsidRPr="00DC4096">
        <w:rPr>
          <w:rFonts w:ascii="Arial" w:eastAsia="Times New Roman" w:hAnsi="Arial" w:cs="Arial"/>
          <w:snapToGrid w:val="0"/>
          <w:sz w:val="24"/>
          <w:szCs w:val="24"/>
          <w:lang w:eastAsia="pl-PL"/>
        </w:rPr>
        <w:t>Wykonawca może:</w:t>
      </w:r>
    </w:p>
    <w:p w14:paraId="1BF64143" w14:textId="77777777" w:rsidR="00D25250" w:rsidRPr="00DC4096" w:rsidRDefault="00D25250" w:rsidP="00DC4096">
      <w:pPr>
        <w:numPr>
          <w:ilvl w:val="0"/>
          <w:numId w:val="22"/>
        </w:numPr>
        <w:tabs>
          <w:tab w:val="left" w:pos="567"/>
        </w:tabs>
        <w:spacing w:after="0" w:line="276" w:lineRule="auto"/>
        <w:ind w:left="993" w:hanging="426"/>
        <w:rPr>
          <w:rFonts w:ascii="Arial" w:eastAsia="Times New Roman" w:hAnsi="Arial" w:cs="Arial"/>
          <w:b/>
          <w:snapToGrid w:val="0"/>
          <w:sz w:val="24"/>
          <w:szCs w:val="24"/>
          <w:lang w:eastAsia="pl-PL"/>
        </w:rPr>
      </w:pPr>
      <w:r w:rsidRPr="00DC4096">
        <w:rPr>
          <w:rFonts w:ascii="Arial" w:eastAsia="Times New Roman" w:hAnsi="Arial" w:cs="Arial"/>
          <w:snapToGrid w:val="0"/>
          <w:sz w:val="24"/>
          <w:szCs w:val="24"/>
          <w:lang w:eastAsia="pl-PL"/>
        </w:rPr>
        <w:t>Zaproponować dodatkowe metody, techniki lub narzędzia zbierania danych wraz ze sposobem doboru, strukturą i wielkością próby badawczej lub metody analizy danych. Każda z nich musi zostać opatrzona:</w:t>
      </w:r>
    </w:p>
    <w:p w14:paraId="51327557" w14:textId="77777777" w:rsidR="00D25250" w:rsidRPr="00DC4096" w:rsidRDefault="00D25250" w:rsidP="00DC4096">
      <w:pPr>
        <w:numPr>
          <w:ilvl w:val="0"/>
          <w:numId w:val="21"/>
        </w:numPr>
        <w:tabs>
          <w:tab w:val="left" w:pos="1418"/>
        </w:tabs>
        <w:spacing w:after="0" w:line="276" w:lineRule="auto"/>
        <w:ind w:left="1418"/>
        <w:rPr>
          <w:rFonts w:ascii="Arial" w:eastAsia="Times New Roman" w:hAnsi="Arial" w:cs="Arial"/>
          <w:snapToGrid w:val="0"/>
          <w:sz w:val="24"/>
          <w:szCs w:val="24"/>
          <w:lang w:eastAsia="pl-PL"/>
        </w:rPr>
      </w:pPr>
      <w:r w:rsidRPr="00DC4096">
        <w:rPr>
          <w:rFonts w:ascii="Arial" w:eastAsia="Times New Roman" w:hAnsi="Arial" w:cs="Arial"/>
          <w:snapToGrid w:val="0"/>
          <w:sz w:val="24"/>
          <w:szCs w:val="24"/>
          <w:lang w:eastAsia="pl-PL"/>
        </w:rPr>
        <w:t>wyjaśnieniem metodyki opartym na powszechnie dostępnych publikacjach naukowych zwartych</w:t>
      </w:r>
      <w:r w:rsidRPr="00DC4096">
        <w:rPr>
          <w:rFonts w:ascii="Arial" w:eastAsia="Times New Roman" w:hAnsi="Arial" w:cs="Arial"/>
          <w:snapToGrid w:val="0"/>
          <w:sz w:val="24"/>
          <w:szCs w:val="24"/>
          <w:vertAlign w:val="superscript"/>
          <w:lang w:eastAsia="pl-PL"/>
        </w:rPr>
        <w:footnoteReference w:id="5"/>
      </w:r>
      <w:r w:rsidRPr="00DC4096">
        <w:rPr>
          <w:rFonts w:ascii="Arial" w:eastAsia="Times New Roman" w:hAnsi="Arial" w:cs="Arial"/>
          <w:snapToGrid w:val="0"/>
          <w:sz w:val="24"/>
          <w:szCs w:val="24"/>
          <w:lang w:eastAsia="pl-PL"/>
        </w:rPr>
        <w:t xml:space="preserve"> (wraz z podaniem źródła), </w:t>
      </w:r>
    </w:p>
    <w:p w14:paraId="17CC67D2" w14:textId="77777777" w:rsidR="00D25250" w:rsidRPr="00DC4096" w:rsidRDefault="00D25250" w:rsidP="00DC4096">
      <w:pPr>
        <w:numPr>
          <w:ilvl w:val="0"/>
          <w:numId w:val="21"/>
        </w:numPr>
        <w:tabs>
          <w:tab w:val="left" w:pos="1418"/>
        </w:tabs>
        <w:spacing w:after="0" w:line="276" w:lineRule="auto"/>
        <w:ind w:left="1418"/>
        <w:rPr>
          <w:rFonts w:ascii="Arial" w:eastAsia="Times New Roman" w:hAnsi="Arial" w:cs="Arial"/>
          <w:snapToGrid w:val="0"/>
          <w:sz w:val="24"/>
          <w:szCs w:val="24"/>
          <w:lang w:eastAsia="pl-PL"/>
        </w:rPr>
      </w:pPr>
      <w:r w:rsidRPr="00DC4096">
        <w:rPr>
          <w:rFonts w:ascii="Arial" w:eastAsia="Times New Roman" w:hAnsi="Arial" w:cs="Arial"/>
          <w:snapToGrid w:val="0"/>
          <w:sz w:val="24"/>
          <w:szCs w:val="24"/>
          <w:lang w:eastAsia="pl-PL"/>
        </w:rPr>
        <w:lastRenderedPageBreak/>
        <w:t>szczegółowym uzasadnieniem celowości zastosowania metody dla uzyskania użytecznych wyników, nie wykraczających poza zakres przedmiotu zamówienia,</w:t>
      </w:r>
    </w:p>
    <w:p w14:paraId="17B79545" w14:textId="77777777" w:rsidR="00D25250" w:rsidRPr="00DC4096" w:rsidRDefault="00D25250" w:rsidP="00DC4096">
      <w:pPr>
        <w:numPr>
          <w:ilvl w:val="0"/>
          <w:numId w:val="21"/>
        </w:numPr>
        <w:tabs>
          <w:tab w:val="left" w:pos="1418"/>
        </w:tabs>
        <w:spacing w:after="60" w:line="276" w:lineRule="auto"/>
        <w:ind w:left="1418" w:hanging="357"/>
        <w:rPr>
          <w:rFonts w:ascii="Arial" w:eastAsia="Times New Roman" w:hAnsi="Arial" w:cs="Arial"/>
          <w:snapToGrid w:val="0"/>
          <w:sz w:val="24"/>
          <w:szCs w:val="24"/>
          <w:lang w:eastAsia="pl-PL"/>
        </w:rPr>
      </w:pPr>
      <w:r w:rsidRPr="00DC4096">
        <w:rPr>
          <w:rFonts w:ascii="Arial" w:eastAsia="Times New Roman" w:hAnsi="Arial" w:cs="Arial"/>
          <w:snapToGrid w:val="0"/>
          <w:sz w:val="24"/>
          <w:szCs w:val="24"/>
          <w:lang w:eastAsia="pl-PL"/>
        </w:rPr>
        <w:t xml:space="preserve">szczegółowym uzasadnieniem, w jaki sposób przedstawiona propozycja sposobu doboru, struktury oraz wielkości próby badawczej wpłynie na wiarygodność </w:t>
      </w:r>
      <w:r w:rsidRPr="00DC4096">
        <w:rPr>
          <w:rFonts w:ascii="Arial" w:eastAsia="Times New Roman" w:hAnsi="Arial" w:cs="Arial"/>
          <w:snapToGrid w:val="0"/>
          <w:sz w:val="24"/>
          <w:szCs w:val="24"/>
          <w:lang w:eastAsia="pl-PL"/>
        </w:rPr>
        <w:br/>
        <w:t>(tj. reprezentatywność) otrzymywanych wyników – w odniesieniu do metod zbierania danych.</w:t>
      </w:r>
    </w:p>
    <w:p w14:paraId="78E63175" w14:textId="77777777" w:rsidR="00D25250" w:rsidRPr="00DC4096" w:rsidRDefault="00D25250" w:rsidP="00DC4096">
      <w:pPr>
        <w:spacing w:line="276" w:lineRule="auto"/>
        <w:ind w:left="993"/>
        <w:rPr>
          <w:rFonts w:ascii="Arial" w:eastAsia="Times New Roman" w:hAnsi="Arial" w:cs="Arial"/>
          <w:i/>
          <w:sz w:val="24"/>
          <w:szCs w:val="24"/>
        </w:rPr>
      </w:pPr>
      <w:r w:rsidRPr="00DC4096">
        <w:rPr>
          <w:rFonts w:ascii="Arial" w:eastAsia="Times New Roman" w:hAnsi="Arial" w:cs="Arial"/>
          <w:i/>
          <w:sz w:val="24"/>
          <w:szCs w:val="24"/>
        </w:rPr>
        <w:t>Przedstawiona propozycja dodatkowych metod, technik i narzę</w:t>
      </w:r>
      <w:r w:rsidR="00A9619D" w:rsidRPr="00DC4096">
        <w:rPr>
          <w:rFonts w:ascii="Arial" w:eastAsia="Times New Roman" w:hAnsi="Arial" w:cs="Arial"/>
          <w:i/>
          <w:sz w:val="24"/>
          <w:szCs w:val="24"/>
        </w:rPr>
        <w:t xml:space="preserve">dzi zbierania i analizy danych </w:t>
      </w:r>
      <w:r w:rsidRPr="00DC4096">
        <w:rPr>
          <w:rFonts w:ascii="Arial" w:eastAsia="Times New Roman" w:hAnsi="Arial" w:cs="Arial"/>
          <w:i/>
          <w:sz w:val="24"/>
          <w:szCs w:val="24"/>
        </w:rPr>
        <w:t>stanowiła będzie element oceny ofert w ramach kryterium oceny ofert.</w:t>
      </w:r>
    </w:p>
    <w:p w14:paraId="32045AF4" w14:textId="77777777" w:rsidR="00AD5922" w:rsidRPr="00DC4096" w:rsidRDefault="00AD5922" w:rsidP="00DC4096">
      <w:pPr>
        <w:numPr>
          <w:ilvl w:val="0"/>
          <w:numId w:val="45"/>
        </w:numPr>
        <w:tabs>
          <w:tab w:val="left" w:pos="1418"/>
        </w:tabs>
        <w:spacing w:before="60" w:after="60" w:line="276" w:lineRule="auto"/>
        <w:ind w:left="993" w:hanging="284"/>
        <w:rPr>
          <w:rFonts w:ascii="Arial" w:eastAsia="Times New Roman" w:hAnsi="Arial" w:cs="Arial"/>
          <w:snapToGrid w:val="0"/>
          <w:sz w:val="24"/>
          <w:szCs w:val="24"/>
          <w:lang w:eastAsia="pl-PL"/>
        </w:rPr>
      </w:pPr>
      <w:r w:rsidRPr="00DC4096">
        <w:rPr>
          <w:rFonts w:ascii="Arial" w:eastAsia="Times New Roman" w:hAnsi="Arial" w:cs="Arial"/>
          <w:snapToGrid w:val="0"/>
          <w:sz w:val="24"/>
          <w:szCs w:val="24"/>
          <w:lang w:eastAsia="pl-PL"/>
        </w:rPr>
        <w:t>Zaproponować uzasadnione zwiększenie próby badawczej w następujących metodach badawczych:</w:t>
      </w:r>
    </w:p>
    <w:p w14:paraId="70D14D34" w14:textId="190420EF" w:rsidR="00AD5922" w:rsidRPr="00DC4096" w:rsidRDefault="00AD5922" w:rsidP="00DC4096">
      <w:pPr>
        <w:numPr>
          <w:ilvl w:val="0"/>
          <w:numId w:val="46"/>
        </w:numPr>
        <w:tabs>
          <w:tab w:val="left" w:pos="1134"/>
        </w:tabs>
        <w:spacing w:before="20" w:after="20" w:line="276" w:lineRule="auto"/>
        <w:ind w:left="1418" w:hanging="284"/>
        <w:rPr>
          <w:rFonts w:ascii="Arial" w:eastAsia="Times New Roman" w:hAnsi="Arial" w:cs="Arial"/>
          <w:snapToGrid w:val="0"/>
          <w:sz w:val="24"/>
          <w:szCs w:val="24"/>
          <w:lang w:eastAsia="pl-PL"/>
        </w:rPr>
      </w:pPr>
      <w:r w:rsidRPr="00DC4096">
        <w:rPr>
          <w:rFonts w:ascii="Arial" w:eastAsia="Times New Roman" w:hAnsi="Arial" w:cs="Arial"/>
          <w:snapToGrid w:val="0"/>
          <w:sz w:val="24"/>
          <w:szCs w:val="24"/>
          <w:lang w:eastAsia="pl-PL"/>
        </w:rPr>
        <w:t xml:space="preserve">IDI/TDI – poprzez zwiększenie liczby wywiadów za wyjątkiem wywiadów z przedstawicielami Instytucji Zarządzającej </w:t>
      </w:r>
      <w:proofErr w:type="spellStart"/>
      <w:r w:rsidR="005468F1" w:rsidRPr="00DC4096">
        <w:rPr>
          <w:rFonts w:ascii="Arial" w:eastAsia="Times New Roman" w:hAnsi="Arial" w:cs="Arial"/>
          <w:snapToGrid w:val="0"/>
          <w:sz w:val="24"/>
          <w:szCs w:val="24"/>
          <w:lang w:eastAsia="pl-PL"/>
        </w:rPr>
        <w:t>FEWiM</w:t>
      </w:r>
      <w:proofErr w:type="spellEnd"/>
      <w:r w:rsidR="005468F1" w:rsidRPr="00DC4096">
        <w:rPr>
          <w:rFonts w:ascii="Arial" w:eastAsia="Times New Roman" w:hAnsi="Arial" w:cs="Arial"/>
          <w:snapToGrid w:val="0"/>
          <w:sz w:val="24"/>
          <w:szCs w:val="24"/>
          <w:lang w:eastAsia="pl-PL"/>
        </w:rPr>
        <w:t xml:space="preserve"> 2021-2027</w:t>
      </w:r>
      <w:r w:rsidRPr="00DC4096">
        <w:rPr>
          <w:rFonts w:ascii="Arial" w:eastAsia="Times New Roman" w:hAnsi="Arial" w:cs="Arial"/>
          <w:snapToGrid w:val="0"/>
          <w:sz w:val="24"/>
          <w:szCs w:val="24"/>
          <w:lang w:eastAsia="pl-PL"/>
        </w:rPr>
        <w:t>,</w:t>
      </w:r>
    </w:p>
    <w:p w14:paraId="288BA839" w14:textId="77777777" w:rsidR="00AD5922" w:rsidRPr="00DC4096" w:rsidRDefault="00AD5922" w:rsidP="00DC4096">
      <w:pPr>
        <w:tabs>
          <w:tab w:val="left" w:pos="1134"/>
        </w:tabs>
        <w:spacing w:before="60" w:after="60" w:line="276" w:lineRule="auto"/>
        <w:ind w:left="993"/>
        <w:rPr>
          <w:rFonts w:ascii="Arial" w:eastAsia="Times New Roman" w:hAnsi="Arial" w:cs="Arial"/>
          <w:snapToGrid w:val="0"/>
          <w:sz w:val="24"/>
          <w:szCs w:val="24"/>
          <w:lang w:eastAsia="pl-PL"/>
        </w:rPr>
      </w:pPr>
      <w:r w:rsidRPr="00DC4096">
        <w:rPr>
          <w:rFonts w:ascii="Arial" w:hAnsi="Arial" w:cs="Arial"/>
          <w:i/>
          <w:sz w:val="24"/>
          <w:szCs w:val="24"/>
        </w:rPr>
        <w:t xml:space="preserve">Przedstawiona propozycja zwiększenia próby badawczej stanowiła będzie element oceny ofert w ramach kryterium oceny ofert. </w:t>
      </w:r>
    </w:p>
    <w:p w14:paraId="10C14E94" w14:textId="77777777" w:rsidR="000C4C7B" w:rsidRPr="00DC4096" w:rsidRDefault="000C4C7B" w:rsidP="00DC4096">
      <w:pPr>
        <w:pStyle w:val="Nagwek1"/>
        <w:numPr>
          <w:ilvl w:val="0"/>
          <w:numId w:val="1"/>
        </w:numPr>
        <w:spacing w:before="240" w:after="120" w:line="276" w:lineRule="auto"/>
        <w:ind w:left="284" w:hanging="284"/>
        <w:rPr>
          <w:rFonts w:ascii="Arial" w:hAnsi="Arial" w:cs="Arial"/>
          <w:b/>
          <w:sz w:val="24"/>
          <w:szCs w:val="24"/>
        </w:rPr>
      </w:pPr>
      <w:r w:rsidRPr="00DC4096">
        <w:rPr>
          <w:rFonts w:ascii="Arial" w:hAnsi="Arial" w:cs="Arial"/>
          <w:b/>
          <w:sz w:val="24"/>
          <w:szCs w:val="24"/>
        </w:rPr>
        <w:t>Sposób realizacji i prezentacji wyników badania</w:t>
      </w:r>
    </w:p>
    <w:p w14:paraId="62F03C42" w14:textId="77777777" w:rsidR="000C4C7B" w:rsidRPr="00DC4096" w:rsidRDefault="000C4C7B" w:rsidP="00DC4096">
      <w:pPr>
        <w:spacing w:after="0" w:line="276" w:lineRule="auto"/>
        <w:rPr>
          <w:rFonts w:ascii="Arial" w:eastAsia="Calibri" w:hAnsi="Arial" w:cs="Arial"/>
          <w:sz w:val="24"/>
          <w:szCs w:val="24"/>
          <w:lang w:eastAsia="pl-PL"/>
        </w:rPr>
      </w:pPr>
      <w:r w:rsidRPr="00DC4096">
        <w:rPr>
          <w:rFonts w:ascii="Arial" w:eastAsia="Calibri" w:hAnsi="Arial" w:cs="Arial"/>
          <w:sz w:val="24"/>
          <w:szCs w:val="24"/>
          <w:lang w:eastAsia="pl-PL"/>
        </w:rPr>
        <w:t>W wyniku procesu badawczego Wykonawca ma obowiązek przygotować:</w:t>
      </w:r>
    </w:p>
    <w:p w14:paraId="3544AE88" w14:textId="77777777" w:rsidR="000C4C7B" w:rsidRPr="00DC4096" w:rsidRDefault="000C4C7B" w:rsidP="00DC4096">
      <w:pPr>
        <w:numPr>
          <w:ilvl w:val="0"/>
          <w:numId w:val="5"/>
        </w:numPr>
        <w:spacing w:after="0" w:line="276" w:lineRule="auto"/>
        <w:ind w:left="567" w:hanging="284"/>
        <w:rPr>
          <w:rFonts w:ascii="Arial" w:eastAsia="Calibri" w:hAnsi="Arial" w:cs="Arial"/>
          <w:sz w:val="24"/>
          <w:szCs w:val="24"/>
          <w:lang w:eastAsia="pl-PL"/>
        </w:rPr>
      </w:pPr>
      <w:r w:rsidRPr="00DC4096">
        <w:rPr>
          <w:rFonts w:ascii="Arial" w:eastAsia="Calibri" w:hAnsi="Arial" w:cs="Arial"/>
          <w:sz w:val="24"/>
          <w:szCs w:val="24"/>
          <w:lang w:eastAsia="pl-PL"/>
        </w:rPr>
        <w:t>projekt raportu metodycznego;</w:t>
      </w:r>
    </w:p>
    <w:p w14:paraId="26E8693B" w14:textId="77777777" w:rsidR="000C4C7B" w:rsidRPr="00DC4096" w:rsidRDefault="000C4C7B" w:rsidP="00DC4096">
      <w:pPr>
        <w:numPr>
          <w:ilvl w:val="0"/>
          <w:numId w:val="5"/>
        </w:numPr>
        <w:spacing w:after="0" w:line="276" w:lineRule="auto"/>
        <w:ind w:left="567" w:hanging="284"/>
        <w:rPr>
          <w:rFonts w:ascii="Arial" w:eastAsia="Calibri" w:hAnsi="Arial" w:cs="Arial"/>
          <w:sz w:val="24"/>
          <w:szCs w:val="24"/>
          <w:lang w:eastAsia="pl-PL"/>
        </w:rPr>
      </w:pPr>
      <w:r w:rsidRPr="00DC4096">
        <w:rPr>
          <w:rFonts w:ascii="Arial" w:eastAsia="Calibri" w:hAnsi="Arial" w:cs="Arial"/>
          <w:sz w:val="24"/>
          <w:szCs w:val="24"/>
          <w:lang w:eastAsia="pl-PL"/>
        </w:rPr>
        <w:t>raport metodyczny;</w:t>
      </w:r>
    </w:p>
    <w:p w14:paraId="3D19BD66" w14:textId="77777777" w:rsidR="000C4C7B" w:rsidRPr="00DC4096" w:rsidRDefault="000C4C7B" w:rsidP="00DC4096">
      <w:pPr>
        <w:numPr>
          <w:ilvl w:val="0"/>
          <w:numId w:val="5"/>
        </w:numPr>
        <w:spacing w:after="0" w:line="276" w:lineRule="auto"/>
        <w:ind w:left="567" w:hanging="284"/>
        <w:rPr>
          <w:rFonts w:ascii="Arial" w:eastAsia="Calibri" w:hAnsi="Arial" w:cs="Arial"/>
          <w:sz w:val="24"/>
          <w:szCs w:val="24"/>
          <w:lang w:eastAsia="pl-PL"/>
        </w:rPr>
      </w:pPr>
      <w:r w:rsidRPr="00DC4096">
        <w:rPr>
          <w:rFonts w:ascii="Arial" w:eastAsia="Calibri" w:hAnsi="Arial" w:cs="Arial"/>
          <w:sz w:val="24"/>
          <w:szCs w:val="24"/>
          <w:lang w:eastAsia="pl-PL"/>
        </w:rPr>
        <w:t>projekt raportu końcowego wraz z tabelą rekomendacji;</w:t>
      </w:r>
    </w:p>
    <w:p w14:paraId="1F83B80A" w14:textId="77777777" w:rsidR="000C4C7B" w:rsidRPr="00DC4096" w:rsidRDefault="000C4C7B" w:rsidP="00DC4096">
      <w:pPr>
        <w:numPr>
          <w:ilvl w:val="0"/>
          <w:numId w:val="5"/>
        </w:numPr>
        <w:spacing w:after="0" w:line="276" w:lineRule="auto"/>
        <w:ind w:left="567" w:hanging="284"/>
        <w:rPr>
          <w:rFonts w:ascii="Arial" w:eastAsia="Calibri" w:hAnsi="Arial" w:cs="Arial"/>
          <w:sz w:val="24"/>
          <w:szCs w:val="24"/>
          <w:lang w:eastAsia="pl-PL"/>
        </w:rPr>
      </w:pPr>
      <w:r w:rsidRPr="00DC4096">
        <w:rPr>
          <w:rFonts w:ascii="Arial" w:eastAsia="Calibri" w:hAnsi="Arial" w:cs="Arial"/>
          <w:sz w:val="24"/>
          <w:szCs w:val="24"/>
          <w:lang w:eastAsia="pl-PL"/>
        </w:rPr>
        <w:t>raport końcowy wraz z tabelą rekomendacji.</w:t>
      </w:r>
    </w:p>
    <w:p w14:paraId="1B382423" w14:textId="77777777" w:rsidR="000C4C7B" w:rsidRPr="00DC4096" w:rsidRDefault="000C4C7B" w:rsidP="00DC4096">
      <w:pPr>
        <w:autoSpaceDE w:val="0"/>
        <w:autoSpaceDN w:val="0"/>
        <w:adjustRightInd w:val="0"/>
        <w:spacing w:after="0" w:line="276" w:lineRule="auto"/>
        <w:ind w:firstLine="567"/>
        <w:rPr>
          <w:rFonts w:ascii="Arial" w:hAnsi="Arial" w:cs="Arial"/>
          <w:sz w:val="24"/>
          <w:szCs w:val="24"/>
        </w:rPr>
      </w:pPr>
      <w:r w:rsidRPr="00DC4096">
        <w:rPr>
          <w:rFonts w:ascii="Arial" w:hAnsi="Arial" w:cs="Arial"/>
          <w:sz w:val="24"/>
          <w:szCs w:val="24"/>
        </w:rPr>
        <w:t>Dodatkowo Wykonawca przygotuje max 4-stronicowe opracowanie (format A5) w formie broszury informacyjnej. Broszura ta powinna być napisana językiem zrozumiałym dla szerokiego grona odbiorców i zawierać krótki opis badania oraz najważniejsze wyniki i rekomendacje sformułowane w raporcie. Powinna zawierać wykresy, mapy, ewentualnie zdjęcia i być opracowana graficznie w formie umożliwiającej jej publikację bez dodatkowych korekt. Przygotowana publikacja ma zachęcić do lektury całego dokumentu. Broszurę należy przedstawić w formie elektronicznej.</w:t>
      </w:r>
    </w:p>
    <w:p w14:paraId="53CF17A6" w14:textId="77777777" w:rsidR="000C4C7B" w:rsidRPr="00DC4096" w:rsidRDefault="000C4C7B" w:rsidP="00DC4096">
      <w:pPr>
        <w:autoSpaceDE w:val="0"/>
        <w:autoSpaceDN w:val="0"/>
        <w:adjustRightInd w:val="0"/>
        <w:spacing w:after="0" w:line="276" w:lineRule="auto"/>
        <w:ind w:firstLine="567"/>
        <w:rPr>
          <w:rFonts w:ascii="Arial" w:hAnsi="Arial" w:cs="Arial"/>
          <w:sz w:val="24"/>
          <w:szCs w:val="24"/>
        </w:rPr>
      </w:pPr>
      <w:r w:rsidRPr="00DC4096">
        <w:rPr>
          <w:rFonts w:ascii="Arial" w:hAnsi="Arial" w:cs="Arial"/>
          <w:sz w:val="24"/>
          <w:szCs w:val="24"/>
        </w:rPr>
        <w:t xml:space="preserve">Wykonawca zobowiązany będzie do prezentacji </w:t>
      </w:r>
      <w:r w:rsidRPr="00DC4096">
        <w:rPr>
          <w:rFonts w:ascii="Arial" w:eastAsia="Times New Roman" w:hAnsi="Arial" w:cs="Arial"/>
          <w:spacing w:val="4"/>
          <w:sz w:val="24"/>
          <w:szCs w:val="24"/>
          <w:lang w:eastAsia="pl-PL"/>
        </w:rPr>
        <w:t xml:space="preserve">wyników prac na spotkaniu - </w:t>
      </w:r>
      <w:r w:rsidRPr="00DC4096">
        <w:rPr>
          <w:rFonts w:ascii="Arial" w:hAnsi="Arial" w:cs="Arial"/>
          <w:sz w:val="24"/>
          <w:szCs w:val="24"/>
        </w:rPr>
        <w:t>Wykonawca zaprezentuje wyniki realizacji badania (raport końcowy z ewaluacji) na nie więcej niż jednym spotkaniu/konferencji w terminie wskazanym przez Zamawiającego, po wcześniejszym ustaleniu terminów. Zamawiający zakłada, że prezentacja wyników badania może odbyć się po upływie terminu realizacji umowy, jednak nie później niż do dnia 31 grudnia 2025 r. Wykonawca zobowiązuje się do prezentacji wyników badania w formie, miejscu i terminie wskazanym przez Zamawiającego w ramach wynagrodzenia, które otrzyma za wykonanie badania</w:t>
      </w:r>
      <w:r w:rsidRPr="00DC4096">
        <w:rPr>
          <w:rFonts w:ascii="Arial" w:hAnsi="Arial" w:cs="Arial"/>
          <w:spacing w:val="4"/>
          <w:sz w:val="24"/>
          <w:szCs w:val="24"/>
        </w:rPr>
        <w:t>.</w:t>
      </w:r>
    </w:p>
    <w:p w14:paraId="4ACB1957" w14:textId="77777777" w:rsidR="000C4C7B" w:rsidRPr="00DC4096" w:rsidRDefault="000C4C7B" w:rsidP="00DC4096">
      <w:pPr>
        <w:spacing w:after="0" w:line="276" w:lineRule="auto"/>
        <w:ind w:firstLine="567"/>
        <w:rPr>
          <w:rFonts w:ascii="Arial" w:hAnsi="Arial" w:cs="Arial"/>
          <w:sz w:val="24"/>
          <w:szCs w:val="24"/>
        </w:rPr>
      </w:pPr>
      <w:r w:rsidRPr="00DC4096">
        <w:rPr>
          <w:rFonts w:ascii="Arial" w:hAnsi="Arial" w:cs="Arial"/>
          <w:sz w:val="24"/>
          <w:szCs w:val="24"/>
        </w:rPr>
        <w:lastRenderedPageBreak/>
        <w:t xml:space="preserve">Wymagania odnośnie raportów przedstawione zostały w rozdziale </w:t>
      </w:r>
      <w:r w:rsidRPr="00DC4096">
        <w:rPr>
          <w:rFonts w:ascii="Arial" w:hAnsi="Arial" w:cs="Arial"/>
          <w:i/>
          <w:sz w:val="24"/>
          <w:szCs w:val="24"/>
        </w:rPr>
        <w:t>XI. Wymagania dotyczące odbioru przedmiotu zamówienia</w:t>
      </w:r>
      <w:r w:rsidRPr="00DC4096">
        <w:rPr>
          <w:rFonts w:ascii="Arial" w:hAnsi="Arial" w:cs="Arial"/>
          <w:sz w:val="24"/>
          <w:szCs w:val="24"/>
        </w:rPr>
        <w:t xml:space="preserve">. Zamawiający zastrzega, że projekt raportu metodycznego oraz projekt raportu końcowego powinien spełniać wszystkie wymagania dotyczące realizacji zamówienia. Opracowania częściowe, niedokończone lub niezredagowane nie będą przyjmowane i traktowane jako projekt raportu metodycznego bądź końcowego. </w:t>
      </w:r>
    </w:p>
    <w:p w14:paraId="6C97F6DE" w14:textId="77777777" w:rsidR="000C4C7B" w:rsidRPr="00DC4096" w:rsidRDefault="000C4C7B" w:rsidP="00DC4096">
      <w:pPr>
        <w:spacing w:after="0" w:line="276" w:lineRule="auto"/>
        <w:ind w:firstLine="567"/>
        <w:rPr>
          <w:rFonts w:ascii="Arial" w:eastAsia="Calibri" w:hAnsi="Arial" w:cs="Arial"/>
          <w:sz w:val="24"/>
          <w:szCs w:val="24"/>
          <w:lang w:eastAsia="pl-PL"/>
        </w:rPr>
      </w:pPr>
      <w:r w:rsidRPr="00DC4096">
        <w:rPr>
          <w:rFonts w:ascii="Arial" w:eastAsia="Calibri" w:hAnsi="Arial" w:cs="Arial"/>
          <w:sz w:val="24"/>
          <w:szCs w:val="24"/>
          <w:lang w:eastAsia="pl-PL"/>
        </w:rPr>
        <w:t>Wszystkie raporty powinny być przygotowane w języku polskim, z wyjątkiem streszczenia raportu końcowego, które dodatkowo powinno być przygotowane w języku angielskim.</w:t>
      </w:r>
    </w:p>
    <w:p w14:paraId="1CE6A1CE" w14:textId="77777777" w:rsidR="000C4C7B" w:rsidRPr="00DC4096" w:rsidRDefault="000C4C7B" w:rsidP="00DC4096">
      <w:pPr>
        <w:spacing w:after="0" w:line="276" w:lineRule="auto"/>
        <w:ind w:firstLine="567"/>
        <w:rPr>
          <w:rFonts w:ascii="Arial" w:eastAsia="Calibri" w:hAnsi="Arial" w:cs="Arial"/>
          <w:sz w:val="24"/>
          <w:szCs w:val="24"/>
          <w:lang w:eastAsia="pl-PL"/>
        </w:rPr>
      </w:pPr>
      <w:r w:rsidRPr="00DC4096">
        <w:rPr>
          <w:rFonts w:ascii="Arial" w:eastAsia="Calibri" w:hAnsi="Arial" w:cs="Arial"/>
          <w:sz w:val="24"/>
          <w:szCs w:val="24"/>
          <w:lang w:eastAsia="pl-PL"/>
        </w:rPr>
        <w:t xml:space="preserve">Wykonawca zobowiązany jest do zebrania danych niezbędnych do przeprowadzenia badania. Za wiarygodność zebranego materiału badawczego oraz opracowanych wyników odpowiada w całości Wykonawca zamówienia. W celu udokumentowania rzetelności badania Wykonawca ma obowiązek przekazać Zamawiającemu transkrypcje wywiadów, wypełnione ankiety oraz inne zebrane materiały badawcze. Wszelkie przekazane dane uzyskane w toku przeprowadzonego badania muszą zapewniać anonimowość respondentów. </w:t>
      </w:r>
    </w:p>
    <w:p w14:paraId="56DA18C0" w14:textId="77777777" w:rsidR="000C4C7B" w:rsidRPr="00DC4096" w:rsidRDefault="000C4C7B" w:rsidP="00DC4096">
      <w:pPr>
        <w:spacing w:after="0" w:line="276" w:lineRule="auto"/>
        <w:ind w:firstLine="567"/>
        <w:rPr>
          <w:rFonts w:ascii="Arial" w:eastAsia="Calibri" w:hAnsi="Arial" w:cs="Arial"/>
          <w:sz w:val="24"/>
          <w:szCs w:val="24"/>
          <w:lang w:eastAsia="pl-PL"/>
        </w:rPr>
      </w:pPr>
      <w:r w:rsidRPr="00DC4096">
        <w:rPr>
          <w:rFonts w:ascii="Arial" w:eastAsia="Calibri" w:hAnsi="Arial" w:cs="Arial"/>
          <w:sz w:val="24"/>
          <w:szCs w:val="24"/>
          <w:lang w:eastAsia="pl-PL"/>
        </w:rPr>
        <w:t>Wykonawca zobowiązany jest do zrealizowania badania</w:t>
      </w:r>
      <w:r w:rsidRPr="00DC4096">
        <w:rPr>
          <w:rFonts w:ascii="Arial" w:eastAsia="Calibri" w:hAnsi="Arial" w:cs="Arial"/>
          <w:b/>
          <w:sz w:val="24"/>
          <w:szCs w:val="24"/>
          <w:lang w:eastAsia="pl-PL"/>
        </w:rPr>
        <w:t xml:space="preserve"> z wykorzystaniem wszystkich członków Zespołu Badawczego. Zamawiający nie dopuszcza sytuacji, w której realizacja któregokolwiek z Zadań/elementów badania (z wyjątkiem korekty tekstu) zostanie powierzona innym podmiotom/osobom spoza Zespołu Badawczego.</w:t>
      </w:r>
    </w:p>
    <w:p w14:paraId="07F47171" w14:textId="77777777" w:rsidR="000C4C7B" w:rsidRPr="00DC4096" w:rsidRDefault="000C4C7B" w:rsidP="00DC4096">
      <w:pPr>
        <w:spacing w:after="0" w:line="276" w:lineRule="auto"/>
        <w:ind w:firstLine="567"/>
        <w:rPr>
          <w:rFonts w:ascii="Arial" w:eastAsia="Calibri" w:hAnsi="Arial" w:cs="Arial"/>
          <w:sz w:val="24"/>
          <w:szCs w:val="24"/>
          <w:lang w:eastAsia="pl-PL"/>
        </w:rPr>
      </w:pPr>
      <w:r w:rsidRPr="00DC4096">
        <w:rPr>
          <w:rFonts w:ascii="Arial" w:eastAsia="Calibri" w:hAnsi="Arial" w:cs="Arial"/>
          <w:sz w:val="24"/>
          <w:szCs w:val="24"/>
          <w:lang w:eastAsia="pl-PL"/>
        </w:rPr>
        <w:t>Wykonawca zobowiązany jest do uwzględnienia uwag zgłaszanych przez Zamawiającego w procesie realizacji badania.</w:t>
      </w:r>
    </w:p>
    <w:p w14:paraId="47B0C0E9" w14:textId="77777777" w:rsidR="000C4C7B" w:rsidRPr="00DC4096" w:rsidRDefault="000C4C7B" w:rsidP="00DC4096">
      <w:pPr>
        <w:spacing w:after="0" w:line="276" w:lineRule="auto"/>
        <w:ind w:firstLine="567"/>
        <w:rPr>
          <w:rFonts w:ascii="Arial" w:eastAsia="Calibri" w:hAnsi="Arial" w:cs="Arial"/>
          <w:sz w:val="24"/>
          <w:szCs w:val="24"/>
          <w:lang w:eastAsia="pl-PL"/>
        </w:rPr>
      </w:pPr>
      <w:r w:rsidRPr="00DC4096">
        <w:rPr>
          <w:rFonts w:ascii="Arial" w:eastAsia="Calibri" w:hAnsi="Arial" w:cs="Arial"/>
          <w:sz w:val="24"/>
          <w:szCs w:val="24"/>
          <w:lang w:eastAsia="pl-PL"/>
        </w:rPr>
        <w:t>Wykonawca zobowiązany jest również do stałego kontaktu z Zamawiającym. W szczególności współpraca będzie polegała na:</w:t>
      </w:r>
    </w:p>
    <w:p w14:paraId="62E581B6" w14:textId="77777777" w:rsidR="000C4C7B" w:rsidRPr="00DC4096" w:rsidRDefault="000C4C7B" w:rsidP="00DC4096">
      <w:pPr>
        <w:numPr>
          <w:ilvl w:val="1"/>
          <w:numId w:val="4"/>
        </w:numPr>
        <w:spacing w:after="0" w:line="276" w:lineRule="auto"/>
        <w:ind w:left="709"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wyznaczeniu osoby/osób do kontaktów roboczych, </w:t>
      </w:r>
    </w:p>
    <w:p w14:paraId="19ADFF82" w14:textId="77777777" w:rsidR="000C4C7B" w:rsidRPr="00DC4096" w:rsidRDefault="000C4C7B" w:rsidP="00DC4096">
      <w:pPr>
        <w:numPr>
          <w:ilvl w:val="1"/>
          <w:numId w:val="4"/>
        </w:numPr>
        <w:spacing w:after="0" w:line="276" w:lineRule="auto"/>
        <w:ind w:left="709"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informowaniu o pojawiających się problemach oraz innych zagadnieniach niezbędnych do realizacji badania,</w:t>
      </w:r>
    </w:p>
    <w:p w14:paraId="432FD047" w14:textId="77777777" w:rsidR="000C4C7B" w:rsidRPr="00DC4096" w:rsidRDefault="000C4C7B" w:rsidP="00DC4096">
      <w:pPr>
        <w:numPr>
          <w:ilvl w:val="1"/>
          <w:numId w:val="4"/>
        </w:numPr>
        <w:spacing w:after="0" w:line="276" w:lineRule="auto"/>
        <w:ind w:left="709"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uwzględnianiu uwag zgłaszanych przez Zamawiającego w procesie realizacji badania </w:t>
      </w:r>
      <w:r w:rsidRPr="00DC4096">
        <w:rPr>
          <w:rFonts w:ascii="Arial" w:hAnsi="Arial" w:cs="Arial"/>
          <w:sz w:val="24"/>
          <w:szCs w:val="24"/>
        </w:rPr>
        <w:t>lub uzasadnieniu, dlaczego uwaga nie została wprowadzona do raportu,</w:t>
      </w:r>
    </w:p>
    <w:p w14:paraId="1C561A86" w14:textId="77777777" w:rsidR="000C4C7B" w:rsidRPr="00DC4096" w:rsidRDefault="000C4C7B" w:rsidP="00DC4096">
      <w:pPr>
        <w:numPr>
          <w:ilvl w:val="1"/>
          <w:numId w:val="4"/>
        </w:numPr>
        <w:spacing w:after="0" w:line="276" w:lineRule="auto"/>
        <w:ind w:left="709"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spotkaniach odpowiednio do potrzeb (np. przy prezentacji raportów) – spotkania takie będą odbywały się w siedzibie Zamawiającego, na każdą jego prośbę w ramach wynagrodzenia za wykonane badanie,</w:t>
      </w:r>
    </w:p>
    <w:p w14:paraId="2E443B48" w14:textId="77777777" w:rsidR="000C4C7B" w:rsidRPr="00DC4096" w:rsidRDefault="000C4C7B" w:rsidP="00DC4096">
      <w:pPr>
        <w:numPr>
          <w:ilvl w:val="1"/>
          <w:numId w:val="4"/>
        </w:numPr>
        <w:spacing w:after="0" w:line="276" w:lineRule="auto"/>
        <w:ind w:left="709"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kontakcie telefonicznym oraz drogą elektroniczną.</w:t>
      </w:r>
    </w:p>
    <w:p w14:paraId="0AA30044" w14:textId="77777777" w:rsidR="000C4C7B" w:rsidRPr="00DC4096" w:rsidRDefault="000C4C7B" w:rsidP="00DC4096">
      <w:pPr>
        <w:spacing w:after="0" w:line="276" w:lineRule="auto"/>
        <w:ind w:firstLine="567"/>
        <w:rPr>
          <w:rFonts w:ascii="Arial" w:eastAsia="Times New Roman" w:hAnsi="Arial" w:cs="Arial"/>
          <w:sz w:val="24"/>
          <w:szCs w:val="24"/>
          <w:lang w:eastAsia="pl-PL"/>
        </w:rPr>
      </w:pPr>
      <w:r w:rsidRPr="00DC4096">
        <w:rPr>
          <w:rFonts w:ascii="Arial" w:eastAsia="Times New Roman" w:hAnsi="Arial" w:cs="Arial"/>
          <w:sz w:val="24"/>
          <w:szCs w:val="24"/>
          <w:lang w:eastAsia="pl-PL"/>
        </w:rPr>
        <w:t>Wykonawca zobowiązany jest również do przekazywania raz na dwa tygodnie sprawozdania z realizacji II Zadania badania. Powinno ono zawierać takie elementy jak:</w:t>
      </w:r>
    </w:p>
    <w:p w14:paraId="2A4DF2A4" w14:textId="77777777" w:rsidR="000C4C7B" w:rsidRPr="00DC4096" w:rsidRDefault="000C4C7B" w:rsidP="00DC4096">
      <w:pPr>
        <w:numPr>
          <w:ilvl w:val="0"/>
          <w:numId w:val="6"/>
        </w:numPr>
        <w:spacing w:after="0" w:line="276" w:lineRule="auto"/>
        <w:ind w:left="709" w:hanging="283"/>
        <w:rPr>
          <w:rFonts w:ascii="Arial" w:eastAsia="Calibri" w:hAnsi="Arial" w:cs="Arial"/>
          <w:sz w:val="24"/>
          <w:szCs w:val="24"/>
          <w:lang w:eastAsia="pl-PL"/>
        </w:rPr>
      </w:pPr>
      <w:r w:rsidRPr="00DC4096">
        <w:rPr>
          <w:rFonts w:ascii="Arial" w:eastAsia="Calibri" w:hAnsi="Arial" w:cs="Arial"/>
          <w:sz w:val="24"/>
          <w:szCs w:val="24"/>
          <w:lang w:eastAsia="pl-PL"/>
        </w:rPr>
        <w:t>informacje o aktualnym stanie prac;</w:t>
      </w:r>
    </w:p>
    <w:p w14:paraId="0B62516D" w14:textId="77777777" w:rsidR="000C4C7B" w:rsidRPr="00DC4096" w:rsidRDefault="000C4C7B" w:rsidP="00DC4096">
      <w:pPr>
        <w:numPr>
          <w:ilvl w:val="0"/>
          <w:numId w:val="6"/>
        </w:numPr>
        <w:spacing w:after="0" w:line="276" w:lineRule="auto"/>
        <w:ind w:left="709" w:hanging="283"/>
        <w:rPr>
          <w:rFonts w:ascii="Arial" w:eastAsia="Calibri" w:hAnsi="Arial" w:cs="Arial"/>
          <w:sz w:val="24"/>
          <w:szCs w:val="24"/>
          <w:lang w:eastAsia="pl-PL"/>
        </w:rPr>
      </w:pPr>
      <w:r w:rsidRPr="00DC4096">
        <w:rPr>
          <w:rFonts w:ascii="Arial" w:eastAsia="Calibri" w:hAnsi="Arial" w:cs="Arial"/>
          <w:sz w:val="24"/>
          <w:szCs w:val="24"/>
          <w:lang w:eastAsia="pl-PL"/>
        </w:rPr>
        <w:t>przedstawienie planu pracy na kolejne dwa tygodnie;</w:t>
      </w:r>
    </w:p>
    <w:p w14:paraId="55DA7FE3" w14:textId="77777777" w:rsidR="000C4C7B" w:rsidRPr="00DC4096" w:rsidRDefault="000C4C7B" w:rsidP="00DC4096">
      <w:pPr>
        <w:numPr>
          <w:ilvl w:val="0"/>
          <w:numId w:val="6"/>
        </w:numPr>
        <w:spacing w:after="0" w:line="276" w:lineRule="auto"/>
        <w:ind w:left="709" w:hanging="283"/>
        <w:rPr>
          <w:rFonts w:ascii="Arial" w:eastAsia="Calibri" w:hAnsi="Arial" w:cs="Arial"/>
          <w:sz w:val="24"/>
          <w:szCs w:val="24"/>
          <w:lang w:eastAsia="pl-PL"/>
        </w:rPr>
      </w:pPr>
      <w:r w:rsidRPr="00DC4096">
        <w:rPr>
          <w:rFonts w:ascii="Arial" w:eastAsia="Calibri" w:hAnsi="Arial" w:cs="Arial"/>
          <w:sz w:val="24"/>
          <w:szCs w:val="24"/>
          <w:lang w:eastAsia="pl-PL"/>
        </w:rPr>
        <w:t>informacje o pojawiających się problemach oraz propozycje ich rozwiązania;</w:t>
      </w:r>
    </w:p>
    <w:p w14:paraId="3A6917A2" w14:textId="77777777" w:rsidR="000C4C7B" w:rsidRPr="00DC4096" w:rsidRDefault="000C4C7B" w:rsidP="00DC4096">
      <w:pPr>
        <w:numPr>
          <w:ilvl w:val="0"/>
          <w:numId w:val="6"/>
        </w:numPr>
        <w:spacing w:after="0" w:line="276" w:lineRule="auto"/>
        <w:ind w:left="709" w:hanging="283"/>
        <w:rPr>
          <w:rFonts w:ascii="Arial" w:eastAsia="Calibri" w:hAnsi="Arial" w:cs="Arial"/>
          <w:sz w:val="24"/>
          <w:szCs w:val="24"/>
          <w:lang w:eastAsia="pl-PL"/>
        </w:rPr>
      </w:pPr>
      <w:r w:rsidRPr="00DC4096">
        <w:rPr>
          <w:rFonts w:ascii="Arial" w:eastAsia="Calibri" w:hAnsi="Arial" w:cs="Arial"/>
          <w:sz w:val="24"/>
          <w:szCs w:val="24"/>
          <w:lang w:eastAsia="pl-PL"/>
        </w:rPr>
        <w:t>informacje dotyczące stopnia zaawansowania całego badania;</w:t>
      </w:r>
    </w:p>
    <w:p w14:paraId="6CBC7877" w14:textId="77777777" w:rsidR="000C4C7B" w:rsidRPr="00DC4096" w:rsidRDefault="000C4C7B" w:rsidP="00DC4096">
      <w:pPr>
        <w:numPr>
          <w:ilvl w:val="0"/>
          <w:numId w:val="6"/>
        </w:numPr>
        <w:spacing w:after="0" w:line="276" w:lineRule="auto"/>
        <w:ind w:left="709" w:hanging="283"/>
        <w:rPr>
          <w:rFonts w:ascii="Arial" w:eastAsia="Calibri" w:hAnsi="Arial" w:cs="Arial"/>
          <w:sz w:val="24"/>
          <w:szCs w:val="24"/>
          <w:lang w:eastAsia="pl-PL"/>
        </w:rPr>
      </w:pPr>
      <w:r w:rsidRPr="00DC4096">
        <w:rPr>
          <w:rFonts w:ascii="Arial" w:eastAsia="Times New Roman" w:hAnsi="Arial" w:cs="Arial"/>
          <w:sz w:val="24"/>
          <w:szCs w:val="24"/>
          <w:lang w:eastAsia="pl-PL"/>
        </w:rPr>
        <w:lastRenderedPageBreak/>
        <w:t>inne zagadnienia istotnie wpływające na prowadzone badanie</w:t>
      </w:r>
      <w:r w:rsidRPr="00DC4096">
        <w:rPr>
          <w:rFonts w:ascii="Arial" w:eastAsia="Calibri" w:hAnsi="Arial" w:cs="Arial"/>
          <w:sz w:val="24"/>
          <w:szCs w:val="24"/>
          <w:lang w:eastAsia="pl-PL"/>
        </w:rPr>
        <w:t>.</w:t>
      </w:r>
    </w:p>
    <w:p w14:paraId="15666C89" w14:textId="77777777" w:rsidR="000C4C7B" w:rsidRPr="00DC4096" w:rsidRDefault="000C4C7B" w:rsidP="00DC4096">
      <w:pPr>
        <w:spacing w:after="0" w:line="276" w:lineRule="auto"/>
        <w:rPr>
          <w:rFonts w:ascii="Arial" w:eastAsia="Calibri" w:hAnsi="Arial" w:cs="Arial"/>
          <w:sz w:val="24"/>
          <w:szCs w:val="24"/>
          <w:lang w:eastAsia="pl-PL"/>
        </w:rPr>
      </w:pPr>
      <w:r w:rsidRPr="00DC4096">
        <w:rPr>
          <w:rFonts w:ascii="Arial" w:eastAsia="Calibri" w:hAnsi="Arial" w:cs="Arial"/>
          <w:sz w:val="24"/>
          <w:szCs w:val="24"/>
          <w:lang w:eastAsia="pl-PL"/>
        </w:rPr>
        <w:t>Każde sprawozdanie na prośbę Zamawiającego powinno zostać zaprezentowane przez Wykonawcę na roboczym spotkaniu (on</w:t>
      </w:r>
      <w:r w:rsidRPr="00DC4096">
        <w:rPr>
          <w:rFonts w:ascii="Arial" w:eastAsia="Calibri" w:hAnsi="Arial" w:cs="Arial"/>
          <w:sz w:val="24"/>
          <w:szCs w:val="24"/>
          <w:lang w:eastAsia="pl-PL"/>
        </w:rPr>
        <w:noBreakHyphen/>
        <w:t>line) z Zamawiającym.</w:t>
      </w:r>
    </w:p>
    <w:p w14:paraId="155E8EA0" w14:textId="77777777" w:rsidR="000C4C7B" w:rsidRPr="00DC4096" w:rsidRDefault="000C4C7B" w:rsidP="00DC4096">
      <w:pPr>
        <w:spacing w:after="0" w:line="276" w:lineRule="auto"/>
        <w:ind w:left="66" w:firstLine="501"/>
        <w:rPr>
          <w:rFonts w:ascii="Arial" w:eastAsia="Calibri" w:hAnsi="Arial" w:cs="Arial"/>
          <w:sz w:val="24"/>
          <w:szCs w:val="24"/>
          <w:lang w:eastAsia="pl-PL"/>
        </w:rPr>
      </w:pPr>
      <w:r w:rsidRPr="00DC4096">
        <w:rPr>
          <w:rFonts w:ascii="Arial" w:eastAsia="Calibri" w:hAnsi="Arial" w:cs="Arial"/>
          <w:sz w:val="24"/>
          <w:szCs w:val="24"/>
          <w:lang w:eastAsia="pl-PL"/>
        </w:rPr>
        <w:t>Dodatkowo Zamawiający zastrzega sobie możliwość (na każdym etapie realizacji badania) do fizycznego uczestnictwa w wykonywanych czynnościach badawczych, po dokonaniu wcześniejszych uzgodnień z Wykonawcą.</w:t>
      </w:r>
    </w:p>
    <w:p w14:paraId="67925535" w14:textId="77777777" w:rsidR="000C4C7B" w:rsidRPr="00DC4096" w:rsidRDefault="000C4C7B" w:rsidP="00DC4096">
      <w:pPr>
        <w:pStyle w:val="Nagwek1"/>
        <w:numPr>
          <w:ilvl w:val="0"/>
          <w:numId w:val="1"/>
        </w:numPr>
        <w:spacing w:before="240" w:after="120" w:line="276" w:lineRule="auto"/>
        <w:ind w:left="284" w:hanging="284"/>
        <w:rPr>
          <w:rFonts w:ascii="Arial" w:hAnsi="Arial" w:cs="Arial"/>
          <w:b/>
          <w:sz w:val="24"/>
          <w:szCs w:val="24"/>
        </w:rPr>
      </w:pPr>
      <w:r w:rsidRPr="00DC4096">
        <w:rPr>
          <w:rFonts w:ascii="Arial" w:hAnsi="Arial" w:cs="Arial"/>
          <w:b/>
          <w:sz w:val="24"/>
          <w:szCs w:val="24"/>
        </w:rPr>
        <w:t>Wymagania dotyczące odbioru przedmiotu zamówienia</w:t>
      </w:r>
    </w:p>
    <w:p w14:paraId="73DBBE39" w14:textId="77777777" w:rsidR="000C4C7B" w:rsidRPr="00DC4096" w:rsidRDefault="000C4C7B" w:rsidP="00DC4096">
      <w:pPr>
        <w:autoSpaceDE w:val="0"/>
        <w:autoSpaceDN w:val="0"/>
        <w:adjustRightInd w:val="0"/>
        <w:spacing w:after="120" w:line="276" w:lineRule="auto"/>
        <w:ind w:firstLine="284"/>
        <w:rPr>
          <w:rFonts w:ascii="Arial" w:eastAsia="Times New Roman" w:hAnsi="Arial" w:cs="Arial"/>
          <w:sz w:val="24"/>
          <w:szCs w:val="24"/>
          <w:lang w:eastAsia="pl-PL"/>
        </w:rPr>
      </w:pPr>
      <w:r w:rsidRPr="00DC4096">
        <w:rPr>
          <w:rFonts w:ascii="Arial" w:eastAsia="Times New Roman" w:hAnsi="Arial" w:cs="Arial"/>
          <w:sz w:val="24"/>
          <w:szCs w:val="24"/>
          <w:lang w:eastAsia="pl-PL"/>
        </w:rPr>
        <w:t>W trakcie realizacji badania Wykonawca sporządzi cztery raporty: projekt raportu metodycznego, raport metodyczny, projekt raportu końcowego oraz raport końcowy.</w:t>
      </w:r>
    </w:p>
    <w:p w14:paraId="501D8718" w14:textId="77777777" w:rsidR="000C4C7B" w:rsidRPr="00DC4096" w:rsidRDefault="000C4C7B" w:rsidP="00DC4096">
      <w:pPr>
        <w:numPr>
          <w:ilvl w:val="0"/>
          <w:numId w:val="16"/>
        </w:numPr>
        <w:spacing w:after="120" w:line="276" w:lineRule="auto"/>
        <w:rPr>
          <w:rFonts w:ascii="Arial" w:eastAsia="Times New Roman" w:hAnsi="Arial" w:cs="Arial"/>
          <w:sz w:val="24"/>
          <w:szCs w:val="24"/>
          <w:lang w:eastAsia="pl-PL"/>
        </w:rPr>
      </w:pPr>
      <w:r w:rsidRPr="00DC4096">
        <w:rPr>
          <w:rFonts w:ascii="Arial" w:eastAsia="Times New Roman" w:hAnsi="Arial" w:cs="Arial"/>
          <w:sz w:val="24"/>
          <w:szCs w:val="24"/>
          <w:lang w:eastAsia="pl-PL"/>
        </w:rPr>
        <w:t>Oczekiwania Zamawiającego odnośnie raportu metodycznego:</w:t>
      </w:r>
    </w:p>
    <w:p w14:paraId="17D47D43" w14:textId="77777777" w:rsidR="000C4C7B" w:rsidRPr="00DC4096" w:rsidRDefault="000C4C7B" w:rsidP="00DC4096">
      <w:pPr>
        <w:numPr>
          <w:ilvl w:val="0"/>
          <w:numId w:val="12"/>
        </w:numPr>
        <w:spacing w:after="0" w:line="276" w:lineRule="auto"/>
        <w:ind w:left="567" w:hanging="425"/>
        <w:rPr>
          <w:rFonts w:ascii="Arial" w:eastAsia="Times New Roman" w:hAnsi="Arial" w:cs="Arial"/>
          <w:sz w:val="24"/>
          <w:szCs w:val="24"/>
          <w:lang w:eastAsia="pl-PL"/>
        </w:rPr>
      </w:pPr>
      <w:r w:rsidRPr="00DC4096">
        <w:rPr>
          <w:rFonts w:ascii="Arial" w:eastAsia="Times New Roman" w:hAnsi="Arial" w:cs="Arial"/>
          <w:sz w:val="24"/>
          <w:szCs w:val="24"/>
          <w:u w:val="single"/>
          <w:lang w:eastAsia="pl-PL"/>
        </w:rPr>
        <w:t>Raport metodyczny będzie zawierał następujące elementy:</w:t>
      </w:r>
    </w:p>
    <w:p w14:paraId="4DD62923"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opis przedmiotu ewaluacji (opis obszarów składających się na zakres przedmiotowy badania),</w:t>
      </w:r>
    </w:p>
    <w:p w14:paraId="2BF50D97"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szczegółowy opis koncepcji badania zawierający w szczególności takie elementy jak: cele badania, zakres badania oraz zastosowane kryteria ewaluacyjne,</w:t>
      </w:r>
    </w:p>
    <w:p w14:paraId="73172694"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identyfikację pożądanych przez Zamawiającego wyników realizacji badania/pytań badawczych,</w:t>
      </w:r>
    </w:p>
    <w:p w14:paraId="5A2FFBF7"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kompletny opis planowanych do zastosowania metod badawczych (zbierania oraz analizy danych) wraz z wyjaśnieniem za pomocą jakiego źródła (publikacji) opracowana została koncepcja metodyczna poszczególnych zastosowanych metod,</w:t>
      </w:r>
    </w:p>
    <w:p w14:paraId="7DE22AD6"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określenie, za pomocą jakich metod badawczych (zbierania oraz analizy danych) zrealizowane zostaną poszczególne obszary badawcze i udzielone zostaną odpowiedzi na pytania badawcze, </w:t>
      </w:r>
    </w:p>
    <w:p w14:paraId="68925A76"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szczegółowe określenie sposobu doboru, struktury, wielkości oraz operatu próby badawczej (do każdej metody zbierania danych),</w:t>
      </w:r>
    </w:p>
    <w:p w14:paraId="51A5517C"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listę dokumentów oraz danych, z którymi Wykonawca chce się zapoznać, w związku </w:t>
      </w:r>
      <w:r w:rsidRPr="00DC4096">
        <w:rPr>
          <w:rFonts w:ascii="Arial" w:eastAsia="Times New Roman" w:hAnsi="Arial" w:cs="Arial"/>
          <w:sz w:val="24"/>
          <w:szCs w:val="24"/>
          <w:lang w:eastAsia="pl-PL"/>
        </w:rPr>
        <w:br/>
        <w:t xml:space="preserve">z wykonywanym badaniem, sporządzoną w wyniku wstępnej realizacji metody </w:t>
      </w:r>
      <w:proofErr w:type="spellStart"/>
      <w:r w:rsidRPr="00DC4096">
        <w:rPr>
          <w:rFonts w:ascii="Arial" w:eastAsia="Times New Roman" w:hAnsi="Arial" w:cs="Arial"/>
          <w:sz w:val="24"/>
          <w:szCs w:val="24"/>
          <w:lang w:eastAsia="pl-PL"/>
        </w:rPr>
        <w:t>Desk</w:t>
      </w:r>
      <w:proofErr w:type="spellEnd"/>
      <w:r w:rsidRPr="00DC4096">
        <w:rPr>
          <w:rFonts w:ascii="Arial" w:eastAsia="Times New Roman" w:hAnsi="Arial" w:cs="Arial"/>
          <w:sz w:val="24"/>
          <w:szCs w:val="24"/>
          <w:lang w:eastAsia="pl-PL"/>
        </w:rPr>
        <w:t xml:space="preserve"> </w:t>
      </w:r>
      <w:proofErr w:type="spellStart"/>
      <w:r w:rsidRPr="00DC4096">
        <w:rPr>
          <w:rFonts w:ascii="Arial" w:eastAsia="Times New Roman" w:hAnsi="Arial" w:cs="Arial"/>
          <w:sz w:val="24"/>
          <w:szCs w:val="24"/>
          <w:lang w:eastAsia="pl-PL"/>
        </w:rPr>
        <w:t>Research</w:t>
      </w:r>
      <w:proofErr w:type="spellEnd"/>
      <w:r w:rsidRPr="00DC4096">
        <w:rPr>
          <w:rFonts w:ascii="Arial" w:eastAsia="Times New Roman" w:hAnsi="Arial" w:cs="Arial"/>
          <w:sz w:val="24"/>
          <w:szCs w:val="24"/>
          <w:lang w:eastAsia="pl-PL"/>
        </w:rPr>
        <w:t>,</w:t>
      </w:r>
    </w:p>
    <w:p w14:paraId="4E33DC1C"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szczegółowy opis przebiegu realizacji poszczególnych metod badawczych (zadania/elementy, które zostaną wykonane/uwzględnione w trakcie realizacji metody),</w:t>
      </w:r>
    </w:p>
    <w:p w14:paraId="369004C0"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identyfikację czynników zagrażających niezrealizowaniu zaproponowanej przez Wykonawcę w ofercie wielkości próby badawczej w odniesieniu do poszczególnych metod badawczych oraz wskazanie sposobów ich wyeliminowania (do każdej metody oddzielnie),</w:t>
      </w:r>
    </w:p>
    <w:p w14:paraId="4E1306C7"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opis sposobu zapewnienia jakości i rzetelności pozyskiwanych danych w ramach poszczególnych metod badawczych (do każdej metody oddzielnie),</w:t>
      </w:r>
    </w:p>
    <w:p w14:paraId="4AF7CFA4"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lastRenderedPageBreak/>
        <w:t>szczegółowy (tygodniowy) harmonogram realizacji poszczególnych metod badawczych oraz innych zadań wykonywanych w związku z realizacją badania (wraz ze wskazaniem terminów ich realizacji),</w:t>
      </w:r>
    </w:p>
    <w:p w14:paraId="1FE5AE22"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wskazanie przedstawicieli zespołu badawczego odpowiedzialnych za wykonanie wyszczególnionych w harmonogramie zadań wraz z danymi kontaktowymi do tych osób (telefon, e-mail) – osoby wyznaczone do kontaktu z Zamawiającym w przypadku poszczególnych zadań,</w:t>
      </w:r>
    </w:p>
    <w:p w14:paraId="495602E0"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opis zasad postępowania, którymi kierować się będzie Wykonawca wobec osób biorących udział w badaniu oraz sposobu zapewnienia im anonimowości,</w:t>
      </w:r>
    </w:p>
    <w:p w14:paraId="03B931E2"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szczegółową propozycję struktury raportu końcowego oraz formy, w jakiej prezentowane będą wyniki badania,</w:t>
      </w:r>
    </w:p>
    <w:p w14:paraId="72BB4ACB" w14:textId="77777777" w:rsidR="000C4C7B" w:rsidRPr="00DC4096" w:rsidRDefault="000C4C7B" w:rsidP="00DC4096">
      <w:pPr>
        <w:numPr>
          <w:ilvl w:val="2"/>
          <w:numId w:val="11"/>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aneks - projekt wszystkich proponowanych narzędzi badawczych,</w:t>
      </w:r>
    </w:p>
    <w:p w14:paraId="16314795" w14:textId="77777777" w:rsidR="000C4C7B" w:rsidRPr="00DC4096" w:rsidRDefault="000C4C7B" w:rsidP="00DC4096">
      <w:pPr>
        <w:numPr>
          <w:ilvl w:val="2"/>
          <w:numId w:val="11"/>
        </w:numPr>
        <w:spacing w:after="12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aneks – raport ze wstępnej analizy </w:t>
      </w:r>
      <w:proofErr w:type="spellStart"/>
      <w:r w:rsidRPr="00DC4096">
        <w:rPr>
          <w:rFonts w:ascii="Arial" w:eastAsia="Times New Roman" w:hAnsi="Arial" w:cs="Arial"/>
          <w:sz w:val="24"/>
          <w:szCs w:val="24"/>
          <w:lang w:eastAsia="pl-PL"/>
        </w:rPr>
        <w:t>Desk</w:t>
      </w:r>
      <w:proofErr w:type="spellEnd"/>
      <w:r w:rsidRPr="00DC4096">
        <w:rPr>
          <w:rFonts w:ascii="Arial" w:eastAsia="Times New Roman" w:hAnsi="Arial" w:cs="Arial"/>
          <w:sz w:val="24"/>
          <w:szCs w:val="24"/>
          <w:lang w:eastAsia="pl-PL"/>
        </w:rPr>
        <w:t xml:space="preserve"> </w:t>
      </w:r>
      <w:proofErr w:type="spellStart"/>
      <w:r w:rsidRPr="00DC4096">
        <w:rPr>
          <w:rFonts w:ascii="Arial" w:eastAsia="Times New Roman" w:hAnsi="Arial" w:cs="Arial"/>
          <w:sz w:val="24"/>
          <w:szCs w:val="24"/>
          <w:lang w:eastAsia="pl-PL"/>
        </w:rPr>
        <w:t>Research</w:t>
      </w:r>
      <w:proofErr w:type="spellEnd"/>
      <w:r w:rsidRPr="00DC4096">
        <w:rPr>
          <w:rFonts w:ascii="Arial" w:eastAsia="Times New Roman" w:hAnsi="Arial" w:cs="Arial"/>
          <w:sz w:val="24"/>
          <w:szCs w:val="24"/>
          <w:lang w:eastAsia="pl-PL"/>
        </w:rPr>
        <w:t>.</w:t>
      </w:r>
    </w:p>
    <w:p w14:paraId="7B93E017" w14:textId="77777777" w:rsidR="000C4C7B" w:rsidRPr="00DC4096" w:rsidRDefault="000C4C7B" w:rsidP="00DC4096">
      <w:pPr>
        <w:numPr>
          <w:ilvl w:val="0"/>
          <w:numId w:val="12"/>
        </w:numPr>
        <w:spacing w:after="120" w:line="276" w:lineRule="auto"/>
        <w:ind w:left="567" w:hanging="425"/>
        <w:rPr>
          <w:rFonts w:ascii="Arial" w:eastAsia="Times New Roman" w:hAnsi="Arial" w:cs="Arial"/>
          <w:sz w:val="24"/>
          <w:szCs w:val="24"/>
          <w:lang w:eastAsia="pl-PL"/>
        </w:rPr>
      </w:pPr>
      <w:r w:rsidRPr="00DC4096">
        <w:rPr>
          <w:rFonts w:ascii="Arial" w:eastAsia="Times New Roman" w:hAnsi="Arial" w:cs="Arial"/>
          <w:sz w:val="24"/>
          <w:szCs w:val="24"/>
          <w:u w:val="single"/>
          <w:lang w:eastAsia="pl-PL"/>
        </w:rPr>
        <w:t>Raport metodyczny będzie spełniał następujące warunki:</w:t>
      </w:r>
    </w:p>
    <w:p w14:paraId="7308BEB3"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raport jest zgodny z zapisami szczegółowego opisu przedmiotu zamówienia oraz oferty Wykonawcy,</w:t>
      </w:r>
    </w:p>
    <w:p w14:paraId="3188CC0B"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raport jest opracowany w języku polskim, poprawnie pod względem stylistycznym </w:t>
      </w:r>
      <w:r w:rsidRPr="00DC4096">
        <w:rPr>
          <w:rFonts w:ascii="Arial" w:eastAsia="Times New Roman" w:hAnsi="Arial" w:cs="Arial"/>
          <w:sz w:val="24"/>
          <w:szCs w:val="24"/>
          <w:lang w:eastAsia="pl-PL"/>
        </w:rPr>
        <w:br/>
        <w:t>i ortograficznym,</w:t>
      </w:r>
    </w:p>
    <w:p w14:paraId="680894F1"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raport nie narusza cudzych praw autorskich zgodnie z Ustawą o prawie autorskim i prawach pokrewnych z 4 lutego 1994 r.,</w:t>
      </w:r>
    </w:p>
    <w:p w14:paraId="2C46BE50"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informacje oraz dane zawarte w raporcie są wolne od błędów rzeczowych i logicznych,</w:t>
      </w:r>
    </w:p>
    <w:p w14:paraId="30FFD7F5"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raport jest uporządkowany pod względem wizualnym, tzn. formatowanie tekstu oraz rozwiązania graficzne (tabele, grafy, mapy oraz inne narzędzia prezentacji informacji) zastosowane zostały w sposób jednolity oraz powodują, że raport jest czytelny </w:t>
      </w:r>
      <w:r w:rsidRPr="00DC4096">
        <w:rPr>
          <w:rFonts w:ascii="Arial" w:eastAsia="Times New Roman" w:hAnsi="Arial" w:cs="Arial"/>
          <w:sz w:val="24"/>
          <w:szCs w:val="24"/>
          <w:lang w:eastAsia="pl-PL"/>
        </w:rPr>
        <w:br/>
        <w:t>i przejrzysty,</w:t>
      </w:r>
    </w:p>
    <w:p w14:paraId="620CA420" w14:textId="77777777" w:rsidR="000C4C7B" w:rsidRPr="00DC4096" w:rsidRDefault="000C4C7B" w:rsidP="00DC4096">
      <w:pPr>
        <w:numPr>
          <w:ilvl w:val="2"/>
          <w:numId w:val="10"/>
        </w:numPr>
        <w:spacing w:after="0" w:line="276" w:lineRule="auto"/>
        <w:ind w:left="567" w:hanging="283"/>
        <w:rPr>
          <w:rFonts w:ascii="Arial" w:eastAsia="Times New Roman" w:hAnsi="Arial" w:cs="Arial"/>
          <w:i/>
          <w:sz w:val="24"/>
          <w:szCs w:val="24"/>
          <w:lang w:eastAsia="pl-PL"/>
        </w:rPr>
      </w:pPr>
      <w:r w:rsidRPr="00DC4096">
        <w:rPr>
          <w:rFonts w:ascii="Arial" w:eastAsia="Times New Roman" w:hAnsi="Arial" w:cs="Arial"/>
          <w:sz w:val="24"/>
          <w:szCs w:val="24"/>
          <w:lang w:eastAsia="pl-PL"/>
        </w:rPr>
        <w:t>strona tytułowa raportu jest opatrzona w logotyp zawierający: znak programu regionalnego Fundusze Europejskie dla Warmii i Mazur, flagę Polski z dopiskiem Rzeczpospolita Polska, flagę Unii Europejskiej z dopiskiem Dofinansowane przez Unię Europejską oraz oddzielone od reszty pionową kreską oficjalne logo województwa warmińsko-mazurskiego (zgodnie z przesłanym do Wykonawcy wzorem)</w:t>
      </w:r>
      <w:r w:rsidRPr="00DC4096">
        <w:rPr>
          <w:rStyle w:val="Odwoanieprzypisudolnego"/>
          <w:rFonts w:ascii="Arial" w:eastAsia="Times New Roman" w:hAnsi="Arial" w:cs="Arial"/>
          <w:sz w:val="24"/>
          <w:szCs w:val="24"/>
          <w:lang w:eastAsia="pl-PL"/>
        </w:rPr>
        <w:footnoteReference w:id="6"/>
      </w:r>
      <w:r w:rsidRPr="00DC4096">
        <w:rPr>
          <w:rFonts w:ascii="Arial" w:eastAsia="Times New Roman" w:hAnsi="Arial" w:cs="Arial"/>
          <w:sz w:val="24"/>
          <w:szCs w:val="24"/>
          <w:lang w:eastAsia="pl-PL"/>
        </w:rPr>
        <w:t>,</w:t>
      </w:r>
    </w:p>
    <w:p w14:paraId="1A013C77"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w sposób kompletny i prawidłowy przedstawiony został przedmiot oraz koncepcja badania </w:t>
      </w:r>
      <w:r w:rsidRPr="00DC4096">
        <w:rPr>
          <w:rFonts w:ascii="Arial" w:eastAsia="Times New Roman" w:hAnsi="Arial" w:cs="Arial"/>
          <w:sz w:val="24"/>
          <w:szCs w:val="24"/>
          <w:lang w:eastAsia="pl-PL"/>
        </w:rPr>
        <w:br/>
        <w:t>(cel i zakres badania, kryteria oceny),</w:t>
      </w:r>
    </w:p>
    <w:p w14:paraId="3C7956BB"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lastRenderedPageBreak/>
        <w:t>prawidłowo i w pełni wyszczególnione zostały wszystkie pożądane przez Zamawiającego wyniki realizacji badania/pytania badawcze,</w:t>
      </w:r>
    </w:p>
    <w:p w14:paraId="160111F0"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metodyka jest w pełni opisana, ze szczegółowością umożliwiającą stwierdzenie, </w:t>
      </w:r>
      <w:r w:rsidRPr="00DC4096">
        <w:rPr>
          <w:rFonts w:ascii="Arial" w:eastAsia="Times New Roman" w:hAnsi="Arial" w:cs="Arial"/>
          <w:sz w:val="24"/>
          <w:szCs w:val="24"/>
          <w:lang w:eastAsia="pl-PL"/>
        </w:rPr>
        <w:br/>
        <w:t>że za jej pomocą możliwa będzie realizacja całego zakresu badania oraz uzyskanie wszystkich oczekiwanych wyników badania,</w:t>
      </w:r>
    </w:p>
    <w:p w14:paraId="4219DB09"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źródła informacji (respondenci, dokumenty, itp.) zostały zidentyfikowane adekwatnie do przedmiotu badania, tzn. w sposób umożliwiający uzyskanie wszystkich oczekiwanych wyników badania,</w:t>
      </w:r>
    </w:p>
    <w:p w14:paraId="74F4C09B"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opis sposobu doboru próby badawczej oraz wyszczególnione zadania wykonywane </w:t>
      </w:r>
      <w:r w:rsidRPr="00DC4096">
        <w:rPr>
          <w:rFonts w:ascii="Arial" w:eastAsia="Times New Roman" w:hAnsi="Arial" w:cs="Arial"/>
          <w:sz w:val="24"/>
          <w:szCs w:val="24"/>
          <w:lang w:eastAsia="pl-PL"/>
        </w:rPr>
        <w:br/>
        <w:t>w trakcie realizacji danej metody zapewniają jej prawidłową realizację, tzn. umożliwiają stwierdzenie, że w pełni oraz w terminie zostanie wykonana próba badawcza,</w:t>
      </w:r>
    </w:p>
    <w:p w14:paraId="6C8E006E"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harmonogram realizacji badania uwzględnia wszystkie zadania związane z realizacją badania, uporządkowane w sposób spójny, logiczny i możliwy do realizacji,</w:t>
      </w:r>
    </w:p>
    <w:p w14:paraId="1EB35B32"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przedstawiona propozycja struktury raportu końcowego oraz formy, w jakiej prezentowane będą wyniki badania, umożliwia stwierdzenie, że raport końcowy z realizacji badania w sposób przejrzysty i łatwy w odbiorze przedstawi wyniki badania,</w:t>
      </w:r>
    </w:p>
    <w:p w14:paraId="61BE61E8"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zagadnienia etyczne są prawidłowo zawarte, tzn. zasady postępowania wobec osób biorących udział w badaniu oraz badanych dokumentów i danych w sposób pełny zapewniają anonimowość oraz poufność źródłom informacji,</w:t>
      </w:r>
    </w:p>
    <w:p w14:paraId="5FBEEBD4"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raport ze wstępnej realizacji metody </w:t>
      </w:r>
      <w:proofErr w:type="spellStart"/>
      <w:r w:rsidRPr="00DC4096">
        <w:rPr>
          <w:rFonts w:ascii="Arial" w:eastAsia="Times New Roman" w:hAnsi="Arial" w:cs="Arial"/>
          <w:sz w:val="24"/>
          <w:szCs w:val="24"/>
          <w:lang w:eastAsia="pl-PL"/>
        </w:rPr>
        <w:t>Desk</w:t>
      </w:r>
      <w:proofErr w:type="spellEnd"/>
      <w:r w:rsidRPr="00DC4096">
        <w:rPr>
          <w:rFonts w:ascii="Arial" w:eastAsia="Times New Roman" w:hAnsi="Arial" w:cs="Arial"/>
          <w:sz w:val="24"/>
          <w:szCs w:val="24"/>
          <w:lang w:eastAsia="pl-PL"/>
        </w:rPr>
        <w:t xml:space="preserve"> </w:t>
      </w:r>
      <w:proofErr w:type="spellStart"/>
      <w:r w:rsidRPr="00DC4096">
        <w:rPr>
          <w:rFonts w:ascii="Arial" w:eastAsia="Times New Roman" w:hAnsi="Arial" w:cs="Arial"/>
          <w:sz w:val="24"/>
          <w:szCs w:val="24"/>
          <w:lang w:eastAsia="pl-PL"/>
        </w:rPr>
        <w:t>Research</w:t>
      </w:r>
      <w:proofErr w:type="spellEnd"/>
      <w:r w:rsidRPr="00DC4096">
        <w:rPr>
          <w:rFonts w:ascii="Arial" w:eastAsia="Times New Roman" w:hAnsi="Arial" w:cs="Arial"/>
          <w:sz w:val="24"/>
          <w:szCs w:val="24"/>
          <w:lang w:eastAsia="pl-PL"/>
        </w:rPr>
        <w:t xml:space="preserve"> w sposób trafny oraz kompletny identyfikuje dostępne dane oraz dane brakujące (które powinny zostać zebrane za pomocą pozostałych metod badawczych), tzn. wskazane dokumenty, literatura przedmiotowa, wcześniejsze badania dotyczące przedmiotu badania oraz inne dane zastane zostały w pełni przeanalizowane,</w:t>
      </w:r>
    </w:p>
    <w:p w14:paraId="3A6A0918"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narzędzia badawcze pozwalają w sposób prawidłowy rozwiązać problem badawczy, tzn. w sposób adekwatny oraz wystarczający pozwolą zrealizować poszczególne obszary badawcze oraz umożliwią zebranie danych służących do odpowiedzi na zadane pytania ewaluacyjne,</w:t>
      </w:r>
    </w:p>
    <w:p w14:paraId="10EBB8D6"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narzędzia badawcze są skonstruowane w sposób zrozumiały (precyzyjny) i logicznie uporządkowany,</w:t>
      </w:r>
    </w:p>
    <w:p w14:paraId="3E1E986C" w14:textId="77777777"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Wykonawca odniósł się do wszystkich, sformułowanych przez Zamawiającego, uwag do projektu raportu metodycznego.</w:t>
      </w:r>
    </w:p>
    <w:p w14:paraId="36CA474B" w14:textId="77777777" w:rsidR="000C4C7B" w:rsidRPr="00DC4096" w:rsidRDefault="000C4C7B" w:rsidP="00DC4096">
      <w:pPr>
        <w:tabs>
          <w:tab w:val="left" w:pos="1134"/>
        </w:tabs>
        <w:spacing w:line="276" w:lineRule="auto"/>
        <w:rPr>
          <w:rFonts w:ascii="Arial" w:eastAsia="Times New Roman" w:hAnsi="Arial" w:cs="Arial"/>
          <w:bCs/>
          <w:sz w:val="24"/>
          <w:szCs w:val="24"/>
          <w:lang w:eastAsia="pl-PL"/>
        </w:rPr>
      </w:pPr>
      <w:r w:rsidRPr="00DC4096">
        <w:rPr>
          <w:rFonts w:ascii="Arial" w:eastAsia="Times New Roman" w:hAnsi="Arial" w:cs="Arial"/>
          <w:bCs/>
          <w:sz w:val="24"/>
          <w:szCs w:val="24"/>
          <w:lang w:eastAsia="pl-PL"/>
        </w:rPr>
        <w:t xml:space="preserve">Zamawiający dokona oceny raportu metodycznego zgodnie z powyższymi wymaganiami (punkt 1 i 2) metodą „spełnia”, „nie spełnia”. </w:t>
      </w:r>
      <w:r w:rsidRPr="00DC4096">
        <w:rPr>
          <w:rFonts w:ascii="Arial" w:eastAsia="Times New Roman" w:hAnsi="Arial" w:cs="Arial"/>
          <w:bCs/>
          <w:sz w:val="24"/>
          <w:szCs w:val="24"/>
          <w:u w:val="single"/>
          <w:lang w:eastAsia="pl-PL"/>
        </w:rPr>
        <w:t>Nie spełnienie któregokolwiek z powyższych wymagań skutkować może stwierdzeniem nienależytego wykonania Zadania</w:t>
      </w:r>
      <w:r w:rsidRPr="00DC4096">
        <w:rPr>
          <w:rFonts w:ascii="Arial" w:eastAsia="Times New Roman" w:hAnsi="Arial" w:cs="Arial"/>
          <w:bCs/>
          <w:sz w:val="24"/>
          <w:szCs w:val="24"/>
          <w:lang w:eastAsia="pl-PL"/>
        </w:rPr>
        <w:t>.</w:t>
      </w:r>
    </w:p>
    <w:p w14:paraId="091DDCD8" w14:textId="77777777" w:rsidR="000C4C7B" w:rsidRPr="00DC4096" w:rsidRDefault="000C4C7B" w:rsidP="00DC4096">
      <w:pPr>
        <w:spacing w:after="0" w:line="276" w:lineRule="auto"/>
        <w:ind w:firstLine="567"/>
        <w:rPr>
          <w:rFonts w:ascii="Arial" w:eastAsia="Times New Roman" w:hAnsi="Arial" w:cs="Arial"/>
          <w:bCs/>
          <w:sz w:val="24"/>
          <w:szCs w:val="24"/>
          <w:lang w:eastAsia="pl-PL"/>
        </w:rPr>
      </w:pPr>
      <w:r w:rsidRPr="00DC4096">
        <w:rPr>
          <w:rFonts w:ascii="Arial" w:eastAsia="Times New Roman" w:hAnsi="Arial" w:cs="Arial"/>
          <w:bCs/>
          <w:sz w:val="24"/>
          <w:szCs w:val="24"/>
          <w:lang w:eastAsia="pl-PL"/>
        </w:rPr>
        <w:lastRenderedPageBreak/>
        <w:t xml:space="preserve">Projekt Raportu metodycznego powinien spełniać wszystkie wymagania dotyczące realizacji zamówienia. Zamawiający zastrzega, że opracowania częściowe, niedokończone lub niezredagowane nie będą przyjmowane jako projekt raportu metodycznego. </w:t>
      </w:r>
    </w:p>
    <w:p w14:paraId="59AE00B7" w14:textId="77777777" w:rsidR="000C4C7B" w:rsidRPr="00DC4096" w:rsidRDefault="000C4C7B" w:rsidP="00DC4096">
      <w:pPr>
        <w:spacing w:after="0" w:line="276" w:lineRule="auto"/>
        <w:ind w:firstLine="567"/>
        <w:rPr>
          <w:rFonts w:ascii="Arial" w:eastAsia="Times New Roman" w:hAnsi="Arial" w:cs="Arial"/>
          <w:bCs/>
          <w:sz w:val="24"/>
          <w:szCs w:val="24"/>
          <w:lang w:eastAsia="pl-PL"/>
        </w:rPr>
      </w:pPr>
      <w:r w:rsidRPr="00DC4096">
        <w:rPr>
          <w:rFonts w:ascii="Arial" w:hAnsi="Arial" w:cs="Arial"/>
          <w:sz w:val="24"/>
          <w:szCs w:val="24"/>
        </w:rPr>
        <w:t>W sytuacji gdy Wykonawca prześle projekt raportu metodycznego po terminie określonym w rozdziale XII. Harmonogram realizacji badania, Zamawiający zastrzega sobie do 10 dni kalendarzowych od dnia otrzymania projektu raportu metodycznego, na dokonanie oceny otrzymanej wersji dokumentu i przekazanie uwag Wykonawcy – o czym mowa w rozdziale XII. Harmonogram realizacji badania.</w:t>
      </w:r>
    </w:p>
    <w:p w14:paraId="035E59CE" w14:textId="77777777" w:rsidR="000C4C7B" w:rsidRPr="00DC4096" w:rsidRDefault="000C4C7B" w:rsidP="00DC4096">
      <w:pPr>
        <w:numPr>
          <w:ilvl w:val="0"/>
          <w:numId w:val="16"/>
        </w:numPr>
        <w:spacing w:before="240" w:after="120" w:line="276" w:lineRule="auto"/>
        <w:ind w:left="426"/>
        <w:rPr>
          <w:rFonts w:ascii="Arial" w:eastAsia="Times New Roman" w:hAnsi="Arial" w:cs="Arial"/>
          <w:sz w:val="24"/>
          <w:szCs w:val="24"/>
          <w:lang w:eastAsia="pl-PL"/>
        </w:rPr>
      </w:pPr>
      <w:r w:rsidRPr="00DC4096">
        <w:rPr>
          <w:rFonts w:ascii="Arial" w:eastAsia="Times New Roman" w:hAnsi="Arial" w:cs="Arial"/>
          <w:sz w:val="24"/>
          <w:szCs w:val="24"/>
          <w:lang w:eastAsia="pl-PL"/>
        </w:rPr>
        <w:t>Oczekiwania Zamawiającego odnośnie raportu końcowego:</w:t>
      </w:r>
    </w:p>
    <w:p w14:paraId="55A7E7D6" w14:textId="77777777" w:rsidR="000C4C7B" w:rsidRPr="00DC4096" w:rsidRDefault="000C4C7B" w:rsidP="00DC4096">
      <w:pPr>
        <w:numPr>
          <w:ilvl w:val="0"/>
          <w:numId w:val="14"/>
        </w:numPr>
        <w:spacing w:after="120" w:line="276" w:lineRule="auto"/>
        <w:ind w:left="567"/>
        <w:rPr>
          <w:rFonts w:ascii="Arial" w:eastAsia="Times New Roman" w:hAnsi="Arial" w:cs="Arial"/>
          <w:sz w:val="24"/>
          <w:szCs w:val="24"/>
          <w:lang w:eastAsia="pl-PL"/>
        </w:rPr>
      </w:pPr>
      <w:r w:rsidRPr="00DC4096">
        <w:rPr>
          <w:rFonts w:ascii="Arial" w:eastAsia="Times New Roman" w:hAnsi="Arial" w:cs="Arial"/>
          <w:sz w:val="24"/>
          <w:szCs w:val="24"/>
          <w:u w:val="single"/>
          <w:lang w:eastAsia="pl-PL"/>
        </w:rPr>
        <w:t>Raport będzie zawierał co najmniej następujące elementy (szczegółowa struktura raportu końcowego określona zostanie w raporcie metodycznym):</w:t>
      </w:r>
    </w:p>
    <w:p w14:paraId="2575D8D5" w14:textId="77777777" w:rsidR="000C4C7B" w:rsidRPr="00DC4096" w:rsidRDefault="000C4C7B" w:rsidP="00DC4096">
      <w:pPr>
        <w:pStyle w:val="Akapitzlist"/>
        <w:numPr>
          <w:ilvl w:val="0"/>
          <w:numId w:val="20"/>
        </w:numPr>
        <w:spacing w:after="0" w:line="276" w:lineRule="auto"/>
        <w:ind w:left="567"/>
        <w:rPr>
          <w:rFonts w:ascii="Arial" w:eastAsia="Times New Roman" w:hAnsi="Arial" w:cs="Arial"/>
          <w:sz w:val="24"/>
          <w:szCs w:val="24"/>
          <w:lang w:eastAsia="pl-PL"/>
        </w:rPr>
      </w:pPr>
      <w:r w:rsidRPr="00DC4096">
        <w:rPr>
          <w:rFonts w:ascii="Arial" w:eastAsia="Times New Roman" w:hAnsi="Arial" w:cs="Arial"/>
          <w:sz w:val="24"/>
          <w:szCs w:val="24"/>
          <w:lang w:eastAsia="pl-PL"/>
        </w:rPr>
        <w:t>streszczenie raportu nie więcej niż 5 stron w formacie A4,</w:t>
      </w:r>
      <w:r w:rsidRPr="00DC4096">
        <w:rPr>
          <w:rFonts w:ascii="Arial" w:hAnsi="Arial" w:cs="Arial"/>
          <w:sz w:val="24"/>
          <w:szCs w:val="24"/>
        </w:rPr>
        <w:t xml:space="preserve"> </w:t>
      </w:r>
      <w:r w:rsidRPr="00DC4096">
        <w:rPr>
          <w:rFonts w:ascii="Arial" w:eastAsia="Times New Roman" w:hAnsi="Arial" w:cs="Arial"/>
          <w:sz w:val="24"/>
          <w:szCs w:val="24"/>
          <w:lang w:eastAsia="pl-PL"/>
        </w:rPr>
        <w:t>streszczenie raportu w sposób syntetyczny przedstawia cel badania, jego zakres, zastosowaną metodykę oraz wskazuje na najważniejsze wnioski z badania,</w:t>
      </w:r>
    </w:p>
    <w:p w14:paraId="350C1FEC" w14:textId="77777777" w:rsidR="000C4C7B" w:rsidRPr="00DC4096" w:rsidRDefault="000C4C7B" w:rsidP="00DC4096">
      <w:pPr>
        <w:numPr>
          <w:ilvl w:val="2"/>
          <w:numId w:val="8"/>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streszczenie raportu w języku angielskim,</w:t>
      </w:r>
    </w:p>
    <w:p w14:paraId="2D317195" w14:textId="77777777" w:rsidR="000C4C7B" w:rsidRPr="00DC4096" w:rsidRDefault="000C4C7B" w:rsidP="00DC4096">
      <w:pPr>
        <w:numPr>
          <w:ilvl w:val="2"/>
          <w:numId w:val="8"/>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spis tre</w:t>
      </w:r>
      <w:r w:rsidRPr="00DC4096">
        <w:rPr>
          <w:rFonts w:ascii="Arial" w:eastAsia="TimesNewRoman" w:hAnsi="Arial" w:cs="Arial"/>
          <w:sz w:val="24"/>
          <w:szCs w:val="24"/>
          <w:lang w:eastAsia="pl-PL"/>
        </w:rPr>
        <w:t>ś</w:t>
      </w:r>
      <w:r w:rsidRPr="00DC4096">
        <w:rPr>
          <w:rFonts w:ascii="Arial" w:eastAsia="Times New Roman" w:hAnsi="Arial" w:cs="Arial"/>
          <w:sz w:val="24"/>
          <w:szCs w:val="24"/>
          <w:lang w:eastAsia="pl-PL"/>
        </w:rPr>
        <w:t>ci,</w:t>
      </w:r>
    </w:p>
    <w:p w14:paraId="5CDF3A98" w14:textId="77777777" w:rsidR="000C4C7B" w:rsidRPr="00DC4096" w:rsidRDefault="000C4C7B" w:rsidP="00DC4096">
      <w:pPr>
        <w:numPr>
          <w:ilvl w:val="2"/>
          <w:numId w:val="8"/>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wykaz skrótów użytych w raporcie,</w:t>
      </w:r>
    </w:p>
    <w:p w14:paraId="7AD7AE69" w14:textId="77777777" w:rsidR="000C4C7B" w:rsidRPr="00DC4096" w:rsidRDefault="000C4C7B" w:rsidP="00DC4096">
      <w:pPr>
        <w:numPr>
          <w:ilvl w:val="2"/>
          <w:numId w:val="8"/>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syntetyczny opis koncepcji badania oraz wybranej i zastosowanej metodyki badania,</w:t>
      </w:r>
    </w:p>
    <w:p w14:paraId="3F4AE024" w14:textId="77777777" w:rsidR="000C4C7B" w:rsidRPr="00DC4096" w:rsidRDefault="000C4C7B" w:rsidP="00DC4096">
      <w:pPr>
        <w:numPr>
          <w:ilvl w:val="2"/>
          <w:numId w:val="8"/>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opis wyników badania, ich analizę i interpretację,</w:t>
      </w:r>
    </w:p>
    <w:p w14:paraId="3685916E" w14:textId="77777777" w:rsidR="000C4C7B" w:rsidRPr="00DC4096" w:rsidRDefault="000C4C7B" w:rsidP="00DC4096">
      <w:pPr>
        <w:numPr>
          <w:ilvl w:val="2"/>
          <w:numId w:val="8"/>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wnioski i powiązane z nimi rekomendacje,</w:t>
      </w:r>
    </w:p>
    <w:p w14:paraId="3D290652" w14:textId="07ED11D4" w:rsidR="000C4C7B" w:rsidRPr="00DC4096" w:rsidRDefault="000C4C7B" w:rsidP="00DC4096">
      <w:pPr>
        <w:numPr>
          <w:ilvl w:val="2"/>
          <w:numId w:val="8"/>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tabelę rekomendacji (zgodnie ze wzorem stanowiącym załącznik nr 1 do SOPZ),</w:t>
      </w:r>
    </w:p>
    <w:p w14:paraId="69E45E10" w14:textId="77777777" w:rsidR="000C4C7B" w:rsidRPr="00DC4096" w:rsidRDefault="000C4C7B" w:rsidP="00DC4096">
      <w:pPr>
        <w:numPr>
          <w:ilvl w:val="2"/>
          <w:numId w:val="8"/>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aneksy zawierające m.in.: </w:t>
      </w:r>
    </w:p>
    <w:p w14:paraId="78F989B0"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szczegółowy opis zastosowanej w badaniu metodyki,</w:t>
      </w:r>
    </w:p>
    <w:p w14:paraId="18242B23"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narzędzia badawcze zastosowane w ewaluacji (kwestionariusze wywiadów, ankiety, itp.),</w:t>
      </w:r>
    </w:p>
    <w:p w14:paraId="3E979D7B"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raport z przeprowadzonych wywiadów pogłębionych,</w:t>
      </w:r>
    </w:p>
    <w:p w14:paraId="59814143"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raport z przeprowadzonych badań ilościowych,</w:t>
      </w:r>
    </w:p>
    <w:p w14:paraId="4EB18F6A"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listę dokumentów, publikacji i innych materiałów źródłowych, wykorzystanych przy ewaluacji,</w:t>
      </w:r>
    </w:p>
    <w:p w14:paraId="0CD7BAD0"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bazę danych z wywiadów ankietowych (w formacie umożliwiającym odczyt i edycję w programie Microsoft Excel lub </w:t>
      </w:r>
      <w:proofErr w:type="spellStart"/>
      <w:r w:rsidRPr="00DC4096">
        <w:rPr>
          <w:rFonts w:ascii="Arial" w:eastAsia="Times New Roman" w:hAnsi="Arial" w:cs="Arial"/>
          <w:sz w:val="24"/>
          <w:szCs w:val="24"/>
          <w:lang w:eastAsia="pl-PL"/>
        </w:rPr>
        <w:t>Statistica</w:t>
      </w:r>
      <w:proofErr w:type="spellEnd"/>
      <w:r w:rsidRPr="00DC4096">
        <w:rPr>
          <w:rFonts w:ascii="Arial" w:eastAsia="Times New Roman" w:hAnsi="Arial" w:cs="Arial"/>
          <w:sz w:val="24"/>
          <w:szCs w:val="24"/>
          <w:lang w:eastAsia="pl-PL"/>
        </w:rPr>
        <w:t>),</w:t>
      </w:r>
    </w:p>
    <w:p w14:paraId="4B268737" w14:textId="77777777" w:rsidR="000C4C7B" w:rsidRPr="00DC4096" w:rsidRDefault="000C4C7B" w:rsidP="00DC4096">
      <w:pPr>
        <w:numPr>
          <w:ilvl w:val="0"/>
          <w:numId w:val="9"/>
        </w:numPr>
        <w:spacing w:after="0" w:line="276" w:lineRule="auto"/>
        <w:ind w:left="851"/>
        <w:rPr>
          <w:rFonts w:ascii="Arial" w:eastAsia="Times New Roman" w:hAnsi="Arial" w:cs="Arial"/>
          <w:sz w:val="24"/>
          <w:szCs w:val="24"/>
          <w:lang w:eastAsia="pl-PL"/>
        </w:rPr>
      </w:pPr>
      <w:r w:rsidRPr="00DC4096">
        <w:rPr>
          <w:rFonts w:ascii="Arial" w:eastAsia="Times New Roman" w:hAnsi="Arial" w:cs="Arial"/>
          <w:sz w:val="24"/>
          <w:szCs w:val="24"/>
          <w:lang w:eastAsia="pl-PL"/>
        </w:rPr>
        <w:t>mapy opracowane w trakcie realizacji badania (pliki źródłowe w formacie umożliwiającym odczyt w programie źródłowym oraz w ogólnodostępnej formie np. .jpg, .pdf),</w:t>
      </w:r>
    </w:p>
    <w:p w14:paraId="201E3807"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inne materiały opracowane w trakcie realizacji badania (np. wykresy, zestawienia, tabele, mapy w formie umożliwiającej odczyt i edycję w programie Excel/</w:t>
      </w:r>
      <w:proofErr w:type="spellStart"/>
      <w:r w:rsidRPr="00DC4096">
        <w:rPr>
          <w:rFonts w:ascii="Arial" w:eastAsia="Times New Roman" w:hAnsi="Arial" w:cs="Arial"/>
          <w:sz w:val="24"/>
          <w:szCs w:val="24"/>
          <w:lang w:eastAsia="pl-PL"/>
        </w:rPr>
        <w:t>Statistica</w:t>
      </w:r>
      <w:proofErr w:type="spellEnd"/>
      <w:r w:rsidRPr="00DC4096">
        <w:rPr>
          <w:rFonts w:ascii="Arial" w:eastAsia="Times New Roman" w:hAnsi="Arial" w:cs="Arial"/>
          <w:sz w:val="24"/>
          <w:szCs w:val="24"/>
          <w:lang w:eastAsia="pl-PL"/>
        </w:rPr>
        <w:t>/Word itp.),</w:t>
      </w:r>
    </w:p>
    <w:p w14:paraId="42581F5D"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lastRenderedPageBreak/>
        <w:t>zestawienia danych zebranych z poszczególnych metod badawczych,</w:t>
      </w:r>
    </w:p>
    <w:p w14:paraId="49B7FCD0"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transkrypcje lub notatki z przeprowadzonych wywiadów pogłębionych,</w:t>
      </w:r>
    </w:p>
    <w:p w14:paraId="326AA316"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prezentację multimedialną wyników (w formacie </w:t>
      </w:r>
      <w:r w:rsidRPr="00DC4096">
        <w:rPr>
          <w:rFonts w:ascii="Arial" w:eastAsia="Times New Roman" w:hAnsi="Arial" w:cs="Arial"/>
          <w:i/>
          <w:sz w:val="24"/>
          <w:szCs w:val="24"/>
          <w:lang w:eastAsia="pl-PL"/>
        </w:rPr>
        <w:t>.</w:t>
      </w:r>
      <w:proofErr w:type="spellStart"/>
      <w:r w:rsidRPr="00DC4096">
        <w:rPr>
          <w:rFonts w:ascii="Arial" w:eastAsia="Times New Roman" w:hAnsi="Arial" w:cs="Arial"/>
          <w:i/>
          <w:sz w:val="24"/>
          <w:szCs w:val="24"/>
          <w:lang w:eastAsia="pl-PL"/>
        </w:rPr>
        <w:t>ppt</w:t>
      </w:r>
      <w:proofErr w:type="spellEnd"/>
      <w:r w:rsidRPr="00DC4096">
        <w:rPr>
          <w:rFonts w:ascii="Arial" w:eastAsia="Times New Roman" w:hAnsi="Arial" w:cs="Arial"/>
          <w:sz w:val="24"/>
          <w:szCs w:val="24"/>
          <w:lang w:eastAsia="pl-PL"/>
        </w:rPr>
        <w:t>),</w:t>
      </w:r>
    </w:p>
    <w:p w14:paraId="3FFF4F92"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broszurę informacyjną,</w:t>
      </w:r>
    </w:p>
    <w:p w14:paraId="409C5FF1" w14:textId="77777777" w:rsidR="000C4C7B" w:rsidRPr="00DC4096" w:rsidRDefault="000C4C7B" w:rsidP="00DC4096">
      <w:pPr>
        <w:numPr>
          <w:ilvl w:val="0"/>
          <w:numId w:val="9"/>
        </w:numPr>
        <w:spacing w:after="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wersję raportu końcowego spełniającą zasady równości szans i niedyskryminacji, w tym dostępności dla osób z niepełnosprawnościami oraz zasady równości kobiet i mężczyzn w ramach Funduszy Unijnych na lata 2021-2027,</w:t>
      </w:r>
    </w:p>
    <w:p w14:paraId="4A197A77" w14:textId="77777777" w:rsidR="000C4C7B" w:rsidRPr="00DC4096" w:rsidRDefault="000C4C7B" w:rsidP="00DC4096">
      <w:pPr>
        <w:numPr>
          <w:ilvl w:val="0"/>
          <w:numId w:val="9"/>
        </w:numPr>
        <w:spacing w:after="120" w:line="276" w:lineRule="auto"/>
        <w:ind w:left="851" w:hanging="284"/>
        <w:rPr>
          <w:rFonts w:ascii="Arial" w:eastAsia="Times New Roman" w:hAnsi="Arial" w:cs="Arial"/>
          <w:sz w:val="24"/>
          <w:szCs w:val="24"/>
          <w:lang w:eastAsia="pl-PL"/>
        </w:rPr>
      </w:pPr>
      <w:r w:rsidRPr="00DC4096">
        <w:rPr>
          <w:rFonts w:ascii="Arial" w:eastAsia="Times New Roman" w:hAnsi="Arial" w:cs="Arial"/>
          <w:sz w:val="24"/>
          <w:szCs w:val="24"/>
          <w:lang w:eastAsia="pl-PL"/>
        </w:rPr>
        <w:t>wersję broszury informacyjnej spełniającej zasady równości szans i niedyskryminacji, w tym dostępności dla osób z niepełnosprawnościami oraz zasady równości kobiet i mężczyzn w ramach Funduszy Unijnych na lata 2021-2027.</w:t>
      </w:r>
    </w:p>
    <w:p w14:paraId="4E7BFFDF" w14:textId="77777777" w:rsidR="000C4C7B" w:rsidRPr="00DC4096" w:rsidRDefault="000C4C7B" w:rsidP="00DC4096">
      <w:pPr>
        <w:keepNext/>
        <w:numPr>
          <w:ilvl w:val="0"/>
          <w:numId w:val="14"/>
        </w:numPr>
        <w:spacing w:after="120" w:line="276" w:lineRule="auto"/>
        <w:ind w:left="567"/>
        <w:rPr>
          <w:rFonts w:ascii="Arial" w:eastAsia="Times New Roman" w:hAnsi="Arial" w:cs="Arial"/>
          <w:sz w:val="24"/>
          <w:szCs w:val="24"/>
          <w:lang w:eastAsia="pl-PL"/>
        </w:rPr>
      </w:pPr>
      <w:r w:rsidRPr="00DC4096">
        <w:rPr>
          <w:rFonts w:ascii="Arial" w:eastAsia="Times New Roman" w:hAnsi="Arial" w:cs="Arial"/>
          <w:sz w:val="24"/>
          <w:szCs w:val="24"/>
          <w:u w:val="single"/>
          <w:lang w:eastAsia="pl-PL"/>
        </w:rPr>
        <w:t>Raport końcowy będzie spełniał następujące warunki (kryteria):</w:t>
      </w:r>
    </w:p>
    <w:p w14:paraId="0613E349" w14:textId="77777777" w:rsidR="00E15EAE" w:rsidRPr="00DC4096" w:rsidRDefault="00E15EAE"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raport jest zgodny z zapisami szczegółowego opisu przedmiotu zamówienia, oferty Wykonawcy, raportu metodycznego oraz Księgą Tożsamości Wizualnej marki Fundusze Europejskie 2021 – 2027,</w:t>
      </w:r>
    </w:p>
    <w:p w14:paraId="44030FC2"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raport jest opracowany w języku polskim, z wyjątkiem streszczenia raportu końcowego, które jest opracowane w języku polskim i angielskim,</w:t>
      </w:r>
    </w:p>
    <w:p w14:paraId="44804DB5"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informacje oraz dane zawarte w raporcie są wolne od błędów rzeczowych i logicznych,</w:t>
      </w:r>
    </w:p>
    <w:p w14:paraId="0931F67E"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raport jest sporządzony poprawnie pod względem stylistycznym i ortograficznym, zgodnie z regułami języka polskiego,</w:t>
      </w:r>
    </w:p>
    <w:p w14:paraId="5CC9FC2A"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raport nie narusza cudzych praw autorskich zgodnie z Ustawą o prawie autorskim i prawach pokrewnych z 4 lutego 1994 r.,</w:t>
      </w:r>
    </w:p>
    <w:p w14:paraId="4BDBC088"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zrealizowane zostały wszystkie metody/techniki/narzędzia badawcze zgodnie z zapisami szczegółowego opisu przedmiotu zamówienia, oferty Wykonawcy oraz raportu metodycznego,</w:t>
      </w:r>
    </w:p>
    <w:p w14:paraId="4876031D"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raport jest uporządkowany pod względem wizualnym, tzn. formatowanie tekstu oraz rozwiązania graficzne (tabele, grafy, mapy oraz inne narzędzia prezentacji informacji) zastosowane zostały w sposób jednolity oraz powodują, że raport jest czytelny i przejrzysty,</w:t>
      </w:r>
    </w:p>
    <w:p w14:paraId="726243FA"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raport zawiera spis tabel, wykresów, map, itp. form wizualizacji badanych zjawisk (każda forma wizualizacji posiada tytuł, numerację oraz źródło opracowania),</w:t>
      </w:r>
    </w:p>
    <w:p w14:paraId="3ED6C2DC"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raport końcowy został przygotowany w formacie *.DOC, *.DOCX,</w:t>
      </w:r>
    </w:p>
    <w:p w14:paraId="4FFE4145"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pliki bitmapowe (schematy oraz wykresy) osadzone w tekście publikacji zostały dostarczone dodatkowo w plikach otwartych (umożliwiających edycję tych plików), np. w formacie *.xls, *.</w:t>
      </w:r>
      <w:proofErr w:type="spellStart"/>
      <w:r w:rsidRPr="00DC4096">
        <w:rPr>
          <w:rFonts w:ascii="Arial" w:eastAsia="Times New Roman" w:hAnsi="Arial" w:cs="Arial"/>
          <w:sz w:val="24"/>
          <w:szCs w:val="24"/>
          <w:lang w:eastAsia="pl-PL"/>
        </w:rPr>
        <w:t>xlsx</w:t>
      </w:r>
      <w:proofErr w:type="spellEnd"/>
      <w:r w:rsidRPr="00DC4096">
        <w:rPr>
          <w:rFonts w:ascii="Arial" w:eastAsia="Times New Roman" w:hAnsi="Arial" w:cs="Arial"/>
          <w:sz w:val="24"/>
          <w:szCs w:val="24"/>
          <w:lang w:eastAsia="pl-PL"/>
        </w:rPr>
        <w:t xml:space="preserve"> lub *.</w:t>
      </w:r>
      <w:proofErr w:type="spellStart"/>
      <w:r w:rsidRPr="00DC4096">
        <w:rPr>
          <w:rFonts w:ascii="Arial" w:eastAsia="Times New Roman" w:hAnsi="Arial" w:cs="Arial"/>
          <w:sz w:val="24"/>
          <w:szCs w:val="24"/>
          <w:lang w:eastAsia="pl-PL"/>
        </w:rPr>
        <w:t>ai</w:t>
      </w:r>
      <w:proofErr w:type="spellEnd"/>
      <w:r w:rsidRPr="00DC4096">
        <w:rPr>
          <w:rFonts w:ascii="Arial" w:eastAsia="Times New Roman" w:hAnsi="Arial" w:cs="Arial"/>
          <w:sz w:val="24"/>
          <w:szCs w:val="24"/>
          <w:lang w:eastAsia="pl-PL"/>
        </w:rPr>
        <w:t>.,</w:t>
      </w:r>
    </w:p>
    <w:p w14:paraId="681ADB9D" w14:textId="77777777" w:rsidR="000C4C7B" w:rsidRPr="00DC4096" w:rsidRDefault="000C4C7B" w:rsidP="00DC4096">
      <w:pPr>
        <w:numPr>
          <w:ilvl w:val="2"/>
          <w:numId w:val="10"/>
        </w:numPr>
        <w:spacing w:after="0" w:line="276" w:lineRule="auto"/>
        <w:ind w:left="567"/>
        <w:rPr>
          <w:rFonts w:ascii="Arial" w:eastAsia="Times New Roman" w:hAnsi="Arial" w:cs="Arial"/>
          <w:i/>
          <w:sz w:val="24"/>
          <w:szCs w:val="24"/>
          <w:lang w:eastAsia="pl-PL"/>
        </w:rPr>
      </w:pPr>
      <w:r w:rsidRPr="00DC4096">
        <w:rPr>
          <w:rFonts w:ascii="Arial" w:eastAsia="Times New Roman" w:hAnsi="Arial" w:cs="Arial"/>
          <w:sz w:val="24"/>
          <w:szCs w:val="24"/>
          <w:lang w:eastAsia="pl-PL"/>
        </w:rPr>
        <w:t xml:space="preserve">strona tytułowa raportu jest opatrzona w logotyp zawierający: znak programu regionalnego Fundusze Europejskie dla Warmii i Mazur, flagę Polski z dopiskiem Rzeczpospolita Polska, flagę Unii Europejskiej z dopiskiem </w:t>
      </w:r>
      <w:r w:rsidRPr="00DC4096">
        <w:rPr>
          <w:rFonts w:ascii="Arial" w:eastAsia="Times New Roman" w:hAnsi="Arial" w:cs="Arial"/>
          <w:sz w:val="24"/>
          <w:szCs w:val="24"/>
          <w:lang w:eastAsia="pl-PL"/>
        </w:rPr>
        <w:lastRenderedPageBreak/>
        <w:t>Dofinansowane przez Unię Europejską oraz oficjalne logo województwa warmińsko-mazurskiego (zgodnie z przesłanym do Wykonawcy wzorem)</w:t>
      </w:r>
      <w:r w:rsidRPr="00DC4096">
        <w:rPr>
          <w:rStyle w:val="Odwoanieprzypisudolnego"/>
          <w:rFonts w:ascii="Arial" w:eastAsia="Times New Roman" w:hAnsi="Arial" w:cs="Arial"/>
          <w:sz w:val="24"/>
          <w:szCs w:val="24"/>
          <w:lang w:eastAsia="pl-PL"/>
        </w:rPr>
        <w:footnoteReference w:id="7"/>
      </w:r>
      <w:r w:rsidRPr="00DC4096">
        <w:rPr>
          <w:rFonts w:ascii="Arial" w:eastAsia="Times New Roman" w:hAnsi="Arial" w:cs="Arial"/>
          <w:sz w:val="24"/>
          <w:szCs w:val="24"/>
          <w:lang w:eastAsia="pl-PL"/>
        </w:rPr>
        <w:t>,</w:t>
      </w:r>
    </w:p>
    <w:p w14:paraId="69681749" w14:textId="1F5B958E" w:rsidR="000C4C7B" w:rsidRPr="00DC4096" w:rsidRDefault="000C4C7B" w:rsidP="00DC4096">
      <w:pPr>
        <w:numPr>
          <w:ilvl w:val="2"/>
          <w:numId w:val="10"/>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wersja raportu końcowego i broszury informacyjnej zamieszczone w aneksie przygotowane są zgodnie z </w:t>
      </w:r>
      <w:r w:rsidR="003C0BF3" w:rsidRPr="00DC4096">
        <w:rPr>
          <w:rFonts w:ascii="Arial" w:eastAsia="Times New Roman" w:hAnsi="Arial" w:cs="Arial"/>
          <w:sz w:val="24"/>
          <w:szCs w:val="24"/>
          <w:lang w:eastAsia="pl-PL"/>
        </w:rPr>
        <w:t xml:space="preserve">wymogami określonymi w </w:t>
      </w:r>
      <w:r w:rsidRPr="00DC4096">
        <w:rPr>
          <w:rFonts w:ascii="Arial" w:eastAsia="Times New Roman" w:hAnsi="Arial" w:cs="Arial"/>
          <w:sz w:val="24"/>
          <w:szCs w:val="24"/>
          <w:lang w:eastAsia="pl-PL"/>
        </w:rPr>
        <w:t>załącznik</w:t>
      </w:r>
      <w:r w:rsidR="003C0BF3" w:rsidRPr="00DC4096">
        <w:rPr>
          <w:rFonts w:ascii="Arial" w:eastAsia="Times New Roman" w:hAnsi="Arial" w:cs="Arial"/>
          <w:sz w:val="24"/>
          <w:szCs w:val="24"/>
          <w:lang w:eastAsia="pl-PL"/>
        </w:rPr>
        <w:t>u</w:t>
      </w:r>
      <w:r w:rsidRPr="00DC4096">
        <w:rPr>
          <w:rFonts w:ascii="Arial" w:eastAsia="Times New Roman" w:hAnsi="Arial" w:cs="Arial"/>
          <w:sz w:val="24"/>
          <w:szCs w:val="24"/>
          <w:lang w:eastAsia="pl-PL"/>
        </w:rPr>
        <w:t xml:space="preserve"> nr 2. </w:t>
      </w:r>
      <w:r w:rsidRPr="00DC4096">
        <w:rPr>
          <w:rFonts w:ascii="Arial" w:eastAsia="Times New Roman" w:hAnsi="Arial" w:cs="Arial"/>
          <w:i/>
          <w:sz w:val="24"/>
          <w:szCs w:val="24"/>
          <w:lang w:eastAsia="pl-PL"/>
        </w:rPr>
        <w:t>Standardy dostępności dla polityki spójności 2021-2027</w:t>
      </w:r>
      <w:r w:rsidRPr="00DC4096">
        <w:rPr>
          <w:rFonts w:ascii="Arial" w:eastAsia="Times New Roman" w:hAnsi="Arial" w:cs="Arial"/>
          <w:sz w:val="24"/>
          <w:szCs w:val="24"/>
          <w:lang w:eastAsia="pl-PL"/>
        </w:rPr>
        <w:t xml:space="preserve"> do </w:t>
      </w:r>
      <w:r w:rsidRPr="00DC4096">
        <w:rPr>
          <w:rFonts w:ascii="Arial" w:eastAsia="Times New Roman" w:hAnsi="Arial" w:cs="Arial"/>
          <w:i/>
          <w:sz w:val="24"/>
          <w:szCs w:val="24"/>
          <w:lang w:eastAsia="pl-PL"/>
        </w:rPr>
        <w:t>Wytycznych dotyczących realizacji zasad równościowych w ramach funduszy unijnych na lata 2021-2027</w:t>
      </w:r>
      <w:r w:rsidRPr="00DC4096">
        <w:rPr>
          <w:rFonts w:ascii="Arial" w:eastAsia="Times New Roman" w:hAnsi="Arial" w:cs="Arial"/>
          <w:sz w:val="24"/>
          <w:szCs w:val="24"/>
          <w:lang w:eastAsia="pl-PL"/>
        </w:rPr>
        <w:t>,</w:t>
      </w:r>
    </w:p>
    <w:p w14:paraId="59523205"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w sposób optymalny zaplanowana została objętość (maksymalnie 100 stron bez aneksów) raportu końcowego i streszczenia - przedstawienie wyników badania w sposób przystępny dla jego odbiorców, </w:t>
      </w:r>
    </w:p>
    <w:p w14:paraId="4155D63D"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streszczenie raportu w sposób syntetyczny przedstawia cel badania, jego zakres, zastosowaną metodykę oraz wszystkie najważniejsze wyniki i rekomendacje wypływające z badania ewaluacyjnego,</w:t>
      </w:r>
    </w:p>
    <w:p w14:paraId="1508B5A2"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zebrane w trakcie realizacji badania dane są wystarczające do przedstawienia wszystkich pożądanych wyników badania,</w:t>
      </w:r>
    </w:p>
    <w:p w14:paraId="0A2CC8AB"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raport końcowy nie sprowadza się jedynie do zreferowania (streszczenia) uzyskanych danych i odpowiedzi respondentów – Wykonawca w procesie wnioskowania stosuje triangulacje metod badawczych oraz źródeł danych,</w:t>
      </w:r>
    </w:p>
    <w:p w14:paraId="731B002A"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przedstawione w raporcie wyniki stanowią odzwierciedlenie zebranych w badaniu danych,</w:t>
      </w:r>
    </w:p>
    <w:p w14:paraId="6DE2465D"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w raporcie końcowym w sposób rzetelny przedstawione zostały wyniki badania, tzn. przedstawiona została analiza oraz interpretacja danych zebranych w ramach wszystkich zastosowanych metod badawczych (metod zbierania danych),</w:t>
      </w:r>
    </w:p>
    <w:p w14:paraId="1CB24869"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w raporcie końcowym w sposób wyczerpujący przedstawiono wszystkie pożądane wyniki badania oraz odpowiedzi na wszystkie postawione pytania ewaluacyjne,</w:t>
      </w:r>
    </w:p>
    <w:p w14:paraId="7E90A9E6"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sformułowane wnioski poparte zostały przedstawionymi wynikami badania,</w:t>
      </w:r>
    </w:p>
    <w:p w14:paraId="0ED2E0E2"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sformułowane wnioski stanowią rezultat przeprowadzonej przez zespół badawczy analizy i interpretacji wyników badania oraz nie stanowią wyłącznie opinii poszczególnych respondentów badania,</w:t>
      </w:r>
    </w:p>
    <w:p w14:paraId="4B09E92F"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w kontekście zebranych danych oraz zaprezentowanych wyników badania nie brakuje żadnego istotnego wniosku,</w:t>
      </w:r>
    </w:p>
    <w:p w14:paraId="56439AEC"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sformułowane w raporcie końcowym rekomendacje w sposób logiczny wynikają </w:t>
      </w:r>
      <w:r w:rsidRPr="00DC4096">
        <w:rPr>
          <w:rFonts w:ascii="Arial" w:eastAsia="Times New Roman" w:hAnsi="Arial" w:cs="Arial"/>
          <w:sz w:val="24"/>
          <w:szCs w:val="24"/>
          <w:lang w:eastAsia="pl-PL"/>
        </w:rPr>
        <w:br/>
        <w:t>z wniosków,</w:t>
      </w:r>
    </w:p>
    <w:p w14:paraId="7A9B2A52"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sformułowane zostały rekomendacje do wszystkich istotnych wniosków,</w:t>
      </w:r>
    </w:p>
    <w:p w14:paraId="2DB37CC8"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rekomendacje zostały sformułowane w sposób precyzyjny oraz w formie pozwalającej na bezpośrednie operacyjne zastosowanie, tzn. konkretnie oraz </w:t>
      </w:r>
      <w:r w:rsidRPr="00DC4096">
        <w:rPr>
          <w:rFonts w:ascii="Arial" w:eastAsia="Times New Roman" w:hAnsi="Arial" w:cs="Arial"/>
          <w:sz w:val="24"/>
          <w:szCs w:val="24"/>
          <w:lang w:eastAsia="pl-PL"/>
        </w:rPr>
        <w:lastRenderedPageBreak/>
        <w:t>szczegółowo przedstawione zostały możliwe do wykonania zadania służące realizacji rekomendacji,</w:t>
      </w:r>
    </w:p>
    <w:p w14:paraId="59C6DB32"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bCs/>
          <w:sz w:val="24"/>
          <w:szCs w:val="24"/>
          <w:lang w:eastAsia="pl-PL"/>
        </w:rPr>
        <w:t>wnioski i rekomendacje muszą zostać sformułowane zgodnie z wymogami zawartymi w </w:t>
      </w:r>
      <w:r w:rsidRPr="00DC4096">
        <w:rPr>
          <w:rFonts w:ascii="Arial" w:eastAsia="Times New Roman" w:hAnsi="Arial" w:cs="Arial"/>
          <w:bCs/>
          <w:i/>
          <w:sz w:val="24"/>
          <w:szCs w:val="24"/>
          <w:lang w:eastAsia="pl-PL"/>
        </w:rPr>
        <w:t>Wytycznych dotyczących ewaluacji polityki spójności na lata 2021-2027</w:t>
      </w:r>
      <w:r w:rsidRPr="00DC4096">
        <w:rPr>
          <w:rFonts w:ascii="Arial" w:eastAsia="Times New Roman" w:hAnsi="Arial" w:cs="Arial"/>
          <w:bCs/>
          <w:sz w:val="24"/>
          <w:szCs w:val="24"/>
          <w:lang w:eastAsia="pl-PL"/>
        </w:rPr>
        <w:t>, ponadto muszą odnosić się do konkretnej części raportu, stanowiącej uzasadnienie sformułowania danej rekomendacji (z podaniem numeru strony raportu, na której omówiono wniosek),</w:t>
      </w:r>
    </w:p>
    <w:p w14:paraId="3CD40580"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bCs/>
          <w:sz w:val="24"/>
          <w:szCs w:val="24"/>
          <w:lang w:eastAsia="pl-PL"/>
        </w:rPr>
        <w:t>sposób wdrożenia rekomendacji (w szczególności rekomendacji operacyjnych) powinien zawierać dokładny opis, w jaki sposób należy wdrożyć rekomendację, wskazywać jakie konkretne działania należy podjąć, w jakim horyzoncie czasowym oraz wskazywać ewentualne koszty tej zmiany,</w:t>
      </w:r>
    </w:p>
    <w:p w14:paraId="2CE3CE67"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zagadnienia etyczne zostały prawidłowo zastosowane tzn. raport końcowy zapewnił anonimowość respondentom biorącym udział w badaniu,</w:t>
      </w:r>
    </w:p>
    <w:p w14:paraId="3A720329"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Wykonawca odniósł się do wszystkich, sformułowanych przez Zamawiającego, uwag do projektu raportu końcowego,</w:t>
      </w:r>
    </w:p>
    <w:p w14:paraId="42F00925"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prezentacja multimedialna w sposób syntetyczny przedstawia cel badania, jego zakres, zastosowaną metodykę oraz wszystkie najważniejsze wyniki i rekomendacje wypływające z badania ewaluacyjnego,</w:t>
      </w:r>
    </w:p>
    <w:p w14:paraId="0D9BB4B3" w14:textId="77777777" w:rsidR="000C4C7B" w:rsidRPr="00DC4096" w:rsidRDefault="000C4C7B" w:rsidP="00DC4096">
      <w:pPr>
        <w:numPr>
          <w:ilvl w:val="2"/>
          <w:numId w:val="13"/>
        </w:numPr>
        <w:spacing w:after="12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raporty z przeprowadzonych badań ilościowych oraz wywiadów pogłębionych w sposób wyczerpujący przedstawiają i opisują zebrane w ramach poszczególnych metod dane.</w:t>
      </w:r>
    </w:p>
    <w:p w14:paraId="296FEBDA" w14:textId="77777777" w:rsidR="000C4C7B" w:rsidRPr="00DC4096" w:rsidRDefault="000C4C7B" w:rsidP="00DC4096">
      <w:pPr>
        <w:spacing w:after="120" w:line="276" w:lineRule="auto"/>
        <w:ind w:firstLine="567"/>
        <w:rPr>
          <w:rFonts w:ascii="Arial" w:eastAsia="Times New Roman" w:hAnsi="Arial" w:cs="Arial"/>
          <w:bCs/>
          <w:sz w:val="24"/>
          <w:szCs w:val="24"/>
          <w:lang w:eastAsia="pl-PL"/>
        </w:rPr>
      </w:pPr>
      <w:r w:rsidRPr="00DC4096">
        <w:rPr>
          <w:rFonts w:ascii="Arial" w:eastAsia="Times New Roman" w:hAnsi="Arial" w:cs="Arial"/>
          <w:bCs/>
          <w:sz w:val="24"/>
          <w:szCs w:val="24"/>
          <w:lang w:eastAsia="pl-PL"/>
        </w:rPr>
        <w:t xml:space="preserve">Zamawiający dokona oceny raportu końcowego zgodnie z powyższymi wymaganiami (punkt 1 i 2) metodą „spełnia”, „nie spełnia”. </w:t>
      </w:r>
      <w:r w:rsidRPr="00DC4096">
        <w:rPr>
          <w:rFonts w:ascii="Arial" w:eastAsia="Times New Roman" w:hAnsi="Arial" w:cs="Arial"/>
          <w:bCs/>
          <w:sz w:val="24"/>
          <w:szCs w:val="24"/>
          <w:u w:val="single"/>
          <w:lang w:eastAsia="pl-PL"/>
        </w:rPr>
        <w:t>Nie spełnienie któregokolwiek z powyższych wymagań skutkować może stwierdzeniem nienależytego wykonania Zadania.</w:t>
      </w:r>
    </w:p>
    <w:p w14:paraId="45B7E635"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Cs/>
          <w:sz w:val="24"/>
          <w:szCs w:val="24"/>
          <w:lang w:eastAsia="pl-PL"/>
        </w:rPr>
        <w:t>Projekt Raportu końcowego powinien spełniać wszystkie wymagania dotyczące realizacji zamówienia, aby był on rozpatrywany przez Zamawiającego jako dokument właściwy. Zamawiający zastrzega, że opracowania częściowe (nieuwzględnienie wyników badań ilościowych lub jakościowych), niedokończone lub niezredagowane nie będą przyjmowane jako projekt raportu końcowego.</w:t>
      </w:r>
      <w:r w:rsidRPr="00DC4096">
        <w:rPr>
          <w:rFonts w:ascii="Arial" w:eastAsia="Times New Roman" w:hAnsi="Arial" w:cs="Arial"/>
          <w:b/>
          <w:bCs/>
          <w:sz w:val="24"/>
          <w:szCs w:val="24"/>
          <w:lang w:eastAsia="pl-PL"/>
        </w:rPr>
        <w:t xml:space="preserve"> Projekt raportu końcowego nie musi zawierać jedynie następujących elementów:</w:t>
      </w:r>
      <w:r w:rsidRPr="00DC4096">
        <w:rPr>
          <w:rFonts w:ascii="Arial" w:eastAsia="Times New Roman" w:hAnsi="Arial" w:cs="Arial"/>
          <w:b/>
          <w:sz w:val="24"/>
          <w:szCs w:val="24"/>
          <w:lang w:eastAsia="pl-PL"/>
        </w:rPr>
        <w:t xml:space="preserve"> </w:t>
      </w:r>
    </w:p>
    <w:p w14:paraId="3B075B31"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streszczenia raportu w języku angielskim,</w:t>
      </w:r>
    </w:p>
    <w:p w14:paraId="24423BC5"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szczegółowego opis zastosowanej w badaniu metodyki, </w:t>
      </w:r>
    </w:p>
    <w:p w14:paraId="1BFBCDA9"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listy dokumentów, publikacji i innych materiałów źródłowych, wykorzystanych przy ewaluacji,</w:t>
      </w:r>
    </w:p>
    <w:p w14:paraId="260D7EC0"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transkrypcji lub notatki z przeprowadzonych wywiadów pogłębionych,</w:t>
      </w:r>
    </w:p>
    <w:p w14:paraId="6EC4419F" w14:textId="77777777"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prezentacji multimedialnej wyników (w formacie .</w:t>
      </w:r>
      <w:proofErr w:type="spellStart"/>
      <w:r w:rsidRPr="00DC4096">
        <w:rPr>
          <w:rFonts w:ascii="Arial" w:eastAsia="Times New Roman" w:hAnsi="Arial" w:cs="Arial"/>
          <w:sz w:val="24"/>
          <w:szCs w:val="24"/>
          <w:lang w:eastAsia="pl-PL"/>
        </w:rPr>
        <w:t>ppt</w:t>
      </w:r>
      <w:proofErr w:type="spellEnd"/>
      <w:r w:rsidRPr="00DC4096">
        <w:rPr>
          <w:rFonts w:ascii="Arial" w:eastAsia="Times New Roman" w:hAnsi="Arial" w:cs="Arial"/>
          <w:sz w:val="24"/>
          <w:szCs w:val="24"/>
          <w:lang w:eastAsia="pl-PL"/>
        </w:rPr>
        <w:t>),</w:t>
      </w:r>
    </w:p>
    <w:p w14:paraId="7A16619A"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oraz nie musi spełniać następującego warunku (kryterium):</w:t>
      </w:r>
    </w:p>
    <w:p w14:paraId="47AB4010" w14:textId="4DC1DDAB" w:rsidR="000C4C7B" w:rsidRPr="00DC4096" w:rsidRDefault="000C4C7B" w:rsidP="00DC4096">
      <w:pPr>
        <w:numPr>
          <w:ilvl w:val="2"/>
          <w:numId w:val="13"/>
        </w:numPr>
        <w:spacing w:after="0" w:line="276" w:lineRule="auto"/>
        <w:ind w:left="567" w:hanging="283"/>
        <w:rPr>
          <w:rFonts w:ascii="Arial" w:eastAsia="Times New Roman" w:hAnsi="Arial" w:cs="Arial"/>
          <w:sz w:val="24"/>
          <w:szCs w:val="24"/>
          <w:lang w:eastAsia="pl-PL"/>
        </w:rPr>
      </w:pPr>
      <w:r w:rsidRPr="00DC4096">
        <w:rPr>
          <w:rFonts w:ascii="Arial" w:eastAsia="Times New Roman" w:hAnsi="Arial" w:cs="Arial"/>
          <w:sz w:val="24"/>
          <w:szCs w:val="24"/>
          <w:lang w:eastAsia="pl-PL"/>
        </w:rPr>
        <w:t>wersja raportu końcowego i broszury informacyjnej zamieszczone w aneksie przygotowane są zgodnie z</w:t>
      </w:r>
      <w:r w:rsidR="003C0BF3" w:rsidRPr="00DC4096">
        <w:rPr>
          <w:rFonts w:ascii="Arial" w:eastAsia="Times New Roman" w:hAnsi="Arial" w:cs="Arial"/>
          <w:sz w:val="24"/>
          <w:szCs w:val="24"/>
          <w:lang w:eastAsia="pl-PL"/>
        </w:rPr>
        <w:t xml:space="preserve"> wymogami określonymi w</w:t>
      </w:r>
      <w:r w:rsidRPr="00DC4096">
        <w:rPr>
          <w:rFonts w:ascii="Arial" w:eastAsia="Times New Roman" w:hAnsi="Arial" w:cs="Arial"/>
          <w:sz w:val="24"/>
          <w:szCs w:val="24"/>
          <w:lang w:eastAsia="pl-PL"/>
        </w:rPr>
        <w:t xml:space="preserve"> </w:t>
      </w:r>
      <w:proofErr w:type="spellStart"/>
      <w:r w:rsidRPr="00DC4096">
        <w:rPr>
          <w:rFonts w:ascii="Arial" w:eastAsia="Times New Roman" w:hAnsi="Arial" w:cs="Arial"/>
          <w:sz w:val="24"/>
          <w:szCs w:val="24"/>
          <w:lang w:eastAsia="pl-PL"/>
        </w:rPr>
        <w:t>załączniki</w:t>
      </w:r>
      <w:r w:rsidR="003C0BF3" w:rsidRPr="00DC4096">
        <w:rPr>
          <w:rFonts w:ascii="Arial" w:eastAsia="Times New Roman" w:hAnsi="Arial" w:cs="Arial"/>
          <w:sz w:val="24"/>
          <w:szCs w:val="24"/>
          <w:lang w:eastAsia="pl-PL"/>
        </w:rPr>
        <w:t>u</w:t>
      </w:r>
      <w:proofErr w:type="spellEnd"/>
      <w:r w:rsidRPr="00DC4096">
        <w:rPr>
          <w:rFonts w:ascii="Arial" w:eastAsia="Times New Roman" w:hAnsi="Arial" w:cs="Arial"/>
          <w:sz w:val="24"/>
          <w:szCs w:val="24"/>
          <w:lang w:eastAsia="pl-PL"/>
        </w:rPr>
        <w:t xml:space="preserve"> nr 2. </w:t>
      </w:r>
      <w:r w:rsidRPr="00DC4096">
        <w:rPr>
          <w:rFonts w:ascii="Arial" w:eastAsia="Times New Roman" w:hAnsi="Arial" w:cs="Arial"/>
          <w:i/>
          <w:sz w:val="24"/>
          <w:szCs w:val="24"/>
          <w:lang w:eastAsia="pl-PL"/>
        </w:rPr>
        <w:t>Standardy dostępności dla polityki spójności 2021-2027</w:t>
      </w:r>
      <w:r w:rsidRPr="00DC4096">
        <w:rPr>
          <w:rFonts w:ascii="Arial" w:eastAsia="Times New Roman" w:hAnsi="Arial" w:cs="Arial"/>
          <w:sz w:val="24"/>
          <w:szCs w:val="24"/>
          <w:lang w:eastAsia="pl-PL"/>
        </w:rPr>
        <w:t xml:space="preserve"> do </w:t>
      </w:r>
      <w:r w:rsidRPr="00DC4096">
        <w:rPr>
          <w:rFonts w:ascii="Arial" w:eastAsia="Times New Roman" w:hAnsi="Arial" w:cs="Arial"/>
          <w:i/>
          <w:sz w:val="24"/>
          <w:szCs w:val="24"/>
          <w:lang w:eastAsia="pl-PL"/>
        </w:rPr>
        <w:t xml:space="preserve">Wytycznych </w:t>
      </w:r>
      <w:r w:rsidRPr="00DC4096">
        <w:rPr>
          <w:rFonts w:ascii="Arial" w:eastAsia="Times New Roman" w:hAnsi="Arial" w:cs="Arial"/>
          <w:i/>
          <w:sz w:val="24"/>
          <w:szCs w:val="24"/>
          <w:lang w:eastAsia="pl-PL"/>
        </w:rPr>
        <w:lastRenderedPageBreak/>
        <w:t>dotyczących realizacji zasad równościowych w ramach funduszy unijnych na lata 2021-2027</w:t>
      </w:r>
      <w:r w:rsidRPr="00DC4096">
        <w:rPr>
          <w:rFonts w:ascii="Arial" w:eastAsia="Times New Roman" w:hAnsi="Arial" w:cs="Arial"/>
          <w:sz w:val="24"/>
          <w:szCs w:val="24"/>
          <w:lang w:eastAsia="pl-PL"/>
        </w:rPr>
        <w:t>.</w:t>
      </w:r>
    </w:p>
    <w:p w14:paraId="0FC58E0B" w14:textId="77777777" w:rsidR="000C4C7B" w:rsidRPr="00DC4096" w:rsidRDefault="000C4C7B" w:rsidP="00DC4096">
      <w:pPr>
        <w:autoSpaceDE w:val="0"/>
        <w:autoSpaceDN w:val="0"/>
        <w:adjustRightInd w:val="0"/>
        <w:spacing w:before="120" w:after="120" w:line="276" w:lineRule="auto"/>
        <w:ind w:firstLine="567"/>
        <w:rPr>
          <w:rFonts w:ascii="Arial" w:hAnsi="Arial" w:cs="Arial"/>
          <w:sz w:val="24"/>
          <w:szCs w:val="24"/>
        </w:rPr>
      </w:pPr>
      <w:r w:rsidRPr="00DC4096">
        <w:rPr>
          <w:rFonts w:ascii="Arial" w:hAnsi="Arial" w:cs="Arial"/>
          <w:sz w:val="24"/>
          <w:szCs w:val="24"/>
        </w:rPr>
        <w:t>W sytuacji gdy Wykonawca prześle projekt raportu końcowego/ poprawioną wersję raportu końcowego po terminie określonym w rozdziale XII. Harmonogram realizacji badania, Zamawiający zastrzega sobie do 14 dni kalendarzowych od dnia otrzymania projektu raportu końcowego / poprawionej wersji raportu końcowego, na dokonanie oceny otrzymanej wersji dokumentu i przekazanie uwag Wykonawcy – o czym mowa w rozdziale XII. Harmonogram realizacji badania.</w:t>
      </w:r>
    </w:p>
    <w:p w14:paraId="28E6E283" w14:textId="77777777" w:rsidR="000C4C7B" w:rsidRPr="00DC4096" w:rsidRDefault="000C4C7B" w:rsidP="00DC4096">
      <w:pPr>
        <w:autoSpaceDE w:val="0"/>
        <w:autoSpaceDN w:val="0"/>
        <w:adjustRightInd w:val="0"/>
        <w:spacing w:after="120" w:line="276" w:lineRule="auto"/>
        <w:ind w:firstLine="567"/>
        <w:rPr>
          <w:rFonts w:ascii="Arial" w:hAnsi="Arial" w:cs="Arial"/>
          <w:sz w:val="24"/>
          <w:szCs w:val="24"/>
        </w:rPr>
      </w:pPr>
      <w:r w:rsidRPr="00DC4096">
        <w:rPr>
          <w:rFonts w:ascii="Arial" w:eastAsia="Calibri" w:hAnsi="Arial" w:cs="Arial"/>
          <w:sz w:val="24"/>
          <w:szCs w:val="24"/>
          <w:lang w:eastAsia="pl-PL"/>
        </w:rPr>
        <w:t xml:space="preserve">Wszystkie produkty badania oraz czynności podejmowane w ramach badania muszą być zgodne ze standardami realizacji przedsięwzięć finansowanych ze środków UE, pod kątem dostępności dla osób z niepełnosprawnościami stanowiącymi załącznik do </w:t>
      </w:r>
      <w:r w:rsidRPr="00DC4096">
        <w:rPr>
          <w:rFonts w:ascii="Arial" w:eastAsia="Calibri" w:hAnsi="Arial" w:cs="Arial"/>
          <w:i/>
          <w:sz w:val="24"/>
          <w:szCs w:val="24"/>
          <w:lang w:eastAsia="pl-PL"/>
        </w:rPr>
        <w:t>Wytycznych dotyczących realizacji zasad równościowych w ramach funduszy unijnych na lata 2021-2027</w:t>
      </w:r>
      <w:r w:rsidRPr="00DC4096">
        <w:rPr>
          <w:rFonts w:ascii="Arial" w:eastAsia="Calibri" w:hAnsi="Arial" w:cs="Arial"/>
          <w:sz w:val="24"/>
          <w:szCs w:val="24"/>
          <w:lang w:eastAsia="pl-PL"/>
        </w:rPr>
        <w:t>.</w:t>
      </w:r>
    </w:p>
    <w:p w14:paraId="3C8C7D01" w14:textId="77777777" w:rsidR="000C4C7B" w:rsidRPr="00DC4096" w:rsidRDefault="000C4C7B" w:rsidP="00DC4096">
      <w:pPr>
        <w:pStyle w:val="Nagwek1"/>
        <w:numPr>
          <w:ilvl w:val="0"/>
          <w:numId w:val="1"/>
        </w:numPr>
        <w:spacing w:before="240" w:after="120" w:line="276" w:lineRule="auto"/>
        <w:ind w:left="284" w:hanging="284"/>
        <w:rPr>
          <w:rFonts w:ascii="Arial" w:hAnsi="Arial" w:cs="Arial"/>
          <w:b/>
          <w:sz w:val="24"/>
          <w:szCs w:val="24"/>
        </w:rPr>
      </w:pPr>
      <w:r w:rsidRPr="00DC4096">
        <w:rPr>
          <w:rFonts w:ascii="Arial" w:hAnsi="Arial" w:cs="Arial"/>
          <w:b/>
          <w:sz w:val="24"/>
          <w:szCs w:val="24"/>
        </w:rPr>
        <w:t>Harmonogram realizacji badania</w:t>
      </w:r>
    </w:p>
    <w:p w14:paraId="74A458CA" w14:textId="77777777" w:rsidR="000C4C7B" w:rsidRPr="00DC4096" w:rsidRDefault="000C4C7B" w:rsidP="00DC4096">
      <w:pPr>
        <w:spacing w:line="276" w:lineRule="auto"/>
        <w:rPr>
          <w:rFonts w:ascii="Arial" w:hAnsi="Arial" w:cs="Arial"/>
          <w:sz w:val="24"/>
          <w:szCs w:val="24"/>
        </w:rPr>
      </w:pPr>
      <w:r w:rsidRPr="00DC4096">
        <w:rPr>
          <w:rFonts w:ascii="Arial" w:hAnsi="Arial" w:cs="Arial"/>
          <w:sz w:val="24"/>
          <w:szCs w:val="24"/>
        </w:rPr>
        <w:t>Realizacja badania b</w:t>
      </w:r>
      <w:r w:rsidRPr="00DC4096">
        <w:rPr>
          <w:rFonts w:ascii="Arial" w:eastAsia="TimesNewRoman" w:hAnsi="Arial" w:cs="Arial"/>
          <w:sz w:val="24"/>
          <w:szCs w:val="24"/>
        </w:rPr>
        <w:t>ę</w:t>
      </w:r>
      <w:r w:rsidRPr="00DC4096">
        <w:rPr>
          <w:rFonts w:ascii="Arial" w:hAnsi="Arial" w:cs="Arial"/>
          <w:sz w:val="24"/>
          <w:szCs w:val="24"/>
        </w:rPr>
        <w:t>dzie przebiega</w:t>
      </w:r>
      <w:r w:rsidRPr="00DC4096">
        <w:rPr>
          <w:rFonts w:ascii="Arial" w:eastAsia="TimesNewRoman" w:hAnsi="Arial" w:cs="Arial"/>
          <w:sz w:val="24"/>
          <w:szCs w:val="24"/>
        </w:rPr>
        <w:t xml:space="preserve">ć </w:t>
      </w:r>
      <w:r w:rsidRPr="00DC4096">
        <w:rPr>
          <w:rFonts w:ascii="Arial" w:hAnsi="Arial" w:cs="Arial"/>
          <w:sz w:val="24"/>
          <w:szCs w:val="24"/>
        </w:rPr>
        <w:t>zgodnie z nast</w:t>
      </w:r>
      <w:r w:rsidRPr="00DC4096">
        <w:rPr>
          <w:rFonts w:ascii="Arial" w:eastAsia="TimesNewRoman" w:hAnsi="Arial" w:cs="Arial"/>
          <w:sz w:val="24"/>
          <w:szCs w:val="24"/>
        </w:rPr>
        <w:t>ę</w:t>
      </w:r>
      <w:r w:rsidRPr="00DC4096">
        <w:rPr>
          <w:rFonts w:ascii="Arial" w:hAnsi="Arial" w:cs="Arial"/>
          <w:sz w:val="24"/>
          <w:szCs w:val="24"/>
        </w:rPr>
        <w:t>puj</w:t>
      </w:r>
      <w:r w:rsidRPr="00DC4096">
        <w:rPr>
          <w:rFonts w:ascii="Arial" w:eastAsia="TimesNewRoman" w:hAnsi="Arial" w:cs="Arial"/>
          <w:sz w:val="24"/>
          <w:szCs w:val="24"/>
        </w:rPr>
        <w:t>ą</w:t>
      </w:r>
      <w:r w:rsidRPr="00DC4096">
        <w:rPr>
          <w:rFonts w:ascii="Arial" w:hAnsi="Arial" w:cs="Arial"/>
          <w:sz w:val="24"/>
          <w:szCs w:val="24"/>
        </w:rPr>
        <w:t xml:space="preserve">cym harmonogramem: </w:t>
      </w:r>
    </w:p>
    <w:p w14:paraId="5FEF3DE2" w14:textId="77777777" w:rsidR="000C4C7B" w:rsidRPr="00DC4096" w:rsidRDefault="000C4C7B" w:rsidP="00DC4096">
      <w:pPr>
        <w:spacing w:before="160" w:after="0" w:line="276" w:lineRule="auto"/>
        <w:rPr>
          <w:rFonts w:ascii="Arial" w:hAnsi="Arial" w:cs="Arial"/>
          <w:sz w:val="24"/>
          <w:szCs w:val="24"/>
        </w:rPr>
      </w:pPr>
      <w:r w:rsidRPr="00DC4096">
        <w:rPr>
          <w:rFonts w:ascii="Arial" w:hAnsi="Arial" w:cs="Arial"/>
          <w:b/>
          <w:sz w:val="24"/>
          <w:szCs w:val="24"/>
        </w:rPr>
        <w:t xml:space="preserve">Zadanie I </w:t>
      </w:r>
      <w:r w:rsidRPr="00DC4096">
        <w:rPr>
          <w:rFonts w:ascii="Arial" w:hAnsi="Arial" w:cs="Arial"/>
          <w:sz w:val="24"/>
          <w:szCs w:val="24"/>
        </w:rPr>
        <w:t xml:space="preserve">– Opracowanie raportu metodycznego (w terminie do </w:t>
      </w:r>
      <w:r w:rsidRPr="00DC4096">
        <w:rPr>
          <w:rFonts w:ascii="Arial" w:hAnsi="Arial" w:cs="Arial"/>
          <w:b/>
          <w:sz w:val="24"/>
          <w:szCs w:val="24"/>
        </w:rPr>
        <w:t>45 dni</w:t>
      </w:r>
      <w:r w:rsidRPr="00DC4096">
        <w:rPr>
          <w:rFonts w:ascii="Arial" w:hAnsi="Arial" w:cs="Arial"/>
          <w:sz w:val="24"/>
          <w:szCs w:val="24"/>
        </w:rPr>
        <w:t xml:space="preserve"> od dnia zawarcia umowy). Zadanie podzielone zostanie na następujące części:</w:t>
      </w:r>
    </w:p>
    <w:p w14:paraId="7825F4B8" w14:textId="77777777" w:rsidR="000C4C7B" w:rsidRPr="00DC4096" w:rsidRDefault="000C4C7B" w:rsidP="00DC4096">
      <w:pPr>
        <w:numPr>
          <w:ilvl w:val="0"/>
          <w:numId w:val="2"/>
        </w:numPr>
        <w:tabs>
          <w:tab w:val="clear" w:pos="720"/>
        </w:tabs>
        <w:spacing w:after="0" w:line="276" w:lineRule="auto"/>
        <w:ind w:left="426"/>
        <w:rPr>
          <w:rFonts w:ascii="Arial" w:hAnsi="Arial" w:cs="Arial"/>
          <w:sz w:val="24"/>
          <w:szCs w:val="24"/>
        </w:rPr>
      </w:pPr>
      <w:r w:rsidRPr="00DC4096">
        <w:rPr>
          <w:rFonts w:ascii="Arial" w:hAnsi="Arial" w:cs="Arial"/>
          <w:b/>
          <w:bCs/>
          <w:sz w:val="24"/>
          <w:szCs w:val="24"/>
        </w:rPr>
        <w:t xml:space="preserve">w terminie do 21 dni od dnia zawarcia umowy </w:t>
      </w:r>
      <w:r w:rsidRPr="00DC4096">
        <w:rPr>
          <w:rFonts w:ascii="Arial" w:hAnsi="Arial" w:cs="Arial"/>
          <w:sz w:val="24"/>
          <w:szCs w:val="24"/>
        </w:rPr>
        <w:t>– opracowanie i przekazanie drogą elektroniczną Zamawiającemu projektu raportu metodycznego,</w:t>
      </w:r>
    </w:p>
    <w:p w14:paraId="632A2D14" w14:textId="299ECF1A" w:rsidR="000C4C7B" w:rsidRPr="00DC4096" w:rsidRDefault="000C4C7B" w:rsidP="00DC4096">
      <w:pPr>
        <w:numPr>
          <w:ilvl w:val="2"/>
          <w:numId w:val="2"/>
        </w:numPr>
        <w:tabs>
          <w:tab w:val="clear" w:pos="2160"/>
        </w:tabs>
        <w:spacing w:after="0" w:line="276" w:lineRule="auto"/>
        <w:ind w:left="426" w:hanging="426"/>
        <w:rPr>
          <w:rFonts w:ascii="Arial" w:hAnsi="Arial" w:cs="Arial"/>
          <w:sz w:val="24"/>
          <w:szCs w:val="24"/>
        </w:rPr>
      </w:pPr>
      <w:r w:rsidRPr="00DC4096">
        <w:rPr>
          <w:rFonts w:ascii="Arial" w:hAnsi="Arial" w:cs="Arial"/>
          <w:b/>
          <w:bCs/>
          <w:sz w:val="24"/>
          <w:szCs w:val="24"/>
        </w:rPr>
        <w:t xml:space="preserve">w terminie do 31 dni od dnia zawarcia umowy </w:t>
      </w:r>
      <w:r w:rsidRPr="00DC4096">
        <w:rPr>
          <w:rFonts w:ascii="Arial" w:hAnsi="Arial" w:cs="Arial"/>
          <w:sz w:val="24"/>
          <w:szCs w:val="24"/>
        </w:rPr>
        <w:t>– przekazanie Wykonawcy uwag do projektu raportu metodycznego. Uwagi zostaną przekazane drogą elektroniczną. Zamawiający zastrzega możliwość powołania ekspertów zewnętrznych do oceny i konsultacji raportu metodycznego. Na prośbę Zamawiającego, Wykonawca zaprezentuje projekt raportu w formie prezentacji multimedialnej</w:t>
      </w:r>
      <w:r w:rsidR="003C0BF3" w:rsidRPr="00DC4096">
        <w:rPr>
          <w:rFonts w:ascii="Arial" w:hAnsi="Arial" w:cs="Arial"/>
          <w:sz w:val="24"/>
          <w:szCs w:val="24"/>
        </w:rPr>
        <w:t>.</w:t>
      </w:r>
      <w:r w:rsidRPr="00DC4096">
        <w:rPr>
          <w:rFonts w:ascii="Arial" w:hAnsi="Arial" w:cs="Arial"/>
          <w:sz w:val="24"/>
          <w:szCs w:val="24"/>
        </w:rPr>
        <w:t xml:space="preserve"> </w:t>
      </w:r>
      <w:r w:rsidR="003C0BF3" w:rsidRPr="00DC4096">
        <w:rPr>
          <w:rFonts w:ascii="Arial" w:hAnsi="Arial" w:cs="Arial"/>
          <w:sz w:val="24"/>
          <w:szCs w:val="24"/>
        </w:rPr>
        <w:t>W</w:t>
      </w:r>
      <w:r w:rsidRPr="00DC4096">
        <w:rPr>
          <w:rFonts w:ascii="Arial" w:hAnsi="Arial" w:cs="Arial"/>
          <w:sz w:val="24"/>
          <w:szCs w:val="24"/>
        </w:rPr>
        <w:t xml:space="preserve"> sytuacji gdy Wykonawca prześle projekt raportu metodycznego po terminie określonym w ww. punkcie, Zamawiający zastrzega sobie do 10 dni kalendarzowych od dnia otrzymania projektu raportu metodycznego, na dokonanie oceny otrzymanej wersji dokumentu i przekazanie uwag Wykonawcy,</w:t>
      </w:r>
    </w:p>
    <w:p w14:paraId="64104A61" w14:textId="77777777" w:rsidR="000C4C7B" w:rsidRPr="00DC4096" w:rsidRDefault="000C4C7B" w:rsidP="00DC4096">
      <w:pPr>
        <w:numPr>
          <w:ilvl w:val="2"/>
          <w:numId w:val="2"/>
        </w:numPr>
        <w:tabs>
          <w:tab w:val="clear" w:pos="2160"/>
        </w:tabs>
        <w:spacing w:after="0" w:line="276" w:lineRule="auto"/>
        <w:ind w:left="426" w:hanging="426"/>
        <w:rPr>
          <w:rFonts w:ascii="Arial" w:hAnsi="Arial" w:cs="Arial"/>
          <w:sz w:val="24"/>
          <w:szCs w:val="24"/>
        </w:rPr>
      </w:pPr>
      <w:r w:rsidRPr="00DC4096">
        <w:rPr>
          <w:rFonts w:ascii="Arial" w:hAnsi="Arial" w:cs="Arial"/>
          <w:b/>
          <w:bCs/>
          <w:sz w:val="24"/>
          <w:szCs w:val="24"/>
        </w:rPr>
        <w:t>w terminie do 38 dni od dnia zawarcia umowy</w:t>
      </w:r>
      <w:r w:rsidRPr="00DC4096">
        <w:rPr>
          <w:rFonts w:ascii="Arial" w:hAnsi="Arial" w:cs="Arial"/>
          <w:sz w:val="24"/>
          <w:szCs w:val="24"/>
        </w:rPr>
        <w:t xml:space="preserve"> - opracowanie i przekazanie drogą elektroniczną Zamawiającemu ostatecznej wersji raportu metodycznego. Na prośbę Zamawiającego raport metodyczny może zostać przedstawiony w formie prezentacji multimedialnej.</w:t>
      </w:r>
    </w:p>
    <w:p w14:paraId="60025D94" w14:textId="77777777" w:rsidR="000C4C7B" w:rsidRPr="00DC4096" w:rsidRDefault="000C4C7B" w:rsidP="00DC4096">
      <w:pPr>
        <w:spacing w:after="0" w:line="276" w:lineRule="auto"/>
        <w:rPr>
          <w:rFonts w:ascii="Arial" w:hAnsi="Arial" w:cs="Arial"/>
          <w:sz w:val="24"/>
          <w:szCs w:val="24"/>
        </w:rPr>
      </w:pPr>
      <w:r w:rsidRPr="00DC4096">
        <w:rPr>
          <w:rFonts w:ascii="Arial" w:hAnsi="Arial" w:cs="Arial"/>
          <w:b/>
          <w:sz w:val="24"/>
          <w:szCs w:val="24"/>
        </w:rPr>
        <w:t>W terminie do 45 dni od dnia zawarcia umowy</w:t>
      </w:r>
      <w:r w:rsidRPr="00DC4096">
        <w:rPr>
          <w:rFonts w:ascii="Arial" w:hAnsi="Arial" w:cs="Arial"/>
          <w:sz w:val="24"/>
          <w:szCs w:val="24"/>
        </w:rPr>
        <w:t xml:space="preserve"> – podpisanie protokołu zdawczo-odbiorczego raportu metodycznego. </w:t>
      </w:r>
    </w:p>
    <w:p w14:paraId="55CCD7A6" w14:textId="77777777" w:rsidR="000C4C7B" w:rsidRPr="00DC4096" w:rsidRDefault="000C4C7B" w:rsidP="00DC4096">
      <w:pPr>
        <w:spacing w:before="160" w:after="0" w:line="276" w:lineRule="auto"/>
        <w:rPr>
          <w:rFonts w:ascii="Arial" w:hAnsi="Arial" w:cs="Arial"/>
          <w:sz w:val="24"/>
          <w:szCs w:val="24"/>
        </w:rPr>
      </w:pPr>
      <w:r w:rsidRPr="00DC4096">
        <w:rPr>
          <w:rFonts w:ascii="Arial" w:hAnsi="Arial" w:cs="Arial"/>
          <w:b/>
          <w:sz w:val="24"/>
          <w:szCs w:val="24"/>
        </w:rPr>
        <w:t xml:space="preserve">Zadanie II </w:t>
      </w:r>
      <w:r w:rsidRPr="00DC4096">
        <w:rPr>
          <w:rFonts w:ascii="Arial" w:hAnsi="Arial" w:cs="Arial"/>
          <w:sz w:val="24"/>
          <w:szCs w:val="24"/>
        </w:rPr>
        <w:t xml:space="preserve">– Przeprowadzenie badań i przygotowanie raportu końcowego z realizacji badania wraz z tabelą rekomendacji (w terminie </w:t>
      </w:r>
      <w:r w:rsidRPr="00DC4096">
        <w:rPr>
          <w:rFonts w:ascii="Arial" w:hAnsi="Arial" w:cs="Arial"/>
          <w:b/>
          <w:sz w:val="24"/>
          <w:szCs w:val="24"/>
        </w:rPr>
        <w:t xml:space="preserve">do 174 dni </w:t>
      </w:r>
      <w:r w:rsidRPr="00DC4096">
        <w:rPr>
          <w:rFonts w:ascii="Arial" w:hAnsi="Arial" w:cs="Arial"/>
          <w:sz w:val="24"/>
          <w:szCs w:val="24"/>
        </w:rPr>
        <w:t>od dnia zawarcia umowy). Zadanie podzielone zostanie na następujące części:</w:t>
      </w:r>
    </w:p>
    <w:p w14:paraId="2E79CFD3" w14:textId="77777777" w:rsidR="000C4C7B" w:rsidRPr="00DC4096" w:rsidRDefault="000C4C7B" w:rsidP="00DC4096">
      <w:pPr>
        <w:numPr>
          <w:ilvl w:val="0"/>
          <w:numId w:val="3"/>
        </w:numPr>
        <w:spacing w:after="0" w:line="276" w:lineRule="auto"/>
        <w:rPr>
          <w:rFonts w:ascii="Arial" w:hAnsi="Arial" w:cs="Arial"/>
          <w:sz w:val="24"/>
          <w:szCs w:val="24"/>
        </w:rPr>
      </w:pPr>
      <w:r w:rsidRPr="00DC4096">
        <w:rPr>
          <w:rFonts w:ascii="Arial" w:hAnsi="Arial" w:cs="Arial"/>
          <w:b/>
          <w:bCs/>
          <w:sz w:val="24"/>
          <w:szCs w:val="24"/>
        </w:rPr>
        <w:lastRenderedPageBreak/>
        <w:t>w terminie do 129 dni od dnia zawarcia umowy</w:t>
      </w:r>
      <w:r w:rsidRPr="00DC4096">
        <w:rPr>
          <w:rFonts w:ascii="Arial" w:hAnsi="Arial" w:cs="Arial"/>
          <w:sz w:val="24"/>
          <w:szCs w:val="24"/>
        </w:rPr>
        <w:t xml:space="preserve"> – opracowanie i przekazanie drogą elektroniczną Zamawiającemu projektu raportu ko</w:t>
      </w:r>
      <w:r w:rsidRPr="00DC4096">
        <w:rPr>
          <w:rFonts w:ascii="Arial" w:eastAsia="TimesNewRoman" w:hAnsi="Arial" w:cs="Arial"/>
          <w:sz w:val="24"/>
          <w:szCs w:val="24"/>
        </w:rPr>
        <w:t>ń</w:t>
      </w:r>
      <w:r w:rsidRPr="00DC4096">
        <w:rPr>
          <w:rFonts w:ascii="Arial" w:hAnsi="Arial" w:cs="Arial"/>
          <w:sz w:val="24"/>
          <w:szCs w:val="24"/>
        </w:rPr>
        <w:t xml:space="preserve">cowego wraz z tabelą rekomendacji. </w:t>
      </w:r>
    </w:p>
    <w:p w14:paraId="1226A74C" w14:textId="77777777" w:rsidR="000C4C7B" w:rsidRPr="00DC4096" w:rsidRDefault="000C4C7B" w:rsidP="00DC4096">
      <w:pPr>
        <w:numPr>
          <w:ilvl w:val="0"/>
          <w:numId w:val="3"/>
        </w:numPr>
        <w:spacing w:after="0" w:line="276" w:lineRule="auto"/>
        <w:rPr>
          <w:rFonts w:ascii="Arial" w:hAnsi="Arial" w:cs="Arial"/>
          <w:sz w:val="24"/>
          <w:szCs w:val="24"/>
        </w:rPr>
      </w:pPr>
      <w:r w:rsidRPr="00DC4096">
        <w:rPr>
          <w:rFonts w:ascii="Arial" w:hAnsi="Arial" w:cs="Arial"/>
          <w:b/>
          <w:sz w:val="24"/>
          <w:szCs w:val="24"/>
        </w:rPr>
        <w:t xml:space="preserve">w terminie do 143 </w:t>
      </w:r>
      <w:r w:rsidRPr="00DC4096">
        <w:rPr>
          <w:rFonts w:ascii="Arial" w:hAnsi="Arial" w:cs="Arial"/>
          <w:b/>
          <w:bCs/>
          <w:sz w:val="24"/>
          <w:szCs w:val="24"/>
        </w:rPr>
        <w:t>dni od dnia zawarcia umowy</w:t>
      </w:r>
      <w:r w:rsidRPr="00DC4096">
        <w:rPr>
          <w:rFonts w:ascii="Arial" w:hAnsi="Arial" w:cs="Arial"/>
          <w:sz w:val="24"/>
          <w:szCs w:val="24"/>
        </w:rPr>
        <w:t xml:space="preserve"> – przekazanie Wykonawcy uwag Jednostki Ewaluacyjnej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 do projektu raportu końcowego wraz z tabelą rekomendacji (przy czym w sytuacji gdy Wykonawca prześle projekt raportu końcowego po terminie określonym w ww. punkcie, Zamawiający zastrzega sobie do 14 dni kalendarzowych od dnia otrzymania projektu raportu końcowego, na dokonanie oceny otrzymanej wersji dokumentu i przekazanie uwag Wykonawcy),</w:t>
      </w:r>
    </w:p>
    <w:p w14:paraId="6FECD9AF" w14:textId="77777777" w:rsidR="000C4C7B" w:rsidRPr="00DC4096" w:rsidRDefault="000C4C7B" w:rsidP="00DC4096">
      <w:pPr>
        <w:numPr>
          <w:ilvl w:val="0"/>
          <w:numId w:val="3"/>
        </w:numPr>
        <w:spacing w:after="0" w:line="276" w:lineRule="auto"/>
        <w:rPr>
          <w:rFonts w:ascii="Arial" w:hAnsi="Arial" w:cs="Arial"/>
          <w:sz w:val="24"/>
          <w:szCs w:val="24"/>
        </w:rPr>
      </w:pPr>
      <w:r w:rsidRPr="00DC4096">
        <w:rPr>
          <w:rFonts w:ascii="Arial" w:hAnsi="Arial" w:cs="Arial"/>
          <w:b/>
          <w:bCs/>
          <w:sz w:val="24"/>
          <w:szCs w:val="24"/>
        </w:rPr>
        <w:t>w terminie do 153 dni od dnia zawarcia umowy</w:t>
      </w:r>
      <w:r w:rsidRPr="00DC4096">
        <w:rPr>
          <w:rFonts w:ascii="Arial" w:hAnsi="Arial" w:cs="Arial"/>
          <w:sz w:val="24"/>
          <w:szCs w:val="24"/>
        </w:rPr>
        <w:t xml:space="preserve"> – opracowanie i przekazanie drogą elektroniczną Zamawiającemu poprawionej wersji projektu raportu końcowego wraz z tabelą rekomendacji (z uwzględnieniem uwag Jednostki Ewaluacyjnej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w:t>
      </w:r>
    </w:p>
    <w:p w14:paraId="6C680EED" w14:textId="77777777" w:rsidR="000C4C7B" w:rsidRPr="00DC4096" w:rsidRDefault="000C4C7B" w:rsidP="00DC4096">
      <w:pPr>
        <w:numPr>
          <w:ilvl w:val="0"/>
          <w:numId w:val="3"/>
        </w:numPr>
        <w:spacing w:after="0" w:line="276" w:lineRule="auto"/>
        <w:rPr>
          <w:rFonts w:ascii="Arial" w:hAnsi="Arial" w:cs="Arial"/>
          <w:sz w:val="24"/>
          <w:szCs w:val="24"/>
        </w:rPr>
      </w:pPr>
      <w:r w:rsidRPr="00DC4096">
        <w:rPr>
          <w:rFonts w:ascii="Arial" w:hAnsi="Arial" w:cs="Arial"/>
          <w:b/>
          <w:sz w:val="24"/>
          <w:szCs w:val="24"/>
        </w:rPr>
        <w:t xml:space="preserve">w terminie do 167 dni </w:t>
      </w:r>
      <w:r w:rsidRPr="00DC4096">
        <w:rPr>
          <w:rFonts w:ascii="Arial" w:hAnsi="Arial" w:cs="Arial"/>
          <w:b/>
          <w:bCs/>
          <w:sz w:val="24"/>
          <w:szCs w:val="24"/>
        </w:rPr>
        <w:t>od dnia zawarcia umowy</w:t>
      </w:r>
      <w:r w:rsidRPr="00DC4096">
        <w:rPr>
          <w:rFonts w:ascii="Arial" w:hAnsi="Arial" w:cs="Arial"/>
          <w:sz w:val="24"/>
          <w:szCs w:val="24"/>
        </w:rPr>
        <w:t xml:space="preserve"> – przekazanie Wykonawcy uwag Grupy Sterującej Ewaluacją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 oraz innych interesariuszy do poprawionej wersji projektu raportu końcowego wraz z tabelą rekomendacji (przy czym w sytuacji gdy Wykonawca prześle poprawioną wersję raportu końcowego po terminie określonym w ww. punkcie, Zamawiający zastrzega sobie do 14 dni kalendarzowych od dnia otrzymania poprawionej wersji projektu raportu końcowego, na dokonanie oceny otrzymanej wersji dokumentu i przekazanie uwag Wykonawcy),</w:t>
      </w:r>
    </w:p>
    <w:p w14:paraId="6F1179C7" w14:textId="77777777" w:rsidR="000C4C7B" w:rsidRPr="00DC4096" w:rsidRDefault="000C4C7B" w:rsidP="00DC4096">
      <w:pPr>
        <w:numPr>
          <w:ilvl w:val="0"/>
          <w:numId w:val="3"/>
        </w:numPr>
        <w:spacing w:line="276" w:lineRule="auto"/>
        <w:rPr>
          <w:rFonts w:ascii="Arial" w:hAnsi="Arial" w:cs="Arial"/>
          <w:sz w:val="24"/>
          <w:szCs w:val="24"/>
        </w:rPr>
      </w:pPr>
      <w:r w:rsidRPr="00DC4096">
        <w:rPr>
          <w:rFonts w:ascii="Arial" w:hAnsi="Arial" w:cs="Arial"/>
          <w:b/>
          <w:bCs/>
          <w:sz w:val="24"/>
          <w:szCs w:val="24"/>
        </w:rPr>
        <w:t xml:space="preserve">w terminie do 174 </w:t>
      </w:r>
      <w:r w:rsidRPr="00DC4096">
        <w:rPr>
          <w:rFonts w:ascii="Arial" w:hAnsi="Arial" w:cs="Arial"/>
          <w:b/>
          <w:sz w:val="24"/>
          <w:szCs w:val="24"/>
        </w:rPr>
        <w:t xml:space="preserve">dni </w:t>
      </w:r>
      <w:r w:rsidRPr="00DC4096">
        <w:rPr>
          <w:rFonts w:ascii="Arial" w:hAnsi="Arial" w:cs="Arial"/>
          <w:b/>
          <w:bCs/>
          <w:sz w:val="24"/>
          <w:szCs w:val="24"/>
        </w:rPr>
        <w:t>od dnia zawarcia umowy</w:t>
      </w:r>
      <w:r w:rsidRPr="00DC4096">
        <w:rPr>
          <w:rFonts w:ascii="Arial" w:hAnsi="Arial" w:cs="Arial"/>
          <w:sz w:val="24"/>
          <w:szCs w:val="24"/>
        </w:rPr>
        <w:t xml:space="preserve"> – opracowanie i przekazanie drogą elektroniczną Zamawiającemu ostatecznej wersji raportu końcowego wraz z tabelą rekomendacji (z uwzględnieniem uwag Grupy Sterującej Ewaluacją </w:t>
      </w:r>
      <w:proofErr w:type="spellStart"/>
      <w:r w:rsidRPr="00DC4096">
        <w:rPr>
          <w:rFonts w:ascii="Arial" w:hAnsi="Arial" w:cs="Arial"/>
          <w:sz w:val="24"/>
          <w:szCs w:val="24"/>
        </w:rPr>
        <w:t>FEWiM</w:t>
      </w:r>
      <w:proofErr w:type="spellEnd"/>
      <w:r w:rsidRPr="00DC4096">
        <w:rPr>
          <w:rFonts w:ascii="Arial" w:hAnsi="Arial" w:cs="Arial"/>
          <w:sz w:val="24"/>
          <w:szCs w:val="24"/>
        </w:rPr>
        <w:t xml:space="preserve"> 2021-2027 oraz uwag z panelu dyskusyjnego).</w:t>
      </w:r>
    </w:p>
    <w:p w14:paraId="0C79C5DA" w14:textId="77777777" w:rsidR="000C4C7B" w:rsidRPr="00DC4096" w:rsidRDefault="000C4C7B" w:rsidP="00DC4096">
      <w:pPr>
        <w:spacing w:after="120" w:line="276" w:lineRule="auto"/>
        <w:ind w:firstLine="567"/>
        <w:rPr>
          <w:rFonts w:ascii="Arial" w:hAnsi="Arial" w:cs="Arial"/>
          <w:bCs/>
          <w:sz w:val="24"/>
          <w:szCs w:val="24"/>
        </w:rPr>
      </w:pPr>
      <w:r w:rsidRPr="00DC4096">
        <w:rPr>
          <w:rFonts w:ascii="Arial" w:hAnsi="Arial" w:cs="Arial"/>
          <w:b/>
          <w:bCs/>
          <w:sz w:val="24"/>
          <w:szCs w:val="24"/>
        </w:rPr>
        <w:t>W terminie do 188 dni od dnia zawarcia umowy</w:t>
      </w:r>
      <w:r w:rsidRPr="00DC4096">
        <w:rPr>
          <w:rFonts w:ascii="Arial" w:hAnsi="Arial" w:cs="Arial"/>
          <w:bCs/>
          <w:sz w:val="24"/>
          <w:szCs w:val="24"/>
        </w:rPr>
        <w:t xml:space="preserve"> podpisanie protokołu zdawczo-odbiorczego raportu końcowego z badania wraz z tabelą rekomendacji.</w:t>
      </w:r>
    </w:p>
    <w:p w14:paraId="36A7E7BB" w14:textId="77777777" w:rsidR="000C4C7B" w:rsidRPr="00DC4096" w:rsidRDefault="000C4C7B" w:rsidP="00DC4096">
      <w:pPr>
        <w:spacing w:after="120" w:line="276" w:lineRule="auto"/>
        <w:ind w:firstLine="567"/>
        <w:rPr>
          <w:rFonts w:ascii="Arial" w:hAnsi="Arial" w:cs="Arial"/>
          <w:sz w:val="24"/>
          <w:szCs w:val="24"/>
        </w:rPr>
      </w:pPr>
      <w:r w:rsidRPr="00DC4096">
        <w:rPr>
          <w:rFonts w:ascii="Arial" w:hAnsi="Arial" w:cs="Arial"/>
          <w:sz w:val="24"/>
          <w:szCs w:val="24"/>
        </w:rPr>
        <w:t>We wszystkich Zadaniach Wykonawca zobowiązuje się do uczestnictwa w nie więcej niż 2 spotkaniach konsultacyjnych w siedzibie Zamawiającego, jeśli nastąpi taka potrzeba. Termin spotkań Zamawiający będzie ustalał w konsultacji z Wykonawcą. Udział w spotkaniach będzie się odbywał w ramach wynagrodzenia za poszczególne Zadania.</w:t>
      </w:r>
    </w:p>
    <w:p w14:paraId="6271B8DD" w14:textId="77777777" w:rsidR="000C4C7B" w:rsidRPr="00DC4096" w:rsidRDefault="000C4C7B" w:rsidP="00DC4096">
      <w:pPr>
        <w:spacing w:after="120" w:line="276" w:lineRule="auto"/>
        <w:ind w:firstLine="567"/>
        <w:rPr>
          <w:rFonts w:ascii="Arial" w:hAnsi="Arial" w:cs="Arial"/>
          <w:sz w:val="24"/>
          <w:szCs w:val="24"/>
        </w:rPr>
      </w:pPr>
      <w:r w:rsidRPr="00DC4096">
        <w:rPr>
          <w:rFonts w:ascii="Arial" w:hAnsi="Arial" w:cs="Arial"/>
          <w:sz w:val="24"/>
          <w:szCs w:val="24"/>
        </w:rPr>
        <w:t xml:space="preserve">Wykonawca zaprezentuje wyniki realizacji badania (raport końcowy) na nie więcej niż jednym spotkaniu/konferencji w terminie wskazanym przez Zamawiającego. Zamawiający zakłada, że prezentacje wyników badania mogą odbyć się po upływie terminu realizacji umowy, jednak nie później niż </w:t>
      </w:r>
      <w:r w:rsidRPr="00DC4096">
        <w:rPr>
          <w:rFonts w:ascii="Arial" w:hAnsi="Arial" w:cs="Arial"/>
          <w:b/>
          <w:sz w:val="24"/>
          <w:szCs w:val="24"/>
        </w:rPr>
        <w:t>do 31 grudnia 2025</w:t>
      </w:r>
      <w:r w:rsidRPr="00DC4096">
        <w:rPr>
          <w:rFonts w:ascii="Arial" w:hAnsi="Arial" w:cs="Arial"/>
          <w:sz w:val="24"/>
          <w:szCs w:val="24"/>
        </w:rPr>
        <w:t xml:space="preserve"> roku. Wykonawca zobowiązuje się do prezentacji wyników badania w formie, miejscu i terminie wskazanym przez Zamawiającego w ramach wynagrodzenia, które otrzyma za wykonanie usługi.</w:t>
      </w:r>
    </w:p>
    <w:p w14:paraId="3FCDDE83" w14:textId="77777777" w:rsidR="000C4C7B" w:rsidRPr="00DC4096" w:rsidRDefault="000C4C7B" w:rsidP="00DC4096">
      <w:pPr>
        <w:pStyle w:val="Nagwek1"/>
        <w:numPr>
          <w:ilvl w:val="0"/>
          <w:numId w:val="1"/>
        </w:numPr>
        <w:spacing w:before="240" w:after="120" w:line="276" w:lineRule="auto"/>
        <w:ind w:left="284" w:hanging="284"/>
        <w:rPr>
          <w:rFonts w:ascii="Arial" w:hAnsi="Arial" w:cs="Arial"/>
          <w:b/>
          <w:sz w:val="24"/>
          <w:szCs w:val="24"/>
        </w:rPr>
      </w:pPr>
      <w:r w:rsidRPr="00DC4096">
        <w:rPr>
          <w:rFonts w:ascii="Arial" w:hAnsi="Arial" w:cs="Arial"/>
          <w:b/>
          <w:sz w:val="24"/>
          <w:szCs w:val="24"/>
        </w:rPr>
        <w:lastRenderedPageBreak/>
        <w:t>Finansowanie zamówienia</w:t>
      </w:r>
    </w:p>
    <w:p w14:paraId="57DE1477" w14:textId="7B93E114" w:rsidR="000C4C7B" w:rsidRPr="00DC4096" w:rsidRDefault="000C4C7B" w:rsidP="00DC4096">
      <w:pPr>
        <w:spacing w:line="276" w:lineRule="auto"/>
        <w:ind w:firstLine="567"/>
        <w:rPr>
          <w:rFonts w:ascii="Arial" w:hAnsi="Arial" w:cs="Arial"/>
          <w:sz w:val="24"/>
          <w:szCs w:val="24"/>
        </w:rPr>
      </w:pPr>
      <w:r w:rsidRPr="00DC4096">
        <w:rPr>
          <w:rFonts w:ascii="Arial" w:hAnsi="Arial" w:cs="Arial"/>
          <w:sz w:val="24"/>
          <w:szCs w:val="24"/>
        </w:rPr>
        <w:t xml:space="preserve">Realizacja zamówienia </w:t>
      </w:r>
      <w:r w:rsidR="00C245ED" w:rsidRPr="00DC4096">
        <w:rPr>
          <w:rFonts w:ascii="Arial" w:hAnsi="Arial" w:cs="Arial"/>
          <w:sz w:val="24"/>
          <w:szCs w:val="24"/>
        </w:rPr>
        <w:t>dofinansowana zostanie przez Unię Europejską w ramach Pomocy technicznej programu regionalnego Fundusze Europejskie dla Warmii i Mazur 2021-2027</w:t>
      </w:r>
      <w:r w:rsidRPr="00DC4096">
        <w:rPr>
          <w:rFonts w:ascii="Arial" w:hAnsi="Arial" w:cs="Arial"/>
          <w:sz w:val="24"/>
          <w:szCs w:val="24"/>
        </w:rPr>
        <w:t xml:space="preserve">. </w:t>
      </w:r>
    </w:p>
    <w:p w14:paraId="76FD24D9" w14:textId="77777777" w:rsidR="00C245ED" w:rsidRPr="00DC4096" w:rsidRDefault="00C245ED" w:rsidP="00DC4096">
      <w:pPr>
        <w:spacing w:line="276" w:lineRule="auto"/>
        <w:rPr>
          <w:rFonts w:ascii="Arial" w:hAnsi="Arial" w:cs="Arial"/>
          <w:sz w:val="24"/>
          <w:szCs w:val="24"/>
        </w:rPr>
      </w:pPr>
    </w:p>
    <w:p w14:paraId="7DC40101" w14:textId="77777777" w:rsidR="000C4C7B" w:rsidRPr="00DC4096" w:rsidRDefault="000C4C7B" w:rsidP="00DC4096">
      <w:pPr>
        <w:spacing w:after="0" w:line="276" w:lineRule="auto"/>
        <w:rPr>
          <w:rFonts w:ascii="Arial" w:eastAsia="Times New Roman" w:hAnsi="Arial" w:cs="Arial"/>
          <w:i/>
          <w:sz w:val="24"/>
          <w:szCs w:val="24"/>
          <w:lang w:eastAsia="pl-PL"/>
        </w:rPr>
      </w:pPr>
      <w:r w:rsidRPr="00DC4096">
        <w:rPr>
          <w:rFonts w:ascii="Arial" w:eastAsia="Times New Roman" w:hAnsi="Arial" w:cs="Arial"/>
          <w:i/>
          <w:sz w:val="24"/>
          <w:szCs w:val="24"/>
          <w:lang w:eastAsia="pl-PL"/>
        </w:rPr>
        <w:t xml:space="preserve">Załączniki do SOPZ: </w:t>
      </w:r>
    </w:p>
    <w:p w14:paraId="63677328" w14:textId="5C000D41" w:rsidR="000C4C7B" w:rsidRPr="00DC4096" w:rsidRDefault="000C4C7B" w:rsidP="00DC4096">
      <w:pPr>
        <w:numPr>
          <w:ilvl w:val="0"/>
          <w:numId w:val="15"/>
        </w:numPr>
        <w:spacing w:after="0" w:line="276" w:lineRule="auto"/>
        <w:rPr>
          <w:rFonts w:ascii="Arial" w:eastAsia="Times New Roman" w:hAnsi="Arial" w:cs="Arial"/>
          <w:i/>
          <w:sz w:val="24"/>
          <w:szCs w:val="24"/>
          <w:lang w:eastAsia="pl-PL"/>
        </w:rPr>
      </w:pPr>
      <w:bookmarkStart w:id="2" w:name="_GoBack"/>
      <w:bookmarkEnd w:id="2"/>
      <w:r w:rsidRPr="00DC4096">
        <w:rPr>
          <w:rFonts w:ascii="Arial" w:eastAsia="Times New Roman" w:hAnsi="Arial" w:cs="Arial"/>
          <w:i/>
          <w:sz w:val="24"/>
          <w:szCs w:val="24"/>
          <w:lang w:eastAsia="pl-PL"/>
        </w:rPr>
        <w:t>Wzór tabeli rekomendacji.</w:t>
      </w:r>
    </w:p>
    <w:p w14:paraId="12B99FAC" w14:textId="77777777" w:rsidR="000C4C7B" w:rsidRPr="00DC4096" w:rsidRDefault="000C4C7B" w:rsidP="00DC4096">
      <w:pPr>
        <w:spacing w:line="276" w:lineRule="auto"/>
        <w:rPr>
          <w:rFonts w:ascii="Arial" w:hAnsi="Arial" w:cs="Arial"/>
          <w:sz w:val="24"/>
          <w:szCs w:val="24"/>
        </w:rPr>
        <w:sectPr w:rsidR="000C4C7B" w:rsidRPr="00DC4096" w:rsidSect="006C28B0">
          <w:headerReference w:type="default" r:id="rId16"/>
          <w:footerReference w:type="default" r:id="rId17"/>
          <w:pgSz w:w="11906" w:h="16838"/>
          <w:pgMar w:top="1418" w:right="1418" w:bottom="1418" w:left="1418" w:header="709" w:footer="454" w:gutter="0"/>
          <w:cols w:space="708"/>
          <w:docGrid w:linePitch="360"/>
        </w:sectPr>
      </w:pPr>
    </w:p>
    <w:p w14:paraId="762F50AA" w14:textId="5C5BDD5A" w:rsidR="000C4C7B" w:rsidRPr="00DC4096" w:rsidRDefault="000C4C7B" w:rsidP="00DC4096">
      <w:pPr>
        <w:spacing w:after="12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lastRenderedPageBreak/>
        <w:t>Załącznik nr 1 do SOPZ. Wzór tabeli rekomendacji</w:t>
      </w:r>
    </w:p>
    <w:tbl>
      <w:tblPr>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19"/>
        <w:gridCol w:w="2244"/>
        <w:gridCol w:w="1764"/>
        <w:gridCol w:w="2207"/>
        <w:gridCol w:w="1847"/>
        <w:gridCol w:w="3048"/>
        <w:gridCol w:w="1701"/>
      </w:tblGrid>
      <w:tr w:rsidR="000C4C7B" w:rsidRPr="00DC4096" w14:paraId="14CDD158" w14:textId="77777777" w:rsidTr="00E132BE">
        <w:trPr>
          <w:trHeight w:val="416"/>
        </w:trPr>
        <w:tc>
          <w:tcPr>
            <w:tcW w:w="15906" w:type="dxa"/>
            <w:gridSpan w:val="8"/>
            <w:vAlign w:val="center"/>
          </w:tcPr>
          <w:p w14:paraId="10367908" w14:textId="2A7230D0"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Tabela rekomendacji</w:t>
            </w:r>
          </w:p>
        </w:tc>
      </w:tr>
      <w:tr w:rsidR="000C4C7B" w:rsidRPr="00DC4096" w14:paraId="05AFB979" w14:textId="77777777" w:rsidTr="00E132BE">
        <w:trPr>
          <w:trHeight w:val="421"/>
        </w:trPr>
        <w:tc>
          <w:tcPr>
            <w:tcW w:w="15906" w:type="dxa"/>
            <w:gridSpan w:val="8"/>
            <w:tcBorders>
              <w:bottom w:val="single" w:sz="4" w:space="0" w:color="auto"/>
            </w:tcBorders>
            <w:vAlign w:val="center"/>
          </w:tcPr>
          <w:p w14:paraId="36E4E19B" w14:textId="77777777" w:rsidR="000C4C7B" w:rsidRPr="00DC4096" w:rsidRDefault="000C4C7B" w:rsidP="00DC4096">
            <w:pPr>
              <w:autoSpaceDE w:val="0"/>
              <w:autoSpaceDN w:val="0"/>
              <w:adjustRightInd w:val="0"/>
              <w:spacing w:after="0" w:line="276" w:lineRule="auto"/>
              <w:rPr>
                <w:rFonts w:ascii="Arial" w:eastAsia="Times New Roman" w:hAnsi="Arial" w:cs="Arial"/>
                <w:sz w:val="24"/>
                <w:szCs w:val="24"/>
                <w:lang w:eastAsia="pl-PL"/>
              </w:rPr>
            </w:pPr>
            <w:r w:rsidRPr="00DC4096">
              <w:rPr>
                <w:rFonts w:ascii="Arial" w:eastAsia="Times New Roman" w:hAnsi="Arial" w:cs="Arial"/>
                <w:b/>
                <w:sz w:val="24"/>
                <w:szCs w:val="24"/>
                <w:lang w:eastAsia="pl-PL"/>
              </w:rPr>
              <w:t xml:space="preserve">Rekomendacje horyzontalne – </w:t>
            </w:r>
            <w:r w:rsidRPr="00DC4096">
              <w:rPr>
                <w:rFonts w:ascii="Arial" w:eastAsia="Times New Roman" w:hAnsi="Arial" w:cs="Arial"/>
                <w:sz w:val="24"/>
                <w:szCs w:val="24"/>
                <w:lang w:eastAsia="pl-PL"/>
              </w:rPr>
              <w:t>rekomendacje, których adresatem są instytucje funkcjonujące na poziomie koordynacji całego systemu realizacji polityki spójności</w:t>
            </w:r>
          </w:p>
        </w:tc>
      </w:tr>
      <w:tr w:rsidR="000C4C7B" w:rsidRPr="00DC4096" w14:paraId="0A75477C" w14:textId="77777777" w:rsidTr="00E132BE">
        <w:trPr>
          <w:trHeight w:val="548"/>
        </w:trPr>
        <w:tc>
          <w:tcPr>
            <w:tcW w:w="534" w:type="dxa"/>
            <w:shd w:val="clear" w:color="auto" w:fill="BFBFBF"/>
            <w:vAlign w:val="center"/>
          </w:tcPr>
          <w:p w14:paraId="416B1958"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Lp.</w:t>
            </w:r>
          </w:p>
        </w:tc>
        <w:tc>
          <w:tcPr>
            <w:tcW w:w="2586" w:type="dxa"/>
            <w:shd w:val="clear" w:color="auto" w:fill="BFBFBF"/>
            <w:vAlign w:val="center"/>
          </w:tcPr>
          <w:p w14:paraId="44B81C43"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 xml:space="preserve">Treść wniosku </w:t>
            </w:r>
            <w:r w:rsidRPr="00DC4096">
              <w:rPr>
                <w:rFonts w:ascii="Arial" w:eastAsia="Times New Roman" w:hAnsi="Arial" w:cs="Arial"/>
                <w:b/>
                <w:sz w:val="24"/>
                <w:szCs w:val="24"/>
                <w:lang w:eastAsia="pl-PL"/>
              </w:rPr>
              <w:br/>
            </w:r>
            <w:r w:rsidRPr="00DC4096">
              <w:rPr>
                <w:rFonts w:ascii="Arial" w:eastAsia="Times New Roman" w:hAnsi="Arial" w:cs="Arial"/>
                <w:sz w:val="24"/>
                <w:szCs w:val="24"/>
                <w:lang w:eastAsia="pl-PL"/>
              </w:rPr>
              <w:t>(strona w raporcie)</w:t>
            </w:r>
          </w:p>
        </w:tc>
        <w:tc>
          <w:tcPr>
            <w:tcW w:w="2268" w:type="dxa"/>
            <w:shd w:val="clear" w:color="auto" w:fill="BFBFBF"/>
            <w:vAlign w:val="center"/>
          </w:tcPr>
          <w:p w14:paraId="66210144"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 xml:space="preserve">Treść rekomendacji </w:t>
            </w:r>
            <w:r w:rsidRPr="00DC4096">
              <w:rPr>
                <w:rFonts w:ascii="Arial" w:eastAsia="Times New Roman" w:hAnsi="Arial" w:cs="Arial"/>
                <w:b/>
                <w:sz w:val="24"/>
                <w:szCs w:val="24"/>
                <w:lang w:eastAsia="pl-PL"/>
              </w:rPr>
              <w:br/>
            </w:r>
            <w:r w:rsidRPr="00DC4096">
              <w:rPr>
                <w:rFonts w:ascii="Arial" w:eastAsia="Times New Roman" w:hAnsi="Arial" w:cs="Arial"/>
                <w:sz w:val="24"/>
                <w:szCs w:val="24"/>
                <w:lang w:eastAsia="pl-PL"/>
              </w:rPr>
              <w:t>(strona w raporcie)</w:t>
            </w:r>
          </w:p>
        </w:tc>
        <w:tc>
          <w:tcPr>
            <w:tcW w:w="1580" w:type="dxa"/>
            <w:shd w:val="clear" w:color="auto" w:fill="BFBFBF"/>
            <w:vAlign w:val="center"/>
          </w:tcPr>
          <w:p w14:paraId="1B3A801F"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Adresat rekomendacji</w:t>
            </w:r>
          </w:p>
        </w:tc>
        <w:tc>
          <w:tcPr>
            <w:tcW w:w="2248" w:type="dxa"/>
            <w:shd w:val="clear" w:color="auto" w:fill="BFBFBF"/>
            <w:vAlign w:val="center"/>
          </w:tcPr>
          <w:p w14:paraId="2E51E6C0"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Sposób wdrożenia</w:t>
            </w:r>
          </w:p>
        </w:tc>
        <w:tc>
          <w:tcPr>
            <w:tcW w:w="1870" w:type="dxa"/>
            <w:shd w:val="clear" w:color="auto" w:fill="BFBFBF"/>
            <w:vAlign w:val="center"/>
          </w:tcPr>
          <w:p w14:paraId="170E2427"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Termin wdrożenia</w:t>
            </w:r>
          </w:p>
        </w:tc>
        <w:tc>
          <w:tcPr>
            <w:tcW w:w="3110" w:type="dxa"/>
            <w:shd w:val="clear" w:color="auto" w:fill="BFBFBF"/>
            <w:vAlign w:val="center"/>
          </w:tcPr>
          <w:p w14:paraId="148D9BD3" w14:textId="77777777" w:rsidR="000C4C7B" w:rsidRPr="00DC4096" w:rsidRDefault="000C4C7B" w:rsidP="00DC4096">
            <w:pPr>
              <w:autoSpaceDE w:val="0"/>
              <w:autoSpaceDN w:val="0"/>
              <w:adjustRightInd w:val="0"/>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 xml:space="preserve">Klasa rekomendacji </w:t>
            </w:r>
          </w:p>
          <w:p w14:paraId="179FB536" w14:textId="77777777" w:rsidR="000C4C7B" w:rsidRPr="00DC4096" w:rsidRDefault="000C4C7B" w:rsidP="00DC4096">
            <w:pPr>
              <w:autoSpaceDE w:val="0"/>
              <w:autoSpaceDN w:val="0"/>
              <w:adjustRightInd w:val="0"/>
              <w:spacing w:after="0" w:line="276" w:lineRule="auto"/>
              <w:rPr>
                <w:rFonts w:ascii="Arial" w:eastAsia="Times New Roman" w:hAnsi="Arial" w:cs="Arial"/>
                <w:sz w:val="24"/>
                <w:szCs w:val="24"/>
                <w:lang w:eastAsia="pl-PL"/>
              </w:rPr>
            </w:pPr>
            <w:r w:rsidRPr="00DC4096">
              <w:rPr>
                <w:rFonts w:ascii="Arial" w:eastAsia="Times New Roman" w:hAnsi="Arial" w:cs="Arial"/>
                <w:sz w:val="24"/>
                <w:szCs w:val="24"/>
                <w:lang w:eastAsia="pl-PL"/>
              </w:rPr>
              <w:t>(rekomendacja horyzontalna)</w:t>
            </w:r>
          </w:p>
        </w:tc>
        <w:tc>
          <w:tcPr>
            <w:tcW w:w="1710" w:type="dxa"/>
            <w:shd w:val="clear" w:color="auto" w:fill="BFBFBF"/>
            <w:vAlign w:val="center"/>
          </w:tcPr>
          <w:p w14:paraId="64F79E00"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Obszar tematyczny</w:t>
            </w:r>
          </w:p>
        </w:tc>
      </w:tr>
      <w:tr w:rsidR="000C4C7B" w:rsidRPr="00DC4096" w14:paraId="1D9FEAE9" w14:textId="77777777" w:rsidTr="00E132BE">
        <w:trPr>
          <w:trHeight w:val="433"/>
        </w:trPr>
        <w:tc>
          <w:tcPr>
            <w:tcW w:w="534" w:type="dxa"/>
            <w:vAlign w:val="center"/>
          </w:tcPr>
          <w:p w14:paraId="50441F96"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2586" w:type="dxa"/>
            <w:vAlign w:val="center"/>
          </w:tcPr>
          <w:p w14:paraId="607C9887"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2268" w:type="dxa"/>
            <w:vAlign w:val="center"/>
          </w:tcPr>
          <w:p w14:paraId="26F4677C"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1580" w:type="dxa"/>
            <w:vAlign w:val="center"/>
          </w:tcPr>
          <w:p w14:paraId="0932BDDE"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2248" w:type="dxa"/>
            <w:vAlign w:val="center"/>
          </w:tcPr>
          <w:p w14:paraId="7AAA9B80"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1870" w:type="dxa"/>
            <w:vAlign w:val="center"/>
          </w:tcPr>
          <w:p w14:paraId="7E1C83FE"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3110" w:type="dxa"/>
            <w:vAlign w:val="center"/>
          </w:tcPr>
          <w:p w14:paraId="2700A947"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1710" w:type="dxa"/>
            <w:vAlign w:val="center"/>
          </w:tcPr>
          <w:p w14:paraId="5F6AC1F6" w14:textId="77777777" w:rsidR="000C4C7B" w:rsidRPr="00DC4096" w:rsidRDefault="000C4C7B" w:rsidP="00DC4096">
            <w:pPr>
              <w:spacing w:after="0" w:line="276" w:lineRule="auto"/>
              <w:rPr>
                <w:rFonts w:ascii="Arial" w:eastAsia="Times New Roman" w:hAnsi="Arial" w:cs="Arial"/>
                <w:b/>
                <w:sz w:val="24"/>
                <w:szCs w:val="24"/>
                <w:lang w:eastAsia="pl-PL"/>
              </w:rPr>
            </w:pPr>
          </w:p>
        </w:tc>
      </w:tr>
      <w:tr w:rsidR="000C4C7B" w:rsidRPr="00DC4096" w14:paraId="79DFA05B" w14:textId="77777777" w:rsidTr="00E132BE">
        <w:trPr>
          <w:trHeight w:val="582"/>
        </w:trPr>
        <w:tc>
          <w:tcPr>
            <w:tcW w:w="15906" w:type="dxa"/>
            <w:gridSpan w:val="8"/>
            <w:vAlign w:val="center"/>
          </w:tcPr>
          <w:p w14:paraId="1B03BFBE" w14:textId="77777777" w:rsidR="000C4C7B" w:rsidRPr="00DC4096" w:rsidRDefault="000C4C7B" w:rsidP="00DC4096">
            <w:pPr>
              <w:autoSpaceDE w:val="0"/>
              <w:autoSpaceDN w:val="0"/>
              <w:adjustRightInd w:val="0"/>
              <w:spacing w:after="0" w:line="276" w:lineRule="auto"/>
              <w:rPr>
                <w:rFonts w:ascii="Arial" w:eastAsia="Times New Roman" w:hAnsi="Arial" w:cs="Arial"/>
                <w:sz w:val="24"/>
                <w:szCs w:val="24"/>
                <w:lang w:eastAsia="pl-PL"/>
              </w:rPr>
            </w:pPr>
            <w:r w:rsidRPr="00DC4096">
              <w:rPr>
                <w:rFonts w:ascii="Arial" w:eastAsia="Times New Roman" w:hAnsi="Arial" w:cs="Arial"/>
                <w:b/>
                <w:sz w:val="24"/>
                <w:szCs w:val="24"/>
                <w:lang w:eastAsia="pl-PL"/>
              </w:rPr>
              <w:t>Rekomendacje programowe</w:t>
            </w:r>
            <w:r w:rsidRPr="00DC4096">
              <w:rPr>
                <w:rFonts w:ascii="Arial" w:eastAsia="Times New Roman" w:hAnsi="Arial" w:cs="Arial"/>
                <w:sz w:val="24"/>
                <w:szCs w:val="24"/>
                <w:lang w:eastAsia="pl-PL"/>
              </w:rPr>
              <w:t xml:space="preserve"> – dotyczące aktualnie realizowanego programu lub programu będącego jego kontynuacją. Jeśli rekomendacja dotyczy kwestii programowych dla więcej niż jednego programu, należy utworzyć odrębne rekomendacje programowe dla każdego programu</w:t>
            </w:r>
          </w:p>
        </w:tc>
      </w:tr>
      <w:tr w:rsidR="000C4C7B" w:rsidRPr="00DC4096" w14:paraId="2B969A73" w14:textId="77777777" w:rsidTr="00E132BE">
        <w:trPr>
          <w:trHeight w:val="798"/>
        </w:trPr>
        <w:tc>
          <w:tcPr>
            <w:tcW w:w="534" w:type="dxa"/>
            <w:shd w:val="clear" w:color="auto" w:fill="BFBFBF"/>
            <w:vAlign w:val="center"/>
          </w:tcPr>
          <w:p w14:paraId="1317B614"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Lp.</w:t>
            </w:r>
          </w:p>
        </w:tc>
        <w:tc>
          <w:tcPr>
            <w:tcW w:w="2586" w:type="dxa"/>
            <w:shd w:val="clear" w:color="auto" w:fill="BFBFBF"/>
            <w:vAlign w:val="center"/>
          </w:tcPr>
          <w:p w14:paraId="0FB0C9DA"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 xml:space="preserve">Treść wniosku </w:t>
            </w:r>
            <w:r w:rsidRPr="00DC4096">
              <w:rPr>
                <w:rFonts w:ascii="Arial" w:eastAsia="Times New Roman" w:hAnsi="Arial" w:cs="Arial"/>
                <w:b/>
                <w:sz w:val="24"/>
                <w:szCs w:val="24"/>
                <w:lang w:eastAsia="pl-PL"/>
              </w:rPr>
              <w:br/>
            </w:r>
            <w:r w:rsidRPr="00DC4096">
              <w:rPr>
                <w:rFonts w:ascii="Arial" w:eastAsia="Times New Roman" w:hAnsi="Arial" w:cs="Arial"/>
                <w:sz w:val="24"/>
                <w:szCs w:val="24"/>
                <w:lang w:eastAsia="pl-PL"/>
              </w:rPr>
              <w:t>(strona w raporcie)</w:t>
            </w:r>
          </w:p>
        </w:tc>
        <w:tc>
          <w:tcPr>
            <w:tcW w:w="2268" w:type="dxa"/>
            <w:shd w:val="clear" w:color="auto" w:fill="BFBFBF"/>
            <w:vAlign w:val="center"/>
          </w:tcPr>
          <w:p w14:paraId="0C3C6699"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 xml:space="preserve">Treść rekomendacji </w:t>
            </w:r>
            <w:r w:rsidRPr="00DC4096">
              <w:rPr>
                <w:rFonts w:ascii="Arial" w:eastAsia="Times New Roman" w:hAnsi="Arial" w:cs="Arial"/>
                <w:b/>
                <w:sz w:val="24"/>
                <w:szCs w:val="24"/>
                <w:lang w:eastAsia="pl-PL"/>
              </w:rPr>
              <w:br/>
            </w:r>
            <w:r w:rsidRPr="00DC4096">
              <w:rPr>
                <w:rFonts w:ascii="Arial" w:eastAsia="Times New Roman" w:hAnsi="Arial" w:cs="Arial"/>
                <w:sz w:val="24"/>
                <w:szCs w:val="24"/>
                <w:lang w:eastAsia="pl-PL"/>
              </w:rPr>
              <w:t>(strona w raporcie)</w:t>
            </w:r>
          </w:p>
        </w:tc>
        <w:tc>
          <w:tcPr>
            <w:tcW w:w="1580" w:type="dxa"/>
            <w:shd w:val="clear" w:color="auto" w:fill="BFBFBF"/>
            <w:vAlign w:val="center"/>
          </w:tcPr>
          <w:p w14:paraId="0438AA1E"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Adresat rekomendacji</w:t>
            </w:r>
          </w:p>
        </w:tc>
        <w:tc>
          <w:tcPr>
            <w:tcW w:w="2248" w:type="dxa"/>
            <w:shd w:val="clear" w:color="auto" w:fill="BFBFBF"/>
            <w:vAlign w:val="center"/>
          </w:tcPr>
          <w:p w14:paraId="0CE2ECA9"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Sposób wdrożenia</w:t>
            </w:r>
          </w:p>
        </w:tc>
        <w:tc>
          <w:tcPr>
            <w:tcW w:w="1870" w:type="dxa"/>
            <w:shd w:val="clear" w:color="auto" w:fill="BFBFBF"/>
            <w:vAlign w:val="center"/>
          </w:tcPr>
          <w:p w14:paraId="789DC5DD"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Termin wdrożenia</w:t>
            </w:r>
          </w:p>
        </w:tc>
        <w:tc>
          <w:tcPr>
            <w:tcW w:w="3110" w:type="dxa"/>
            <w:shd w:val="clear" w:color="auto" w:fill="BFBFBF"/>
            <w:vAlign w:val="center"/>
          </w:tcPr>
          <w:p w14:paraId="57BCB182" w14:textId="77777777" w:rsidR="000C4C7B" w:rsidRPr="00DC4096" w:rsidRDefault="000C4C7B" w:rsidP="00DC4096">
            <w:pPr>
              <w:autoSpaceDE w:val="0"/>
              <w:autoSpaceDN w:val="0"/>
              <w:adjustRightInd w:val="0"/>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 xml:space="preserve">Klasa rekomendacji </w:t>
            </w:r>
          </w:p>
          <w:p w14:paraId="7CF2BCBD" w14:textId="77777777" w:rsidR="000C4C7B" w:rsidRPr="00DC4096" w:rsidRDefault="000C4C7B" w:rsidP="00DC4096">
            <w:pPr>
              <w:autoSpaceDE w:val="0"/>
              <w:autoSpaceDN w:val="0"/>
              <w:adjustRightInd w:val="0"/>
              <w:spacing w:after="0" w:line="276" w:lineRule="auto"/>
              <w:rPr>
                <w:rFonts w:ascii="Arial" w:eastAsia="Times New Roman" w:hAnsi="Arial" w:cs="Arial"/>
                <w:b/>
                <w:sz w:val="24"/>
                <w:szCs w:val="24"/>
                <w:lang w:eastAsia="pl-PL"/>
              </w:rPr>
            </w:pPr>
            <w:r w:rsidRPr="00DC4096">
              <w:rPr>
                <w:rFonts w:ascii="Arial" w:eastAsia="Times New Roman" w:hAnsi="Arial" w:cs="Arial"/>
                <w:sz w:val="24"/>
                <w:szCs w:val="24"/>
                <w:lang w:eastAsia="pl-PL"/>
              </w:rPr>
              <w:t>(rekomendacja programowa: operacyjna, strategiczna)</w:t>
            </w:r>
          </w:p>
        </w:tc>
        <w:tc>
          <w:tcPr>
            <w:tcW w:w="1710" w:type="dxa"/>
            <w:shd w:val="clear" w:color="auto" w:fill="BFBFBF"/>
            <w:vAlign w:val="center"/>
          </w:tcPr>
          <w:p w14:paraId="073F89D0" w14:textId="77777777" w:rsidR="000C4C7B" w:rsidRPr="00DC4096" w:rsidRDefault="000C4C7B" w:rsidP="00DC4096">
            <w:pPr>
              <w:spacing w:after="0" w:line="276" w:lineRule="auto"/>
              <w:rPr>
                <w:rFonts w:ascii="Arial" w:eastAsia="Times New Roman" w:hAnsi="Arial" w:cs="Arial"/>
                <w:b/>
                <w:sz w:val="24"/>
                <w:szCs w:val="24"/>
                <w:lang w:eastAsia="pl-PL"/>
              </w:rPr>
            </w:pPr>
            <w:r w:rsidRPr="00DC4096">
              <w:rPr>
                <w:rFonts w:ascii="Arial" w:eastAsia="Times New Roman" w:hAnsi="Arial" w:cs="Arial"/>
                <w:b/>
                <w:sz w:val="24"/>
                <w:szCs w:val="24"/>
                <w:lang w:eastAsia="pl-PL"/>
              </w:rPr>
              <w:t>Obszar tematyczny</w:t>
            </w:r>
          </w:p>
        </w:tc>
      </w:tr>
      <w:tr w:rsidR="000C4C7B" w:rsidRPr="00DC4096" w14:paraId="4EB880DB" w14:textId="77777777" w:rsidTr="00E132BE">
        <w:trPr>
          <w:trHeight w:val="383"/>
        </w:trPr>
        <w:tc>
          <w:tcPr>
            <w:tcW w:w="534" w:type="dxa"/>
          </w:tcPr>
          <w:p w14:paraId="4BAFF5DC"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2586" w:type="dxa"/>
          </w:tcPr>
          <w:p w14:paraId="3877C8B9"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2268" w:type="dxa"/>
          </w:tcPr>
          <w:p w14:paraId="665C25D7"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1580" w:type="dxa"/>
          </w:tcPr>
          <w:p w14:paraId="782491A1"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2248" w:type="dxa"/>
          </w:tcPr>
          <w:p w14:paraId="2DF3B63D"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1870" w:type="dxa"/>
          </w:tcPr>
          <w:p w14:paraId="79A31999"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3110" w:type="dxa"/>
          </w:tcPr>
          <w:p w14:paraId="011A01D0" w14:textId="77777777" w:rsidR="000C4C7B" w:rsidRPr="00DC4096" w:rsidRDefault="000C4C7B" w:rsidP="00DC4096">
            <w:pPr>
              <w:spacing w:after="0" w:line="276" w:lineRule="auto"/>
              <w:rPr>
                <w:rFonts w:ascii="Arial" w:eastAsia="Times New Roman" w:hAnsi="Arial" w:cs="Arial"/>
                <w:b/>
                <w:sz w:val="24"/>
                <w:szCs w:val="24"/>
                <w:lang w:eastAsia="pl-PL"/>
              </w:rPr>
            </w:pPr>
          </w:p>
        </w:tc>
        <w:tc>
          <w:tcPr>
            <w:tcW w:w="1710" w:type="dxa"/>
          </w:tcPr>
          <w:p w14:paraId="5DC44C85" w14:textId="77777777" w:rsidR="000C4C7B" w:rsidRPr="00DC4096" w:rsidRDefault="000C4C7B" w:rsidP="00DC4096">
            <w:pPr>
              <w:spacing w:after="0" w:line="276" w:lineRule="auto"/>
              <w:rPr>
                <w:rFonts w:ascii="Arial" w:eastAsia="Times New Roman" w:hAnsi="Arial" w:cs="Arial"/>
                <w:b/>
                <w:sz w:val="24"/>
                <w:szCs w:val="24"/>
                <w:lang w:eastAsia="pl-PL"/>
              </w:rPr>
            </w:pPr>
          </w:p>
        </w:tc>
      </w:tr>
    </w:tbl>
    <w:p w14:paraId="17341E23" w14:textId="77777777" w:rsidR="000C4C7B" w:rsidRPr="00DC4096" w:rsidRDefault="000C4C7B" w:rsidP="00DC4096">
      <w:pPr>
        <w:autoSpaceDE w:val="0"/>
        <w:autoSpaceDN w:val="0"/>
        <w:adjustRightInd w:val="0"/>
        <w:spacing w:before="120" w:after="60" w:line="240" w:lineRule="auto"/>
        <w:ind w:left="-851" w:right="-1021"/>
        <w:rPr>
          <w:rFonts w:ascii="Arial" w:eastAsia="Times New Roman" w:hAnsi="Arial" w:cs="Arial"/>
          <w:sz w:val="24"/>
          <w:szCs w:val="24"/>
          <w:lang w:eastAsia="pl-PL"/>
        </w:rPr>
      </w:pPr>
      <w:r w:rsidRPr="00DC4096">
        <w:rPr>
          <w:rFonts w:ascii="Arial" w:eastAsia="Times New Roman" w:hAnsi="Arial" w:cs="Arial"/>
          <w:b/>
          <w:sz w:val="24"/>
          <w:szCs w:val="24"/>
          <w:lang w:eastAsia="pl-PL"/>
        </w:rPr>
        <w:t>Wniosek</w:t>
      </w:r>
      <w:r w:rsidRPr="00DC4096">
        <w:rPr>
          <w:rFonts w:ascii="Arial" w:eastAsia="Times New Roman" w:hAnsi="Arial" w:cs="Arial"/>
          <w:sz w:val="24"/>
          <w:szCs w:val="24"/>
          <w:lang w:eastAsia="pl-PL"/>
        </w:rPr>
        <w:t xml:space="preserve"> – odniesienie do konkretnej części raportu stanowiącej uzasadnienie sformułowania danej rekomendacji</w:t>
      </w:r>
    </w:p>
    <w:p w14:paraId="4574F09E" w14:textId="77777777" w:rsidR="000C4C7B" w:rsidRPr="00DC4096" w:rsidRDefault="000C4C7B" w:rsidP="00DC4096">
      <w:pPr>
        <w:autoSpaceDE w:val="0"/>
        <w:autoSpaceDN w:val="0"/>
        <w:adjustRightInd w:val="0"/>
        <w:spacing w:before="60" w:after="60" w:line="240" w:lineRule="auto"/>
        <w:ind w:left="-851" w:right="-1022"/>
        <w:rPr>
          <w:rFonts w:ascii="Arial" w:eastAsia="Times New Roman" w:hAnsi="Arial" w:cs="Arial"/>
          <w:sz w:val="24"/>
          <w:szCs w:val="24"/>
          <w:lang w:eastAsia="pl-PL"/>
        </w:rPr>
      </w:pPr>
      <w:r w:rsidRPr="00DC4096">
        <w:rPr>
          <w:rFonts w:ascii="Arial" w:eastAsia="Times New Roman" w:hAnsi="Arial" w:cs="Arial"/>
          <w:b/>
          <w:sz w:val="24"/>
          <w:szCs w:val="24"/>
          <w:lang w:eastAsia="pl-PL"/>
        </w:rPr>
        <w:t>Rekomendacja</w:t>
      </w:r>
      <w:r w:rsidRPr="00DC4096">
        <w:rPr>
          <w:rFonts w:ascii="Arial" w:eastAsia="Times New Roman" w:hAnsi="Arial" w:cs="Arial"/>
          <w:sz w:val="24"/>
          <w:szCs w:val="24"/>
          <w:lang w:eastAsia="pl-PL"/>
        </w:rPr>
        <w:t xml:space="preserve"> – sformułowana możliwe konkretnie i szczegółowo. W jasny sposób powinna wskazywać co należy zmienić, aby osiągnąć pożądany efekt. Należy zrezygnować z rekomendacji ogólnych, ponieważ takie rekomendacje często nie dają się wdrożyć lub też ocena ich faktycznego stanu wdrożenia jest niemożliwa</w:t>
      </w:r>
    </w:p>
    <w:p w14:paraId="323FB750" w14:textId="77777777" w:rsidR="000C4C7B" w:rsidRPr="00DC4096" w:rsidRDefault="000C4C7B" w:rsidP="00DC4096">
      <w:pPr>
        <w:autoSpaceDE w:val="0"/>
        <w:autoSpaceDN w:val="0"/>
        <w:adjustRightInd w:val="0"/>
        <w:spacing w:before="60" w:after="60" w:line="240" w:lineRule="auto"/>
        <w:ind w:left="-851" w:right="-1022"/>
        <w:rPr>
          <w:rFonts w:ascii="Arial" w:eastAsia="Times New Roman" w:hAnsi="Arial" w:cs="Arial"/>
          <w:sz w:val="24"/>
          <w:szCs w:val="24"/>
          <w:lang w:eastAsia="pl-PL"/>
        </w:rPr>
      </w:pPr>
      <w:r w:rsidRPr="00DC4096">
        <w:rPr>
          <w:rFonts w:ascii="Arial" w:eastAsia="Times New Roman" w:hAnsi="Arial" w:cs="Arial"/>
          <w:b/>
          <w:sz w:val="24"/>
          <w:szCs w:val="24"/>
          <w:lang w:eastAsia="pl-PL"/>
        </w:rPr>
        <w:t>Adresat rekomendacji</w:t>
      </w:r>
      <w:r w:rsidRPr="00DC4096">
        <w:rPr>
          <w:rFonts w:ascii="Arial" w:eastAsia="Times New Roman" w:hAnsi="Arial" w:cs="Arial"/>
          <w:sz w:val="24"/>
          <w:szCs w:val="24"/>
          <w:lang w:eastAsia="pl-PL"/>
        </w:rPr>
        <w:t xml:space="preserve"> – każdorazowo należy określić precyzyjnie adresata lub adresatów rekomendacji. Należy pamiętać, że ta sama instytucja może pełnić różne funkcje w ramach procesu realizacji polityki spójności. W takim wypadku należy uściślić adresata do poziomu umożliwiającego poprawną identyfikację </w:t>
      </w:r>
    </w:p>
    <w:p w14:paraId="516850B4" w14:textId="77777777" w:rsidR="000C4C7B" w:rsidRPr="00DC4096" w:rsidRDefault="000C4C7B" w:rsidP="00DC4096">
      <w:pPr>
        <w:autoSpaceDE w:val="0"/>
        <w:autoSpaceDN w:val="0"/>
        <w:adjustRightInd w:val="0"/>
        <w:spacing w:before="60" w:after="60" w:line="240" w:lineRule="auto"/>
        <w:ind w:left="-851" w:right="-1022"/>
        <w:rPr>
          <w:rFonts w:ascii="Arial" w:eastAsia="Times New Roman" w:hAnsi="Arial" w:cs="Arial"/>
          <w:sz w:val="24"/>
          <w:szCs w:val="24"/>
          <w:lang w:eastAsia="pl-PL"/>
        </w:rPr>
      </w:pPr>
      <w:r w:rsidRPr="00DC4096">
        <w:rPr>
          <w:rFonts w:ascii="Arial" w:eastAsia="Times New Roman" w:hAnsi="Arial" w:cs="Arial"/>
          <w:b/>
          <w:sz w:val="24"/>
          <w:szCs w:val="24"/>
          <w:lang w:eastAsia="pl-PL"/>
        </w:rPr>
        <w:t>Sposób wdrożenia</w:t>
      </w:r>
      <w:r w:rsidRPr="00DC4096">
        <w:rPr>
          <w:rFonts w:ascii="Arial" w:eastAsia="Times New Roman" w:hAnsi="Arial" w:cs="Arial"/>
          <w:sz w:val="24"/>
          <w:szCs w:val="24"/>
          <w:lang w:eastAsia="pl-PL"/>
        </w:rPr>
        <w:t xml:space="preserve"> – opis w jaki sposób należy wdrożyć rekomendację. Powinien szczegółowo wskazywać jakie działania należy podjąć, w jakim horyzoncie czasowym oraz wskazywać ewentualne koszty tej zmiany</w:t>
      </w:r>
    </w:p>
    <w:p w14:paraId="29ECDEA9" w14:textId="77777777" w:rsidR="000C4C7B" w:rsidRPr="00DC4096" w:rsidRDefault="000C4C7B" w:rsidP="00DC4096">
      <w:pPr>
        <w:autoSpaceDE w:val="0"/>
        <w:autoSpaceDN w:val="0"/>
        <w:adjustRightInd w:val="0"/>
        <w:spacing w:before="60" w:after="60" w:line="240" w:lineRule="auto"/>
        <w:ind w:left="-851" w:right="-1022"/>
        <w:rPr>
          <w:rFonts w:ascii="Arial" w:eastAsia="Times New Roman" w:hAnsi="Arial" w:cs="Arial"/>
          <w:sz w:val="24"/>
          <w:szCs w:val="24"/>
          <w:lang w:eastAsia="pl-PL"/>
        </w:rPr>
      </w:pPr>
      <w:r w:rsidRPr="00DC4096">
        <w:rPr>
          <w:rFonts w:ascii="Arial" w:eastAsia="Times New Roman" w:hAnsi="Arial" w:cs="Arial"/>
          <w:b/>
          <w:sz w:val="24"/>
          <w:szCs w:val="24"/>
          <w:lang w:eastAsia="pl-PL"/>
        </w:rPr>
        <w:lastRenderedPageBreak/>
        <w:t>Termin wdrożenia</w:t>
      </w:r>
      <w:r w:rsidRPr="00DC4096">
        <w:rPr>
          <w:rFonts w:ascii="Arial" w:eastAsia="Times New Roman" w:hAnsi="Arial" w:cs="Arial"/>
          <w:sz w:val="24"/>
          <w:szCs w:val="24"/>
          <w:lang w:eastAsia="pl-PL"/>
        </w:rPr>
        <w:t xml:space="preserve"> – powinien mieć formę daty dziennej. Wyjątek stanowią rekomendacje przewidziane do wdrożenia w kolejnej perspektywie finansowej, dla których zamiast daty dziennej można zastosować kategorię „przyszła perspektywa finansowa”</w:t>
      </w:r>
    </w:p>
    <w:p w14:paraId="7F26C7FE" w14:textId="77777777" w:rsidR="000C4C7B" w:rsidRPr="00DC4096" w:rsidRDefault="000C4C7B" w:rsidP="00DC4096">
      <w:pPr>
        <w:autoSpaceDE w:val="0"/>
        <w:autoSpaceDN w:val="0"/>
        <w:adjustRightInd w:val="0"/>
        <w:spacing w:before="60" w:after="20" w:line="240" w:lineRule="auto"/>
        <w:ind w:left="-851" w:right="-1021"/>
        <w:rPr>
          <w:rFonts w:ascii="Arial" w:eastAsia="Times New Roman" w:hAnsi="Arial" w:cs="Arial"/>
          <w:sz w:val="24"/>
          <w:szCs w:val="24"/>
          <w:lang w:eastAsia="pl-PL"/>
        </w:rPr>
      </w:pPr>
      <w:r w:rsidRPr="00DC4096">
        <w:rPr>
          <w:rFonts w:ascii="Arial" w:eastAsia="Times New Roman" w:hAnsi="Arial" w:cs="Arial"/>
          <w:b/>
          <w:sz w:val="24"/>
          <w:szCs w:val="24"/>
          <w:lang w:eastAsia="pl-PL"/>
        </w:rPr>
        <w:t>Klasa rekomendacji</w:t>
      </w:r>
      <w:r w:rsidRPr="00DC4096">
        <w:rPr>
          <w:rFonts w:ascii="Arial" w:eastAsia="Times New Roman" w:hAnsi="Arial" w:cs="Arial"/>
          <w:sz w:val="24"/>
          <w:szCs w:val="24"/>
          <w:lang w:eastAsia="pl-PL"/>
        </w:rPr>
        <w:t xml:space="preserve"> – każdej rekomendacji należy przyznać jedną z następujących klas: rekomendacja horyzontalna, rekomendacja programowa. W ramach klasy rekomendacji programowych wyróżnia się podklasy: </w:t>
      </w:r>
    </w:p>
    <w:p w14:paraId="0DD349DF" w14:textId="77777777" w:rsidR="000C4C7B" w:rsidRPr="00DC4096" w:rsidRDefault="000C4C7B" w:rsidP="00DC4096">
      <w:pPr>
        <w:pStyle w:val="Akapitzlist"/>
        <w:numPr>
          <w:ilvl w:val="0"/>
          <w:numId w:val="42"/>
        </w:numPr>
        <w:autoSpaceDE w:val="0"/>
        <w:autoSpaceDN w:val="0"/>
        <w:adjustRightInd w:val="0"/>
        <w:spacing w:before="20" w:after="20" w:line="240" w:lineRule="auto"/>
        <w:ind w:left="-567" w:right="-1021" w:hanging="142"/>
        <w:rPr>
          <w:rFonts w:ascii="Arial" w:eastAsia="Times New Roman" w:hAnsi="Arial" w:cs="Arial"/>
          <w:sz w:val="24"/>
          <w:szCs w:val="24"/>
          <w:lang w:eastAsia="pl-PL"/>
        </w:rPr>
      </w:pPr>
      <w:r w:rsidRPr="00DC4096">
        <w:rPr>
          <w:rFonts w:ascii="Arial" w:eastAsia="Times New Roman" w:hAnsi="Arial" w:cs="Arial"/>
          <w:sz w:val="24"/>
          <w:szCs w:val="24"/>
          <w:lang w:eastAsia="pl-PL"/>
        </w:rPr>
        <w:t>rekomendacja operacyjna – dotyczy bieżących, drobnych usprawnień procesu wdrażania programu,</w:t>
      </w:r>
    </w:p>
    <w:p w14:paraId="7DC5A761" w14:textId="77777777" w:rsidR="000C4C7B" w:rsidRPr="00DC4096" w:rsidRDefault="000C4C7B" w:rsidP="00DC4096">
      <w:pPr>
        <w:pStyle w:val="Akapitzlist"/>
        <w:numPr>
          <w:ilvl w:val="0"/>
          <w:numId w:val="42"/>
        </w:numPr>
        <w:autoSpaceDE w:val="0"/>
        <w:autoSpaceDN w:val="0"/>
        <w:adjustRightInd w:val="0"/>
        <w:spacing w:before="20" w:after="20" w:line="240" w:lineRule="auto"/>
        <w:ind w:left="-567" w:right="-1021" w:hanging="142"/>
        <w:rPr>
          <w:rFonts w:ascii="Arial" w:eastAsia="Times New Roman" w:hAnsi="Arial" w:cs="Arial"/>
          <w:sz w:val="24"/>
          <w:szCs w:val="24"/>
          <w:lang w:eastAsia="pl-PL"/>
        </w:rPr>
      </w:pPr>
      <w:r w:rsidRPr="00DC4096">
        <w:rPr>
          <w:rFonts w:ascii="Arial" w:eastAsia="Times New Roman" w:hAnsi="Arial" w:cs="Arial"/>
          <w:sz w:val="24"/>
          <w:szCs w:val="24"/>
          <w:lang w:eastAsia="pl-PL"/>
        </w:rPr>
        <w:t xml:space="preserve">rekomendacja strategiczna – dotyczy kluczowych zmian programu, takich jak cele, priorytety, zakres działań programu, katalog wspieranych typów projektów, grupy docelowe itp. </w:t>
      </w:r>
    </w:p>
    <w:p w14:paraId="22B33D5C" w14:textId="77777777" w:rsidR="004F54FD" w:rsidRPr="00DC4096" w:rsidRDefault="000C4C7B" w:rsidP="00DC4096">
      <w:pPr>
        <w:autoSpaceDE w:val="0"/>
        <w:autoSpaceDN w:val="0"/>
        <w:adjustRightInd w:val="0"/>
        <w:spacing w:before="60" w:after="60" w:line="240" w:lineRule="auto"/>
        <w:ind w:left="-851" w:right="-1022"/>
        <w:rPr>
          <w:rFonts w:ascii="Arial" w:eastAsia="Times New Roman" w:hAnsi="Arial" w:cs="Arial"/>
          <w:sz w:val="24"/>
          <w:szCs w:val="24"/>
          <w:lang w:eastAsia="pl-PL"/>
        </w:rPr>
      </w:pPr>
      <w:r w:rsidRPr="00DC4096">
        <w:rPr>
          <w:rFonts w:ascii="Arial" w:eastAsia="Times New Roman" w:hAnsi="Arial" w:cs="Arial"/>
          <w:b/>
          <w:sz w:val="24"/>
          <w:szCs w:val="24"/>
          <w:lang w:eastAsia="pl-PL"/>
        </w:rPr>
        <w:t>Obszar tematyczny</w:t>
      </w:r>
      <w:r w:rsidRPr="00DC4096">
        <w:rPr>
          <w:rFonts w:ascii="Arial" w:eastAsia="Times New Roman" w:hAnsi="Arial" w:cs="Arial"/>
          <w:sz w:val="24"/>
          <w:szCs w:val="24"/>
          <w:lang w:eastAsia="pl-PL"/>
        </w:rPr>
        <w:t xml:space="preserve"> – przyporządkowany zgodnie z obszarami tematycznymi wskazanymi przez Krajową Jednostkę Ewaluacji (KJE) dla</w:t>
      </w:r>
      <w:r w:rsidRPr="00DC4096">
        <w:rPr>
          <w:rFonts w:ascii="Arial" w:hAnsi="Arial" w:cs="Arial"/>
          <w:sz w:val="24"/>
          <w:szCs w:val="24"/>
        </w:rPr>
        <w:t xml:space="preserve"> </w:t>
      </w:r>
      <w:r w:rsidRPr="00DC4096">
        <w:rPr>
          <w:rFonts w:ascii="Arial" w:eastAsia="Times New Roman" w:hAnsi="Arial" w:cs="Arial"/>
          <w:sz w:val="24"/>
          <w:szCs w:val="24"/>
          <w:lang w:eastAsia="pl-PL"/>
        </w:rPr>
        <w:t>Bazy Badań Ewaluacyjnych (BBE): polityki horyzontalne, system realizacji polityki spójności, informacja i promocja, postęp rzeczowy wdrażania, zróżnicowania terytorialne/efekty przestrzenne, rewitalizacja, przedsiębiorczość, innowacyjność oraz badania i rozwój, transformacja cyfrowa, energetyka, środowisko, transformacja społeczno-gospodarcza w kierunku gospodarki neutralnej klimatycznie, transport, edukacja, kultura, turystyka i rekreacja, zdrowie, rynek pracy, włączenie społeczne, sprawność administracji</w:t>
      </w:r>
    </w:p>
    <w:sectPr w:rsidR="004F54FD" w:rsidRPr="00DC4096" w:rsidSect="00FD7926">
      <w:headerReference w:type="default" r:id="rId18"/>
      <w:footerReference w:type="default" r:id="rId19"/>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4BA12" w16cex:dateUtc="2024-02-12T14:38:00Z"/>
  <w16cex:commentExtensible w16cex:durableId="2975F193" w16cex:dateUtc="2024-02-13T12:48:00Z"/>
  <w16cex:commentExtensible w16cex:durableId="2974BA90" w16cex:dateUtc="2024-02-12T14:41:00Z"/>
  <w16cex:commentExtensible w16cex:durableId="2974BAE1" w16cex:dateUtc="2024-02-12T14:42:00Z"/>
  <w16cex:commentExtensible w16cex:durableId="2975F1EF" w16cex:dateUtc="2024-02-13T12:49:00Z"/>
  <w16cex:commentExtensible w16cex:durableId="2974BB36" w16cex:dateUtc="2024-02-12T14:43:00Z"/>
  <w16cex:commentExtensible w16cex:durableId="2974BB8D" w16cex:dateUtc="2024-02-12T14:45:00Z"/>
  <w16cex:commentExtensible w16cex:durableId="2974BC4D" w16cex:dateUtc="2024-02-12T14:48:00Z"/>
  <w16cex:commentExtensible w16cex:durableId="2975F2EA" w16cex:dateUtc="2024-02-13T12:53:00Z"/>
  <w16cex:commentExtensible w16cex:durableId="2974BD7A" w16cex:dateUtc="2024-02-12T14:53:00Z"/>
  <w16cex:commentExtensible w16cex:durableId="2975F3F8" w16cex:dateUtc="2024-02-13T12:58:00Z"/>
  <w16cex:commentExtensible w16cex:durableId="2975BA4D" w16cex:dateUtc="2024-02-13T08:52:00Z"/>
  <w16cex:commentExtensible w16cex:durableId="2975BAAC" w16cex:dateUtc="2024-02-13T08:53:00Z"/>
  <w16cex:commentExtensible w16cex:durableId="2975F721" w16cex:dateUtc="2024-02-13T13:11:00Z"/>
  <w16cex:commentExtensible w16cex:durableId="2975F7A3" w16cex:dateUtc="2024-02-13T13:13:00Z"/>
  <w16cex:commentExtensible w16cex:durableId="2975C1BB" w16cex:dateUtc="2024-02-1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995FD" w16cid:durableId="2974BA12"/>
  <w16cid:commentId w16cid:paraId="3802EC62" w16cid:durableId="2975F193"/>
  <w16cid:commentId w16cid:paraId="01DBDAD5" w16cid:durableId="2974BA90"/>
  <w16cid:commentId w16cid:paraId="5271A95F" w16cid:durableId="2974BAE1"/>
  <w16cid:commentId w16cid:paraId="74876AD1" w16cid:durableId="2975F1EF"/>
  <w16cid:commentId w16cid:paraId="2C592FB7" w16cid:durableId="2974BB36"/>
  <w16cid:commentId w16cid:paraId="271AD293" w16cid:durableId="2974BB8D"/>
  <w16cid:commentId w16cid:paraId="46DEAD6C" w16cid:durableId="2974BC4D"/>
  <w16cid:commentId w16cid:paraId="536D0355" w16cid:durableId="2975F2EA"/>
  <w16cid:commentId w16cid:paraId="7021A9E3" w16cid:durableId="2974BD7A"/>
  <w16cid:commentId w16cid:paraId="1A081AA2" w16cid:durableId="2975F3F8"/>
  <w16cid:commentId w16cid:paraId="2E538744" w16cid:durableId="2975BA4D"/>
  <w16cid:commentId w16cid:paraId="45E5A9E4" w16cid:durableId="2975BAAC"/>
  <w16cid:commentId w16cid:paraId="487CABD1" w16cid:durableId="2975F721"/>
  <w16cid:commentId w16cid:paraId="0A0C50AA" w16cid:durableId="2975F7A3"/>
  <w16cid:commentId w16cid:paraId="6DA41F94" w16cid:durableId="2975C1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93484" w14:textId="77777777" w:rsidR="00322578" w:rsidRDefault="00322578" w:rsidP="00EC725B">
      <w:pPr>
        <w:spacing w:after="0" w:line="240" w:lineRule="auto"/>
      </w:pPr>
      <w:r>
        <w:separator/>
      </w:r>
    </w:p>
  </w:endnote>
  <w:endnote w:type="continuationSeparator" w:id="0">
    <w:p w14:paraId="2D9E5567" w14:textId="77777777" w:rsidR="00322578" w:rsidRDefault="00322578" w:rsidP="00EC725B">
      <w:pPr>
        <w:spacing w:after="0" w:line="240" w:lineRule="auto"/>
      </w:pPr>
      <w:r>
        <w:continuationSeparator/>
      </w:r>
    </w:p>
  </w:endnote>
  <w:endnote w:type="continuationNotice" w:id="1">
    <w:p w14:paraId="470E859E" w14:textId="77777777" w:rsidR="00322578" w:rsidRDefault="00322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198320"/>
      <w:docPartObj>
        <w:docPartGallery w:val="Page Numbers (Bottom of Page)"/>
        <w:docPartUnique/>
      </w:docPartObj>
    </w:sdtPr>
    <w:sdtEndPr>
      <w:rPr>
        <w:sz w:val="20"/>
      </w:rPr>
    </w:sdtEndPr>
    <w:sdtContent>
      <w:p w14:paraId="0545B338" w14:textId="7D48344C" w:rsidR="00DC4096" w:rsidRPr="00374E51" w:rsidRDefault="00DC4096">
        <w:pPr>
          <w:pStyle w:val="Stopka"/>
          <w:jc w:val="right"/>
          <w:rPr>
            <w:sz w:val="20"/>
          </w:rPr>
        </w:pPr>
        <w:r w:rsidRPr="00374E51">
          <w:rPr>
            <w:noProof/>
            <w:sz w:val="20"/>
          </w:rPr>
          <w:fldChar w:fldCharType="begin"/>
        </w:r>
        <w:r w:rsidRPr="00374E51">
          <w:rPr>
            <w:noProof/>
            <w:sz w:val="20"/>
          </w:rPr>
          <w:instrText>PAGE   \* MERGEFORMAT</w:instrText>
        </w:r>
        <w:r w:rsidRPr="00374E51">
          <w:rPr>
            <w:noProof/>
            <w:sz w:val="20"/>
          </w:rPr>
          <w:fldChar w:fldCharType="separate"/>
        </w:r>
        <w:r w:rsidR="00EE17EA">
          <w:rPr>
            <w:noProof/>
            <w:sz w:val="20"/>
          </w:rPr>
          <w:t>21</w:t>
        </w:r>
        <w:r w:rsidRPr="00374E51">
          <w:rPr>
            <w:noProof/>
            <w:sz w:val="20"/>
          </w:rPr>
          <w:fldChar w:fldCharType="end"/>
        </w:r>
      </w:p>
    </w:sdtContent>
  </w:sdt>
  <w:p w14:paraId="5DF92F74" w14:textId="77777777" w:rsidR="00DC4096" w:rsidRDefault="00DC40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607432"/>
      <w:docPartObj>
        <w:docPartGallery w:val="Page Numbers (Bottom of Page)"/>
        <w:docPartUnique/>
      </w:docPartObj>
    </w:sdtPr>
    <w:sdtEndPr>
      <w:rPr>
        <w:sz w:val="20"/>
      </w:rPr>
    </w:sdtEndPr>
    <w:sdtContent>
      <w:p w14:paraId="5D09BAA6" w14:textId="3F3090DD" w:rsidR="00DC4096" w:rsidRPr="00374E51" w:rsidRDefault="00DC4096">
        <w:pPr>
          <w:pStyle w:val="Stopka"/>
          <w:jc w:val="right"/>
          <w:rPr>
            <w:sz w:val="20"/>
          </w:rPr>
        </w:pPr>
        <w:r w:rsidRPr="00374E51">
          <w:rPr>
            <w:noProof/>
            <w:sz w:val="20"/>
          </w:rPr>
          <w:fldChar w:fldCharType="begin"/>
        </w:r>
        <w:r w:rsidRPr="00374E51">
          <w:rPr>
            <w:noProof/>
            <w:sz w:val="20"/>
          </w:rPr>
          <w:instrText>PAGE   \* MERGEFORMAT</w:instrText>
        </w:r>
        <w:r w:rsidRPr="00374E51">
          <w:rPr>
            <w:noProof/>
            <w:sz w:val="20"/>
          </w:rPr>
          <w:fldChar w:fldCharType="separate"/>
        </w:r>
        <w:r w:rsidR="00EE17EA">
          <w:rPr>
            <w:noProof/>
            <w:sz w:val="20"/>
          </w:rPr>
          <w:t>30</w:t>
        </w:r>
        <w:r w:rsidRPr="00374E51">
          <w:rPr>
            <w:noProof/>
            <w:sz w:val="20"/>
          </w:rPr>
          <w:fldChar w:fldCharType="end"/>
        </w:r>
      </w:p>
    </w:sdtContent>
  </w:sdt>
  <w:p w14:paraId="594A4D0B" w14:textId="77777777" w:rsidR="00DC4096" w:rsidRDefault="00DC40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1A9B5" w14:textId="77777777" w:rsidR="00322578" w:rsidRDefault="00322578" w:rsidP="00EC725B">
      <w:pPr>
        <w:spacing w:after="0" w:line="240" w:lineRule="auto"/>
      </w:pPr>
      <w:r>
        <w:separator/>
      </w:r>
    </w:p>
  </w:footnote>
  <w:footnote w:type="continuationSeparator" w:id="0">
    <w:p w14:paraId="5BBC7746" w14:textId="77777777" w:rsidR="00322578" w:rsidRDefault="00322578" w:rsidP="00EC725B">
      <w:pPr>
        <w:spacing w:after="0" w:line="240" w:lineRule="auto"/>
      </w:pPr>
      <w:r>
        <w:continuationSeparator/>
      </w:r>
    </w:p>
  </w:footnote>
  <w:footnote w:type="continuationNotice" w:id="1">
    <w:p w14:paraId="620D3C29" w14:textId="77777777" w:rsidR="00322578" w:rsidRDefault="00322578">
      <w:pPr>
        <w:spacing w:after="0" w:line="240" w:lineRule="auto"/>
      </w:pPr>
    </w:p>
  </w:footnote>
  <w:footnote w:id="2">
    <w:p w14:paraId="1EC3F285" w14:textId="171CDF6E" w:rsidR="00DC4096" w:rsidRPr="00DC4096" w:rsidRDefault="00DC4096" w:rsidP="0076762A">
      <w:pPr>
        <w:pStyle w:val="Tekstprzypisudolnego"/>
        <w:jc w:val="both"/>
        <w:rPr>
          <w:rFonts w:ascii="Arial" w:hAnsi="Arial" w:cs="Arial"/>
          <w:sz w:val="24"/>
          <w:szCs w:val="24"/>
        </w:rPr>
      </w:pPr>
      <w:r w:rsidRPr="00DC4096">
        <w:rPr>
          <w:rStyle w:val="Odwoanieprzypisudolnego"/>
          <w:rFonts w:ascii="Arial" w:hAnsi="Arial" w:cs="Arial"/>
          <w:sz w:val="24"/>
          <w:szCs w:val="24"/>
        </w:rPr>
        <w:footnoteRef/>
      </w:r>
      <w:r w:rsidRPr="00DC4096">
        <w:rPr>
          <w:rFonts w:ascii="Arial" w:hAnsi="Arial" w:cs="Arial"/>
          <w:sz w:val="24"/>
          <w:szCs w:val="24"/>
        </w:rPr>
        <w:t xml:space="preserve"> Zgodnie z Art. 6. ustawy wdrożeniowej 2021-2027 systemu realizacji programu obejmuje takie procesy jak zarządzanie, monitorowanie, sprawozdawanie, kontrolowanie, nakładanie korekt finansowych, odzyskiwanie kwot podlegających zwrotowi, ewaluację oraz sposób koordynacji działań podejmowanych przez instytucje.</w:t>
      </w:r>
    </w:p>
  </w:footnote>
  <w:footnote w:id="3">
    <w:p w14:paraId="5E3BA544" w14:textId="77777777" w:rsidR="00DC4096" w:rsidRPr="00DC4096" w:rsidRDefault="00DC4096" w:rsidP="0005240C">
      <w:pPr>
        <w:pStyle w:val="Tekstprzypisudolnego"/>
        <w:rPr>
          <w:rFonts w:ascii="Arial" w:hAnsi="Arial" w:cs="Arial"/>
          <w:sz w:val="24"/>
          <w:szCs w:val="24"/>
        </w:rPr>
      </w:pPr>
      <w:r w:rsidRPr="00DC4096">
        <w:rPr>
          <w:rStyle w:val="Odwoanieprzypisudolnego"/>
          <w:rFonts w:ascii="Arial" w:hAnsi="Arial" w:cs="Arial"/>
          <w:sz w:val="24"/>
          <w:szCs w:val="24"/>
        </w:rPr>
        <w:footnoteRef/>
      </w:r>
      <w:r w:rsidRPr="00DC4096">
        <w:rPr>
          <w:rFonts w:ascii="Arial" w:hAnsi="Arial" w:cs="Arial"/>
          <w:sz w:val="24"/>
          <w:szCs w:val="24"/>
        </w:rPr>
        <w:t xml:space="preserve"> Jako kapitał ludzki Zamawiający rozumie nagromadzony przez pracownika zasób wiedzy fachowej, doświadczenia i umiejętności. </w:t>
      </w:r>
    </w:p>
  </w:footnote>
  <w:footnote w:id="4">
    <w:p w14:paraId="31401073" w14:textId="77777777" w:rsidR="00DC4096" w:rsidRPr="00720618" w:rsidRDefault="00DC4096" w:rsidP="008A396F">
      <w:pPr>
        <w:pStyle w:val="Tekstprzypisudolnego"/>
        <w:jc w:val="both"/>
        <w:rPr>
          <w:sz w:val="18"/>
          <w:szCs w:val="18"/>
        </w:rPr>
      </w:pPr>
      <w:r w:rsidRPr="003C54F4">
        <w:rPr>
          <w:rStyle w:val="Odwoanieprzypisudolnego"/>
          <w:sz w:val="16"/>
          <w:szCs w:val="16"/>
        </w:rPr>
        <w:footnoteRef/>
      </w:r>
      <w:r w:rsidRPr="003C54F4">
        <w:rPr>
          <w:sz w:val="16"/>
          <w:szCs w:val="16"/>
        </w:rPr>
        <w:t xml:space="preserve"> Wykonawca ma obowiązek sprawdzać czy dokumenty zawarte w </w:t>
      </w:r>
      <w:proofErr w:type="spellStart"/>
      <w:r w:rsidRPr="003C54F4">
        <w:rPr>
          <w:sz w:val="16"/>
          <w:szCs w:val="16"/>
        </w:rPr>
        <w:t>Desk</w:t>
      </w:r>
      <w:proofErr w:type="spellEnd"/>
      <w:r w:rsidRPr="003C54F4">
        <w:rPr>
          <w:sz w:val="16"/>
          <w:szCs w:val="16"/>
        </w:rPr>
        <w:t xml:space="preserve"> </w:t>
      </w:r>
      <w:proofErr w:type="spellStart"/>
      <w:r w:rsidRPr="003C54F4">
        <w:rPr>
          <w:sz w:val="16"/>
          <w:szCs w:val="16"/>
        </w:rPr>
        <w:t>Research</w:t>
      </w:r>
      <w:proofErr w:type="spellEnd"/>
      <w:r w:rsidRPr="003C54F4">
        <w:rPr>
          <w:sz w:val="16"/>
          <w:szCs w:val="16"/>
        </w:rPr>
        <w:t xml:space="preserve"> nie zostały zaktualizowane. Wykonawca ma obowiązek śledzić zmiany oraz pracować na najbardziej aktualnych wersjach, które zostały wydane do dnia podpisania umowy. Dokumenty wydane po tym czasie nie muszą być zaktualizowane w raporcie końcowym.</w:t>
      </w:r>
    </w:p>
  </w:footnote>
  <w:footnote w:id="5">
    <w:p w14:paraId="01C3D117" w14:textId="77777777" w:rsidR="00DC4096" w:rsidRPr="00EE17EA" w:rsidRDefault="00DC4096" w:rsidP="00D25250">
      <w:pPr>
        <w:pStyle w:val="Tekstprzypisudolnego"/>
        <w:jc w:val="both"/>
        <w:rPr>
          <w:rFonts w:ascii="Arial" w:hAnsi="Arial" w:cs="Arial"/>
          <w:sz w:val="28"/>
          <w:szCs w:val="18"/>
        </w:rPr>
      </w:pPr>
      <w:r w:rsidRPr="00EE17EA">
        <w:rPr>
          <w:rStyle w:val="Odwoanieprzypisudolnego"/>
          <w:rFonts w:ascii="Arial" w:hAnsi="Arial" w:cs="Arial"/>
          <w:sz w:val="24"/>
          <w:szCs w:val="16"/>
        </w:rPr>
        <w:footnoteRef/>
      </w:r>
      <w:r w:rsidRPr="00EE17EA">
        <w:rPr>
          <w:rFonts w:ascii="Arial" w:hAnsi="Arial" w:cs="Arial"/>
          <w:sz w:val="24"/>
          <w:szCs w:val="16"/>
        </w:rPr>
        <w:t xml:space="preserve"> Według Zamawiającego, publikacją zwartą jest wydawnictwo publikowane jako całość w jednej bądź kilku częściach i rozpowszechniane w dowolnej formie (książki drukowanej, książki elektronicznej itp.)</w:t>
      </w:r>
    </w:p>
  </w:footnote>
  <w:footnote w:id="6">
    <w:p w14:paraId="50391381" w14:textId="77777777" w:rsidR="00DC4096" w:rsidRPr="00EE17EA" w:rsidRDefault="00DC4096" w:rsidP="000C4C7B">
      <w:pPr>
        <w:pStyle w:val="Tekstprzypisudolnego"/>
        <w:rPr>
          <w:rFonts w:ascii="Arial" w:hAnsi="Arial" w:cs="Arial"/>
          <w:sz w:val="24"/>
          <w:szCs w:val="24"/>
        </w:rPr>
      </w:pPr>
      <w:r w:rsidRPr="00EE17EA">
        <w:rPr>
          <w:rStyle w:val="Odwoanieprzypisudolnego"/>
          <w:rFonts w:ascii="Arial" w:hAnsi="Arial" w:cs="Arial"/>
          <w:sz w:val="24"/>
          <w:szCs w:val="24"/>
        </w:rPr>
        <w:footnoteRef/>
      </w:r>
      <w:r w:rsidRPr="00EE17EA">
        <w:rPr>
          <w:rFonts w:ascii="Arial" w:hAnsi="Arial" w:cs="Arial"/>
          <w:sz w:val="24"/>
          <w:szCs w:val="24"/>
        </w:rPr>
        <w:t xml:space="preserve"> Logotypy dostępne są na stronie: </w:t>
      </w:r>
      <w:hyperlink r:id="rId1" w:history="1">
        <w:r w:rsidRPr="00EE17EA">
          <w:rPr>
            <w:rStyle w:val="Hipercze"/>
            <w:rFonts w:ascii="Arial" w:hAnsi="Arial" w:cs="Arial"/>
            <w:sz w:val="24"/>
            <w:szCs w:val="24"/>
          </w:rPr>
          <w:t>https://funduszeeuropejskie.warmia.mazury.pl/artykul/47/jak-oznaczac-dokumenty-i-dzialania-informacyjno-promocyjne-w-projekcie-pliki-do-pobrania-i-class-fas-fa-arrow-alt-circle-down-i</w:t>
        </w:r>
      </w:hyperlink>
    </w:p>
  </w:footnote>
  <w:footnote w:id="7">
    <w:p w14:paraId="38AE25E4" w14:textId="77777777" w:rsidR="00DC4096" w:rsidRPr="00EE17EA" w:rsidRDefault="00DC4096" w:rsidP="000C4C7B">
      <w:pPr>
        <w:pStyle w:val="Tekstprzypisudolnego"/>
        <w:rPr>
          <w:rFonts w:ascii="Arial" w:hAnsi="Arial" w:cs="Arial"/>
          <w:sz w:val="24"/>
          <w:szCs w:val="24"/>
        </w:rPr>
      </w:pPr>
      <w:r w:rsidRPr="00EE17EA">
        <w:rPr>
          <w:rStyle w:val="Odwoanieprzypisudolnego"/>
          <w:rFonts w:ascii="Arial" w:hAnsi="Arial" w:cs="Arial"/>
          <w:sz w:val="24"/>
          <w:szCs w:val="24"/>
        </w:rPr>
        <w:footnoteRef/>
      </w:r>
      <w:r w:rsidRPr="00EE17EA">
        <w:rPr>
          <w:rFonts w:ascii="Arial" w:hAnsi="Arial" w:cs="Arial"/>
          <w:sz w:val="24"/>
          <w:szCs w:val="24"/>
        </w:rPr>
        <w:t xml:space="preserve"> Logotypy dostępne są na stronie: </w:t>
      </w:r>
      <w:hyperlink r:id="rId2" w:history="1">
        <w:r w:rsidRPr="00EE17EA">
          <w:rPr>
            <w:rStyle w:val="Hipercze"/>
            <w:rFonts w:ascii="Arial" w:hAnsi="Arial" w:cs="Arial"/>
            <w:sz w:val="24"/>
            <w:szCs w:val="24"/>
          </w:rPr>
          <w:t>https://funduszeeuropejskie.warmia.mazury.pl/artykul/47/jak-oznaczac-dokumenty-i-dzialania-informacyjno-promocyjne-w-projekcie-pliki-do-pobrania-i-class-fas-fa-arrow-alt-circle-down-i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A750" w14:textId="77777777" w:rsidR="00DC4096" w:rsidRDefault="00DC4096" w:rsidP="00EC725B">
    <w:pPr>
      <w:pStyle w:val="Nagwek"/>
      <w:jc w:val="center"/>
    </w:pPr>
    <w:r w:rsidRPr="002D3D8D">
      <w:rPr>
        <w:rFonts w:ascii="Cambria" w:eastAsia="Cambria" w:hAnsi="Cambria" w:cs="Times New Roman"/>
        <w:noProof/>
        <w:sz w:val="24"/>
        <w:szCs w:val="24"/>
        <w:lang w:eastAsia="pl-PL"/>
      </w:rPr>
      <w:drawing>
        <wp:inline distT="0" distB="0" distL="0" distR="0" wp14:anchorId="463062C2" wp14:editId="49497455">
          <wp:extent cx="5759450" cy="666587"/>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zestawienie znaków kolorowe.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66587"/>
                  </a:xfrm>
                  <a:prstGeom prst="rect">
                    <a:avLst/>
                  </a:prstGeom>
                </pic:spPr>
              </pic:pic>
            </a:graphicData>
          </a:graphic>
        </wp:inline>
      </w:drawing>
    </w:r>
  </w:p>
  <w:p w14:paraId="2C44A63E" w14:textId="77777777" w:rsidR="00DC4096" w:rsidRPr="004E1B50" w:rsidRDefault="00DC4096" w:rsidP="004E1B50">
    <w:pPr>
      <w:pStyle w:val="Nagwek"/>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C9D7C" w14:textId="77777777" w:rsidR="00DC4096" w:rsidRDefault="00DC4096" w:rsidP="00EC725B">
    <w:pPr>
      <w:pStyle w:val="Nagwek"/>
      <w:jc w:val="center"/>
    </w:pPr>
    <w:r w:rsidRPr="002D3D8D">
      <w:rPr>
        <w:rFonts w:ascii="Cambria" w:eastAsia="Cambria" w:hAnsi="Cambria" w:cs="Times New Roman"/>
        <w:noProof/>
        <w:sz w:val="24"/>
        <w:szCs w:val="24"/>
        <w:lang w:eastAsia="pl-PL"/>
      </w:rPr>
      <w:drawing>
        <wp:inline distT="0" distB="0" distL="0" distR="0" wp14:anchorId="2200C223" wp14:editId="122489B7">
          <wp:extent cx="5759450" cy="666587"/>
          <wp:effectExtent l="0" t="0" r="0" b="635"/>
          <wp:docPr id="107" name="Obraz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zestawienie znaków kolorowe.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66587"/>
                  </a:xfrm>
                  <a:prstGeom prst="rect">
                    <a:avLst/>
                  </a:prstGeom>
                </pic:spPr>
              </pic:pic>
            </a:graphicData>
          </a:graphic>
        </wp:inline>
      </w:drawing>
    </w:r>
  </w:p>
  <w:p w14:paraId="676272B7" w14:textId="77777777" w:rsidR="00DC4096" w:rsidRPr="004E1B50" w:rsidRDefault="00DC4096" w:rsidP="004E1B50">
    <w:pPr>
      <w:pStyle w:val="Nagwek"/>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385"/>
    <w:multiLevelType w:val="hybridMultilevel"/>
    <w:tmpl w:val="4C6AF63A"/>
    <w:lvl w:ilvl="0" w:tplc="78DABC54">
      <w:start w:val="1"/>
      <w:numFmt w:val="upperLetter"/>
      <w:lvlText w:val="%1)"/>
      <w:lvlJc w:val="left"/>
      <w:pPr>
        <w:ind w:left="720" w:hanging="360"/>
      </w:pPr>
      <w:rPr>
        <w:rFonts w:cs="Times New Roman" w:hint="default"/>
      </w:rPr>
    </w:lvl>
    <w:lvl w:ilvl="1" w:tplc="A3F43608">
      <w:start w:val="1"/>
      <w:numFmt w:val="decimal"/>
      <w:lvlText w:val="%2)"/>
      <w:lvlJc w:val="left"/>
      <w:pPr>
        <w:ind w:left="1440" w:hanging="360"/>
      </w:pPr>
      <w:rPr>
        <w:rFonts w:ascii="Times New Roman" w:eastAsia="Times New Roman" w:hAnsi="Times New Roman" w:cs="Times New Roman"/>
      </w:rPr>
    </w:lvl>
    <w:lvl w:ilvl="2" w:tplc="0415000D">
      <w:start w:val="1"/>
      <w:numFmt w:val="bullet"/>
      <w:lvlText w:val=""/>
      <w:lvlJc w:val="left"/>
      <w:pPr>
        <w:ind w:left="2160" w:hanging="180"/>
      </w:pPr>
      <w:rPr>
        <w:rFonts w:ascii="Wingdings" w:hAnsi="Wingdings" w:hint="default"/>
        <w:b w:val="0"/>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3EA58B0"/>
    <w:multiLevelType w:val="hybridMultilevel"/>
    <w:tmpl w:val="6704A3F4"/>
    <w:lvl w:ilvl="0" w:tplc="ABB4CE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79B6D28"/>
    <w:multiLevelType w:val="hybridMultilevel"/>
    <w:tmpl w:val="D06E9F3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A285CAF"/>
    <w:multiLevelType w:val="hybridMultilevel"/>
    <w:tmpl w:val="EF3EAE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07B7B0E"/>
    <w:multiLevelType w:val="hybridMultilevel"/>
    <w:tmpl w:val="5852B820"/>
    <w:lvl w:ilvl="0" w:tplc="1324BE5E">
      <w:start w:val="1"/>
      <w:numFmt w:val="bullet"/>
      <w:lvlText w:val=""/>
      <w:lvlJc w:val="left"/>
      <w:pPr>
        <w:tabs>
          <w:tab w:val="num" w:pos="1440"/>
        </w:tabs>
        <w:ind w:left="1440" w:hanging="360"/>
      </w:pPr>
      <w:rPr>
        <w:rFonts w:ascii="Wingdings" w:hAnsi="Wingdings" w:hint="default"/>
      </w:rPr>
    </w:lvl>
    <w:lvl w:ilvl="1" w:tplc="A9BAE744">
      <w:start w:val="1"/>
      <w:numFmt w:val="bullet"/>
      <w:lvlText w:val=""/>
      <w:lvlJc w:val="left"/>
      <w:pPr>
        <w:tabs>
          <w:tab w:val="num" w:pos="1421"/>
        </w:tabs>
        <w:ind w:left="1421" w:hanging="341"/>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46219"/>
    <w:multiLevelType w:val="hybridMultilevel"/>
    <w:tmpl w:val="244CEF60"/>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2D79A7"/>
    <w:multiLevelType w:val="hybridMultilevel"/>
    <w:tmpl w:val="511E606E"/>
    <w:lvl w:ilvl="0" w:tplc="0415000F">
      <w:start w:val="1"/>
      <w:numFmt w:val="decimal"/>
      <w:lvlText w:val="%1."/>
      <w:lvlJc w:val="left"/>
      <w:pPr>
        <w:ind w:left="-65" w:hanging="360"/>
      </w:pPr>
      <w:rPr>
        <w:rFonts w:hint="default"/>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7" w15:restartNumberingAfterBreak="0">
    <w:nsid w:val="211C6BF7"/>
    <w:multiLevelType w:val="hybridMultilevel"/>
    <w:tmpl w:val="4582D97A"/>
    <w:lvl w:ilvl="0" w:tplc="68F0344E">
      <w:start w:val="1"/>
      <w:numFmt w:val="bullet"/>
      <w:lvlText w:val=""/>
      <w:lvlJc w:val="left"/>
      <w:pPr>
        <w:ind w:left="1011" w:hanging="360"/>
      </w:pPr>
      <w:rPr>
        <w:rFonts w:ascii="Symbol" w:hAnsi="Symbol" w:hint="default"/>
      </w:rPr>
    </w:lvl>
    <w:lvl w:ilvl="1" w:tplc="04150003">
      <w:start w:val="1"/>
      <w:numFmt w:val="bullet"/>
      <w:lvlText w:val="o"/>
      <w:lvlJc w:val="left"/>
      <w:pPr>
        <w:ind w:left="1731" w:hanging="360"/>
      </w:pPr>
      <w:rPr>
        <w:rFonts w:ascii="Courier New" w:hAnsi="Courier New" w:cs="Courier New" w:hint="default"/>
      </w:rPr>
    </w:lvl>
    <w:lvl w:ilvl="2" w:tplc="04150005">
      <w:start w:val="1"/>
      <w:numFmt w:val="bullet"/>
      <w:lvlText w:val=""/>
      <w:lvlJc w:val="left"/>
      <w:pPr>
        <w:ind w:left="2451" w:hanging="360"/>
      </w:pPr>
      <w:rPr>
        <w:rFonts w:ascii="Wingdings" w:hAnsi="Wingdings" w:hint="default"/>
      </w:rPr>
    </w:lvl>
    <w:lvl w:ilvl="3" w:tplc="04150001">
      <w:start w:val="1"/>
      <w:numFmt w:val="bullet"/>
      <w:lvlText w:val=""/>
      <w:lvlJc w:val="left"/>
      <w:pPr>
        <w:ind w:left="3171" w:hanging="360"/>
      </w:pPr>
      <w:rPr>
        <w:rFonts w:ascii="Symbol" w:hAnsi="Symbol" w:hint="default"/>
      </w:rPr>
    </w:lvl>
    <w:lvl w:ilvl="4" w:tplc="04150003">
      <w:start w:val="1"/>
      <w:numFmt w:val="bullet"/>
      <w:lvlText w:val="o"/>
      <w:lvlJc w:val="left"/>
      <w:pPr>
        <w:ind w:left="3891" w:hanging="360"/>
      </w:pPr>
      <w:rPr>
        <w:rFonts w:ascii="Courier New" w:hAnsi="Courier New" w:cs="Courier New" w:hint="default"/>
      </w:rPr>
    </w:lvl>
    <w:lvl w:ilvl="5" w:tplc="04150005">
      <w:start w:val="1"/>
      <w:numFmt w:val="bullet"/>
      <w:lvlText w:val=""/>
      <w:lvlJc w:val="left"/>
      <w:pPr>
        <w:ind w:left="4611" w:hanging="360"/>
      </w:pPr>
      <w:rPr>
        <w:rFonts w:ascii="Wingdings" w:hAnsi="Wingdings" w:hint="default"/>
      </w:rPr>
    </w:lvl>
    <w:lvl w:ilvl="6" w:tplc="04150001">
      <w:start w:val="1"/>
      <w:numFmt w:val="bullet"/>
      <w:lvlText w:val=""/>
      <w:lvlJc w:val="left"/>
      <w:pPr>
        <w:ind w:left="5331" w:hanging="360"/>
      </w:pPr>
      <w:rPr>
        <w:rFonts w:ascii="Symbol" w:hAnsi="Symbol" w:hint="default"/>
      </w:rPr>
    </w:lvl>
    <w:lvl w:ilvl="7" w:tplc="04150003">
      <w:start w:val="1"/>
      <w:numFmt w:val="bullet"/>
      <w:lvlText w:val="o"/>
      <w:lvlJc w:val="left"/>
      <w:pPr>
        <w:ind w:left="6051" w:hanging="360"/>
      </w:pPr>
      <w:rPr>
        <w:rFonts w:ascii="Courier New" w:hAnsi="Courier New" w:cs="Courier New" w:hint="default"/>
      </w:rPr>
    </w:lvl>
    <w:lvl w:ilvl="8" w:tplc="04150005">
      <w:start w:val="1"/>
      <w:numFmt w:val="bullet"/>
      <w:lvlText w:val=""/>
      <w:lvlJc w:val="left"/>
      <w:pPr>
        <w:ind w:left="6771" w:hanging="360"/>
      </w:pPr>
      <w:rPr>
        <w:rFonts w:ascii="Wingdings" w:hAnsi="Wingdings" w:hint="default"/>
      </w:rPr>
    </w:lvl>
  </w:abstractNum>
  <w:abstractNum w:abstractNumId="8" w15:restartNumberingAfterBreak="0">
    <w:nsid w:val="26ED0DB7"/>
    <w:multiLevelType w:val="hybridMultilevel"/>
    <w:tmpl w:val="9EE41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5F1B17"/>
    <w:multiLevelType w:val="hybridMultilevel"/>
    <w:tmpl w:val="D580510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8074678"/>
    <w:multiLevelType w:val="hybridMultilevel"/>
    <w:tmpl w:val="64E63F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71F30"/>
    <w:multiLevelType w:val="hybridMultilevel"/>
    <w:tmpl w:val="6DB4251A"/>
    <w:lvl w:ilvl="0" w:tplc="0415000D">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2A327466"/>
    <w:multiLevelType w:val="hybridMultilevel"/>
    <w:tmpl w:val="9A24C81C"/>
    <w:lvl w:ilvl="0" w:tplc="ABB4CE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AB51A24"/>
    <w:multiLevelType w:val="hybridMultilevel"/>
    <w:tmpl w:val="744C0F70"/>
    <w:lvl w:ilvl="0" w:tplc="B4605196">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0F1A72"/>
    <w:multiLevelType w:val="hybridMultilevel"/>
    <w:tmpl w:val="68422670"/>
    <w:lvl w:ilvl="0" w:tplc="EDF0BBE6">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2C6722E4"/>
    <w:multiLevelType w:val="hybridMultilevel"/>
    <w:tmpl w:val="8C0C3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A7315D"/>
    <w:multiLevelType w:val="hybridMultilevel"/>
    <w:tmpl w:val="85301248"/>
    <w:lvl w:ilvl="0" w:tplc="A8740954">
      <w:start w:val="1"/>
      <w:numFmt w:val="decimal"/>
      <w:lvlText w:val="%1."/>
      <w:lvlJc w:val="left"/>
      <w:pPr>
        <w:ind w:left="100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F325C7E"/>
    <w:multiLevelType w:val="hybridMultilevel"/>
    <w:tmpl w:val="0D5CC75C"/>
    <w:lvl w:ilvl="0" w:tplc="04150017">
      <w:start w:val="1"/>
      <w:numFmt w:val="lowerLetter"/>
      <w:lvlText w:val="%1)"/>
      <w:lvlJc w:val="left"/>
      <w:pPr>
        <w:ind w:left="720" w:hanging="360"/>
      </w:pPr>
      <w:rPr>
        <w:rFonts w:hint="default"/>
      </w:rPr>
    </w:lvl>
    <w:lvl w:ilvl="1" w:tplc="30884422">
      <w:start w:val="1"/>
      <w:numFmt w:val="bullet"/>
      <w:lvlText w:val=""/>
      <w:lvlJc w:val="left"/>
      <w:pPr>
        <w:ind w:left="1440" w:hanging="360"/>
      </w:pPr>
      <w:rPr>
        <w:rFonts w:ascii="Symbol" w:hAnsi="Symbol" w:hint="default"/>
      </w:rPr>
    </w:lvl>
    <w:lvl w:ilvl="2" w:tplc="9B080F0A">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B1407"/>
    <w:multiLevelType w:val="hybridMultilevel"/>
    <w:tmpl w:val="8FC2AA1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30D808D2"/>
    <w:multiLevelType w:val="hybridMultilevel"/>
    <w:tmpl w:val="21647214"/>
    <w:lvl w:ilvl="0" w:tplc="9AF8A9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FA21A6"/>
    <w:multiLevelType w:val="hybridMultilevel"/>
    <w:tmpl w:val="08E247FC"/>
    <w:lvl w:ilvl="0" w:tplc="044C11DC">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BC0553"/>
    <w:multiLevelType w:val="hybridMultilevel"/>
    <w:tmpl w:val="FD86984C"/>
    <w:lvl w:ilvl="0" w:tplc="ABB4CE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005AD8"/>
    <w:multiLevelType w:val="hybridMultilevel"/>
    <w:tmpl w:val="BE7C2976"/>
    <w:lvl w:ilvl="0" w:tplc="5F743BC6">
      <w:start w:val="1"/>
      <w:numFmt w:val="bullet"/>
      <w:lvlText w:val="–"/>
      <w:lvlJc w:val="left"/>
      <w:pPr>
        <w:ind w:left="1069" w:hanging="360"/>
      </w:pPr>
      <w:rPr>
        <w:rFonts w:ascii="Times New Roman" w:hAnsi="Times New Roman" w:cs="Times New Roman" w:hint="default"/>
        <w:b w:val="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15:restartNumberingAfterBreak="0">
    <w:nsid w:val="3F5F6E55"/>
    <w:multiLevelType w:val="hybridMultilevel"/>
    <w:tmpl w:val="EC24AC6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43374565"/>
    <w:multiLevelType w:val="hybridMultilevel"/>
    <w:tmpl w:val="D0D8A5B2"/>
    <w:lvl w:ilvl="0" w:tplc="04150013">
      <w:start w:val="1"/>
      <w:numFmt w:val="upperRoman"/>
      <w:lvlText w:val="%1."/>
      <w:lvlJc w:val="right"/>
      <w:pPr>
        <w:ind w:left="360" w:hanging="360"/>
      </w:pPr>
      <w:rPr>
        <w:rFonts w:cs="Times New Roman"/>
        <w:b/>
      </w:rPr>
    </w:lvl>
    <w:lvl w:ilvl="1" w:tplc="04150001">
      <w:start w:val="1"/>
      <w:numFmt w:val="bullet"/>
      <w:lvlText w:val=""/>
      <w:lvlJc w:val="left"/>
      <w:pPr>
        <w:ind w:left="1080" w:hanging="360"/>
      </w:pPr>
      <w:rPr>
        <w:rFonts w:ascii="Symbol" w:hAnsi="Symbol" w:hint="default"/>
        <w:b w:val="0"/>
      </w:rPr>
    </w:lvl>
    <w:lvl w:ilvl="2" w:tplc="0415000D">
      <w:start w:val="1"/>
      <w:numFmt w:val="bullet"/>
      <w:lvlText w:val=""/>
      <w:lvlJc w:val="left"/>
      <w:pPr>
        <w:ind w:left="1800" w:hanging="180"/>
      </w:pPr>
      <w:rPr>
        <w:rFonts w:ascii="Wingdings" w:hAnsi="Wingdings" w:hint="default"/>
        <w:b w:val="0"/>
      </w:rPr>
    </w:lvl>
    <w:lvl w:ilvl="3" w:tplc="5F743BC6">
      <w:start w:val="1"/>
      <w:numFmt w:val="bullet"/>
      <w:lvlText w:val="–"/>
      <w:lvlJc w:val="left"/>
      <w:pPr>
        <w:ind w:left="2520" w:hanging="360"/>
      </w:pPr>
      <w:rPr>
        <w:rFonts w:ascii="Times New Roman" w:hAnsi="Times New Roman" w:hint="default"/>
        <w:b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44DA249C"/>
    <w:multiLevelType w:val="hybridMultilevel"/>
    <w:tmpl w:val="58FE8C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0A2504"/>
    <w:multiLevelType w:val="hybridMultilevel"/>
    <w:tmpl w:val="DD9C3E1E"/>
    <w:lvl w:ilvl="0" w:tplc="78DABC54">
      <w:start w:val="1"/>
      <w:numFmt w:val="upperLetter"/>
      <w:lvlText w:val="%1)"/>
      <w:lvlJc w:val="left"/>
      <w:pPr>
        <w:ind w:left="720" w:hanging="360"/>
      </w:pPr>
      <w:rPr>
        <w:rFonts w:cs="Times New Roman" w:hint="default"/>
      </w:rPr>
    </w:lvl>
    <w:lvl w:ilvl="1" w:tplc="04150001">
      <w:start w:val="1"/>
      <w:numFmt w:val="bullet"/>
      <w:lvlText w:val=""/>
      <w:lvlJc w:val="left"/>
      <w:pPr>
        <w:ind w:left="786" w:hanging="360"/>
      </w:pPr>
      <w:rPr>
        <w:rFonts w:ascii="Symbol" w:hAnsi="Symbol" w:hint="default"/>
        <w:b w:val="0"/>
      </w:rPr>
    </w:lvl>
    <w:lvl w:ilvl="2" w:tplc="0415000D">
      <w:start w:val="1"/>
      <w:numFmt w:val="bullet"/>
      <w:lvlText w:val=""/>
      <w:lvlJc w:val="left"/>
      <w:pPr>
        <w:ind w:left="464" w:hanging="180"/>
      </w:pPr>
      <w:rPr>
        <w:rFonts w:ascii="Wingdings" w:hAnsi="Wingdings" w:hint="default"/>
        <w:b w:val="0"/>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92B3D18"/>
    <w:multiLevelType w:val="hybridMultilevel"/>
    <w:tmpl w:val="5552C4FC"/>
    <w:lvl w:ilvl="0" w:tplc="0415000B">
      <w:start w:val="1"/>
      <w:numFmt w:val="bullet"/>
      <w:lvlText w:val=""/>
      <w:lvlJc w:val="left"/>
      <w:pPr>
        <w:ind w:left="-414" w:hanging="360"/>
      </w:pPr>
      <w:rPr>
        <w:rFonts w:ascii="Wingdings" w:hAnsi="Wingdings" w:hint="default"/>
      </w:rPr>
    </w:lvl>
    <w:lvl w:ilvl="1" w:tplc="04150003" w:tentative="1">
      <w:start w:val="1"/>
      <w:numFmt w:val="bullet"/>
      <w:lvlText w:val="o"/>
      <w:lvlJc w:val="left"/>
      <w:pPr>
        <w:ind w:left="306" w:hanging="360"/>
      </w:pPr>
      <w:rPr>
        <w:rFonts w:ascii="Courier New" w:hAnsi="Courier New" w:cs="Courier New" w:hint="default"/>
      </w:rPr>
    </w:lvl>
    <w:lvl w:ilvl="2" w:tplc="04150005" w:tentative="1">
      <w:start w:val="1"/>
      <w:numFmt w:val="bullet"/>
      <w:lvlText w:val=""/>
      <w:lvlJc w:val="left"/>
      <w:pPr>
        <w:ind w:left="1026" w:hanging="360"/>
      </w:pPr>
      <w:rPr>
        <w:rFonts w:ascii="Wingdings" w:hAnsi="Wingdings" w:hint="default"/>
      </w:rPr>
    </w:lvl>
    <w:lvl w:ilvl="3" w:tplc="04150001" w:tentative="1">
      <w:start w:val="1"/>
      <w:numFmt w:val="bullet"/>
      <w:lvlText w:val=""/>
      <w:lvlJc w:val="left"/>
      <w:pPr>
        <w:ind w:left="1746" w:hanging="360"/>
      </w:pPr>
      <w:rPr>
        <w:rFonts w:ascii="Symbol" w:hAnsi="Symbol" w:hint="default"/>
      </w:rPr>
    </w:lvl>
    <w:lvl w:ilvl="4" w:tplc="04150003" w:tentative="1">
      <w:start w:val="1"/>
      <w:numFmt w:val="bullet"/>
      <w:lvlText w:val="o"/>
      <w:lvlJc w:val="left"/>
      <w:pPr>
        <w:ind w:left="2466" w:hanging="360"/>
      </w:pPr>
      <w:rPr>
        <w:rFonts w:ascii="Courier New" w:hAnsi="Courier New" w:cs="Courier New" w:hint="default"/>
      </w:rPr>
    </w:lvl>
    <w:lvl w:ilvl="5" w:tplc="04150005" w:tentative="1">
      <w:start w:val="1"/>
      <w:numFmt w:val="bullet"/>
      <w:lvlText w:val=""/>
      <w:lvlJc w:val="left"/>
      <w:pPr>
        <w:ind w:left="3186" w:hanging="360"/>
      </w:pPr>
      <w:rPr>
        <w:rFonts w:ascii="Wingdings" w:hAnsi="Wingdings" w:hint="default"/>
      </w:rPr>
    </w:lvl>
    <w:lvl w:ilvl="6" w:tplc="04150001" w:tentative="1">
      <w:start w:val="1"/>
      <w:numFmt w:val="bullet"/>
      <w:lvlText w:val=""/>
      <w:lvlJc w:val="left"/>
      <w:pPr>
        <w:ind w:left="3906" w:hanging="360"/>
      </w:pPr>
      <w:rPr>
        <w:rFonts w:ascii="Symbol" w:hAnsi="Symbol" w:hint="default"/>
      </w:rPr>
    </w:lvl>
    <w:lvl w:ilvl="7" w:tplc="04150003" w:tentative="1">
      <w:start w:val="1"/>
      <w:numFmt w:val="bullet"/>
      <w:lvlText w:val="o"/>
      <w:lvlJc w:val="left"/>
      <w:pPr>
        <w:ind w:left="4626" w:hanging="360"/>
      </w:pPr>
      <w:rPr>
        <w:rFonts w:ascii="Courier New" w:hAnsi="Courier New" w:cs="Courier New" w:hint="default"/>
      </w:rPr>
    </w:lvl>
    <w:lvl w:ilvl="8" w:tplc="04150005" w:tentative="1">
      <w:start w:val="1"/>
      <w:numFmt w:val="bullet"/>
      <w:lvlText w:val=""/>
      <w:lvlJc w:val="left"/>
      <w:pPr>
        <w:ind w:left="5346" w:hanging="360"/>
      </w:pPr>
      <w:rPr>
        <w:rFonts w:ascii="Wingdings" w:hAnsi="Wingdings" w:hint="default"/>
      </w:rPr>
    </w:lvl>
  </w:abstractNum>
  <w:abstractNum w:abstractNumId="28" w15:restartNumberingAfterBreak="0">
    <w:nsid w:val="4EEF70E3"/>
    <w:multiLevelType w:val="hybridMultilevel"/>
    <w:tmpl w:val="08DC434A"/>
    <w:lvl w:ilvl="0" w:tplc="04150015">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13E08C2"/>
    <w:multiLevelType w:val="hybridMultilevel"/>
    <w:tmpl w:val="6C2434C0"/>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160"/>
        </w:tabs>
        <w:ind w:left="2160" w:hanging="36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AD4437"/>
    <w:multiLevelType w:val="hybridMultilevel"/>
    <w:tmpl w:val="1A429C32"/>
    <w:lvl w:ilvl="0" w:tplc="F2A673F0">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45A6847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7B1244"/>
    <w:multiLevelType w:val="hybridMultilevel"/>
    <w:tmpl w:val="CA26AAF0"/>
    <w:lvl w:ilvl="0" w:tplc="1632C298">
      <w:start w:val="1"/>
      <w:numFmt w:val="decimal"/>
      <w:lvlText w:val="%1."/>
      <w:lvlJc w:val="left"/>
      <w:pPr>
        <w:ind w:left="1440" w:hanging="360"/>
      </w:pPr>
      <w:rPr>
        <w:b/>
      </w:rPr>
    </w:lvl>
    <w:lvl w:ilvl="1" w:tplc="49081300">
      <w:start w:val="1"/>
      <w:numFmt w:val="lowerLetter"/>
      <w:lvlText w:val="%2)"/>
      <w:lvlJc w:val="left"/>
      <w:pPr>
        <w:ind w:left="2508" w:hanging="708"/>
      </w:pPr>
      <w:rPr>
        <w:rFonts w:hint="default"/>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C9512E4"/>
    <w:multiLevelType w:val="hybridMultilevel"/>
    <w:tmpl w:val="E5CC568A"/>
    <w:lvl w:ilvl="0" w:tplc="713A51D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F977AB8"/>
    <w:multiLevelType w:val="hybridMultilevel"/>
    <w:tmpl w:val="35403E56"/>
    <w:lvl w:ilvl="0" w:tplc="D00C152E">
      <w:start w:val="1"/>
      <w:numFmt w:val="bullet"/>
      <w:pStyle w:val="wskaxnik"/>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602B10A3"/>
    <w:multiLevelType w:val="hybridMultilevel"/>
    <w:tmpl w:val="C206DEA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C5034A"/>
    <w:multiLevelType w:val="hybridMultilevel"/>
    <w:tmpl w:val="860030EA"/>
    <w:lvl w:ilvl="0" w:tplc="04150011">
      <w:start w:val="1"/>
      <w:numFmt w:val="decimal"/>
      <w:lvlText w:val="%1)"/>
      <w:lvlJc w:val="left"/>
      <w:pPr>
        <w:ind w:left="720" w:hanging="360"/>
      </w:pPr>
    </w:lvl>
    <w:lvl w:ilvl="1" w:tplc="3088442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B44AE5"/>
    <w:multiLevelType w:val="hybridMultilevel"/>
    <w:tmpl w:val="129C52E4"/>
    <w:lvl w:ilvl="0" w:tplc="854C4662">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68350E97"/>
    <w:multiLevelType w:val="hybridMultilevel"/>
    <w:tmpl w:val="07DE20EE"/>
    <w:lvl w:ilvl="0" w:tplc="04150017">
      <w:start w:val="1"/>
      <w:numFmt w:val="lowerLetter"/>
      <w:lvlText w:val="%1)"/>
      <w:lvlJc w:val="left"/>
      <w:pPr>
        <w:ind w:left="709" w:hanging="360"/>
      </w:pPr>
      <w:rPr>
        <w:i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8" w15:restartNumberingAfterBreak="0">
    <w:nsid w:val="6A2733F0"/>
    <w:multiLevelType w:val="hybridMultilevel"/>
    <w:tmpl w:val="979A857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AA33113"/>
    <w:multiLevelType w:val="hybridMultilevel"/>
    <w:tmpl w:val="CF60473A"/>
    <w:lvl w:ilvl="0" w:tplc="20A263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BB7240C"/>
    <w:multiLevelType w:val="hybridMultilevel"/>
    <w:tmpl w:val="4E4629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C96791E"/>
    <w:multiLevelType w:val="hybridMultilevel"/>
    <w:tmpl w:val="132E0EB0"/>
    <w:lvl w:ilvl="0" w:tplc="04150003">
      <w:start w:val="1"/>
      <w:numFmt w:val="bullet"/>
      <w:lvlText w:val="o"/>
      <w:lvlJc w:val="left"/>
      <w:pPr>
        <w:ind w:left="2280" w:hanging="360"/>
      </w:pPr>
      <w:rPr>
        <w:rFonts w:ascii="Courier New" w:hAnsi="Courier New" w:cs="Courier New" w:hint="default"/>
      </w:rPr>
    </w:lvl>
    <w:lvl w:ilvl="1" w:tplc="04150019" w:tentative="1">
      <w:start w:val="1"/>
      <w:numFmt w:val="lowerLetter"/>
      <w:lvlText w:val="%2."/>
      <w:lvlJc w:val="left"/>
      <w:pPr>
        <w:ind w:left="3000" w:hanging="360"/>
      </w:pPr>
      <w:rPr>
        <w:rFonts w:cs="Times New Roman"/>
      </w:rPr>
    </w:lvl>
    <w:lvl w:ilvl="2" w:tplc="0415001B">
      <w:start w:val="1"/>
      <w:numFmt w:val="lowerRoman"/>
      <w:lvlText w:val="%3."/>
      <w:lvlJc w:val="right"/>
      <w:pPr>
        <w:ind w:left="3720" w:hanging="180"/>
      </w:pPr>
      <w:rPr>
        <w:rFonts w:cs="Times New Roman"/>
      </w:rPr>
    </w:lvl>
    <w:lvl w:ilvl="3" w:tplc="0415000F">
      <w:start w:val="1"/>
      <w:numFmt w:val="decimal"/>
      <w:lvlText w:val="%4."/>
      <w:lvlJc w:val="left"/>
      <w:pPr>
        <w:ind w:left="4440" w:hanging="360"/>
      </w:pPr>
      <w:rPr>
        <w:rFonts w:cs="Times New Roman"/>
      </w:rPr>
    </w:lvl>
    <w:lvl w:ilvl="4" w:tplc="04150019" w:tentative="1">
      <w:start w:val="1"/>
      <w:numFmt w:val="lowerLetter"/>
      <w:lvlText w:val="%5."/>
      <w:lvlJc w:val="left"/>
      <w:pPr>
        <w:ind w:left="5160" w:hanging="360"/>
      </w:pPr>
      <w:rPr>
        <w:rFonts w:cs="Times New Roman"/>
      </w:rPr>
    </w:lvl>
    <w:lvl w:ilvl="5" w:tplc="0415001B" w:tentative="1">
      <w:start w:val="1"/>
      <w:numFmt w:val="lowerRoman"/>
      <w:lvlText w:val="%6."/>
      <w:lvlJc w:val="right"/>
      <w:pPr>
        <w:ind w:left="5880" w:hanging="180"/>
      </w:pPr>
      <w:rPr>
        <w:rFonts w:cs="Times New Roman"/>
      </w:rPr>
    </w:lvl>
    <w:lvl w:ilvl="6" w:tplc="0415000F" w:tentative="1">
      <w:start w:val="1"/>
      <w:numFmt w:val="decimal"/>
      <w:lvlText w:val="%7."/>
      <w:lvlJc w:val="left"/>
      <w:pPr>
        <w:ind w:left="6600" w:hanging="360"/>
      </w:pPr>
      <w:rPr>
        <w:rFonts w:cs="Times New Roman"/>
      </w:rPr>
    </w:lvl>
    <w:lvl w:ilvl="7" w:tplc="04150019" w:tentative="1">
      <w:start w:val="1"/>
      <w:numFmt w:val="lowerLetter"/>
      <w:lvlText w:val="%8."/>
      <w:lvlJc w:val="left"/>
      <w:pPr>
        <w:ind w:left="7320" w:hanging="360"/>
      </w:pPr>
      <w:rPr>
        <w:rFonts w:cs="Times New Roman"/>
      </w:rPr>
    </w:lvl>
    <w:lvl w:ilvl="8" w:tplc="0415001B" w:tentative="1">
      <w:start w:val="1"/>
      <w:numFmt w:val="lowerRoman"/>
      <w:lvlText w:val="%9."/>
      <w:lvlJc w:val="right"/>
      <w:pPr>
        <w:ind w:left="8040" w:hanging="180"/>
      </w:pPr>
      <w:rPr>
        <w:rFonts w:cs="Times New Roman"/>
      </w:rPr>
    </w:lvl>
  </w:abstractNum>
  <w:abstractNum w:abstractNumId="42" w15:restartNumberingAfterBreak="0">
    <w:nsid w:val="701B7896"/>
    <w:multiLevelType w:val="hybridMultilevel"/>
    <w:tmpl w:val="D4D8F8E8"/>
    <w:lvl w:ilvl="0" w:tplc="FD74D636">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4E247FC"/>
    <w:multiLevelType w:val="hybridMultilevel"/>
    <w:tmpl w:val="A7EA422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8C33135"/>
    <w:multiLevelType w:val="hybridMultilevel"/>
    <w:tmpl w:val="F8BE3A16"/>
    <w:lvl w:ilvl="0" w:tplc="C60C6606">
      <w:start w:val="1"/>
      <w:numFmt w:val="bullet"/>
      <w:lvlText w:val=""/>
      <w:lvlJc w:val="left"/>
      <w:pPr>
        <w:ind w:left="1495"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91731A6"/>
    <w:multiLevelType w:val="hybridMultilevel"/>
    <w:tmpl w:val="E9CA83F4"/>
    <w:lvl w:ilvl="0" w:tplc="04150013">
      <w:start w:val="1"/>
      <w:numFmt w:val="upperRoman"/>
      <w:lvlText w:val="%1."/>
      <w:lvlJc w:val="right"/>
      <w:pPr>
        <w:ind w:left="360" w:hanging="360"/>
      </w:pPr>
      <w:rPr>
        <w:rFonts w:cs="Times New Roman"/>
        <w:b/>
      </w:rPr>
    </w:lvl>
    <w:lvl w:ilvl="1" w:tplc="04150011">
      <w:start w:val="1"/>
      <w:numFmt w:val="decimal"/>
      <w:lvlText w:val="%2)"/>
      <w:lvlJc w:val="left"/>
      <w:pPr>
        <w:ind w:left="1080" w:hanging="360"/>
      </w:pPr>
      <w:rPr>
        <w:rFonts w:cs="Times New Roman"/>
        <w:b w:val="0"/>
      </w:rPr>
    </w:lvl>
    <w:lvl w:ilvl="2" w:tplc="0415000D">
      <w:start w:val="1"/>
      <w:numFmt w:val="bullet"/>
      <w:lvlText w:val=""/>
      <w:lvlJc w:val="left"/>
      <w:pPr>
        <w:ind w:left="1800" w:hanging="180"/>
      </w:pPr>
      <w:rPr>
        <w:rFonts w:ascii="Wingdings" w:hAnsi="Wingdings" w:hint="default"/>
        <w:b w:val="0"/>
      </w:rPr>
    </w:lvl>
    <w:lvl w:ilvl="3" w:tplc="5F743BC6">
      <w:start w:val="1"/>
      <w:numFmt w:val="bullet"/>
      <w:lvlText w:val="–"/>
      <w:lvlJc w:val="left"/>
      <w:pPr>
        <w:ind w:left="2520" w:hanging="360"/>
      </w:pPr>
      <w:rPr>
        <w:rFonts w:ascii="Times New Roman" w:hAnsi="Times New Roman" w:hint="default"/>
        <w:b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AFD0599"/>
    <w:multiLevelType w:val="hybridMultilevel"/>
    <w:tmpl w:val="B6A69E30"/>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6D4003"/>
    <w:multiLevelType w:val="hybridMultilevel"/>
    <w:tmpl w:val="CEA8A7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F680D99"/>
    <w:multiLevelType w:val="hybridMultilevel"/>
    <w:tmpl w:val="C05AF6C2"/>
    <w:lvl w:ilvl="0" w:tplc="68F0344E">
      <w:start w:val="1"/>
      <w:numFmt w:val="bullet"/>
      <w:lvlText w:val=""/>
      <w:lvlJc w:val="left"/>
      <w:pPr>
        <w:ind w:left="589" w:hanging="360"/>
      </w:pPr>
      <w:rPr>
        <w:rFonts w:ascii="Symbol" w:hAnsi="Symbol" w:hint="default"/>
      </w:rPr>
    </w:lvl>
    <w:lvl w:ilvl="1" w:tplc="04150003" w:tentative="1">
      <w:start w:val="1"/>
      <w:numFmt w:val="bullet"/>
      <w:lvlText w:val="o"/>
      <w:lvlJc w:val="left"/>
      <w:pPr>
        <w:ind w:left="1309" w:hanging="360"/>
      </w:pPr>
      <w:rPr>
        <w:rFonts w:ascii="Courier New" w:hAnsi="Courier New" w:cs="Courier New" w:hint="default"/>
      </w:rPr>
    </w:lvl>
    <w:lvl w:ilvl="2" w:tplc="04150005" w:tentative="1">
      <w:start w:val="1"/>
      <w:numFmt w:val="bullet"/>
      <w:lvlText w:val=""/>
      <w:lvlJc w:val="left"/>
      <w:pPr>
        <w:ind w:left="2029" w:hanging="360"/>
      </w:pPr>
      <w:rPr>
        <w:rFonts w:ascii="Wingdings" w:hAnsi="Wingdings" w:hint="default"/>
      </w:rPr>
    </w:lvl>
    <w:lvl w:ilvl="3" w:tplc="04150001" w:tentative="1">
      <w:start w:val="1"/>
      <w:numFmt w:val="bullet"/>
      <w:lvlText w:val=""/>
      <w:lvlJc w:val="left"/>
      <w:pPr>
        <w:ind w:left="2749" w:hanging="360"/>
      </w:pPr>
      <w:rPr>
        <w:rFonts w:ascii="Symbol" w:hAnsi="Symbol" w:hint="default"/>
      </w:rPr>
    </w:lvl>
    <w:lvl w:ilvl="4" w:tplc="04150003" w:tentative="1">
      <w:start w:val="1"/>
      <w:numFmt w:val="bullet"/>
      <w:lvlText w:val="o"/>
      <w:lvlJc w:val="left"/>
      <w:pPr>
        <w:ind w:left="3469" w:hanging="360"/>
      </w:pPr>
      <w:rPr>
        <w:rFonts w:ascii="Courier New" w:hAnsi="Courier New" w:cs="Courier New" w:hint="default"/>
      </w:rPr>
    </w:lvl>
    <w:lvl w:ilvl="5" w:tplc="04150005" w:tentative="1">
      <w:start w:val="1"/>
      <w:numFmt w:val="bullet"/>
      <w:lvlText w:val=""/>
      <w:lvlJc w:val="left"/>
      <w:pPr>
        <w:ind w:left="4189" w:hanging="360"/>
      </w:pPr>
      <w:rPr>
        <w:rFonts w:ascii="Wingdings" w:hAnsi="Wingdings" w:hint="default"/>
      </w:rPr>
    </w:lvl>
    <w:lvl w:ilvl="6" w:tplc="04150001" w:tentative="1">
      <w:start w:val="1"/>
      <w:numFmt w:val="bullet"/>
      <w:lvlText w:val=""/>
      <w:lvlJc w:val="left"/>
      <w:pPr>
        <w:ind w:left="4909" w:hanging="360"/>
      </w:pPr>
      <w:rPr>
        <w:rFonts w:ascii="Symbol" w:hAnsi="Symbol" w:hint="default"/>
      </w:rPr>
    </w:lvl>
    <w:lvl w:ilvl="7" w:tplc="04150003" w:tentative="1">
      <w:start w:val="1"/>
      <w:numFmt w:val="bullet"/>
      <w:lvlText w:val="o"/>
      <w:lvlJc w:val="left"/>
      <w:pPr>
        <w:ind w:left="5629" w:hanging="360"/>
      </w:pPr>
      <w:rPr>
        <w:rFonts w:ascii="Courier New" w:hAnsi="Courier New" w:cs="Courier New" w:hint="default"/>
      </w:rPr>
    </w:lvl>
    <w:lvl w:ilvl="8" w:tplc="04150005" w:tentative="1">
      <w:start w:val="1"/>
      <w:numFmt w:val="bullet"/>
      <w:lvlText w:val=""/>
      <w:lvlJc w:val="left"/>
      <w:pPr>
        <w:ind w:left="6349" w:hanging="360"/>
      </w:pPr>
      <w:rPr>
        <w:rFonts w:ascii="Wingdings" w:hAnsi="Wingdings" w:hint="default"/>
      </w:rPr>
    </w:lvl>
  </w:abstractNum>
  <w:num w:numId="1">
    <w:abstractNumId w:val="10"/>
  </w:num>
  <w:num w:numId="2">
    <w:abstractNumId w:val="29"/>
  </w:num>
  <w:num w:numId="3">
    <w:abstractNumId w:val="5"/>
  </w:num>
  <w:num w:numId="4">
    <w:abstractNumId w:val="4"/>
  </w:num>
  <w:num w:numId="5">
    <w:abstractNumId w:val="12"/>
  </w:num>
  <w:num w:numId="6">
    <w:abstractNumId w:val="21"/>
  </w:num>
  <w:num w:numId="7">
    <w:abstractNumId w:val="19"/>
  </w:num>
  <w:num w:numId="8">
    <w:abstractNumId w:val="26"/>
  </w:num>
  <w:num w:numId="9">
    <w:abstractNumId w:val="41"/>
  </w:num>
  <w:num w:numId="10">
    <w:abstractNumId w:val="24"/>
  </w:num>
  <w:num w:numId="11">
    <w:abstractNumId w:val="45"/>
  </w:num>
  <w:num w:numId="12">
    <w:abstractNumId w:val="18"/>
  </w:num>
  <w:num w:numId="13">
    <w:abstractNumId w:val="0"/>
  </w:num>
  <w:num w:numId="14">
    <w:abstractNumId w:val="16"/>
  </w:num>
  <w:num w:numId="15">
    <w:abstractNumId w:val="3"/>
  </w:num>
  <w:num w:numId="16">
    <w:abstractNumId w:val="28"/>
  </w:num>
  <w:num w:numId="17">
    <w:abstractNumId w:val="13"/>
  </w:num>
  <w:num w:numId="18">
    <w:abstractNumId w:val="30"/>
  </w:num>
  <w:num w:numId="19">
    <w:abstractNumId w:val="1"/>
  </w:num>
  <w:num w:numId="20">
    <w:abstractNumId w:val="11"/>
  </w:num>
  <w:num w:numId="21">
    <w:abstractNumId w:val="22"/>
  </w:num>
  <w:num w:numId="22">
    <w:abstractNumId w:val="27"/>
  </w:num>
  <w:num w:numId="23">
    <w:abstractNumId w:val="33"/>
  </w:num>
  <w:num w:numId="24">
    <w:abstractNumId w:val="48"/>
  </w:num>
  <w:num w:numId="25">
    <w:abstractNumId w:val="17"/>
  </w:num>
  <w:num w:numId="26">
    <w:abstractNumId w:val="20"/>
  </w:num>
  <w:num w:numId="27">
    <w:abstractNumId w:val="37"/>
  </w:num>
  <w:num w:numId="28">
    <w:abstractNumId w:val="47"/>
  </w:num>
  <w:num w:numId="29">
    <w:abstractNumId w:val="43"/>
  </w:num>
  <w:num w:numId="30">
    <w:abstractNumId w:val="32"/>
  </w:num>
  <w:num w:numId="31">
    <w:abstractNumId w:val="35"/>
  </w:num>
  <w:num w:numId="32">
    <w:abstractNumId w:val="39"/>
  </w:num>
  <w:num w:numId="33">
    <w:abstractNumId w:val="31"/>
  </w:num>
  <w:num w:numId="34">
    <w:abstractNumId w:val="36"/>
  </w:num>
  <w:num w:numId="35">
    <w:abstractNumId w:val="40"/>
  </w:num>
  <w:num w:numId="36">
    <w:abstractNumId w:val="14"/>
  </w:num>
  <w:num w:numId="37">
    <w:abstractNumId w:val="23"/>
  </w:num>
  <w:num w:numId="38">
    <w:abstractNumId w:val="2"/>
  </w:num>
  <w:num w:numId="39">
    <w:abstractNumId w:val="38"/>
  </w:num>
  <w:num w:numId="40">
    <w:abstractNumId w:val="44"/>
  </w:num>
  <w:num w:numId="41">
    <w:abstractNumId w:val="15"/>
  </w:num>
  <w:num w:numId="42">
    <w:abstractNumId w:val="46"/>
  </w:num>
  <w:num w:numId="43">
    <w:abstractNumId w:val="6"/>
  </w:num>
  <w:num w:numId="44">
    <w:abstractNumId w:val="8"/>
  </w:num>
  <w:num w:numId="45">
    <w:abstractNumId w:val="27"/>
  </w:num>
  <w:num w:numId="46">
    <w:abstractNumId w:val="7"/>
  </w:num>
  <w:num w:numId="47">
    <w:abstractNumId w:val="34"/>
  </w:num>
  <w:num w:numId="48">
    <w:abstractNumId w:val="42"/>
  </w:num>
  <w:num w:numId="49">
    <w:abstractNumId w:val="25"/>
  </w:num>
  <w:num w:numId="50">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5B"/>
    <w:rsid w:val="00000406"/>
    <w:rsid w:val="000005D5"/>
    <w:rsid w:val="000008F8"/>
    <w:rsid w:val="00000999"/>
    <w:rsid w:val="00000ED3"/>
    <w:rsid w:val="00000F3A"/>
    <w:rsid w:val="00001A29"/>
    <w:rsid w:val="00002136"/>
    <w:rsid w:val="00002294"/>
    <w:rsid w:val="0000254E"/>
    <w:rsid w:val="00002616"/>
    <w:rsid w:val="00002617"/>
    <w:rsid w:val="00002F54"/>
    <w:rsid w:val="000035CD"/>
    <w:rsid w:val="00003CA0"/>
    <w:rsid w:val="00003E16"/>
    <w:rsid w:val="00004B3B"/>
    <w:rsid w:val="000051E6"/>
    <w:rsid w:val="00005366"/>
    <w:rsid w:val="00005E94"/>
    <w:rsid w:val="00005F09"/>
    <w:rsid w:val="00006373"/>
    <w:rsid w:val="0000647F"/>
    <w:rsid w:val="000066EB"/>
    <w:rsid w:val="00006BAA"/>
    <w:rsid w:val="00006C65"/>
    <w:rsid w:val="000074F0"/>
    <w:rsid w:val="00010199"/>
    <w:rsid w:val="000106CA"/>
    <w:rsid w:val="00010D46"/>
    <w:rsid w:val="00011516"/>
    <w:rsid w:val="00011569"/>
    <w:rsid w:val="000119CA"/>
    <w:rsid w:val="00011F8E"/>
    <w:rsid w:val="00013C57"/>
    <w:rsid w:val="00014246"/>
    <w:rsid w:val="00014F87"/>
    <w:rsid w:val="0001571C"/>
    <w:rsid w:val="00015CD7"/>
    <w:rsid w:val="00016347"/>
    <w:rsid w:val="00016AC9"/>
    <w:rsid w:val="00016BA2"/>
    <w:rsid w:val="0001733F"/>
    <w:rsid w:val="00017534"/>
    <w:rsid w:val="0001786D"/>
    <w:rsid w:val="00017B65"/>
    <w:rsid w:val="00020085"/>
    <w:rsid w:val="00020169"/>
    <w:rsid w:val="0002073D"/>
    <w:rsid w:val="000224FD"/>
    <w:rsid w:val="00022B8F"/>
    <w:rsid w:val="00023333"/>
    <w:rsid w:val="000233A7"/>
    <w:rsid w:val="0002365B"/>
    <w:rsid w:val="0002370B"/>
    <w:rsid w:val="0002418A"/>
    <w:rsid w:val="0002431C"/>
    <w:rsid w:val="00024872"/>
    <w:rsid w:val="00026E30"/>
    <w:rsid w:val="00026F85"/>
    <w:rsid w:val="00027417"/>
    <w:rsid w:val="000279CA"/>
    <w:rsid w:val="00027ECF"/>
    <w:rsid w:val="000302B3"/>
    <w:rsid w:val="00030431"/>
    <w:rsid w:val="000309EC"/>
    <w:rsid w:val="00030CF7"/>
    <w:rsid w:val="0003111D"/>
    <w:rsid w:val="000314CA"/>
    <w:rsid w:val="00031760"/>
    <w:rsid w:val="00031FF6"/>
    <w:rsid w:val="00032259"/>
    <w:rsid w:val="00032495"/>
    <w:rsid w:val="000327C4"/>
    <w:rsid w:val="000339BC"/>
    <w:rsid w:val="00033C10"/>
    <w:rsid w:val="000342E5"/>
    <w:rsid w:val="000347F6"/>
    <w:rsid w:val="00034E76"/>
    <w:rsid w:val="00035268"/>
    <w:rsid w:val="000354E5"/>
    <w:rsid w:val="00035CE5"/>
    <w:rsid w:val="00035EF8"/>
    <w:rsid w:val="00036C36"/>
    <w:rsid w:val="00036E3E"/>
    <w:rsid w:val="000374DF"/>
    <w:rsid w:val="00037D0A"/>
    <w:rsid w:val="00037E8B"/>
    <w:rsid w:val="000404A6"/>
    <w:rsid w:val="0004095E"/>
    <w:rsid w:val="00041201"/>
    <w:rsid w:val="0004125C"/>
    <w:rsid w:val="00041530"/>
    <w:rsid w:val="00041948"/>
    <w:rsid w:val="00041CBF"/>
    <w:rsid w:val="00041D3B"/>
    <w:rsid w:val="00041F98"/>
    <w:rsid w:val="00042F4A"/>
    <w:rsid w:val="00043203"/>
    <w:rsid w:val="00043935"/>
    <w:rsid w:val="00043D9E"/>
    <w:rsid w:val="0004420E"/>
    <w:rsid w:val="00044862"/>
    <w:rsid w:val="00045153"/>
    <w:rsid w:val="0004602B"/>
    <w:rsid w:val="0004628A"/>
    <w:rsid w:val="00046A59"/>
    <w:rsid w:val="00046ACC"/>
    <w:rsid w:val="00046EF1"/>
    <w:rsid w:val="00047278"/>
    <w:rsid w:val="00047A2E"/>
    <w:rsid w:val="00047D63"/>
    <w:rsid w:val="000508F3"/>
    <w:rsid w:val="00050ADC"/>
    <w:rsid w:val="00050B76"/>
    <w:rsid w:val="00050F90"/>
    <w:rsid w:val="0005240C"/>
    <w:rsid w:val="00052683"/>
    <w:rsid w:val="00052EED"/>
    <w:rsid w:val="000533B0"/>
    <w:rsid w:val="00053712"/>
    <w:rsid w:val="00053C6E"/>
    <w:rsid w:val="00053C7C"/>
    <w:rsid w:val="000541AB"/>
    <w:rsid w:val="00055327"/>
    <w:rsid w:val="00055CCB"/>
    <w:rsid w:val="00056364"/>
    <w:rsid w:val="0005692F"/>
    <w:rsid w:val="00056BD1"/>
    <w:rsid w:val="00056FF5"/>
    <w:rsid w:val="00057129"/>
    <w:rsid w:val="0005715C"/>
    <w:rsid w:val="00060454"/>
    <w:rsid w:val="000614BF"/>
    <w:rsid w:val="00061705"/>
    <w:rsid w:val="000630C0"/>
    <w:rsid w:val="00063438"/>
    <w:rsid w:val="00063EA5"/>
    <w:rsid w:val="0006409A"/>
    <w:rsid w:val="00064185"/>
    <w:rsid w:val="00064A4E"/>
    <w:rsid w:val="00064BA2"/>
    <w:rsid w:val="00065E96"/>
    <w:rsid w:val="00066105"/>
    <w:rsid w:val="0006621B"/>
    <w:rsid w:val="000662D8"/>
    <w:rsid w:val="0006688A"/>
    <w:rsid w:val="00066E5B"/>
    <w:rsid w:val="000675CD"/>
    <w:rsid w:val="00067701"/>
    <w:rsid w:val="00067805"/>
    <w:rsid w:val="00067A06"/>
    <w:rsid w:val="00067D2F"/>
    <w:rsid w:val="00070492"/>
    <w:rsid w:val="0007049B"/>
    <w:rsid w:val="000708DB"/>
    <w:rsid w:val="00070F41"/>
    <w:rsid w:val="00071888"/>
    <w:rsid w:val="00071C2A"/>
    <w:rsid w:val="00071C42"/>
    <w:rsid w:val="000720B4"/>
    <w:rsid w:val="000721C3"/>
    <w:rsid w:val="000722A9"/>
    <w:rsid w:val="00073237"/>
    <w:rsid w:val="00074713"/>
    <w:rsid w:val="00074766"/>
    <w:rsid w:val="0007492D"/>
    <w:rsid w:val="00074F99"/>
    <w:rsid w:val="00075437"/>
    <w:rsid w:val="00075F18"/>
    <w:rsid w:val="00075F73"/>
    <w:rsid w:val="00076C25"/>
    <w:rsid w:val="00076F12"/>
    <w:rsid w:val="000773D0"/>
    <w:rsid w:val="000778CD"/>
    <w:rsid w:val="00077BF9"/>
    <w:rsid w:val="0008020C"/>
    <w:rsid w:val="00080729"/>
    <w:rsid w:val="00080E81"/>
    <w:rsid w:val="00081008"/>
    <w:rsid w:val="00081312"/>
    <w:rsid w:val="00081669"/>
    <w:rsid w:val="00081EB7"/>
    <w:rsid w:val="0008336E"/>
    <w:rsid w:val="000837AB"/>
    <w:rsid w:val="0008450B"/>
    <w:rsid w:val="0008525A"/>
    <w:rsid w:val="000853F0"/>
    <w:rsid w:val="00085F40"/>
    <w:rsid w:val="00086D9C"/>
    <w:rsid w:val="00086EA3"/>
    <w:rsid w:val="000879BC"/>
    <w:rsid w:val="000901BC"/>
    <w:rsid w:val="00090A75"/>
    <w:rsid w:val="000913A1"/>
    <w:rsid w:val="000913FB"/>
    <w:rsid w:val="00091EE8"/>
    <w:rsid w:val="00091EEA"/>
    <w:rsid w:val="0009293C"/>
    <w:rsid w:val="00092C7A"/>
    <w:rsid w:val="000943C1"/>
    <w:rsid w:val="000952AD"/>
    <w:rsid w:val="000956B5"/>
    <w:rsid w:val="00096076"/>
    <w:rsid w:val="000960D4"/>
    <w:rsid w:val="00096411"/>
    <w:rsid w:val="0009651C"/>
    <w:rsid w:val="00096AAB"/>
    <w:rsid w:val="000976C0"/>
    <w:rsid w:val="00097709"/>
    <w:rsid w:val="0009797C"/>
    <w:rsid w:val="00097ADD"/>
    <w:rsid w:val="00097D08"/>
    <w:rsid w:val="000A03F2"/>
    <w:rsid w:val="000A0716"/>
    <w:rsid w:val="000A1B29"/>
    <w:rsid w:val="000A1F65"/>
    <w:rsid w:val="000A2999"/>
    <w:rsid w:val="000A2E9D"/>
    <w:rsid w:val="000A37A5"/>
    <w:rsid w:val="000A38D8"/>
    <w:rsid w:val="000A45E9"/>
    <w:rsid w:val="000A492C"/>
    <w:rsid w:val="000A5BDC"/>
    <w:rsid w:val="000A648F"/>
    <w:rsid w:val="000A6D0E"/>
    <w:rsid w:val="000A721E"/>
    <w:rsid w:val="000A7B02"/>
    <w:rsid w:val="000A7C19"/>
    <w:rsid w:val="000B0267"/>
    <w:rsid w:val="000B0321"/>
    <w:rsid w:val="000B0830"/>
    <w:rsid w:val="000B0E1D"/>
    <w:rsid w:val="000B1146"/>
    <w:rsid w:val="000B1555"/>
    <w:rsid w:val="000B2159"/>
    <w:rsid w:val="000B2271"/>
    <w:rsid w:val="000B247C"/>
    <w:rsid w:val="000B2566"/>
    <w:rsid w:val="000B35B6"/>
    <w:rsid w:val="000B3FF3"/>
    <w:rsid w:val="000B4466"/>
    <w:rsid w:val="000B4E4E"/>
    <w:rsid w:val="000B594C"/>
    <w:rsid w:val="000B5D10"/>
    <w:rsid w:val="000B6563"/>
    <w:rsid w:val="000B6D51"/>
    <w:rsid w:val="000B789B"/>
    <w:rsid w:val="000B78AE"/>
    <w:rsid w:val="000B7917"/>
    <w:rsid w:val="000C250B"/>
    <w:rsid w:val="000C2C43"/>
    <w:rsid w:val="000C3393"/>
    <w:rsid w:val="000C398B"/>
    <w:rsid w:val="000C408A"/>
    <w:rsid w:val="000C4612"/>
    <w:rsid w:val="000C4C7B"/>
    <w:rsid w:val="000C5007"/>
    <w:rsid w:val="000C5475"/>
    <w:rsid w:val="000C55E2"/>
    <w:rsid w:val="000C5813"/>
    <w:rsid w:val="000C5B7F"/>
    <w:rsid w:val="000C5BFB"/>
    <w:rsid w:val="000C6240"/>
    <w:rsid w:val="000C6FD6"/>
    <w:rsid w:val="000C6FD8"/>
    <w:rsid w:val="000C7018"/>
    <w:rsid w:val="000C74A1"/>
    <w:rsid w:val="000C7A22"/>
    <w:rsid w:val="000D0A2D"/>
    <w:rsid w:val="000D0ACE"/>
    <w:rsid w:val="000D0EA3"/>
    <w:rsid w:val="000D1C52"/>
    <w:rsid w:val="000D1D74"/>
    <w:rsid w:val="000D2216"/>
    <w:rsid w:val="000D3E10"/>
    <w:rsid w:val="000D43F2"/>
    <w:rsid w:val="000D5612"/>
    <w:rsid w:val="000D58E5"/>
    <w:rsid w:val="000D6607"/>
    <w:rsid w:val="000D7B45"/>
    <w:rsid w:val="000E0C52"/>
    <w:rsid w:val="000E0C8D"/>
    <w:rsid w:val="000E0C90"/>
    <w:rsid w:val="000E12AE"/>
    <w:rsid w:val="000E1717"/>
    <w:rsid w:val="000E1E66"/>
    <w:rsid w:val="000E222F"/>
    <w:rsid w:val="000E2357"/>
    <w:rsid w:val="000E290C"/>
    <w:rsid w:val="000E2A31"/>
    <w:rsid w:val="000E326B"/>
    <w:rsid w:val="000E42D8"/>
    <w:rsid w:val="000E4585"/>
    <w:rsid w:val="000E4B17"/>
    <w:rsid w:val="000E4F40"/>
    <w:rsid w:val="000E4FFD"/>
    <w:rsid w:val="000E5911"/>
    <w:rsid w:val="000E5A17"/>
    <w:rsid w:val="000E5B3C"/>
    <w:rsid w:val="000E6430"/>
    <w:rsid w:val="000E780A"/>
    <w:rsid w:val="000F0021"/>
    <w:rsid w:val="000F0C00"/>
    <w:rsid w:val="000F0D71"/>
    <w:rsid w:val="000F0E8A"/>
    <w:rsid w:val="000F1B03"/>
    <w:rsid w:val="000F1E9B"/>
    <w:rsid w:val="000F20A7"/>
    <w:rsid w:val="000F21C5"/>
    <w:rsid w:val="000F2280"/>
    <w:rsid w:val="000F2776"/>
    <w:rsid w:val="000F2B65"/>
    <w:rsid w:val="000F2F69"/>
    <w:rsid w:val="000F36F7"/>
    <w:rsid w:val="000F3F41"/>
    <w:rsid w:val="000F4182"/>
    <w:rsid w:val="000F484F"/>
    <w:rsid w:val="000F4E68"/>
    <w:rsid w:val="000F5438"/>
    <w:rsid w:val="000F5A64"/>
    <w:rsid w:val="000F671C"/>
    <w:rsid w:val="000F7DEE"/>
    <w:rsid w:val="000F7F7A"/>
    <w:rsid w:val="00101E30"/>
    <w:rsid w:val="00101FE2"/>
    <w:rsid w:val="00102D82"/>
    <w:rsid w:val="0010345E"/>
    <w:rsid w:val="00103C1D"/>
    <w:rsid w:val="00104029"/>
    <w:rsid w:val="001051E8"/>
    <w:rsid w:val="001053F1"/>
    <w:rsid w:val="00105958"/>
    <w:rsid w:val="00105DBF"/>
    <w:rsid w:val="001069FD"/>
    <w:rsid w:val="00107296"/>
    <w:rsid w:val="001074C1"/>
    <w:rsid w:val="001076D7"/>
    <w:rsid w:val="001078F4"/>
    <w:rsid w:val="00107D1F"/>
    <w:rsid w:val="001106C9"/>
    <w:rsid w:val="00110A03"/>
    <w:rsid w:val="00110A7D"/>
    <w:rsid w:val="00111C19"/>
    <w:rsid w:val="00111CCE"/>
    <w:rsid w:val="00111E40"/>
    <w:rsid w:val="00111E89"/>
    <w:rsid w:val="00111EAA"/>
    <w:rsid w:val="00112167"/>
    <w:rsid w:val="001121FF"/>
    <w:rsid w:val="001123D2"/>
    <w:rsid w:val="0011278A"/>
    <w:rsid w:val="0011368E"/>
    <w:rsid w:val="0011374F"/>
    <w:rsid w:val="00113B7F"/>
    <w:rsid w:val="00114311"/>
    <w:rsid w:val="0011544C"/>
    <w:rsid w:val="00115540"/>
    <w:rsid w:val="00115A72"/>
    <w:rsid w:val="00115CEF"/>
    <w:rsid w:val="00115DD9"/>
    <w:rsid w:val="0011611A"/>
    <w:rsid w:val="00117A57"/>
    <w:rsid w:val="00117AC2"/>
    <w:rsid w:val="00117C3F"/>
    <w:rsid w:val="001201A6"/>
    <w:rsid w:val="001210B1"/>
    <w:rsid w:val="001212F8"/>
    <w:rsid w:val="001213A7"/>
    <w:rsid w:val="001219A1"/>
    <w:rsid w:val="00122BE4"/>
    <w:rsid w:val="001234A9"/>
    <w:rsid w:val="00123DE3"/>
    <w:rsid w:val="0012402A"/>
    <w:rsid w:val="0012411C"/>
    <w:rsid w:val="001242E4"/>
    <w:rsid w:val="00124927"/>
    <w:rsid w:val="0012537B"/>
    <w:rsid w:val="00125B55"/>
    <w:rsid w:val="00126240"/>
    <w:rsid w:val="0012692F"/>
    <w:rsid w:val="00126A8C"/>
    <w:rsid w:val="00126CB3"/>
    <w:rsid w:val="0012727E"/>
    <w:rsid w:val="00127F78"/>
    <w:rsid w:val="00130398"/>
    <w:rsid w:val="00130670"/>
    <w:rsid w:val="001308A0"/>
    <w:rsid w:val="001313EF"/>
    <w:rsid w:val="00132C5C"/>
    <w:rsid w:val="001336CF"/>
    <w:rsid w:val="00133F58"/>
    <w:rsid w:val="0013449A"/>
    <w:rsid w:val="00134506"/>
    <w:rsid w:val="00134656"/>
    <w:rsid w:val="0013512B"/>
    <w:rsid w:val="00135904"/>
    <w:rsid w:val="00135FB2"/>
    <w:rsid w:val="001362B3"/>
    <w:rsid w:val="00136553"/>
    <w:rsid w:val="00137230"/>
    <w:rsid w:val="001372FD"/>
    <w:rsid w:val="0013731C"/>
    <w:rsid w:val="00137C1A"/>
    <w:rsid w:val="00137D19"/>
    <w:rsid w:val="001401B0"/>
    <w:rsid w:val="001405F3"/>
    <w:rsid w:val="00140B58"/>
    <w:rsid w:val="0014120B"/>
    <w:rsid w:val="00141967"/>
    <w:rsid w:val="00141D10"/>
    <w:rsid w:val="00141D66"/>
    <w:rsid w:val="001426DB"/>
    <w:rsid w:val="00142D6A"/>
    <w:rsid w:val="00143BFD"/>
    <w:rsid w:val="001441CA"/>
    <w:rsid w:val="00144D0D"/>
    <w:rsid w:val="00144E4E"/>
    <w:rsid w:val="001450D7"/>
    <w:rsid w:val="0014552F"/>
    <w:rsid w:val="00145C71"/>
    <w:rsid w:val="00147692"/>
    <w:rsid w:val="00147EF4"/>
    <w:rsid w:val="001502FC"/>
    <w:rsid w:val="001504D8"/>
    <w:rsid w:val="001506F2"/>
    <w:rsid w:val="001514CB"/>
    <w:rsid w:val="00151554"/>
    <w:rsid w:val="00151C5D"/>
    <w:rsid w:val="00152839"/>
    <w:rsid w:val="00152F6F"/>
    <w:rsid w:val="001530CB"/>
    <w:rsid w:val="00153225"/>
    <w:rsid w:val="0015325D"/>
    <w:rsid w:val="001534E6"/>
    <w:rsid w:val="00153681"/>
    <w:rsid w:val="00153815"/>
    <w:rsid w:val="00153FC5"/>
    <w:rsid w:val="00155C9F"/>
    <w:rsid w:val="00155E65"/>
    <w:rsid w:val="00155FC3"/>
    <w:rsid w:val="00157979"/>
    <w:rsid w:val="00157FA5"/>
    <w:rsid w:val="00160522"/>
    <w:rsid w:val="00160A2F"/>
    <w:rsid w:val="00160C7F"/>
    <w:rsid w:val="00160F26"/>
    <w:rsid w:val="00161376"/>
    <w:rsid w:val="001615E0"/>
    <w:rsid w:val="00161CA3"/>
    <w:rsid w:val="00161E30"/>
    <w:rsid w:val="00162F0B"/>
    <w:rsid w:val="001642BB"/>
    <w:rsid w:val="0016480C"/>
    <w:rsid w:val="001649FC"/>
    <w:rsid w:val="00165508"/>
    <w:rsid w:val="0016575A"/>
    <w:rsid w:val="00166632"/>
    <w:rsid w:val="00166931"/>
    <w:rsid w:val="00166B18"/>
    <w:rsid w:val="00167179"/>
    <w:rsid w:val="00170405"/>
    <w:rsid w:val="001705D2"/>
    <w:rsid w:val="00170CEA"/>
    <w:rsid w:val="00170DCD"/>
    <w:rsid w:val="001728CD"/>
    <w:rsid w:val="00173355"/>
    <w:rsid w:val="00173DA0"/>
    <w:rsid w:val="00174030"/>
    <w:rsid w:val="001745BD"/>
    <w:rsid w:val="001746E8"/>
    <w:rsid w:val="001752B4"/>
    <w:rsid w:val="00175ABC"/>
    <w:rsid w:val="001765FA"/>
    <w:rsid w:val="00176A66"/>
    <w:rsid w:val="0017701C"/>
    <w:rsid w:val="0017790A"/>
    <w:rsid w:val="00177A5B"/>
    <w:rsid w:val="00177F77"/>
    <w:rsid w:val="001808A4"/>
    <w:rsid w:val="00180C5A"/>
    <w:rsid w:val="00180F91"/>
    <w:rsid w:val="001817B2"/>
    <w:rsid w:val="001818BF"/>
    <w:rsid w:val="00181EB3"/>
    <w:rsid w:val="00181FE4"/>
    <w:rsid w:val="00182293"/>
    <w:rsid w:val="00182953"/>
    <w:rsid w:val="0018360F"/>
    <w:rsid w:val="00183635"/>
    <w:rsid w:val="001843BC"/>
    <w:rsid w:val="00184C44"/>
    <w:rsid w:val="00184C9E"/>
    <w:rsid w:val="00184F72"/>
    <w:rsid w:val="00185EC7"/>
    <w:rsid w:val="001863B1"/>
    <w:rsid w:val="00186738"/>
    <w:rsid w:val="001873BE"/>
    <w:rsid w:val="00187AF2"/>
    <w:rsid w:val="001901A6"/>
    <w:rsid w:val="001902D6"/>
    <w:rsid w:val="0019074B"/>
    <w:rsid w:val="00190B16"/>
    <w:rsid w:val="00191A07"/>
    <w:rsid w:val="00191B5A"/>
    <w:rsid w:val="00191BA2"/>
    <w:rsid w:val="00191D3B"/>
    <w:rsid w:val="00191DCE"/>
    <w:rsid w:val="001924B5"/>
    <w:rsid w:val="001926F5"/>
    <w:rsid w:val="00192724"/>
    <w:rsid w:val="0019295B"/>
    <w:rsid w:val="00192BE4"/>
    <w:rsid w:val="00192D05"/>
    <w:rsid w:val="00192DED"/>
    <w:rsid w:val="00193102"/>
    <w:rsid w:val="001936FB"/>
    <w:rsid w:val="00193AF3"/>
    <w:rsid w:val="00194027"/>
    <w:rsid w:val="001943FF"/>
    <w:rsid w:val="00194F0D"/>
    <w:rsid w:val="0019562F"/>
    <w:rsid w:val="001957D4"/>
    <w:rsid w:val="00196B0D"/>
    <w:rsid w:val="001970C0"/>
    <w:rsid w:val="001971DC"/>
    <w:rsid w:val="00197696"/>
    <w:rsid w:val="001976D7"/>
    <w:rsid w:val="00197A8E"/>
    <w:rsid w:val="00197BA3"/>
    <w:rsid w:val="001A01C8"/>
    <w:rsid w:val="001A0CDE"/>
    <w:rsid w:val="001A0DA8"/>
    <w:rsid w:val="001A0E08"/>
    <w:rsid w:val="001A0F8C"/>
    <w:rsid w:val="001A10AE"/>
    <w:rsid w:val="001A28A6"/>
    <w:rsid w:val="001A29F1"/>
    <w:rsid w:val="001A403E"/>
    <w:rsid w:val="001A4E2F"/>
    <w:rsid w:val="001A5C1E"/>
    <w:rsid w:val="001A5E5A"/>
    <w:rsid w:val="001A60E9"/>
    <w:rsid w:val="001A6393"/>
    <w:rsid w:val="001A6470"/>
    <w:rsid w:val="001A6782"/>
    <w:rsid w:val="001A73C7"/>
    <w:rsid w:val="001B0056"/>
    <w:rsid w:val="001B0274"/>
    <w:rsid w:val="001B06C9"/>
    <w:rsid w:val="001B0CBE"/>
    <w:rsid w:val="001B0FB2"/>
    <w:rsid w:val="001B108D"/>
    <w:rsid w:val="001B12DF"/>
    <w:rsid w:val="001B1455"/>
    <w:rsid w:val="001B29B6"/>
    <w:rsid w:val="001B362D"/>
    <w:rsid w:val="001B3B1C"/>
    <w:rsid w:val="001B5CB3"/>
    <w:rsid w:val="001B63AD"/>
    <w:rsid w:val="001B63CB"/>
    <w:rsid w:val="001B6BE7"/>
    <w:rsid w:val="001B721D"/>
    <w:rsid w:val="001B7334"/>
    <w:rsid w:val="001B7A34"/>
    <w:rsid w:val="001C0890"/>
    <w:rsid w:val="001C1B67"/>
    <w:rsid w:val="001C1D12"/>
    <w:rsid w:val="001C1D28"/>
    <w:rsid w:val="001C1DC2"/>
    <w:rsid w:val="001C1FDD"/>
    <w:rsid w:val="001C2544"/>
    <w:rsid w:val="001C2743"/>
    <w:rsid w:val="001C28E0"/>
    <w:rsid w:val="001C3250"/>
    <w:rsid w:val="001C3416"/>
    <w:rsid w:val="001C35B5"/>
    <w:rsid w:val="001C3E9D"/>
    <w:rsid w:val="001C4360"/>
    <w:rsid w:val="001C5440"/>
    <w:rsid w:val="001C564B"/>
    <w:rsid w:val="001C5E9B"/>
    <w:rsid w:val="001C6225"/>
    <w:rsid w:val="001C6CA5"/>
    <w:rsid w:val="001C6E89"/>
    <w:rsid w:val="001C7348"/>
    <w:rsid w:val="001C754A"/>
    <w:rsid w:val="001C7AA3"/>
    <w:rsid w:val="001D04DE"/>
    <w:rsid w:val="001D0D8E"/>
    <w:rsid w:val="001D0ECF"/>
    <w:rsid w:val="001D180F"/>
    <w:rsid w:val="001D1BB0"/>
    <w:rsid w:val="001D1CD4"/>
    <w:rsid w:val="001D2629"/>
    <w:rsid w:val="001D2851"/>
    <w:rsid w:val="001D29C5"/>
    <w:rsid w:val="001D2A64"/>
    <w:rsid w:val="001D3D79"/>
    <w:rsid w:val="001D3F1B"/>
    <w:rsid w:val="001D4774"/>
    <w:rsid w:val="001D499C"/>
    <w:rsid w:val="001D4EB3"/>
    <w:rsid w:val="001D52E5"/>
    <w:rsid w:val="001D57FC"/>
    <w:rsid w:val="001D5F06"/>
    <w:rsid w:val="001D6C25"/>
    <w:rsid w:val="001D6DFD"/>
    <w:rsid w:val="001D6EC8"/>
    <w:rsid w:val="001D73B6"/>
    <w:rsid w:val="001D7955"/>
    <w:rsid w:val="001E0B57"/>
    <w:rsid w:val="001E1885"/>
    <w:rsid w:val="001E1DB5"/>
    <w:rsid w:val="001E1F43"/>
    <w:rsid w:val="001E20E8"/>
    <w:rsid w:val="001E21B3"/>
    <w:rsid w:val="001E2397"/>
    <w:rsid w:val="001E264E"/>
    <w:rsid w:val="001E2908"/>
    <w:rsid w:val="001E2A09"/>
    <w:rsid w:val="001E3521"/>
    <w:rsid w:val="001E504F"/>
    <w:rsid w:val="001E5252"/>
    <w:rsid w:val="001E58BD"/>
    <w:rsid w:val="001E5C19"/>
    <w:rsid w:val="001E644F"/>
    <w:rsid w:val="001E64A2"/>
    <w:rsid w:val="001E68A1"/>
    <w:rsid w:val="001E710F"/>
    <w:rsid w:val="001F0005"/>
    <w:rsid w:val="001F022A"/>
    <w:rsid w:val="001F097A"/>
    <w:rsid w:val="001F0F80"/>
    <w:rsid w:val="001F0FB4"/>
    <w:rsid w:val="001F15DD"/>
    <w:rsid w:val="001F19C9"/>
    <w:rsid w:val="001F2325"/>
    <w:rsid w:val="001F2781"/>
    <w:rsid w:val="001F2E9D"/>
    <w:rsid w:val="001F3331"/>
    <w:rsid w:val="001F3526"/>
    <w:rsid w:val="001F4076"/>
    <w:rsid w:val="001F413B"/>
    <w:rsid w:val="001F4672"/>
    <w:rsid w:val="001F46CA"/>
    <w:rsid w:val="001F4B09"/>
    <w:rsid w:val="001F4EB1"/>
    <w:rsid w:val="001F626B"/>
    <w:rsid w:val="001F6BC9"/>
    <w:rsid w:val="001F6FE7"/>
    <w:rsid w:val="001F73C6"/>
    <w:rsid w:val="00200598"/>
    <w:rsid w:val="00200870"/>
    <w:rsid w:val="00200D4D"/>
    <w:rsid w:val="00200ED5"/>
    <w:rsid w:val="00201C6B"/>
    <w:rsid w:val="00201C71"/>
    <w:rsid w:val="00201FB0"/>
    <w:rsid w:val="002041D9"/>
    <w:rsid w:val="00204426"/>
    <w:rsid w:val="002049EB"/>
    <w:rsid w:val="00204C54"/>
    <w:rsid w:val="00204D9C"/>
    <w:rsid w:val="00204F13"/>
    <w:rsid w:val="0020500E"/>
    <w:rsid w:val="002050B7"/>
    <w:rsid w:val="00206394"/>
    <w:rsid w:val="00206C19"/>
    <w:rsid w:val="00206C7F"/>
    <w:rsid w:val="00207A8F"/>
    <w:rsid w:val="00210243"/>
    <w:rsid w:val="00210247"/>
    <w:rsid w:val="0021056D"/>
    <w:rsid w:val="00210A7C"/>
    <w:rsid w:val="00210FC1"/>
    <w:rsid w:val="00213889"/>
    <w:rsid w:val="00214203"/>
    <w:rsid w:val="00214294"/>
    <w:rsid w:val="0021456B"/>
    <w:rsid w:val="002145CD"/>
    <w:rsid w:val="002146D8"/>
    <w:rsid w:val="002149BF"/>
    <w:rsid w:val="00214CC1"/>
    <w:rsid w:val="0021587A"/>
    <w:rsid w:val="00215B9C"/>
    <w:rsid w:val="00216235"/>
    <w:rsid w:val="002164CB"/>
    <w:rsid w:val="00217165"/>
    <w:rsid w:val="00217943"/>
    <w:rsid w:val="00217AC7"/>
    <w:rsid w:val="00217D7A"/>
    <w:rsid w:val="00220AA3"/>
    <w:rsid w:val="00220F96"/>
    <w:rsid w:val="00221403"/>
    <w:rsid w:val="00221521"/>
    <w:rsid w:val="0022184A"/>
    <w:rsid w:val="0022189C"/>
    <w:rsid w:val="00221CA5"/>
    <w:rsid w:val="00221EB0"/>
    <w:rsid w:val="002224C6"/>
    <w:rsid w:val="0022262B"/>
    <w:rsid w:val="00222EB2"/>
    <w:rsid w:val="002230B9"/>
    <w:rsid w:val="0022317A"/>
    <w:rsid w:val="0022326D"/>
    <w:rsid w:val="002236BE"/>
    <w:rsid w:val="00223726"/>
    <w:rsid w:val="00223C01"/>
    <w:rsid w:val="002244C7"/>
    <w:rsid w:val="00224A02"/>
    <w:rsid w:val="002255BA"/>
    <w:rsid w:val="00226C36"/>
    <w:rsid w:val="00227CF1"/>
    <w:rsid w:val="002301DC"/>
    <w:rsid w:val="002306C4"/>
    <w:rsid w:val="00230C72"/>
    <w:rsid w:val="00231514"/>
    <w:rsid w:val="0023155A"/>
    <w:rsid w:val="00231A84"/>
    <w:rsid w:val="00232BF5"/>
    <w:rsid w:val="00232C80"/>
    <w:rsid w:val="00232CAB"/>
    <w:rsid w:val="0023331E"/>
    <w:rsid w:val="002335C5"/>
    <w:rsid w:val="00233EBF"/>
    <w:rsid w:val="002346C8"/>
    <w:rsid w:val="00234D59"/>
    <w:rsid w:val="00235235"/>
    <w:rsid w:val="00235ACE"/>
    <w:rsid w:val="00235B35"/>
    <w:rsid w:val="00235EF0"/>
    <w:rsid w:val="002361EB"/>
    <w:rsid w:val="00236281"/>
    <w:rsid w:val="00236ABF"/>
    <w:rsid w:val="00236C75"/>
    <w:rsid w:val="00236D91"/>
    <w:rsid w:val="00236DA8"/>
    <w:rsid w:val="00237745"/>
    <w:rsid w:val="0023791A"/>
    <w:rsid w:val="00237DAE"/>
    <w:rsid w:val="00237EE8"/>
    <w:rsid w:val="00240914"/>
    <w:rsid w:val="00240EED"/>
    <w:rsid w:val="0024185A"/>
    <w:rsid w:val="00241ACB"/>
    <w:rsid w:val="0024211C"/>
    <w:rsid w:val="002421EC"/>
    <w:rsid w:val="002427BB"/>
    <w:rsid w:val="00242B48"/>
    <w:rsid w:val="0024354B"/>
    <w:rsid w:val="0024365C"/>
    <w:rsid w:val="00244450"/>
    <w:rsid w:val="00244C4F"/>
    <w:rsid w:val="0024592D"/>
    <w:rsid w:val="00245A42"/>
    <w:rsid w:val="00245FBB"/>
    <w:rsid w:val="00247ADB"/>
    <w:rsid w:val="00247FB9"/>
    <w:rsid w:val="002500EB"/>
    <w:rsid w:val="00250A82"/>
    <w:rsid w:val="00251263"/>
    <w:rsid w:val="00251454"/>
    <w:rsid w:val="00251CFD"/>
    <w:rsid w:val="0025225D"/>
    <w:rsid w:val="002524A5"/>
    <w:rsid w:val="002525DB"/>
    <w:rsid w:val="002527C9"/>
    <w:rsid w:val="002529C4"/>
    <w:rsid w:val="002536BA"/>
    <w:rsid w:val="002537DC"/>
    <w:rsid w:val="00254A2C"/>
    <w:rsid w:val="00255354"/>
    <w:rsid w:val="002553F7"/>
    <w:rsid w:val="002558F1"/>
    <w:rsid w:val="00255DFA"/>
    <w:rsid w:val="002560FB"/>
    <w:rsid w:val="002567A7"/>
    <w:rsid w:val="00256C8B"/>
    <w:rsid w:val="00256D2D"/>
    <w:rsid w:val="00257ADE"/>
    <w:rsid w:val="00257C23"/>
    <w:rsid w:val="00260B61"/>
    <w:rsid w:val="00260EB8"/>
    <w:rsid w:val="00260F2C"/>
    <w:rsid w:val="002616D1"/>
    <w:rsid w:val="00261918"/>
    <w:rsid w:val="00261B40"/>
    <w:rsid w:val="00261D5F"/>
    <w:rsid w:val="00262789"/>
    <w:rsid w:val="00262DB0"/>
    <w:rsid w:val="00262F7E"/>
    <w:rsid w:val="00263078"/>
    <w:rsid w:val="00263E8C"/>
    <w:rsid w:val="00264DB4"/>
    <w:rsid w:val="00264FE1"/>
    <w:rsid w:val="00265852"/>
    <w:rsid w:val="00265A00"/>
    <w:rsid w:val="00265AAF"/>
    <w:rsid w:val="00266257"/>
    <w:rsid w:val="00266D2F"/>
    <w:rsid w:val="00267F2D"/>
    <w:rsid w:val="00270125"/>
    <w:rsid w:val="00270651"/>
    <w:rsid w:val="00270860"/>
    <w:rsid w:val="00270DCA"/>
    <w:rsid w:val="00270E7D"/>
    <w:rsid w:val="00271B37"/>
    <w:rsid w:val="00272072"/>
    <w:rsid w:val="002733B9"/>
    <w:rsid w:val="00273BE5"/>
    <w:rsid w:val="00274B6F"/>
    <w:rsid w:val="00274DC1"/>
    <w:rsid w:val="00275670"/>
    <w:rsid w:val="00275763"/>
    <w:rsid w:val="00275A59"/>
    <w:rsid w:val="00276D86"/>
    <w:rsid w:val="00276E76"/>
    <w:rsid w:val="00277B3E"/>
    <w:rsid w:val="0028025F"/>
    <w:rsid w:val="0028064D"/>
    <w:rsid w:val="002817A0"/>
    <w:rsid w:val="00281CF2"/>
    <w:rsid w:val="002827EA"/>
    <w:rsid w:val="00282F55"/>
    <w:rsid w:val="00283614"/>
    <w:rsid w:val="00285AB4"/>
    <w:rsid w:val="00285CFB"/>
    <w:rsid w:val="00286007"/>
    <w:rsid w:val="002863B9"/>
    <w:rsid w:val="00286690"/>
    <w:rsid w:val="00286BE7"/>
    <w:rsid w:val="0028761B"/>
    <w:rsid w:val="002904BF"/>
    <w:rsid w:val="0029062D"/>
    <w:rsid w:val="002909AF"/>
    <w:rsid w:val="00290B97"/>
    <w:rsid w:val="00290E6A"/>
    <w:rsid w:val="00291057"/>
    <w:rsid w:val="00291B0F"/>
    <w:rsid w:val="00291C1E"/>
    <w:rsid w:val="002924F4"/>
    <w:rsid w:val="002928BE"/>
    <w:rsid w:val="002929B4"/>
    <w:rsid w:val="00292E1D"/>
    <w:rsid w:val="00294EBA"/>
    <w:rsid w:val="00295313"/>
    <w:rsid w:val="0029544C"/>
    <w:rsid w:val="0029576E"/>
    <w:rsid w:val="00295B78"/>
    <w:rsid w:val="002963CA"/>
    <w:rsid w:val="00297206"/>
    <w:rsid w:val="00297453"/>
    <w:rsid w:val="002977B4"/>
    <w:rsid w:val="00297810"/>
    <w:rsid w:val="00297B2B"/>
    <w:rsid w:val="002A00C5"/>
    <w:rsid w:val="002A0C27"/>
    <w:rsid w:val="002A1444"/>
    <w:rsid w:val="002A181B"/>
    <w:rsid w:val="002A2AA5"/>
    <w:rsid w:val="002A3185"/>
    <w:rsid w:val="002A3262"/>
    <w:rsid w:val="002A32E8"/>
    <w:rsid w:val="002A386B"/>
    <w:rsid w:val="002A3D11"/>
    <w:rsid w:val="002A4D93"/>
    <w:rsid w:val="002A52B6"/>
    <w:rsid w:val="002A5999"/>
    <w:rsid w:val="002A5BB1"/>
    <w:rsid w:val="002A630C"/>
    <w:rsid w:val="002A65D2"/>
    <w:rsid w:val="002A7B6B"/>
    <w:rsid w:val="002A7C79"/>
    <w:rsid w:val="002B02A5"/>
    <w:rsid w:val="002B06A3"/>
    <w:rsid w:val="002B0E76"/>
    <w:rsid w:val="002B164D"/>
    <w:rsid w:val="002B1D1A"/>
    <w:rsid w:val="002B20B0"/>
    <w:rsid w:val="002B247D"/>
    <w:rsid w:val="002B2AFB"/>
    <w:rsid w:val="002B2BB0"/>
    <w:rsid w:val="002B300B"/>
    <w:rsid w:val="002B3909"/>
    <w:rsid w:val="002B39FD"/>
    <w:rsid w:val="002B52A6"/>
    <w:rsid w:val="002B53F2"/>
    <w:rsid w:val="002B55ED"/>
    <w:rsid w:val="002B5B37"/>
    <w:rsid w:val="002B6E8F"/>
    <w:rsid w:val="002B75F4"/>
    <w:rsid w:val="002C0246"/>
    <w:rsid w:val="002C03B0"/>
    <w:rsid w:val="002C03B3"/>
    <w:rsid w:val="002C04CC"/>
    <w:rsid w:val="002C19A3"/>
    <w:rsid w:val="002C1C60"/>
    <w:rsid w:val="002C240F"/>
    <w:rsid w:val="002C24B1"/>
    <w:rsid w:val="002C2A0C"/>
    <w:rsid w:val="002C382C"/>
    <w:rsid w:val="002C60BE"/>
    <w:rsid w:val="002C6BF6"/>
    <w:rsid w:val="002C7955"/>
    <w:rsid w:val="002D0324"/>
    <w:rsid w:val="002D07FE"/>
    <w:rsid w:val="002D115E"/>
    <w:rsid w:val="002D1317"/>
    <w:rsid w:val="002D13CC"/>
    <w:rsid w:val="002D1932"/>
    <w:rsid w:val="002D2663"/>
    <w:rsid w:val="002D26C1"/>
    <w:rsid w:val="002D34AA"/>
    <w:rsid w:val="002D3910"/>
    <w:rsid w:val="002D3AB5"/>
    <w:rsid w:val="002D3D8D"/>
    <w:rsid w:val="002D3E6C"/>
    <w:rsid w:val="002D4A1E"/>
    <w:rsid w:val="002D4F13"/>
    <w:rsid w:val="002D50CF"/>
    <w:rsid w:val="002D5D43"/>
    <w:rsid w:val="002D5E76"/>
    <w:rsid w:val="002D6EAA"/>
    <w:rsid w:val="002D6EAE"/>
    <w:rsid w:val="002D6EB9"/>
    <w:rsid w:val="002D73FC"/>
    <w:rsid w:val="002D7B31"/>
    <w:rsid w:val="002D7DAB"/>
    <w:rsid w:val="002D7E58"/>
    <w:rsid w:val="002E0049"/>
    <w:rsid w:val="002E07BA"/>
    <w:rsid w:val="002E10CA"/>
    <w:rsid w:val="002E14BD"/>
    <w:rsid w:val="002E1A35"/>
    <w:rsid w:val="002E1BAF"/>
    <w:rsid w:val="002E1C8F"/>
    <w:rsid w:val="002E1DF7"/>
    <w:rsid w:val="002E2534"/>
    <w:rsid w:val="002E3478"/>
    <w:rsid w:val="002E368A"/>
    <w:rsid w:val="002E46B1"/>
    <w:rsid w:val="002E554B"/>
    <w:rsid w:val="002E5A51"/>
    <w:rsid w:val="002E6573"/>
    <w:rsid w:val="002E6C57"/>
    <w:rsid w:val="002E7342"/>
    <w:rsid w:val="002E7835"/>
    <w:rsid w:val="002E7A91"/>
    <w:rsid w:val="002F0370"/>
    <w:rsid w:val="002F0A77"/>
    <w:rsid w:val="002F0F0E"/>
    <w:rsid w:val="002F1027"/>
    <w:rsid w:val="002F19C8"/>
    <w:rsid w:val="002F1A7D"/>
    <w:rsid w:val="002F23A3"/>
    <w:rsid w:val="002F24E5"/>
    <w:rsid w:val="002F2B34"/>
    <w:rsid w:val="002F30A6"/>
    <w:rsid w:val="002F31DD"/>
    <w:rsid w:val="002F3840"/>
    <w:rsid w:val="002F4411"/>
    <w:rsid w:val="002F52D3"/>
    <w:rsid w:val="002F574A"/>
    <w:rsid w:val="002F5D02"/>
    <w:rsid w:val="002F5E2F"/>
    <w:rsid w:val="002F6044"/>
    <w:rsid w:val="002F62C0"/>
    <w:rsid w:val="002F7E85"/>
    <w:rsid w:val="003000F3"/>
    <w:rsid w:val="003009EE"/>
    <w:rsid w:val="003011CD"/>
    <w:rsid w:val="00301B63"/>
    <w:rsid w:val="00302C98"/>
    <w:rsid w:val="003030F3"/>
    <w:rsid w:val="003035F7"/>
    <w:rsid w:val="00303B61"/>
    <w:rsid w:val="0030417F"/>
    <w:rsid w:val="003044B0"/>
    <w:rsid w:val="00304BD6"/>
    <w:rsid w:val="0030511B"/>
    <w:rsid w:val="00305610"/>
    <w:rsid w:val="00306312"/>
    <w:rsid w:val="00306686"/>
    <w:rsid w:val="003072C4"/>
    <w:rsid w:val="00307415"/>
    <w:rsid w:val="00307471"/>
    <w:rsid w:val="00307C48"/>
    <w:rsid w:val="003101FB"/>
    <w:rsid w:val="003105DC"/>
    <w:rsid w:val="00310733"/>
    <w:rsid w:val="003109BD"/>
    <w:rsid w:val="00310B27"/>
    <w:rsid w:val="003117D5"/>
    <w:rsid w:val="003117F6"/>
    <w:rsid w:val="00311995"/>
    <w:rsid w:val="003120E8"/>
    <w:rsid w:val="00312184"/>
    <w:rsid w:val="003122BD"/>
    <w:rsid w:val="00312C2C"/>
    <w:rsid w:val="00313078"/>
    <w:rsid w:val="00313DDC"/>
    <w:rsid w:val="00313FD8"/>
    <w:rsid w:val="00314A31"/>
    <w:rsid w:val="00314E16"/>
    <w:rsid w:val="0031609A"/>
    <w:rsid w:val="00316BE9"/>
    <w:rsid w:val="0031709F"/>
    <w:rsid w:val="0031756E"/>
    <w:rsid w:val="00317F2D"/>
    <w:rsid w:val="00320A83"/>
    <w:rsid w:val="00320F50"/>
    <w:rsid w:val="003213B6"/>
    <w:rsid w:val="0032171A"/>
    <w:rsid w:val="00322012"/>
    <w:rsid w:val="0032228E"/>
    <w:rsid w:val="00322578"/>
    <w:rsid w:val="00322589"/>
    <w:rsid w:val="00322612"/>
    <w:rsid w:val="00322E29"/>
    <w:rsid w:val="00324134"/>
    <w:rsid w:val="003244EB"/>
    <w:rsid w:val="003245C1"/>
    <w:rsid w:val="0032468A"/>
    <w:rsid w:val="0032470F"/>
    <w:rsid w:val="00325047"/>
    <w:rsid w:val="00325366"/>
    <w:rsid w:val="00325381"/>
    <w:rsid w:val="00325548"/>
    <w:rsid w:val="0032694B"/>
    <w:rsid w:val="00326A24"/>
    <w:rsid w:val="00326A90"/>
    <w:rsid w:val="003274C3"/>
    <w:rsid w:val="00327690"/>
    <w:rsid w:val="003308D8"/>
    <w:rsid w:val="003308E6"/>
    <w:rsid w:val="003311C1"/>
    <w:rsid w:val="0033165B"/>
    <w:rsid w:val="003319B2"/>
    <w:rsid w:val="00331F09"/>
    <w:rsid w:val="003320D6"/>
    <w:rsid w:val="00332317"/>
    <w:rsid w:val="00332654"/>
    <w:rsid w:val="00333393"/>
    <w:rsid w:val="00334955"/>
    <w:rsid w:val="00335187"/>
    <w:rsid w:val="003353EB"/>
    <w:rsid w:val="00335566"/>
    <w:rsid w:val="00335D4E"/>
    <w:rsid w:val="00335D9E"/>
    <w:rsid w:val="003363C5"/>
    <w:rsid w:val="00336A87"/>
    <w:rsid w:val="003376CF"/>
    <w:rsid w:val="00337CCA"/>
    <w:rsid w:val="003400BF"/>
    <w:rsid w:val="0034161C"/>
    <w:rsid w:val="00341736"/>
    <w:rsid w:val="003426F8"/>
    <w:rsid w:val="00342D2A"/>
    <w:rsid w:val="003430D4"/>
    <w:rsid w:val="003439FE"/>
    <w:rsid w:val="00343F51"/>
    <w:rsid w:val="00344B39"/>
    <w:rsid w:val="00344ECD"/>
    <w:rsid w:val="003458F0"/>
    <w:rsid w:val="00345DC2"/>
    <w:rsid w:val="00346554"/>
    <w:rsid w:val="0034668A"/>
    <w:rsid w:val="003472B1"/>
    <w:rsid w:val="00347361"/>
    <w:rsid w:val="003475D7"/>
    <w:rsid w:val="0034768D"/>
    <w:rsid w:val="00350FCA"/>
    <w:rsid w:val="0035193A"/>
    <w:rsid w:val="00351BD6"/>
    <w:rsid w:val="00351D3F"/>
    <w:rsid w:val="00351ED4"/>
    <w:rsid w:val="0035202F"/>
    <w:rsid w:val="003530EA"/>
    <w:rsid w:val="0035327C"/>
    <w:rsid w:val="00353CAD"/>
    <w:rsid w:val="003549FA"/>
    <w:rsid w:val="00355621"/>
    <w:rsid w:val="003556B9"/>
    <w:rsid w:val="0035574F"/>
    <w:rsid w:val="00355C98"/>
    <w:rsid w:val="00356EA3"/>
    <w:rsid w:val="00357182"/>
    <w:rsid w:val="00357E44"/>
    <w:rsid w:val="00360308"/>
    <w:rsid w:val="00360499"/>
    <w:rsid w:val="00360D9F"/>
    <w:rsid w:val="00360F34"/>
    <w:rsid w:val="0036131F"/>
    <w:rsid w:val="0036157C"/>
    <w:rsid w:val="003618E9"/>
    <w:rsid w:val="00361AC9"/>
    <w:rsid w:val="0036251C"/>
    <w:rsid w:val="00362B94"/>
    <w:rsid w:val="0036322A"/>
    <w:rsid w:val="00364321"/>
    <w:rsid w:val="003650FC"/>
    <w:rsid w:val="00365953"/>
    <w:rsid w:val="00365F4B"/>
    <w:rsid w:val="0036603B"/>
    <w:rsid w:val="00367672"/>
    <w:rsid w:val="00367B91"/>
    <w:rsid w:val="003702B4"/>
    <w:rsid w:val="0037052E"/>
    <w:rsid w:val="00370832"/>
    <w:rsid w:val="00370E44"/>
    <w:rsid w:val="003719B4"/>
    <w:rsid w:val="00371DAA"/>
    <w:rsid w:val="003720EF"/>
    <w:rsid w:val="00372C82"/>
    <w:rsid w:val="00372D68"/>
    <w:rsid w:val="00373C98"/>
    <w:rsid w:val="003743AD"/>
    <w:rsid w:val="00374E51"/>
    <w:rsid w:val="003756C0"/>
    <w:rsid w:val="00375B3A"/>
    <w:rsid w:val="00376A56"/>
    <w:rsid w:val="00376DB8"/>
    <w:rsid w:val="00377097"/>
    <w:rsid w:val="0037730B"/>
    <w:rsid w:val="00380BF9"/>
    <w:rsid w:val="00381139"/>
    <w:rsid w:val="003818AD"/>
    <w:rsid w:val="0038305B"/>
    <w:rsid w:val="0038321C"/>
    <w:rsid w:val="00383CA7"/>
    <w:rsid w:val="00384E62"/>
    <w:rsid w:val="0038565B"/>
    <w:rsid w:val="00385AA1"/>
    <w:rsid w:val="00386218"/>
    <w:rsid w:val="00386395"/>
    <w:rsid w:val="003869AC"/>
    <w:rsid w:val="00386B51"/>
    <w:rsid w:val="00386E60"/>
    <w:rsid w:val="003905EF"/>
    <w:rsid w:val="00391A9F"/>
    <w:rsid w:val="003921CE"/>
    <w:rsid w:val="003927F3"/>
    <w:rsid w:val="003929AF"/>
    <w:rsid w:val="00392A16"/>
    <w:rsid w:val="00392A5F"/>
    <w:rsid w:val="003930E6"/>
    <w:rsid w:val="00393CCF"/>
    <w:rsid w:val="00393E8E"/>
    <w:rsid w:val="00394E18"/>
    <w:rsid w:val="0039593D"/>
    <w:rsid w:val="00395FD8"/>
    <w:rsid w:val="00396217"/>
    <w:rsid w:val="0039635F"/>
    <w:rsid w:val="003963E3"/>
    <w:rsid w:val="0039645F"/>
    <w:rsid w:val="003968D5"/>
    <w:rsid w:val="0039695A"/>
    <w:rsid w:val="00396A28"/>
    <w:rsid w:val="00396CF0"/>
    <w:rsid w:val="003A0C51"/>
    <w:rsid w:val="003A0CCA"/>
    <w:rsid w:val="003A120D"/>
    <w:rsid w:val="003A13AA"/>
    <w:rsid w:val="003A1890"/>
    <w:rsid w:val="003A25A6"/>
    <w:rsid w:val="003A2840"/>
    <w:rsid w:val="003A2BEC"/>
    <w:rsid w:val="003A2D4A"/>
    <w:rsid w:val="003A6493"/>
    <w:rsid w:val="003A686F"/>
    <w:rsid w:val="003A688B"/>
    <w:rsid w:val="003A7215"/>
    <w:rsid w:val="003A7A0D"/>
    <w:rsid w:val="003A7D40"/>
    <w:rsid w:val="003B090F"/>
    <w:rsid w:val="003B0CDA"/>
    <w:rsid w:val="003B12EE"/>
    <w:rsid w:val="003B14B6"/>
    <w:rsid w:val="003B1593"/>
    <w:rsid w:val="003B1C24"/>
    <w:rsid w:val="003B1D0D"/>
    <w:rsid w:val="003B1EC8"/>
    <w:rsid w:val="003B20DB"/>
    <w:rsid w:val="003B30F3"/>
    <w:rsid w:val="003B34BC"/>
    <w:rsid w:val="003B3607"/>
    <w:rsid w:val="003B3EE7"/>
    <w:rsid w:val="003B4058"/>
    <w:rsid w:val="003B41F1"/>
    <w:rsid w:val="003B47A2"/>
    <w:rsid w:val="003B4E05"/>
    <w:rsid w:val="003B4F0E"/>
    <w:rsid w:val="003B64D4"/>
    <w:rsid w:val="003B6D99"/>
    <w:rsid w:val="003B78D9"/>
    <w:rsid w:val="003B78E1"/>
    <w:rsid w:val="003B7A38"/>
    <w:rsid w:val="003B7EE6"/>
    <w:rsid w:val="003B7F94"/>
    <w:rsid w:val="003C0565"/>
    <w:rsid w:val="003C05C6"/>
    <w:rsid w:val="003C0BF3"/>
    <w:rsid w:val="003C0D4A"/>
    <w:rsid w:val="003C160B"/>
    <w:rsid w:val="003C1A0F"/>
    <w:rsid w:val="003C1A34"/>
    <w:rsid w:val="003C1BB3"/>
    <w:rsid w:val="003C1D61"/>
    <w:rsid w:val="003C1F62"/>
    <w:rsid w:val="003C22F0"/>
    <w:rsid w:val="003C29EC"/>
    <w:rsid w:val="003C2BC9"/>
    <w:rsid w:val="003C33ED"/>
    <w:rsid w:val="003C38A8"/>
    <w:rsid w:val="003C47D3"/>
    <w:rsid w:val="003C5144"/>
    <w:rsid w:val="003C54F4"/>
    <w:rsid w:val="003C6545"/>
    <w:rsid w:val="003C6605"/>
    <w:rsid w:val="003C696B"/>
    <w:rsid w:val="003C69C0"/>
    <w:rsid w:val="003C7007"/>
    <w:rsid w:val="003C74FE"/>
    <w:rsid w:val="003C7E76"/>
    <w:rsid w:val="003D0EE5"/>
    <w:rsid w:val="003D10FE"/>
    <w:rsid w:val="003D153C"/>
    <w:rsid w:val="003D2065"/>
    <w:rsid w:val="003D27A7"/>
    <w:rsid w:val="003D31E9"/>
    <w:rsid w:val="003D3694"/>
    <w:rsid w:val="003D39AC"/>
    <w:rsid w:val="003D412B"/>
    <w:rsid w:val="003D4166"/>
    <w:rsid w:val="003D579C"/>
    <w:rsid w:val="003D58E6"/>
    <w:rsid w:val="003D6AA4"/>
    <w:rsid w:val="003D6EA9"/>
    <w:rsid w:val="003D74BA"/>
    <w:rsid w:val="003E0602"/>
    <w:rsid w:val="003E0C9F"/>
    <w:rsid w:val="003E1156"/>
    <w:rsid w:val="003E1A16"/>
    <w:rsid w:val="003E22F2"/>
    <w:rsid w:val="003E343F"/>
    <w:rsid w:val="003E3954"/>
    <w:rsid w:val="003E3E25"/>
    <w:rsid w:val="003E4020"/>
    <w:rsid w:val="003E40BA"/>
    <w:rsid w:val="003E4918"/>
    <w:rsid w:val="003E4B0F"/>
    <w:rsid w:val="003E50E9"/>
    <w:rsid w:val="003E51B4"/>
    <w:rsid w:val="003E5442"/>
    <w:rsid w:val="003E5774"/>
    <w:rsid w:val="003E59D0"/>
    <w:rsid w:val="003E5BB4"/>
    <w:rsid w:val="003E5CD4"/>
    <w:rsid w:val="003E732C"/>
    <w:rsid w:val="003F0762"/>
    <w:rsid w:val="003F0BE2"/>
    <w:rsid w:val="003F16B0"/>
    <w:rsid w:val="003F1DDC"/>
    <w:rsid w:val="003F201E"/>
    <w:rsid w:val="003F28C9"/>
    <w:rsid w:val="003F2CBB"/>
    <w:rsid w:val="003F32A8"/>
    <w:rsid w:val="003F3603"/>
    <w:rsid w:val="003F3F6A"/>
    <w:rsid w:val="003F41C6"/>
    <w:rsid w:val="003F45D9"/>
    <w:rsid w:val="003F48C3"/>
    <w:rsid w:val="003F49F0"/>
    <w:rsid w:val="003F517F"/>
    <w:rsid w:val="003F55B4"/>
    <w:rsid w:val="003F57F0"/>
    <w:rsid w:val="003F5E8E"/>
    <w:rsid w:val="003F6950"/>
    <w:rsid w:val="003F794C"/>
    <w:rsid w:val="003F7DAA"/>
    <w:rsid w:val="003F7FF4"/>
    <w:rsid w:val="003F7FF7"/>
    <w:rsid w:val="00400AE8"/>
    <w:rsid w:val="00400C9C"/>
    <w:rsid w:val="00400F00"/>
    <w:rsid w:val="004010F0"/>
    <w:rsid w:val="0040112B"/>
    <w:rsid w:val="00401238"/>
    <w:rsid w:val="00401B7E"/>
    <w:rsid w:val="00401E3F"/>
    <w:rsid w:val="004024AB"/>
    <w:rsid w:val="004025A2"/>
    <w:rsid w:val="00403AF3"/>
    <w:rsid w:val="00403F55"/>
    <w:rsid w:val="0040404E"/>
    <w:rsid w:val="004045A4"/>
    <w:rsid w:val="00404722"/>
    <w:rsid w:val="004050C8"/>
    <w:rsid w:val="004067A2"/>
    <w:rsid w:val="00410E71"/>
    <w:rsid w:val="0041178D"/>
    <w:rsid w:val="00411FDC"/>
    <w:rsid w:val="0041272F"/>
    <w:rsid w:val="00412C15"/>
    <w:rsid w:val="004130AC"/>
    <w:rsid w:val="0041363E"/>
    <w:rsid w:val="00413ED4"/>
    <w:rsid w:val="00413F68"/>
    <w:rsid w:val="00414029"/>
    <w:rsid w:val="0041493B"/>
    <w:rsid w:val="00415040"/>
    <w:rsid w:val="0041554B"/>
    <w:rsid w:val="00415C0D"/>
    <w:rsid w:val="00415E63"/>
    <w:rsid w:val="004169EC"/>
    <w:rsid w:val="00416AC3"/>
    <w:rsid w:val="00416E08"/>
    <w:rsid w:val="00417079"/>
    <w:rsid w:val="00417272"/>
    <w:rsid w:val="00417688"/>
    <w:rsid w:val="004178B7"/>
    <w:rsid w:val="0041797B"/>
    <w:rsid w:val="00417AD1"/>
    <w:rsid w:val="00417DFD"/>
    <w:rsid w:val="0042053A"/>
    <w:rsid w:val="00421A44"/>
    <w:rsid w:val="00421D3B"/>
    <w:rsid w:val="00423038"/>
    <w:rsid w:val="00423205"/>
    <w:rsid w:val="00423A6A"/>
    <w:rsid w:val="00423C88"/>
    <w:rsid w:val="00423D97"/>
    <w:rsid w:val="0042428F"/>
    <w:rsid w:val="004242D6"/>
    <w:rsid w:val="00424C53"/>
    <w:rsid w:val="00424F59"/>
    <w:rsid w:val="00425E1B"/>
    <w:rsid w:val="00425EE6"/>
    <w:rsid w:val="00426CFD"/>
    <w:rsid w:val="00427E2B"/>
    <w:rsid w:val="004301D9"/>
    <w:rsid w:val="0043020C"/>
    <w:rsid w:val="00430456"/>
    <w:rsid w:val="00430A00"/>
    <w:rsid w:val="00430C5E"/>
    <w:rsid w:val="00431D47"/>
    <w:rsid w:val="00432C37"/>
    <w:rsid w:val="00432D0F"/>
    <w:rsid w:val="0043343C"/>
    <w:rsid w:val="00433A1A"/>
    <w:rsid w:val="00433CBE"/>
    <w:rsid w:val="00433F5B"/>
    <w:rsid w:val="00434AA7"/>
    <w:rsid w:val="00434E66"/>
    <w:rsid w:val="00434FF4"/>
    <w:rsid w:val="0043549A"/>
    <w:rsid w:val="00435A2C"/>
    <w:rsid w:val="00436153"/>
    <w:rsid w:val="004366A9"/>
    <w:rsid w:val="0043697C"/>
    <w:rsid w:val="00436BBC"/>
    <w:rsid w:val="00437B75"/>
    <w:rsid w:val="00440929"/>
    <w:rsid w:val="00440C21"/>
    <w:rsid w:val="00442FFD"/>
    <w:rsid w:val="004439A2"/>
    <w:rsid w:val="00443EF8"/>
    <w:rsid w:val="00444251"/>
    <w:rsid w:val="00444C70"/>
    <w:rsid w:val="00445451"/>
    <w:rsid w:val="004454EB"/>
    <w:rsid w:val="004457CA"/>
    <w:rsid w:val="00445D22"/>
    <w:rsid w:val="00445FDE"/>
    <w:rsid w:val="0044605B"/>
    <w:rsid w:val="004464A9"/>
    <w:rsid w:val="004468B4"/>
    <w:rsid w:val="00446E59"/>
    <w:rsid w:val="0044734D"/>
    <w:rsid w:val="004476CD"/>
    <w:rsid w:val="00447D84"/>
    <w:rsid w:val="00447F74"/>
    <w:rsid w:val="00450233"/>
    <w:rsid w:val="004502F0"/>
    <w:rsid w:val="0045069B"/>
    <w:rsid w:val="00450DCD"/>
    <w:rsid w:val="004514E4"/>
    <w:rsid w:val="00451A06"/>
    <w:rsid w:val="00451D17"/>
    <w:rsid w:val="00451E95"/>
    <w:rsid w:val="00452184"/>
    <w:rsid w:val="00452AED"/>
    <w:rsid w:val="00453D89"/>
    <w:rsid w:val="00454BDA"/>
    <w:rsid w:val="00454EAB"/>
    <w:rsid w:val="00454FE3"/>
    <w:rsid w:val="00455296"/>
    <w:rsid w:val="00455356"/>
    <w:rsid w:val="0045570C"/>
    <w:rsid w:val="0045573B"/>
    <w:rsid w:val="00456793"/>
    <w:rsid w:val="00457A48"/>
    <w:rsid w:val="00457CF9"/>
    <w:rsid w:val="00457D20"/>
    <w:rsid w:val="00457D60"/>
    <w:rsid w:val="00460097"/>
    <w:rsid w:val="00460749"/>
    <w:rsid w:val="0046081A"/>
    <w:rsid w:val="00460858"/>
    <w:rsid w:val="0046089D"/>
    <w:rsid w:val="0046191E"/>
    <w:rsid w:val="00461BE1"/>
    <w:rsid w:val="00461D05"/>
    <w:rsid w:val="00461EB5"/>
    <w:rsid w:val="00462C75"/>
    <w:rsid w:val="00462DFA"/>
    <w:rsid w:val="00463513"/>
    <w:rsid w:val="0046401F"/>
    <w:rsid w:val="00464D28"/>
    <w:rsid w:val="00464FCB"/>
    <w:rsid w:val="004654A7"/>
    <w:rsid w:val="00465874"/>
    <w:rsid w:val="00465938"/>
    <w:rsid w:val="00467EFA"/>
    <w:rsid w:val="004708B0"/>
    <w:rsid w:val="00470FFC"/>
    <w:rsid w:val="004714C1"/>
    <w:rsid w:val="00471723"/>
    <w:rsid w:val="00471B07"/>
    <w:rsid w:val="0047209E"/>
    <w:rsid w:val="004726BD"/>
    <w:rsid w:val="00472AC1"/>
    <w:rsid w:val="00472F25"/>
    <w:rsid w:val="00472F76"/>
    <w:rsid w:val="00473652"/>
    <w:rsid w:val="00473B36"/>
    <w:rsid w:val="00473DD5"/>
    <w:rsid w:val="00474329"/>
    <w:rsid w:val="00474384"/>
    <w:rsid w:val="0047513C"/>
    <w:rsid w:val="004756E4"/>
    <w:rsid w:val="00475B5D"/>
    <w:rsid w:val="00475C62"/>
    <w:rsid w:val="00475CE3"/>
    <w:rsid w:val="00476464"/>
    <w:rsid w:val="004766E2"/>
    <w:rsid w:val="00476D08"/>
    <w:rsid w:val="0047784D"/>
    <w:rsid w:val="00477AEE"/>
    <w:rsid w:val="00477F80"/>
    <w:rsid w:val="004808AF"/>
    <w:rsid w:val="00480B23"/>
    <w:rsid w:val="0048110E"/>
    <w:rsid w:val="0048143D"/>
    <w:rsid w:val="00482320"/>
    <w:rsid w:val="0048240C"/>
    <w:rsid w:val="0048249B"/>
    <w:rsid w:val="00482669"/>
    <w:rsid w:val="004826E2"/>
    <w:rsid w:val="00482A32"/>
    <w:rsid w:val="00482F39"/>
    <w:rsid w:val="00483813"/>
    <w:rsid w:val="00483953"/>
    <w:rsid w:val="004841D3"/>
    <w:rsid w:val="004843FC"/>
    <w:rsid w:val="00484591"/>
    <w:rsid w:val="00484B03"/>
    <w:rsid w:val="00484B9F"/>
    <w:rsid w:val="004855CA"/>
    <w:rsid w:val="00485DFA"/>
    <w:rsid w:val="00485E75"/>
    <w:rsid w:val="00485F03"/>
    <w:rsid w:val="00486407"/>
    <w:rsid w:val="00486D62"/>
    <w:rsid w:val="0048712B"/>
    <w:rsid w:val="004874FF"/>
    <w:rsid w:val="004878E1"/>
    <w:rsid w:val="004879C3"/>
    <w:rsid w:val="00487FC5"/>
    <w:rsid w:val="00490018"/>
    <w:rsid w:val="004902C5"/>
    <w:rsid w:val="004903C0"/>
    <w:rsid w:val="0049063F"/>
    <w:rsid w:val="004906E4"/>
    <w:rsid w:val="00490839"/>
    <w:rsid w:val="00490B5B"/>
    <w:rsid w:val="004926CF"/>
    <w:rsid w:val="004927E2"/>
    <w:rsid w:val="00492E9A"/>
    <w:rsid w:val="00492FCB"/>
    <w:rsid w:val="004933CA"/>
    <w:rsid w:val="00493F56"/>
    <w:rsid w:val="00494712"/>
    <w:rsid w:val="00495AD8"/>
    <w:rsid w:val="00495FB3"/>
    <w:rsid w:val="0049617F"/>
    <w:rsid w:val="00496232"/>
    <w:rsid w:val="00497E07"/>
    <w:rsid w:val="004A0409"/>
    <w:rsid w:val="004A044A"/>
    <w:rsid w:val="004A04EC"/>
    <w:rsid w:val="004A0588"/>
    <w:rsid w:val="004A0799"/>
    <w:rsid w:val="004A0D0A"/>
    <w:rsid w:val="004A0E9E"/>
    <w:rsid w:val="004A1002"/>
    <w:rsid w:val="004A19D8"/>
    <w:rsid w:val="004A23CB"/>
    <w:rsid w:val="004A2D84"/>
    <w:rsid w:val="004A324E"/>
    <w:rsid w:val="004A34D7"/>
    <w:rsid w:val="004A3533"/>
    <w:rsid w:val="004A3704"/>
    <w:rsid w:val="004A395F"/>
    <w:rsid w:val="004A42F0"/>
    <w:rsid w:val="004A4606"/>
    <w:rsid w:val="004A46DE"/>
    <w:rsid w:val="004A48B1"/>
    <w:rsid w:val="004A4B87"/>
    <w:rsid w:val="004A4BF4"/>
    <w:rsid w:val="004A5B72"/>
    <w:rsid w:val="004A5D39"/>
    <w:rsid w:val="004A5EDB"/>
    <w:rsid w:val="004A7134"/>
    <w:rsid w:val="004A7838"/>
    <w:rsid w:val="004B0A57"/>
    <w:rsid w:val="004B1869"/>
    <w:rsid w:val="004B1F03"/>
    <w:rsid w:val="004B26B2"/>
    <w:rsid w:val="004B31ED"/>
    <w:rsid w:val="004B33F9"/>
    <w:rsid w:val="004B362B"/>
    <w:rsid w:val="004B39F9"/>
    <w:rsid w:val="004B4325"/>
    <w:rsid w:val="004B48FD"/>
    <w:rsid w:val="004B49A6"/>
    <w:rsid w:val="004B51BD"/>
    <w:rsid w:val="004B57FA"/>
    <w:rsid w:val="004B6350"/>
    <w:rsid w:val="004B644C"/>
    <w:rsid w:val="004B689B"/>
    <w:rsid w:val="004B6DF0"/>
    <w:rsid w:val="004B76D1"/>
    <w:rsid w:val="004B79AD"/>
    <w:rsid w:val="004C02F3"/>
    <w:rsid w:val="004C02FD"/>
    <w:rsid w:val="004C0358"/>
    <w:rsid w:val="004C0B36"/>
    <w:rsid w:val="004C17E5"/>
    <w:rsid w:val="004C1BCA"/>
    <w:rsid w:val="004C2875"/>
    <w:rsid w:val="004C2E73"/>
    <w:rsid w:val="004C3575"/>
    <w:rsid w:val="004C36A3"/>
    <w:rsid w:val="004C36B0"/>
    <w:rsid w:val="004C3755"/>
    <w:rsid w:val="004C3B74"/>
    <w:rsid w:val="004C4357"/>
    <w:rsid w:val="004C43D7"/>
    <w:rsid w:val="004C47AC"/>
    <w:rsid w:val="004C486E"/>
    <w:rsid w:val="004C4E15"/>
    <w:rsid w:val="004C4E76"/>
    <w:rsid w:val="004C57E1"/>
    <w:rsid w:val="004C625F"/>
    <w:rsid w:val="004C630F"/>
    <w:rsid w:val="004C666E"/>
    <w:rsid w:val="004C6CCA"/>
    <w:rsid w:val="004C7794"/>
    <w:rsid w:val="004D007F"/>
    <w:rsid w:val="004D0C38"/>
    <w:rsid w:val="004D13FD"/>
    <w:rsid w:val="004D25B8"/>
    <w:rsid w:val="004D2B01"/>
    <w:rsid w:val="004D302E"/>
    <w:rsid w:val="004D3097"/>
    <w:rsid w:val="004D3350"/>
    <w:rsid w:val="004D3DAE"/>
    <w:rsid w:val="004D3FBA"/>
    <w:rsid w:val="004D4031"/>
    <w:rsid w:val="004D4373"/>
    <w:rsid w:val="004D43D1"/>
    <w:rsid w:val="004D58EE"/>
    <w:rsid w:val="004D689D"/>
    <w:rsid w:val="004D6B5A"/>
    <w:rsid w:val="004D6EC5"/>
    <w:rsid w:val="004D6F2E"/>
    <w:rsid w:val="004D7395"/>
    <w:rsid w:val="004D73F8"/>
    <w:rsid w:val="004D75EF"/>
    <w:rsid w:val="004D7998"/>
    <w:rsid w:val="004E065A"/>
    <w:rsid w:val="004E09C5"/>
    <w:rsid w:val="004E116D"/>
    <w:rsid w:val="004E1545"/>
    <w:rsid w:val="004E1588"/>
    <w:rsid w:val="004E1B50"/>
    <w:rsid w:val="004E2C04"/>
    <w:rsid w:val="004E3230"/>
    <w:rsid w:val="004E449C"/>
    <w:rsid w:val="004E4EBE"/>
    <w:rsid w:val="004E54A8"/>
    <w:rsid w:val="004E54A9"/>
    <w:rsid w:val="004E5E34"/>
    <w:rsid w:val="004E6072"/>
    <w:rsid w:val="004E6535"/>
    <w:rsid w:val="004E6724"/>
    <w:rsid w:val="004E6B73"/>
    <w:rsid w:val="004E71A7"/>
    <w:rsid w:val="004E7E9A"/>
    <w:rsid w:val="004F0170"/>
    <w:rsid w:val="004F04CC"/>
    <w:rsid w:val="004F0AA4"/>
    <w:rsid w:val="004F0EE0"/>
    <w:rsid w:val="004F1C8D"/>
    <w:rsid w:val="004F2E40"/>
    <w:rsid w:val="004F3AA0"/>
    <w:rsid w:val="004F3EE4"/>
    <w:rsid w:val="004F455D"/>
    <w:rsid w:val="004F45C9"/>
    <w:rsid w:val="004F4C44"/>
    <w:rsid w:val="004F52B8"/>
    <w:rsid w:val="004F54FD"/>
    <w:rsid w:val="004F71B5"/>
    <w:rsid w:val="004F75E0"/>
    <w:rsid w:val="004F7C75"/>
    <w:rsid w:val="005000D7"/>
    <w:rsid w:val="0050022E"/>
    <w:rsid w:val="005002E2"/>
    <w:rsid w:val="005005DC"/>
    <w:rsid w:val="005008FC"/>
    <w:rsid w:val="0050197E"/>
    <w:rsid w:val="00501C35"/>
    <w:rsid w:val="00501DB5"/>
    <w:rsid w:val="00501F33"/>
    <w:rsid w:val="0050370D"/>
    <w:rsid w:val="00503763"/>
    <w:rsid w:val="00504573"/>
    <w:rsid w:val="00504F1C"/>
    <w:rsid w:val="00505E45"/>
    <w:rsid w:val="005072FB"/>
    <w:rsid w:val="005074A7"/>
    <w:rsid w:val="0050756F"/>
    <w:rsid w:val="00510D1B"/>
    <w:rsid w:val="00511069"/>
    <w:rsid w:val="005121AD"/>
    <w:rsid w:val="0051279B"/>
    <w:rsid w:val="005143BE"/>
    <w:rsid w:val="00514972"/>
    <w:rsid w:val="00514F01"/>
    <w:rsid w:val="00514F09"/>
    <w:rsid w:val="00515958"/>
    <w:rsid w:val="005159BD"/>
    <w:rsid w:val="00515A08"/>
    <w:rsid w:val="00515E50"/>
    <w:rsid w:val="005160E9"/>
    <w:rsid w:val="005162C1"/>
    <w:rsid w:val="00516BD3"/>
    <w:rsid w:val="00516EF0"/>
    <w:rsid w:val="00517127"/>
    <w:rsid w:val="0051732F"/>
    <w:rsid w:val="005179A4"/>
    <w:rsid w:val="00517AF0"/>
    <w:rsid w:val="0052042E"/>
    <w:rsid w:val="005210F0"/>
    <w:rsid w:val="0052116D"/>
    <w:rsid w:val="00521238"/>
    <w:rsid w:val="00521428"/>
    <w:rsid w:val="00522291"/>
    <w:rsid w:val="0052229E"/>
    <w:rsid w:val="005222E9"/>
    <w:rsid w:val="00522474"/>
    <w:rsid w:val="005227C4"/>
    <w:rsid w:val="0052287E"/>
    <w:rsid w:val="00523E83"/>
    <w:rsid w:val="005242E4"/>
    <w:rsid w:val="00524EB3"/>
    <w:rsid w:val="00524F11"/>
    <w:rsid w:val="005255A1"/>
    <w:rsid w:val="00525BE2"/>
    <w:rsid w:val="00525CF4"/>
    <w:rsid w:val="00525D5A"/>
    <w:rsid w:val="00526121"/>
    <w:rsid w:val="00526E3D"/>
    <w:rsid w:val="005270D9"/>
    <w:rsid w:val="00527840"/>
    <w:rsid w:val="0053068D"/>
    <w:rsid w:val="00530FA4"/>
    <w:rsid w:val="0053193E"/>
    <w:rsid w:val="00531F5D"/>
    <w:rsid w:val="005323A0"/>
    <w:rsid w:val="00533B14"/>
    <w:rsid w:val="00533D17"/>
    <w:rsid w:val="00533DA0"/>
    <w:rsid w:val="005353CF"/>
    <w:rsid w:val="0053588A"/>
    <w:rsid w:val="00535FCC"/>
    <w:rsid w:val="0053630C"/>
    <w:rsid w:val="00536353"/>
    <w:rsid w:val="00536713"/>
    <w:rsid w:val="0053787D"/>
    <w:rsid w:val="0053798B"/>
    <w:rsid w:val="00537BED"/>
    <w:rsid w:val="00540006"/>
    <w:rsid w:val="00540451"/>
    <w:rsid w:val="00540909"/>
    <w:rsid w:val="00541159"/>
    <w:rsid w:val="00541181"/>
    <w:rsid w:val="00542083"/>
    <w:rsid w:val="005423E0"/>
    <w:rsid w:val="00542583"/>
    <w:rsid w:val="00543791"/>
    <w:rsid w:val="00543EFA"/>
    <w:rsid w:val="005442EC"/>
    <w:rsid w:val="005447C3"/>
    <w:rsid w:val="00544EB3"/>
    <w:rsid w:val="005457F3"/>
    <w:rsid w:val="00545899"/>
    <w:rsid w:val="00545F5F"/>
    <w:rsid w:val="005468F1"/>
    <w:rsid w:val="0054711D"/>
    <w:rsid w:val="0054731A"/>
    <w:rsid w:val="00547C77"/>
    <w:rsid w:val="00550A31"/>
    <w:rsid w:val="00551340"/>
    <w:rsid w:val="00551420"/>
    <w:rsid w:val="0055164C"/>
    <w:rsid w:val="00551857"/>
    <w:rsid w:val="00551C4A"/>
    <w:rsid w:val="00551C7F"/>
    <w:rsid w:val="00551E11"/>
    <w:rsid w:val="00551ED3"/>
    <w:rsid w:val="00552BAF"/>
    <w:rsid w:val="005535BA"/>
    <w:rsid w:val="00554632"/>
    <w:rsid w:val="00554F70"/>
    <w:rsid w:val="0055532B"/>
    <w:rsid w:val="00555408"/>
    <w:rsid w:val="00555B62"/>
    <w:rsid w:val="00555BA8"/>
    <w:rsid w:val="00555DFD"/>
    <w:rsid w:val="0055650E"/>
    <w:rsid w:val="00556836"/>
    <w:rsid w:val="0055695D"/>
    <w:rsid w:val="00556A0C"/>
    <w:rsid w:val="00556BFC"/>
    <w:rsid w:val="0055756D"/>
    <w:rsid w:val="00557708"/>
    <w:rsid w:val="00557B65"/>
    <w:rsid w:val="00560237"/>
    <w:rsid w:val="005607E2"/>
    <w:rsid w:val="00560B6B"/>
    <w:rsid w:val="00560DEE"/>
    <w:rsid w:val="005615DB"/>
    <w:rsid w:val="005616A7"/>
    <w:rsid w:val="00561A5D"/>
    <w:rsid w:val="00561C50"/>
    <w:rsid w:val="00561DDB"/>
    <w:rsid w:val="00561F10"/>
    <w:rsid w:val="00562A01"/>
    <w:rsid w:val="00562F9D"/>
    <w:rsid w:val="005633F4"/>
    <w:rsid w:val="00563A0C"/>
    <w:rsid w:val="00563F51"/>
    <w:rsid w:val="00564381"/>
    <w:rsid w:val="005644E3"/>
    <w:rsid w:val="00564AE1"/>
    <w:rsid w:val="00564E86"/>
    <w:rsid w:val="0056508E"/>
    <w:rsid w:val="005650DA"/>
    <w:rsid w:val="0056568B"/>
    <w:rsid w:val="00565D46"/>
    <w:rsid w:val="005676F8"/>
    <w:rsid w:val="005677B2"/>
    <w:rsid w:val="00567CE3"/>
    <w:rsid w:val="00567D36"/>
    <w:rsid w:val="00570634"/>
    <w:rsid w:val="00570704"/>
    <w:rsid w:val="00570809"/>
    <w:rsid w:val="00571642"/>
    <w:rsid w:val="005719C7"/>
    <w:rsid w:val="00571A12"/>
    <w:rsid w:val="00571F0B"/>
    <w:rsid w:val="0057216B"/>
    <w:rsid w:val="005724F9"/>
    <w:rsid w:val="00572611"/>
    <w:rsid w:val="0057306A"/>
    <w:rsid w:val="0057322F"/>
    <w:rsid w:val="00573C67"/>
    <w:rsid w:val="00573E2C"/>
    <w:rsid w:val="005741B5"/>
    <w:rsid w:val="00574534"/>
    <w:rsid w:val="00574DA5"/>
    <w:rsid w:val="00575580"/>
    <w:rsid w:val="0057582D"/>
    <w:rsid w:val="00575ECC"/>
    <w:rsid w:val="00576787"/>
    <w:rsid w:val="005767DD"/>
    <w:rsid w:val="00576818"/>
    <w:rsid w:val="00577961"/>
    <w:rsid w:val="00580114"/>
    <w:rsid w:val="0058073D"/>
    <w:rsid w:val="00581357"/>
    <w:rsid w:val="00581B1C"/>
    <w:rsid w:val="00581DCE"/>
    <w:rsid w:val="00581EF1"/>
    <w:rsid w:val="00582579"/>
    <w:rsid w:val="005829B8"/>
    <w:rsid w:val="005829D8"/>
    <w:rsid w:val="0058351E"/>
    <w:rsid w:val="005838DB"/>
    <w:rsid w:val="00583B02"/>
    <w:rsid w:val="005847CB"/>
    <w:rsid w:val="005849A6"/>
    <w:rsid w:val="0058593C"/>
    <w:rsid w:val="00585F21"/>
    <w:rsid w:val="00586345"/>
    <w:rsid w:val="00586A91"/>
    <w:rsid w:val="00586EE2"/>
    <w:rsid w:val="00587461"/>
    <w:rsid w:val="0058746F"/>
    <w:rsid w:val="00587DD8"/>
    <w:rsid w:val="005902AF"/>
    <w:rsid w:val="00590E86"/>
    <w:rsid w:val="0059121E"/>
    <w:rsid w:val="0059266D"/>
    <w:rsid w:val="005926F4"/>
    <w:rsid w:val="0059306E"/>
    <w:rsid w:val="005934C0"/>
    <w:rsid w:val="0059353C"/>
    <w:rsid w:val="00593AAE"/>
    <w:rsid w:val="00594626"/>
    <w:rsid w:val="00594FE1"/>
    <w:rsid w:val="00595062"/>
    <w:rsid w:val="005950F4"/>
    <w:rsid w:val="0059572D"/>
    <w:rsid w:val="00596BDC"/>
    <w:rsid w:val="00596E72"/>
    <w:rsid w:val="00597C68"/>
    <w:rsid w:val="00597E46"/>
    <w:rsid w:val="005A0882"/>
    <w:rsid w:val="005A12F9"/>
    <w:rsid w:val="005A13BB"/>
    <w:rsid w:val="005A1746"/>
    <w:rsid w:val="005A23A7"/>
    <w:rsid w:val="005A23AD"/>
    <w:rsid w:val="005A31A2"/>
    <w:rsid w:val="005A3845"/>
    <w:rsid w:val="005A3A88"/>
    <w:rsid w:val="005A4325"/>
    <w:rsid w:val="005A4466"/>
    <w:rsid w:val="005A448A"/>
    <w:rsid w:val="005A578C"/>
    <w:rsid w:val="005A5B04"/>
    <w:rsid w:val="005A5B81"/>
    <w:rsid w:val="005A5F9F"/>
    <w:rsid w:val="005A6993"/>
    <w:rsid w:val="005A6BC6"/>
    <w:rsid w:val="005A6C35"/>
    <w:rsid w:val="005A788E"/>
    <w:rsid w:val="005B1094"/>
    <w:rsid w:val="005B2308"/>
    <w:rsid w:val="005B23CF"/>
    <w:rsid w:val="005B31B3"/>
    <w:rsid w:val="005B3390"/>
    <w:rsid w:val="005B5329"/>
    <w:rsid w:val="005B53BD"/>
    <w:rsid w:val="005B596E"/>
    <w:rsid w:val="005B5B30"/>
    <w:rsid w:val="005B6543"/>
    <w:rsid w:val="005B6702"/>
    <w:rsid w:val="005B67CD"/>
    <w:rsid w:val="005B6D57"/>
    <w:rsid w:val="005B7041"/>
    <w:rsid w:val="005B7AAD"/>
    <w:rsid w:val="005B7BDC"/>
    <w:rsid w:val="005C1530"/>
    <w:rsid w:val="005C1C93"/>
    <w:rsid w:val="005C256B"/>
    <w:rsid w:val="005C27E1"/>
    <w:rsid w:val="005C2B98"/>
    <w:rsid w:val="005C3974"/>
    <w:rsid w:val="005C46BE"/>
    <w:rsid w:val="005C5C16"/>
    <w:rsid w:val="005C5F30"/>
    <w:rsid w:val="005C643D"/>
    <w:rsid w:val="005C6654"/>
    <w:rsid w:val="005C6902"/>
    <w:rsid w:val="005C6AC3"/>
    <w:rsid w:val="005C6ACF"/>
    <w:rsid w:val="005C701D"/>
    <w:rsid w:val="005C72D6"/>
    <w:rsid w:val="005C7DF0"/>
    <w:rsid w:val="005D0034"/>
    <w:rsid w:val="005D06D9"/>
    <w:rsid w:val="005D09F2"/>
    <w:rsid w:val="005D11FC"/>
    <w:rsid w:val="005D238D"/>
    <w:rsid w:val="005D26B3"/>
    <w:rsid w:val="005D33BE"/>
    <w:rsid w:val="005D4BCC"/>
    <w:rsid w:val="005D4CC9"/>
    <w:rsid w:val="005D4F02"/>
    <w:rsid w:val="005D4FC0"/>
    <w:rsid w:val="005D6180"/>
    <w:rsid w:val="005D61BF"/>
    <w:rsid w:val="005D62F5"/>
    <w:rsid w:val="005D6956"/>
    <w:rsid w:val="005D6D0E"/>
    <w:rsid w:val="005D728F"/>
    <w:rsid w:val="005D76D8"/>
    <w:rsid w:val="005E01FD"/>
    <w:rsid w:val="005E040F"/>
    <w:rsid w:val="005E0682"/>
    <w:rsid w:val="005E1374"/>
    <w:rsid w:val="005E1572"/>
    <w:rsid w:val="005E16FF"/>
    <w:rsid w:val="005E1840"/>
    <w:rsid w:val="005E1D3B"/>
    <w:rsid w:val="005E2243"/>
    <w:rsid w:val="005E23D1"/>
    <w:rsid w:val="005E2865"/>
    <w:rsid w:val="005E2962"/>
    <w:rsid w:val="005E3584"/>
    <w:rsid w:val="005E370C"/>
    <w:rsid w:val="005E3F72"/>
    <w:rsid w:val="005E51CC"/>
    <w:rsid w:val="005E57BC"/>
    <w:rsid w:val="005E60F9"/>
    <w:rsid w:val="005E680D"/>
    <w:rsid w:val="005E69ED"/>
    <w:rsid w:val="005E738A"/>
    <w:rsid w:val="005F0757"/>
    <w:rsid w:val="005F0E3C"/>
    <w:rsid w:val="005F2833"/>
    <w:rsid w:val="005F315B"/>
    <w:rsid w:val="005F4376"/>
    <w:rsid w:val="005F56DC"/>
    <w:rsid w:val="005F5DC9"/>
    <w:rsid w:val="005F62AB"/>
    <w:rsid w:val="005F62B6"/>
    <w:rsid w:val="005F7449"/>
    <w:rsid w:val="005F7669"/>
    <w:rsid w:val="005F7D8A"/>
    <w:rsid w:val="0060042F"/>
    <w:rsid w:val="006008ED"/>
    <w:rsid w:val="006013B3"/>
    <w:rsid w:val="006013E8"/>
    <w:rsid w:val="006014A0"/>
    <w:rsid w:val="006015AA"/>
    <w:rsid w:val="006016F8"/>
    <w:rsid w:val="00601927"/>
    <w:rsid w:val="00601BB5"/>
    <w:rsid w:val="00601CF8"/>
    <w:rsid w:val="00602A9F"/>
    <w:rsid w:val="00602CD1"/>
    <w:rsid w:val="00603207"/>
    <w:rsid w:val="0060355B"/>
    <w:rsid w:val="006036E5"/>
    <w:rsid w:val="0060406A"/>
    <w:rsid w:val="00604220"/>
    <w:rsid w:val="00604984"/>
    <w:rsid w:val="006049BB"/>
    <w:rsid w:val="006050DD"/>
    <w:rsid w:val="00605198"/>
    <w:rsid w:val="006053C6"/>
    <w:rsid w:val="006063B1"/>
    <w:rsid w:val="00606DE0"/>
    <w:rsid w:val="00607ADB"/>
    <w:rsid w:val="0061032A"/>
    <w:rsid w:val="00610507"/>
    <w:rsid w:val="0061089B"/>
    <w:rsid w:val="00610A71"/>
    <w:rsid w:val="00610AAC"/>
    <w:rsid w:val="00611502"/>
    <w:rsid w:val="00611EF0"/>
    <w:rsid w:val="006121D8"/>
    <w:rsid w:val="00612833"/>
    <w:rsid w:val="00613D63"/>
    <w:rsid w:val="006140B3"/>
    <w:rsid w:val="00614D87"/>
    <w:rsid w:val="006154B5"/>
    <w:rsid w:val="006154DF"/>
    <w:rsid w:val="006162AD"/>
    <w:rsid w:val="00616A06"/>
    <w:rsid w:val="006178CE"/>
    <w:rsid w:val="00620786"/>
    <w:rsid w:val="0062117B"/>
    <w:rsid w:val="00621C00"/>
    <w:rsid w:val="0062302F"/>
    <w:rsid w:val="006230E4"/>
    <w:rsid w:val="006232C0"/>
    <w:rsid w:val="00623337"/>
    <w:rsid w:val="00623EE1"/>
    <w:rsid w:val="006248DA"/>
    <w:rsid w:val="00624C4A"/>
    <w:rsid w:val="00624E70"/>
    <w:rsid w:val="00624E8C"/>
    <w:rsid w:val="006251FE"/>
    <w:rsid w:val="006257AF"/>
    <w:rsid w:val="00625CA9"/>
    <w:rsid w:val="00625FE1"/>
    <w:rsid w:val="00626766"/>
    <w:rsid w:val="00626CA1"/>
    <w:rsid w:val="0062701B"/>
    <w:rsid w:val="00627E4B"/>
    <w:rsid w:val="00630792"/>
    <w:rsid w:val="006307A4"/>
    <w:rsid w:val="00630ECA"/>
    <w:rsid w:val="00631037"/>
    <w:rsid w:val="0063192A"/>
    <w:rsid w:val="00631D6A"/>
    <w:rsid w:val="0063208B"/>
    <w:rsid w:val="0063225E"/>
    <w:rsid w:val="006328A1"/>
    <w:rsid w:val="00632903"/>
    <w:rsid w:val="0063296F"/>
    <w:rsid w:val="006329B1"/>
    <w:rsid w:val="006333A5"/>
    <w:rsid w:val="006340BB"/>
    <w:rsid w:val="006344C0"/>
    <w:rsid w:val="006349FD"/>
    <w:rsid w:val="00634E07"/>
    <w:rsid w:val="006356D0"/>
    <w:rsid w:val="00635982"/>
    <w:rsid w:val="00635F32"/>
    <w:rsid w:val="00637A8D"/>
    <w:rsid w:val="00637B26"/>
    <w:rsid w:val="00637D3F"/>
    <w:rsid w:val="00637F5F"/>
    <w:rsid w:val="006400C3"/>
    <w:rsid w:val="006401BA"/>
    <w:rsid w:val="006413FD"/>
    <w:rsid w:val="006416A2"/>
    <w:rsid w:val="006416CC"/>
    <w:rsid w:val="00641D19"/>
    <w:rsid w:val="006422B2"/>
    <w:rsid w:val="00642CAA"/>
    <w:rsid w:val="0064385D"/>
    <w:rsid w:val="006439DE"/>
    <w:rsid w:val="00643CFA"/>
    <w:rsid w:val="0064477E"/>
    <w:rsid w:val="00645100"/>
    <w:rsid w:val="006451C1"/>
    <w:rsid w:val="00645261"/>
    <w:rsid w:val="006456AD"/>
    <w:rsid w:val="00645A19"/>
    <w:rsid w:val="00645AA3"/>
    <w:rsid w:val="00646414"/>
    <w:rsid w:val="00646B9A"/>
    <w:rsid w:val="00646EE2"/>
    <w:rsid w:val="0064759A"/>
    <w:rsid w:val="006479E2"/>
    <w:rsid w:val="00650224"/>
    <w:rsid w:val="00650B3C"/>
    <w:rsid w:val="00650C1C"/>
    <w:rsid w:val="0065125C"/>
    <w:rsid w:val="006512C8"/>
    <w:rsid w:val="0065162A"/>
    <w:rsid w:val="00651AAD"/>
    <w:rsid w:val="00651C58"/>
    <w:rsid w:val="0065261B"/>
    <w:rsid w:val="00652A34"/>
    <w:rsid w:val="00652EA8"/>
    <w:rsid w:val="00653C98"/>
    <w:rsid w:val="00655425"/>
    <w:rsid w:val="006556CB"/>
    <w:rsid w:val="00655C83"/>
    <w:rsid w:val="0065626C"/>
    <w:rsid w:val="00656AA4"/>
    <w:rsid w:val="00656AAD"/>
    <w:rsid w:val="00656C42"/>
    <w:rsid w:val="00656CE9"/>
    <w:rsid w:val="006571E3"/>
    <w:rsid w:val="0065742B"/>
    <w:rsid w:val="00657DBA"/>
    <w:rsid w:val="00657DCC"/>
    <w:rsid w:val="00657EC0"/>
    <w:rsid w:val="00660898"/>
    <w:rsid w:val="00660A9D"/>
    <w:rsid w:val="006611F3"/>
    <w:rsid w:val="0066141F"/>
    <w:rsid w:val="00661CEC"/>
    <w:rsid w:val="00661F42"/>
    <w:rsid w:val="00661FF4"/>
    <w:rsid w:val="00661FFE"/>
    <w:rsid w:val="00662571"/>
    <w:rsid w:val="0066296D"/>
    <w:rsid w:val="00663226"/>
    <w:rsid w:val="006640BC"/>
    <w:rsid w:val="00664816"/>
    <w:rsid w:val="0066494F"/>
    <w:rsid w:val="006660D6"/>
    <w:rsid w:val="006661D7"/>
    <w:rsid w:val="006667A3"/>
    <w:rsid w:val="00666831"/>
    <w:rsid w:val="00667538"/>
    <w:rsid w:val="00667898"/>
    <w:rsid w:val="00667C98"/>
    <w:rsid w:val="00667F44"/>
    <w:rsid w:val="00670009"/>
    <w:rsid w:val="0067004F"/>
    <w:rsid w:val="00670F31"/>
    <w:rsid w:val="006721D8"/>
    <w:rsid w:val="0067236B"/>
    <w:rsid w:val="00672903"/>
    <w:rsid w:val="00672D02"/>
    <w:rsid w:val="00673368"/>
    <w:rsid w:val="00673585"/>
    <w:rsid w:val="0067364F"/>
    <w:rsid w:val="00673863"/>
    <w:rsid w:val="006739F3"/>
    <w:rsid w:val="00673D72"/>
    <w:rsid w:val="00674C68"/>
    <w:rsid w:val="00674F8C"/>
    <w:rsid w:val="00675982"/>
    <w:rsid w:val="00675D0F"/>
    <w:rsid w:val="00676056"/>
    <w:rsid w:val="006766FD"/>
    <w:rsid w:val="006771D7"/>
    <w:rsid w:val="00677502"/>
    <w:rsid w:val="00680063"/>
    <w:rsid w:val="00680360"/>
    <w:rsid w:val="0068052B"/>
    <w:rsid w:val="0068055A"/>
    <w:rsid w:val="00680F8E"/>
    <w:rsid w:val="00681711"/>
    <w:rsid w:val="00682499"/>
    <w:rsid w:val="00682676"/>
    <w:rsid w:val="00682873"/>
    <w:rsid w:val="0068322D"/>
    <w:rsid w:val="0068397A"/>
    <w:rsid w:val="00683BCD"/>
    <w:rsid w:val="00684016"/>
    <w:rsid w:val="006842FF"/>
    <w:rsid w:val="00684804"/>
    <w:rsid w:val="00684985"/>
    <w:rsid w:val="00684AFE"/>
    <w:rsid w:val="00684E0D"/>
    <w:rsid w:val="006853D6"/>
    <w:rsid w:val="006853F8"/>
    <w:rsid w:val="00686145"/>
    <w:rsid w:val="006863B7"/>
    <w:rsid w:val="0068661C"/>
    <w:rsid w:val="00686B44"/>
    <w:rsid w:val="00686BB3"/>
    <w:rsid w:val="00686E25"/>
    <w:rsid w:val="00687044"/>
    <w:rsid w:val="006872AE"/>
    <w:rsid w:val="006873C2"/>
    <w:rsid w:val="00687B90"/>
    <w:rsid w:val="00690396"/>
    <w:rsid w:val="00690BC6"/>
    <w:rsid w:val="00691415"/>
    <w:rsid w:val="00691476"/>
    <w:rsid w:val="006915C7"/>
    <w:rsid w:val="00691857"/>
    <w:rsid w:val="00692525"/>
    <w:rsid w:val="006926DC"/>
    <w:rsid w:val="00692D7A"/>
    <w:rsid w:val="00693C33"/>
    <w:rsid w:val="00693CA4"/>
    <w:rsid w:val="0069447F"/>
    <w:rsid w:val="00694C5D"/>
    <w:rsid w:val="0069588B"/>
    <w:rsid w:val="00695EC4"/>
    <w:rsid w:val="0069648B"/>
    <w:rsid w:val="0069797B"/>
    <w:rsid w:val="006979E3"/>
    <w:rsid w:val="00697DFD"/>
    <w:rsid w:val="006A0555"/>
    <w:rsid w:val="006A0B20"/>
    <w:rsid w:val="006A10A0"/>
    <w:rsid w:val="006A1E61"/>
    <w:rsid w:val="006A257B"/>
    <w:rsid w:val="006A3680"/>
    <w:rsid w:val="006A3D58"/>
    <w:rsid w:val="006A3FCF"/>
    <w:rsid w:val="006A54D9"/>
    <w:rsid w:val="006A5BEA"/>
    <w:rsid w:val="006A5DCF"/>
    <w:rsid w:val="006A5EAE"/>
    <w:rsid w:val="006A75EB"/>
    <w:rsid w:val="006A7A44"/>
    <w:rsid w:val="006A7C1B"/>
    <w:rsid w:val="006A7CC2"/>
    <w:rsid w:val="006B019B"/>
    <w:rsid w:val="006B099B"/>
    <w:rsid w:val="006B0FCB"/>
    <w:rsid w:val="006B182C"/>
    <w:rsid w:val="006B1999"/>
    <w:rsid w:val="006B2170"/>
    <w:rsid w:val="006B224B"/>
    <w:rsid w:val="006B2363"/>
    <w:rsid w:val="006B2593"/>
    <w:rsid w:val="006B305B"/>
    <w:rsid w:val="006B310F"/>
    <w:rsid w:val="006B427C"/>
    <w:rsid w:val="006B4542"/>
    <w:rsid w:val="006B55C8"/>
    <w:rsid w:val="006B56B7"/>
    <w:rsid w:val="006B5898"/>
    <w:rsid w:val="006B5BA7"/>
    <w:rsid w:val="006B6775"/>
    <w:rsid w:val="006B7233"/>
    <w:rsid w:val="006B77BD"/>
    <w:rsid w:val="006B7B49"/>
    <w:rsid w:val="006C060F"/>
    <w:rsid w:val="006C0ED2"/>
    <w:rsid w:val="006C1028"/>
    <w:rsid w:val="006C112F"/>
    <w:rsid w:val="006C1348"/>
    <w:rsid w:val="006C1E5F"/>
    <w:rsid w:val="006C1ED3"/>
    <w:rsid w:val="006C23A5"/>
    <w:rsid w:val="006C28B0"/>
    <w:rsid w:val="006C3122"/>
    <w:rsid w:val="006C3EC7"/>
    <w:rsid w:val="006C3F64"/>
    <w:rsid w:val="006C415A"/>
    <w:rsid w:val="006C44D5"/>
    <w:rsid w:val="006C4820"/>
    <w:rsid w:val="006C4A09"/>
    <w:rsid w:val="006C4B26"/>
    <w:rsid w:val="006C4BEE"/>
    <w:rsid w:val="006C564A"/>
    <w:rsid w:val="006C5900"/>
    <w:rsid w:val="006C5BB3"/>
    <w:rsid w:val="006C6A7D"/>
    <w:rsid w:val="006C73D5"/>
    <w:rsid w:val="006C7827"/>
    <w:rsid w:val="006C7D2E"/>
    <w:rsid w:val="006D0133"/>
    <w:rsid w:val="006D0542"/>
    <w:rsid w:val="006D0654"/>
    <w:rsid w:val="006D0AA2"/>
    <w:rsid w:val="006D141D"/>
    <w:rsid w:val="006D1F3A"/>
    <w:rsid w:val="006D211C"/>
    <w:rsid w:val="006D289A"/>
    <w:rsid w:val="006D3B53"/>
    <w:rsid w:val="006D3B65"/>
    <w:rsid w:val="006D4311"/>
    <w:rsid w:val="006D4464"/>
    <w:rsid w:val="006D4EB2"/>
    <w:rsid w:val="006D4EE7"/>
    <w:rsid w:val="006D50F7"/>
    <w:rsid w:val="006D6366"/>
    <w:rsid w:val="006D7EEA"/>
    <w:rsid w:val="006E1624"/>
    <w:rsid w:val="006E1CCE"/>
    <w:rsid w:val="006E2249"/>
    <w:rsid w:val="006E2604"/>
    <w:rsid w:val="006E29DB"/>
    <w:rsid w:val="006E3397"/>
    <w:rsid w:val="006E3C6F"/>
    <w:rsid w:val="006E3CED"/>
    <w:rsid w:val="006E4086"/>
    <w:rsid w:val="006E4B79"/>
    <w:rsid w:val="006E4EA4"/>
    <w:rsid w:val="006E55ED"/>
    <w:rsid w:val="006E5674"/>
    <w:rsid w:val="006E56FE"/>
    <w:rsid w:val="006E6783"/>
    <w:rsid w:val="006E6BB0"/>
    <w:rsid w:val="006E6ED9"/>
    <w:rsid w:val="006E7092"/>
    <w:rsid w:val="006E7274"/>
    <w:rsid w:val="006E72E5"/>
    <w:rsid w:val="006E76BC"/>
    <w:rsid w:val="006E78AC"/>
    <w:rsid w:val="006E7DFB"/>
    <w:rsid w:val="006F0972"/>
    <w:rsid w:val="006F09F6"/>
    <w:rsid w:val="006F0FAF"/>
    <w:rsid w:val="006F10F3"/>
    <w:rsid w:val="006F1D74"/>
    <w:rsid w:val="006F3493"/>
    <w:rsid w:val="006F37CE"/>
    <w:rsid w:val="006F3955"/>
    <w:rsid w:val="006F3960"/>
    <w:rsid w:val="006F3CC7"/>
    <w:rsid w:val="006F3E1C"/>
    <w:rsid w:val="006F4684"/>
    <w:rsid w:val="006F4C3A"/>
    <w:rsid w:val="006F53E1"/>
    <w:rsid w:val="006F590B"/>
    <w:rsid w:val="006F692B"/>
    <w:rsid w:val="006F692D"/>
    <w:rsid w:val="006F6CE4"/>
    <w:rsid w:val="006F736A"/>
    <w:rsid w:val="006F73A7"/>
    <w:rsid w:val="006F740D"/>
    <w:rsid w:val="006F755F"/>
    <w:rsid w:val="006F7614"/>
    <w:rsid w:val="0070123F"/>
    <w:rsid w:val="0070209E"/>
    <w:rsid w:val="0070223A"/>
    <w:rsid w:val="007027D9"/>
    <w:rsid w:val="007030AB"/>
    <w:rsid w:val="00703795"/>
    <w:rsid w:val="00703CB9"/>
    <w:rsid w:val="00704071"/>
    <w:rsid w:val="0070424A"/>
    <w:rsid w:val="00704BD7"/>
    <w:rsid w:val="00704EAE"/>
    <w:rsid w:val="007052ED"/>
    <w:rsid w:val="0070640E"/>
    <w:rsid w:val="007064A5"/>
    <w:rsid w:val="007064D7"/>
    <w:rsid w:val="007067BB"/>
    <w:rsid w:val="0070773F"/>
    <w:rsid w:val="0071012A"/>
    <w:rsid w:val="00710156"/>
    <w:rsid w:val="00711B5F"/>
    <w:rsid w:val="00711EED"/>
    <w:rsid w:val="00712087"/>
    <w:rsid w:val="00712842"/>
    <w:rsid w:val="00712F06"/>
    <w:rsid w:val="0071333D"/>
    <w:rsid w:val="00713D3E"/>
    <w:rsid w:val="00713FFD"/>
    <w:rsid w:val="0071413C"/>
    <w:rsid w:val="00714752"/>
    <w:rsid w:val="00715478"/>
    <w:rsid w:val="00715A67"/>
    <w:rsid w:val="00716C41"/>
    <w:rsid w:val="00716D05"/>
    <w:rsid w:val="00716DEB"/>
    <w:rsid w:val="0072005A"/>
    <w:rsid w:val="00720618"/>
    <w:rsid w:val="00720AB5"/>
    <w:rsid w:val="00720D9A"/>
    <w:rsid w:val="00721F8D"/>
    <w:rsid w:val="00722508"/>
    <w:rsid w:val="0072380C"/>
    <w:rsid w:val="007238FF"/>
    <w:rsid w:val="00723FF0"/>
    <w:rsid w:val="00724437"/>
    <w:rsid w:val="007247C2"/>
    <w:rsid w:val="007247E4"/>
    <w:rsid w:val="00725430"/>
    <w:rsid w:val="0072606E"/>
    <w:rsid w:val="00726BE1"/>
    <w:rsid w:val="00726D4E"/>
    <w:rsid w:val="00726F22"/>
    <w:rsid w:val="00727578"/>
    <w:rsid w:val="007275A9"/>
    <w:rsid w:val="0072774D"/>
    <w:rsid w:val="007279A0"/>
    <w:rsid w:val="00730156"/>
    <w:rsid w:val="007301C4"/>
    <w:rsid w:val="00730373"/>
    <w:rsid w:val="00730B97"/>
    <w:rsid w:val="00730CE6"/>
    <w:rsid w:val="00730EDA"/>
    <w:rsid w:val="007312D0"/>
    <w:rsid w:val="007315A7"/>
    <w:rsid w:val="00731847"/>
    <w:rsid w:val="0073190C"/>
    <w:rsid w:val="00731CE7"/>
    <w:rsid w:val="00732AD1"/>
    <w:rsid w:val="00732C50"/>
    <w:rsid w:val="007331E3"/>
    <w:rsid w:val="0073325C"/>
    <w:rsid w:val="00733586"/>
    <w:rsid w:val="00733FDF"/>
    <w:rsid w:val="00734065"/>
    <w:rsid w:val="007344B4"/>
    <w:rsid w:val="007349CD"/>
    <w:rsid w:val="00735161"/>
    <w:rsid w:val="00735678"/>
    <w:rsid w:val="007358F6"/>
    <w:rsid w:val="007360AC"/>
    <w:rsid w:val="007373E1"/>
    <w:rsid w:val="0073756C"/>
    <w:rsid w:val="00737A5D"/>
    <w:rsid w:val="00737DF6"/>
    <w:rsid w:val="00737EE1"/>
    <w:rsid w:val="0074039B"/>
    <w:rsid w:val="00740DA8"/>
    <w:rsid w:val="007424E0"/>
    <w:rsid w:val="00742803"/>
    <w:rsid w:val="0074347B"/>
    <w:rsid w:val="00743516"/>
    <w:rsid w:val="007435A7"/>
    <w:rsid w:val="007435B7"/>
    <w:rsid w:val="0074401D"/>
    <w:rsid w:val="00744429"/>
    <w:rsid w:val="00744DFD"/>
    <w:rsid w:val="00745A32"/>
    <w:rsid w:val="00745DE1"/>
    <w:rsid w:val="0074606A"/>
    <w:rsid w:val="007464AE"/>
    <w:rsid w:val="00746745"/>
    <w:rsid w:val="00746A50"/>
    <w:rsid w:val="00746A7F"/>
    <w:rsid w:val="00746B6D"/>
    <w:rsid w:val="00746F7E"/>
    <w:rsid w:val="00747839"/>
    <w:rsid w:val="00747BD1"/>
    <w:rsid w:val="00747D59"/>
    <w:rsid w:val="00747D6B"/>
    <w:rsid w:val="007518BC"/>
    <w:rsid w:val="00751CEE"/>
    <w:rsid w:val="007525F3"/>
    <w:rsid w:val="00752CD3"/>
    <w:rsid w:val="0075434A"/>
    <w:rsid w:val="0075458B"/>
    <w:rsid w:val="007555FA"/>
    <w:rsid w:val="007558F3"/>
    <w:rsid w:val="0075618E"/>
    <w:rsid w:val="00757534"/>
    <w:rsid w:val="00757911"/>
    <w:rsid w:val="00757F6F"/>
    <w:rsid w:val="007601FD"/>
    <w:rsid w:val="00760565"/>
    <w:rsid w:val="00760610"/>
    <w:rsid w:val="00760A97"/>
    <w:rsid w:val="00760C18"/>
    <w:rsid w:val="007612B8"/>
    <w:rsid w:val="007619B0"/>
    <w:rsid w:val="007619C8"/>
    <w:rsid w:val="007619ED"/>
    <w:rsid w:val="00762009"/>
    <w:rsid w:val="007630C3"/>
    <w:rsid w:val="007631D3"/>
    <w:rsid w:val="00763B88"/>
    <w:rsid w:val="00763F80"/>
    <w:rsid w:val="00763FEE"/>
    <w:rsid w:val="00764512"/>
    <w:rsid w:val="00764A20"/>
    <w:rsid w:val="00764D45"/>
    <w:rsid w:val="00764D5A"/>
    <w:rsid w:val="007651DC"/>
    <w:rsid w:val="00765282"/>
    <w:rsid w:val="00765801"/>
    <w:rsid w:val="00765E12"/>
    <w:rsid w:val="0076672E"/>
    <w:rsid w:val="00766972"/>
    <w:rsid w:val="00766BD0"/>
    <w:rsid w:val="00766BD1"/>
    <w:rsid w:val="00766D96"/>
    <w:rsid w:val="00766F1F"/>
    <w:rsid w:val="0076719A"/>
    <w:rsid w:val="0076762A"/>
    <w:rsid w:val="00767C8B"/>
    <w:rsid w:val="00767FF4"/>
    <w:rsid w:val="0077094D"/>
    <w:rsid w:val="007722B6"/>
    <w:rsid w:val="007724EA"/>
    <w:rsid w:val="00772691"/>
    <w:rsid w:val="00772ADF"/>
    <w:rsid w:val="00772C2F"/>
    <w:rsid w:val="00773014"/>
    <w:rsid w:val="00773091"/>
    <w:rsid w:val="00773670"/>
    <w:rsid w:val="007737D3"/>
    <w:rsid w:val="00773892"/>
    <w:rsid w:val="00773FDE"/>
    <w:rsid w:val="00774114"/>
    <w:rsid w:val="007741F4"/>
    <w:rsid w:val="00774850"/>
    <w:rsid w:val="00774B96"/>
    <w:rsid w:val="00776101"/>
    <w:rsid w:val="007774DB"/>
    <w:rsid w:val="007778FD"/>
    <w:rsid w:val="00777BF7"/>
    <w:rsid w:val="0078055D"/>
    <w:rsid w:val="00780663"/>
    <w:rsid w:val="007807A2"/>
    <w:rsid w:val="007807AF"/>
    <w:rsid w:val="007809E9"/>
    <w:rsid w:val="007809FB"/>
    <w:rsid w:val="00781409"/>
    <w:rsid w:val="007817AD"/>
    <w:rsid w:val="00781DFD"/>
    <w:rsid w:val="0078215E"/>
    <w:rsid w:val="007823A7"/>
    <w:rsid w:val="00783323"/>
    <w:rsid w:val="00783AF7"/>
    <w:rsid w:val="00783DB3"/>
    <w:rsid w:val="00783FDE"/>
    <w:rsid w:val="00784403"/>
    <w:rsid w:val="00784C80"/>
    <w:rsid w:val="00785517"/>
    <w:rsid w:val="00785A5B"/>
    <w:rsid w:val="00786463"/>
    <w:rsid w:val="00786FD0"/>
    <w:rsid w:val="00787664"/>
    <w:rsid w:val="0079004D"/>
    <w:rsid w:val="007901FA"/>
    <w:rsid w:val="00790521"/>
    <w:rsid w:val="00790529"/>
    <w:rsid w:val="0079082C"/>
    <w:rsid w:val="00790CBA"/>
    <w:rsid w:val="00790D7E"/>
    <w:rsid w:val="00790FF7"/>
    <w:rsid w:val="007917E3"/>
    <w:rsid w:val="007917F4"/>
    <w:rsid w:val="007929DB"/>
    <w:rsid w:val="00792C54"/>
    <w:rsid w:val="0079304B"/>
    <w:rsid w:val="0079305A"/>
    <w:rsid w:val="0079361A"/>
    <w:rsid w:val="007939A2"/>
    <w:rsid w:val="00793AC5"/>
    <w:rsid w:val="00793C5D"/>
    <w:rsid w:val="00793D80"/>
    <w:rsid w:val="00794009"/>
    <w:rsid w:val="00794998"/>
    <w:rsid w:val="00794F0E"/>
    <w:rsid w:val="00795B06"/>
    <w:rsid w:val="007960BE"/>
    <w:rsid w:val="0079724E"/>
    <w:rsid w:val="00797534"/>
    <w:rsid w:val="00797E6E"/>
    <w:rsid w:val="00797EE6"/>
    <w:rsid w:val="007A1952"/>
    <w:rsid w:val="007A20FA"/>
    <w:rsid w:val="007A21DC"/>
    <w:rsid w:val="007A2B03"/>
    <w:rsid w:val="007A2DE3"/>
    <w:rsid w:val="007A3F22"/>
    <w:rsid w:val="007A4B83"/>
    <w:rsid w:val="007A4E1F"/>
    <w:rsid w:val="007A5012"/>
    <w:rsid w:val="007A5E66"/>
    <w:rsid w:val="007A5F34"/>
    <w:rsid w:val="007A6431"/>
    <w:rsid w:val="007A670A"/>
    <w:rsid w:val="007A6AE6"/>
    <w:rsid w:val="007A6AF9"/>
    <w:rsid w:val="007A70CD"/>
    <w:rsid w:val="007A7123"/>
    <w:rsid w:val="007A78DE"/>
    <w:rsid w:val="007A7DAF"/>
    <w:rsid w:val="007B0473"/>
    <w:rsid w:val="007B047B"/>
    <w:rsid w:val="007B0A0C"/>
    <w:rsid w:val="007B0E99"/>
    <w:rsid w:val="007B0FC3"/>
    <w:rsid w:val="007B1463"/>
    <w:rsid w:val="007B14CB"/>
    <w:rsid w:val="007B22D9"/>
    <w:rsid w:val="007B24A7"/>
    <w:rsid w:val="007B2526"/>
    <w:rsid w:val="007B2904"/>
    <w:rsid w:val="007B29B9"/>
    <w:rsid w:val="007B4522"/>
    <w:rsid w:val="007B4A70"/>
    <w:rsid w:val="007B55CA"/>
    <w:rsid w:val="007B573E"/>
    <w:rsid w:val="007B607C"/>
    <w:rsid w:val="007B6A3F"/>
    <w:rsid w:val="007B74BB"/>
    <w:rsid w:val="007B7567"/>
    <w:rsid w:val="007C08D6"/>
    <w:rsid w:val="007C14B0"/>
    <w:rsid w:val="007C162E"/>
    <w:rsid w:val="007C1641"/>
    <w:rsid w:val="007C1754"/>
    <w:rsid w:val="007C1A8B"/>
    <w:rsid w:val="007C249E"/>
    <w:rsid w:val="007C28D8"/>
    <w:rsid w:val="007C30AE"/>
    <w:rsid w:val="007C34E9"/>
    <w:rsid w:val="007C3586"/>
    <w:rsid w:val="007C4031"/>
    <w:rsid w:val="007C4614"/>
    <w:rsid w:val="007C4780"/>
    <w:rsid w:val="007C4D6E"/>
    <w:rsid w:val="007C533F"/>
    <w:rsid w:val="007C57DD"/>
    <w:rsid w:val="007C5F71"/>
    <w:rsid w:val="007C648D"/>
    <w:rsid w:val="007C68B9"/>
    <w:rsid w:val="007C6A3D"/>
    <w:rsid w:val="007C6F14"/>
    <w:rsid w:val="007C787D"/>
    <w:rsid w:val="007C7C8D"/>
    <w:rsid w:val="007C7EAF"/>
    <w:rsid w:val="007D040E"/>
    <w:rsid w:val="007D09AA"/>
    <w:rsid w:val="007D0B08"/>
    <w:rsid w:val="007D0F8E"/>
    <w:rsid w:val="007D196F"/>
    <w:rsid w:val="007D1D77"/>
    <w:rsid w:val="007D2622"/>
    <w:rsid w:val="007D27F5"/>
    <w:rsid w:val="007D2D3B"/>
    <w:rsid w:val="007D2E02"/>
    <w:rsid w:val="007D2FED"/>
    <w:rsid w:val="007D44A3"/>
    <w:rsid w:val="007D467E"/>
    <w:rsid w:val="007D4720"/>
    <w:rsid w:val="007D4CFD"/>
    <w:rsid w:val="007D51FC"/>
    <w:rsid w:val="007D5ED4"/>
    <w:rsid w:val="007D6C01"/>
    <w:rsid w:val="007D6D0D"/>
    <w:rsid w:val="007D726B"/>
    <w:rsid w:val="007D74D7"/>
    <w:rsid w:val="007E101E"/>
    <w:rsid w:val="007E105A"/>
    <w:rsid w:val="007E2189"/>
    <w:rsid w:val="007E26EC"/>
    <w:rsid w:val="007E2E82"/>
    <w:rsid w:val="007E3360"/>
    <w:rsid w:val="007E33EC"/>
    <w:rsid w:val="007E3FA8"/>
    <w:rsid w:val="007E4269"/>
    <w:rsid w:val="007E447C"/>
    <w:rsid w:val="007E449B"/>
    <w:rsid w:val="007E4E85"/>
    <w:rsid w:val="007E50EE"/>
    <w:rsid w:val="007E7260"/>
    <w:rsid w:val="007E7900"/>
    <w:rsid w:val="007F0EFD"/>
    <w:rsid w:val="007F0F87"/>
    <w:rsid w:val="007F0FB9"/>
    <w:rsid w:val="007F1662"/>
    <w:rsid w:val="007F50C3"/>
    <w:rsid w:val="007F582D"/>
    <w:rsid w:val="007F5CDE"/>
    <w:rsid w:val="007F658E"/>
    <w:rsid w:val="007F6785"/>
    <w:rsid w:val="007F68D7"/>
    <w:rsid w:val="007F697D"/>
    <w:rsid w:val="007F7D6C"/>
    <w:rsid w:val="00800EE4"/>
    <w:rsid w:val="00801168"/>
    <w:rsid w:val="0080133E"/>
    <w:rsid w:val="008016EB"/>
    <w:rsid w:val="0080191B"/>
    <w:rsid w:val="00801A58"/>
    <w:rsid w:val="0080251F"/>
    <w:rsid w:val="00802678"/>
    <w:rsid w:val="00802AAD"/>
    <w:rsid w:val="00803CBF"/>
    <w:rsid w:val="00804CE0"/>
    <w:rsid w:val="00805947"/>
    <w:rsid w:val="00805A8D"/>
    <w:rsid w:val="008065B7"/>
    <w:rsid w:val="0080697E"/>
    <w:rsid w:val="00806EF8"/>
    <w:rsid w:val="008074B7"/>
    <w:rsid w:val="0080777F"/>
    <w:rsid w:val="00807FCB"/>
    <w:rsid w:val="0081056B"/>
    <w:rsid w:val="008105B8"/>
    <w:rsid w:val="008106C1"/>
    <w:rsid w:val="0081086D"/>
    <w:rsid w:val="00810E01"/>
    <w:rsid w:val="00811661"/>
    <w:rsid w:val="008118A2"/>
    <w:rsid w:val="00811E70"/>
    <w:rsid w:val="00813830"/>
    <w:rsid w:val="008139A3"/>
    <w:rsid w:val="008146D7"/>
    <w:rsid w:val="008149DF"/>
    <w:rsid w:val="00815121"/>
    <w:rsid w:val="00816348"/>
    <w:rsid w:val="008163B1"/>
    <w:rsid w:val="00817248"/>
    <w:rsid w:val="00817CE3"/>
    <w:rsid w:val="00817F1F"/>
    <w:rsid w:val="00820CAE"/>
    <w:rsid w:val="00820EFD"/>
    <w:rsid w:val="00821039"/>
    <w:rsid w:val="00821817"/>
    <w:rsid w:val="008221C3"/>
    <w:rsid w:val="00822A97"/>
    <w:rsid w:val="008230F8"/>
    <w:rsid w:val="008234E5"/>
    <w:rsid w:val="00823DA2"/>
    <w:rsid w:val="00823ECD"/>
    <w:rsid w:val="008241C2"/>
    <w:rsid w:val="008247BD"/>
    <w:rsid w:val="008248D6"/>
    <w:rsid w:val="00824C15"/>
    <w:rsid w:val="00824DF7"/>
    <w:rsid w:val="00826612"/>
    <w:rsid w:val="008267F8"/>
    <w:rsid w:val="00826C55"/>
    <w:rsid w:val="00826ED5"/>
    <w:rsid w:val="00827783"/>
    <w:rsid w:val="00827B58"/>
    <w:rsid w:val="00827ED1"/>
    <w:rsid w:val="0083018A"/>
    <w:rsid w:val="008301F9"/>
    <w:rsid w:val="0083075D"/>
    <w:rsid w:val="008308AB"/>
    <w:rsid w:val="00830CBE"/>
    <w:rsid w:val="00832BE0"/>
    <w:rsid w:val="00832CB9"/>
    <w:rsid w:val="00832EA7"/>
    <w:rsid w:val="00833000"/>
    <w:rsid w:val="00833A4A"/>
    <w:rsid w:val="00833E7B"/>
    <w:rsid w:val="00834C02"/>
    <w:rsid w:val="00835717"/>
    <w:rsid w:val="00835918"/>
    <w:rsid w:val="00836217"/>
    <w:rsid w:val="00836BF5"/>
    <w:rsid w:val="00836C9D"/>
    <w:rsid w:val="00836E48"/>
    <w:rsid w:val="00837025"/>
    <w:rsid w:val="008403E8"/>
    <w:rsid w:val="008405D6"/>
    <w:rsid w:val="00840C1D"/>
    <w:rsid w:val="008413F7"/>
    <w:rsid w:val="008418FB"/>
    <w:rsid w:val="00842A14"/>
    <w:rsid w:val="00843DA6"/>
    <w:rsid w:val="00843DDB"/>
    <w:rsid w:val="0084446B"/>
    <w:rsid w:val="00844C29"/>
    <w:rsid w:val="00844C7E"/>
    <w:rsid w:val="00845049"/>
    <w:rsid w:val="0084521D"/>
    <w:rsid w:val="0084569D"/>
    <w:rsid w:val="00846F3C"/>
    <w:rsid w:val="008472EA"/>
    <w:rsid w:val="0085095D"/>
    <w:rsid w:val="008516BB"/>
    <w:rsid w:val="00852C37"/>
    <w:rsid w:val="00853C0B"/>
    <w:rsid w:val="00854469"/>
    <w:rsid w:val="00854A46"/>
    <w:rsid w:val="00854C5B"/>
    <w:rsid w:val="00854D68"/>
    <w:rsid w:val="008555B4"/>
    <w:rsid w:val="00855E28"/>
    <w:rsid w:val="008565CD"/>
    <w:rsid w:val="0085700F"/>
    <w:rsid w:val="00857185"/>
    <w:rsid w:val="008575F8"/>
    <w:rsid w:val="0086021A"/>
    <w:rsid w:val="008602DF"/>
    <w:rsid w:val="00860562"/>
    <w:rsid w:val="00860BAE"/>
    <w:rsid w:val="00860F28"/>
    <w:rsid w:val="00862591"/>
    <w:rsid w:val="00862CF8"/>
    <w:rsid w:val="0086363E"/>
    <w:rsid w:val="008639F1"/>
    <w:rsid w:val="00864964"/>
    <w:rsid w:val="00865186"/>
    <w:rsid w:val="00866A13"/>
    <w:rsid w:val="00866D6C"/>
    <w:rsid w:val="00867CE5"/>
    <w:rsid w:val="00871316"/>
    <w:rsid w:val="00871EEF"/>
    <w:rsid w:val="008721EE"/>
    <w:rsid w:val="00872587"/>
    <w:rsid w:val="008731B2"/>
    <w:rsid w:val="0087351A"/>
    <w:rsid w:val="00873614"/>
    <w:rsid w:val="00873924"/>
    <w:rsid w:val="00874850"/>
    <w:rsid w:val="0087488A"/>
    <w:rsid w:val="00874E29"/>
    <w:rsid w:val="00875B4D"/>
    <w:rsid w:val="00875F6F"/>
    <w:rsid w:val="0087603C"/>
    <w:rsid w:val="00876079"/>
    <w:rsid w:val="008766BC"/>
    <w:rsid w:val="00877393"/>
    <w:rsid w:val="00877AB0"/>
    <w:rsid w:val="00880192"/>
    <w:rsid w:val="0088024E"/>
    <w:rsid w:val="008802FF"/>
    <w:rsid w:val="00880D26"/>
    <w:rsid w:val="008816C2"/>
    <w:rsid w:val="00881AA5"/>
    <w:rsid w:val="008822BE"/>
    <w:rsid w:val="0088280E"/>
    <w:rsid w:val="008829ED"/>
    <w:rsid w:val="00882DA4"/>
    <w:rsid w:val="00882F3E"/>
    <w:rsid w:val="00882FBC"/>
    <w:rsid w:val="0088443C"/>
    <w:rsid w:val="0088534A"/>
    <w:rsid w:val="008854A4"/>
    <w:rsid w:val="00885F7F"/>
    <w:rsid w:val="00886093"/>
    <w:rsid w:val="00886B49"/>
    <w:rsid w:val="00887041"/>
    <w:rsid w:val="008900AA"/>
    <w:rsid w:val="00890838"/>
    <w:rsid w:val="00891A09"/>
    <w:rsid w:val="00892D72"/>
    <w:rsid w:val="0089417A"/>
    <w:rsid w:val="00895622"/>
    <w:rsid w:val="008963AE"/>
    <w:rsid w:val="0089715A"/>
    <w:rsid w:val="008973E1"/>
    <w:rsid w:val="00897749"/>
    <w:rsid w:val="008A0549"/>
    <w:rsid w:val="008A0B46"/>
    <w:rsid w:val="008A238A"/>
    <w:rsid w:val="008A2DF2"/>
    <w:rsid w:val="008A347A"/>
    <w:rsid w:val="008A36D0"/>
    <w:rsid w:val="008A396F"/>
    <w:rsid w:val="008A3AAB"/>
    <w:rsid w:val="008A3BE3"/>
    <w:rsid w:val="008A409D"/>
    <w:rsid w:val="008A4A0B"/>
    <w:rsid w:val="008A4E60"/>
    <w:rsid w:val="008A55CD"/>
    <w:rsid w:val="008A5AA2"/>
    <w:rsid w:val="008A65F7"/>
    <w:rsid w:val="008A6714"/>
    <w:rsid w:val="008A6BAC"/>
    <w:rsid w:val="008A7AF1"/>
    <w:rsid w:val="008B0974"/>
    <w:rsid w:val="008B0B46"/>
    <w:rsid w:val="008B115B"/>
    <w:rsid w:val="008B1296"/>
    <w:rsid w:val="008B12CA"/>
    <w:rsid w:val="008B1408"/>
    <w:rsid w:val="008B1424"/>
    <w:rsid w:val="008B1B16"/>
    <w:rsid w:val="008B271C"/>
    <w:rsid w:val="008B2D73"/>
    <w:rsid w:val="008B4219"/>
    <w:rsid w:val="008B4B24"/>
    <w:rsid w:val="008B503E"/>
    <w:rsid w:val="008B50F3"/>
    <w:rsid w:val="008B5196"/>
    <w:rsid w:val="008B6125"/>
    <w:rsid w:val="008B6521"/>
    <w:rsid w:val="008B6672"/>
    <w:rsid w:val="008B68F8"/>
    <w:rsid w:val="008B7351"/>
    <w:rsid w:val="008B7570"/>
    <w:rsid w:val="008B762E"/>
    <w:rsid w:val="008B76CD"/>
    <w:rsid w:val="008B79DC"/>
    <w:rsid w:val="008C04BC"/>
    <w:rsid w:val="008C069E"/>
    <w:rsid w:val="008C06F2"/>
    <w:rsid w:val="008C0E20"/>
    <w:rsid w:val="008C1BD1"/>
    <w:rsid w:val="008C221A"/>
    <w:rsid w:val="008C231F"/>
    <w:rsid w:val="008C24B7"/>
    <w:rsid w:val="008C2C1C"/>
    <w:rsid w:val="008C4700"/>
    <w:rsid w:val="008C47CD"/>
    <w:rsid w:val="008C4F5B"/>
    <w:rsid w:val="008C5633"/>
    <w:rsid w:val="008C5822"/>
    <w:rsid w:val="008C6334"/>
    <w:rsid w:val="008C69C0"/>
    <w:rsid w:val="008C6CFD"/>
    <w:rsid w:val="008C709B"/>
    <w:rsid w:val="008C72BA"/>
    <w:rsid w:val="008C7EBF"/>
    <w:rsid w:val="008D09B9"/>
    <w:rsid w:val="008D0DEA"/>
    <w:rsid w:val="008D1B4A"/>
    <w:rsid w:val="008D1D7C"/>
    <w:rsid w:val="008D238D"/>
    <w:rsid w:val="008D27E1"/>
    <w:rsid w:val="008D2F34"/>
    <w:rsid w:val="008D3C82"/>
    <w:rsid w:val="008D3F2A"/>
    <w:rsid w:val="008D42E5"/>
    <w:rsid w:val="008D4B0B"/>
    <w:rsid w:val="008D4FE4"/>
    <w:rsid w:val="008D5B31"/>
    <w:rsid w:val="008D5B7F"/>
    <w:rsid w:val="008D5DA0"/>
    <w:rsid w:val="008D6F79"/>
    <w:rsid w:val="008D7344"/>
    <w:rsid w:val="008D743F"/>
    <w:rsid w:val="008D7F62"/>
    <w:rsid w:val="008E0518"/>
    <w:rsid w:val="008E0C12"/>
    <w:rsid w:val="008E18DB"/>
    <w:rsid w:val="008E3041"/>
    <w:rsid w:val="008E33D5"/>
    <w:rsid w:val="008E3A52"/>
    <w:rsid w:val="008E48DE"/>
    <w:rsid w:val="008E4D72"/>
    <w:rsid w:val="008E5DA4"/>
    <w:rsid w:val="008E5EBD"/>
    <w:rsid w:val="008E623F"/>
    <w:rsid w:val="008E6490"/>
    <w:rsid w:val="008E6624"/>
    <w:rsid w:val="008E67E7"/>
    <w:rsid w:val="008E69FF"/>
    <w:rsid w:val="008E77A4"/>
    <w:rsid w:val="008F01E1"/>
    <w:rsid w:val="008F0213"/>
    <w:rsid w:val="008F08BD"/>
    <w:rsid w:val="008F1678"/>
    <w:rsid w:val="008F176B"/>
    <w:rsid w:val="008F1977"/>
    <w:rsid w:val="008F1EEE"/>
    <w:rsid w:val="008F227B"/>
    <w:rsid w:val="008F27D8"/>
    <w:rsid w:val="008F299F"/>
    <w:rsid w:val="008F2D7D"/>
    <w:rsid w:val="008F2E1F"/>
    <w:rsid w:val="008F3085"/>
    <w:rsid w:val="008F3385"/>
    <w:rsid w:val="008F43C8"/>
    <w:rsid w:val="008F4745"/>
    <w:rsid w:val="008F4B0C"/>
    <w:rsid w:val="008F4F25"/>
    <w:rsid w:val="008F56DF"/>
    <w:rsid w:val="008F5C00"/>
    <w:rsid w:val="008F5DBF"/>
    <w:rsid w:val="008F5FFC"/>
    <w:rsid w:val="008F629E"/>
    <w:rsid w:val="008F689A"/>
    <w:rsid w:val="008F69E3"/>
    <w:rsid w:val="008F6D5E"/>
    <w:rsid w:val="00900359"/>
    <w:rsid w:val="0090101D"/>
    <w:rsid w:val="00901990"/>
    <w:rsid w:val="00901B18"/>
    <w:rsid w:val="00901D71"/>
    <w:rsid w:val="00901F5D"/>
    <w:rsid w:val="009020E2"/>
    <w:rsid w:val="009031D5"/>
    <w:rsid w:val="0090342B"/>
    <w:rsid w:val="00903765"/>
    <w:rsid w:val="00903ACB"/>
    <w:rsid w:val="00904175"/>
    <w:rsid w:val="00904293"/>
    <w:rsid w:val="00904326"/>
    <w:rsid w:val="009049EF"/>
    <w:rsid w:val="00904E67"/>
    <w:rsid w:val="00905766"/>
    <w:rsid w:val="009060E7"/>
    <w:rsid w:val="00906998"/>
    <w:rsid w:val="00906E52"/>
    <w:rsid w:val="00907062"/>
    <w:rsid w:val="009072EE"/>
    <w:rsid w:val="00907649"/>
    <w:rsid w:val="009100E7"/>
    <w:rsid w:val="0091147C"/>
    <w:rsid w:val="009117CA"/>
    <w:rsid w:val="00912002"/>
    <w:rsid w:val="009122F6"/>
    <w:rsid w:val="009128AB"/>
    <w:rsid w:val="00912B5E"/>
    <w:rsid w:val="0091379A"/>
    <w:rsid w:val="00914448"/>
    <w:rsid w:val="00915A54"/>
    <w:rsid w:val="009162DE"/>
    <w:rsid w:val="0091663F"/>
    <w:rsid w:val="0091685F"/>
    <w:rsid w:val="00916CDB"/>
    <w:rsid w:val="0091736D"/>
    <w:rsid w:val="00917813"/>
    <w:rsid w:val="00917D3C"/>
    <w:rsid w:val="00917DB6"/>
    <w:rsid w:val="0092063F"/>
    <w:rsid w:val="00921715"/>
    <w:rsid w:val="00921C62"/>
    <w:rsid w:val="00921F0C"/>
    <w:rsid w:val="00921F26"/>
    <w:rsid w:val="00921FCF"/>
    <w:rsid w:val="009221EE"/>
    <w:rsid w:val="00922B85"/>
    <w:rsid w:val="009235E3"/>
    <w:rsid w:val="009236D4"/>
    <w:rsid w:val="009240F2"/>
    <w:rsid w:val="0092459C"/>
    <w:rsid w:val="00925659"/>
    <w:rsid w:val="00925804"/>
    <w:rsid w:val="00925827"/>
    <w:rsid w:val="0092619F"/>
    <w:rsid w:val="009261D9"/>
    <w:rsid w:val="009268B8"/>
    <w:rsid w:val="00926B2A"/>
    <w:rsid w:val="00926E44"/>
    <w:rsid w:val="0092759C"/>
    <w:rsid w:val="00927CF8"/>
    <w:rsid w:val="00930151"/>
    <w:rsid w:val="00930476"/>
    <w:rsid w:val="00930513"/>
    <w:rsid w:val="00930881"/>
    <w:rsid w:val="009308A0"/>
    <w:rsid w:val="00930AE8"/>
    <w:rsid w:val="0093198E"/>
    <w:rsid w:val="00931A6E"/>
    <w:rsid w:val="00931D40"/>
    <w:rsid w:val="00931FC2"/>
    <w:rsid w:val="009332EB"/>
    <w:rsid w:val="00933968"/>
    <w:rsid w:val="00933E2D"/>
    <w:rsid w:val="009343ED"/>
    <w:rsid w:val="00934490"/>
    <w:rsid w:val="009344C6"/>
    <w:rsid w:val="00934528"/>
    <w:rsid w:val="00934529"/>
    <w:rsid w:val="0093465D"/>
    <w:rsid w:val="00934EE9"/>
    <w:rsid w:val="009366F2"/>
    <w:rsid w:val="00936751"/>
    <w:rsid w:val="00936D8A"/>
    <w:rsid w:val="00936E60"/>
    <w:rsid w:val="009372F7"/>
    <w:rsid w:val="009375ED"/>
    <w:rsid w:val="009400E9"/>
    <w:rsid w:val="009406EA"/>
    <w:rsid w:val="009407EB"/>
    <w:rsid w:val="00941146"/>
    <w:rsid w:val="00941A46"/>
    <w:rsid w:val="00941B54"/>
    <w:rsid w:val="00941C11"/>
    <w:rsid w:val="009422DD"/>
    <w:rsid w:val="00943F82"/>
    <w:rsid w:val="0094453D"/>
    <w:rsid w:val="00944560"/>
    <w:rsid w:val="00945074"/>
    <w:rsid w:val="00945E1A"/>
    <w:rsid w:val="00945EAE"/>
    <w:rsid w:val="00946BB0"/>
    <w:rsid w:val="00946D5E"/>
    <w:rsid w:val="00946F8E"/>
    <w:rsid w:val="00946FD8"/>
    <w:rsid w:val="009479F9"/>
    <w:rsid w:val="00950215"/>
    <w:rsid w:val="009504AB"/>
    <w:rsid w:val="009507DF"/>
    <w:rsid w:val="00950DF4"/>
    <w:rsid w:val="00951881"/>
    <w:rsid w:val="00951E3D"/>
    <w:rsid w:val="00952B45"/>
    <w:rsid w:val="00952F30"/>
    <w:rsid w:val="00954174"/>
    <w:rsid w:val="009545D0"/>
    <w:rsid w:val="009547F3"/>
    <w:rsid w:val="009553E7"/>
    <w:rsid w:val="00955B56"/>
    <w:rsid w:val="00956C3B"/>
    <w:rsid w:val="00956CEC"/>
    <w:rsid w:val="00956F99"/>
    <w:rsid w:val="009570CA"/>
    <w:rsid w:val="00957560"/>
    <w:rsid w:val="00957CD1"/>
    <w:rsid w:val="00957EB6"/>
    <w:rsid w:val="0096074E"/>
    <w:rsid w:val="00960C86"/>
    <w:rsid w:val="00961B2C"/>
    <w:rsid w:val="00961CFC"/>
    <w:rsid w:val="0096222F"/>
    <w:rsid w:val="00962730"/>
    <w:rsid w:val="0096282C"/>
    <w:rsid w:val="00962EEB"/>
    <w:rsid w:val="00963241"/>
    <w:rsid w:val="00963D9A"/>
    <w:rsid w:val="00963F58"/>
    <w:rsid w:val="0096596E"/>
    <w:rsid w:val="00965AEC"/>
    <w:rsid w:val="00965BE5"/>
    <w:rsid w:val="00965EB4"/>
    <w:rsid w:val="00965F25"/>
    <w:rsid w:val="00966231"/>
    <w:rsid w:val="0096667A"/>
    <w:rsid w:val="009666BC"/>
    <w:rsid w:val="00966828"/>
    <w:rsid w:val="009669D8"/>
    <w:rsid w:val="00967473"/>
    <w:rsid w:val="009678AB"/>
    <w:rsid w:val="009701FC"/>
    <w:rsid w:val="009705BA"/>
    <w:rsid w:val="00970875"/>
    <w:rsid w:val="00971AF3"/>
    <w:rsid w:val="00971F65"/>
    <w:rsid w:val="0097201E"/>
    <w:rsid w:val="00972888"/>
    <w:rsid w:val="009729A0"/>
    <w:rsid w:val="00973099"/>
    <w:rsid w:val="0097395E"/>
    <w:rsid w:val="00973DAB"/>
    <w:rsid w:val="009743ED"/>
    <w:rsid w:val="009746A4"/>
    <w:rsid w:val="00974C44"/>
    <w:rsid w:val="00975579"/>
    <w:rsid w:val="0097568D"/>
    <w:rsid w:val="009756FD"/>
    <w:rsid w:val="00975BE6"/>
    <w:rsid w:val="009760E5"/>
    <w:rsid w:val="00976C66"/>
    <w:rsid w:val="00977320"/>
    <w:rsid w:val="009773FD"/>
    <w:rsid w:val="0098003B"/>
    <w:rsid w:val="00981111"/>
    <w:rsid w:val="00981538"/>
    <w:rsid w:val="00981A40"/>
    <w:rsid w:val="00981AA0"/>
    <w:rsid w:val="009826B0"/>
    <w:rsid w:val="009826C8"/>
    <w:rsid w:val="0098288A"/>
    <w:rsid w:val="00982A4C"/>
    <w:rsid w:val="00982C07"/>
    <w:rsid w:val="009834A5"/>
    <w:rsid w:val="009839D6"/>
    <w:rsid w:val="0098444E"/>
    <w:rsid w:val="009845E1"/>
    <w:rsid w:val="00984C71"/>
    <w:rsid w:val="009850E6"/>
    <w:rsid w:val="009853EB"/>
    <w:rsid w:val="009854E7"/>
    <w:rsid w:val="009855A7"/>
    <w:rsid w:val="00985F55"/>
    <w:rsid w:val="009861DC"/>
    <w:rsid w:val="00986235"/>
    <w:rsid w:val="009869EF"/>
    <w:rsid w:val="00986E2A"/>
    <w:rsid w:val="00986FD7"/>
    <w:rsid w:val="009874FA"/>
    <w:rsid w:val="00987779"/>
    <w:rsid w:val="00987861"/>
    <w:rsid w:val="00987E58"/>
    <w:rsid w:val="00990328"/>
    <w:rsid w:val="009915F8"/>
    <w:rsid w:val="009918E6"/>
    <w:rsid w:val="00991CA9"/>
    <w:rsid w:val="009927AB"/>
    <w:rsid w:val="0099306D"/>
    <w:rsid w:val="0099334D"/>
    <w:rsid w:val="00993E3D"/>
    <w:rsid w:val="009947BC"/>
    <w:rsid w:val="009948E9"/>
    <w:rsid w:val="00994A6E"/>
    <w:rsid w:val="00994F45"/>
    <w:rsid w:val="0099538F"/>
    <w:rsid w:val="00995581"/>
    <w:rsid w:val="0099585A"/>
    <w:rsid w:val="00995A66"/>
    <w:rsid w:val="00995C18"/>
    <w:rsid w:val="00996427"/>
    <w:rsid w:val="009964EA"/>
    <w:rsid w:val="0099691A"/>
    <w:rsid w:val="00996EC3"/>
    <w:rsid w:val="00997157"/>
    <w:rsid w:val="009A0494"/>
    <w:rsid w:val="009A07B7"/>
    <w:rsid w:val="009A0D5C"/>
    <w:rsid w:val="009A0F6B"/>
    <w:rsid w:val="009A17D1"/>
    <w:rsid w:val="009A1E9C"/>
    <w:rsid w:val="009A21C5"/>
    <w:rsid w:val="009A409E"/>
    <w:rsid w:val="009A40E6"/>
    <w:rsid w:val="009A442D"/>
    <w:rsid w:val="009A4C05"/>
    <w:rsid w:val="009A4C0F"/>
    <w:rsid w:val="009A4D71"/>
    <w:rsid w:val="009A4E4A"/>
    <w:rsid w:val="009A536B"/>
    <w:rsid w:val="009A56C6"/>
    <w:rsid w:val="009A58DC"/>
    <w:rsid w:val="009A5AF4"/>
    <w:rsid w:val="009A74E0"/>
    <w:rsid w:val="009B03EC"/>
    <w:rsid w:val="009B0F02"/>
    <w:rsid w:val="009B1574"/>
    <w:rsid w:val="009B17A1"/>
    <w:rsid w:val="009B2542"/>
    <w:rsid w:val="009B2553"/>
    <w:rsid w:val="009B2B52"/>
    <w:rsid w:val="009B2D57"/>
    <w:rsid w:val="009B37AC"/>
    <w:rsid w:val="009B3C45"/>
    <w:rsid w:val="009B3FA4"/>
    <w:rsid w:val="009B4130"/>
    <w:rsid w:val="009B4D8E"/>
    <w:rsid w:val="009B587E"/>
    <w:rsid w:val="009B663A"/>
    <w:rsid w:val="009B67DF"/>
    <w:rsid w:val="009B7779"/>
    <w:rsid w:val="009C07CD"/>
    <w:rsid w:val="009C0876"/>
    <w:rsid w:val="009C0FBD"/>
    <w:rsid w:val="009C16FF"/>
    <w:rsid w:val="009C1AEE"/>
    <w:rsid w:val="009C1CBA"/>
    <w:rsid w:val="009C2300"/>
    <w:rsid w:val="009C23FE"/>
    <w:rsid w:val="009C27A0"/>
    <w:rsid w:val="009C49BF"/>
    <w:rsid w:val="009C56C3"/>
    <w:rsid w:val="009C5843"/>
    <w:rsid w:val="009C5BE4"/>
    <w:rsid w:val="009C5EC7"/>
    <w:rsid w:val="009C67CB"/>
    <w:rsid w:val="009C6C93"/>
    <w:rsid w:val="009C6FEC"/>
    <w:rsid w:val="009C7857"/>
    <w:rsid w:val="009C7F76"/>
    <w:rsid w:val="009D0E8D"/>
    <w:rsid w:val="009D1580"/>
    <w:rsid w:val="009D1AD6"/>
    <w:rsid w:val="009D2BE4"/>
    <w:rsid w:val="009D2FBE"/>
    <w:rsid w:val="009D314C"/>
    <w:rsid w:val="009D3F0F"/>
    <w:rsid w:val="009D4059"/>
    <w:rsid w:val="009D410F"/>
    <w:rsid w:val="009D4840"/>
    <w:rsid w:val="009D4A95"/>
    <w:rsid w:val="009D4ABA"/>
    <w:rsid w:val="009D5310"/>
    <w:rsid w:val="009D5353"/>
    <w:rsid w:val="009D5C90"/>
    <w:rsid w:val="009D5CC3"/>
    <w:rsid w:val="009D639D"/>
    <w:rsid w:val="009D6629"/>
    <w:rsid w:val="009D6A52"/>
    <w:rsid w:val="009D6E91"/>
    <w:rsid w:val="009E0149"/>
    <w:rsid w:val="009E09D7"/>
    <w:rsid w:val="009E1274"/>
    <w:rsid w:val="009E145F"/>
    <w:rsid w:val="009E1DA5"/>
    <w:rsid w:val="009E2C24"/>
    <w:rsid w:val="009E335D"/>
    <w:rsid w:val="009E3632"/>
    <w:rsid w:val="009E38BE"/>
    <w:rsid w:val="009E4D91"/>
    <w:rsid w:val="009E519C"/>
    <w:rsid w:val="009E53AB"/>
    <w:rsid w:val="009E62FE"/>
    <w:rsid w:val="009E7842"/>
    <w:rsid w:val="009E7BB2"/>
    <w:rsid w:val="009F026E"/>
    <w:rsid w:val="009F170B"/>
    <w:rsid w:val="009F1C91"/>
    <w:rsid w:val="009F26B8"/>
    <w:rsid w:val="009F2884"/>
    <w:rsid w:val="009F2A8B"/>
    <w:rsid w:val="009F2DD4"/>
    <w:rsid w:val="009F3417"/>
    <w:rsid w:val="009F36B2"/>
    <w:rsid w:val="009F3784"/>
    <w:rsid w:val="009F4F42"/>
    <w:rsid w:val="009F5757"/>
    <w:rsid w:val="009F5CE9"/>
    <w:rsid w:val="009F6D1D"/>
    <w:rsid w:val="009F773F"/>
    <w:rsid w:val="00A00483"/>
    <w:rsid w:val="00A008B7"/>
    <w:rsid w:val="00A01677"/>
    <w:rsid w:val="00A02462"/>
    <w:rsid w:val="00A0316F"/>
    <w:rsid w:val="00A035EB"/>
    <w:rsid w:val="00A03C7C"/>
    <w:rsid w:val="00A040FD"/>
    <w:rsid w:val="00A049AC"/>
    <w:rsid w:val="00A04A1B"/>
    <w:rsid w:val="00A04E73"/>
    <w:rsid w:val="00A05AD6"/>
    <w:rsid w:val="00A05F88"/>
    <w:rsid w:val="00A0637B"/>
    <w:rsid w:val="00A06561"/>
    <w:rsid w:val="00A06B21"/>
    <w:rsid w:val="00A06BBF"/>
    <w:rsid w:val="00A10096"/>
    <w:rsid w:val="00A1017B"/>
    <w:rsid w:val="00A10601"/>
    <w:rsid w:val="00A1082C"/>
    <w:rsid w:val="00A10959"/>
    <w:rsid w:val="00A10BC3"/>
    <w:rsid w:val="00A10DF2"/>
    <w:rsid w:val="00A10EE0"/>
    <w:rsid w:val="00A11811"/>
    <w:rsid w:val="00A11934"/>
    <w:rsid w:val="00A11A24"/>
    <w:rsid w:val="00A13757"/>
    <w:rsid w:val="00A138E0"/>
    <w:rsid w:val="00A14481"/>
    <w:rsid w:val="00A14A0F"/>
    <w:rsid w:val="00A14CAC"/>
    <w:rsid w:val="00A15868"/>
    <w:rsid w:val="00A15B79"/>
    <w:rsid w:val="00A15BF6"/>
    <w:rsid w:val="00A15CEA"/>
    <w:rsid w:val="00A161DB"/>
    <w:rsid w:val="00A16760"/>
    <w:rsid w:val="00A16E05"/>
    <w:rsid w:val="00A20063"/>
    <w:rsid w:val="00A20301"/>
    <w:rsid w:val="00A20665"/>
    <w:rsid w:val="00A2096F"/>
    <w:rsid w:val="00A20F1C"/>
    <w:rsid w:val="00A2171F"/>
    <w:rsid w:val="00A21720"/>
    <w:rsid w:val="00A222A1"/>
    <w:rsid w:val="00A22B73"/>
    <w:rsid w:val="00A232AE"/>
    <w:rsid w:val="00A23DA3"/>
    <w:rsid w:val="00A247B2"/>
    <w:rsid w:val="00A24D9A"/>
    <w:rsid w:val="00A25C1B"/>
    <w:rsid w:val="00A25DF3"/>
    <w:rsid w:val="00A2664C"/>
    <w:rsid w:val="00A26911"/>
    <w:rsid w:val="00A27BF3"/>
    <w:rsid w:val="00A27D7B"/>
    <w:rsid w:val="00A27F70"/>
    <w:rsid w:val="00A3027D"/>
    <w:rsid w:val="00A30A8C"/>
    <w:rsid w:val="00A30C69"/>
    <w:rsid w:val="00A319C9"/>
    <w:rsid w:val="00A31AAF"/>
    <w:rsid w:val="00A322A0"/>
    <w:rsid w:val="00A3242C"/>
    <w:rsid w:val="00A327AC"/>
    <w:rsid w:val="00A330BD"/>
    <w:rsid w:val="00A33211"/>
    <w:rsid w:val="00A33BBD"/>
    <w:rsid w:val="00A34976"/>
    <w:rsid w:val="00A355A9"/>
    <w:rsid w:val="00A355E1"/>
    <w:rsid w:val="00A362E7"/>
    <w:rsid w:val="00A36372"/>
    <w:rsid w:val="00A37C60"/>
    <w:rsid w:val="00A40A34"/>
    <w:rsid w:val="00A41638"/>
    <w:rsid w:val="00A417C2"/>
    <w:rsid w:val="00A418AF"/>
    <w:rsid w:val="00A41A73"/>
    <w:rsid w:val="00A42EC4"/>
    <w:rsid w:val="00A42F5D"/>
    <w:rsid w:val="00A430C7"/>
    <w:rsid w:val="00A43A0E"/>
    <w:rsid w:val="00A43B9C"/>
    <w:rsid w:val="00A43BDB"/>
    <w:rsid w:val="00A44580"/>
    <w:rsid w:val="00A446DC"/>
    <w:rsid w:val="00A448EF"/>
    <w:rsid w:val="00A44A18"/>
    <w:rsid w:val="00A44C6D"/>
    <w:rsid w:val="00A45909"/>
    <w:rsid w:val="00A45FC2"/>
    <w:rsid w:val="00A468C5"/>
    <w:rsid w:val="00A474A7"/>
    <w:rsid w:val="00A47596"/>
    <w:rsid w:val="00A47D93"/>
    <w:rsid w:val="00A47EB3"/>
    <w:rsid w:val="00A509D3"/>
    <w:rsid w:val="00A5107B"/>
    <w:rsid w:val="00A51381"/>
    <w:rsid w:val="00A516CF"/>
    <w:rsid w:val="00A51D57"/>
    <w:rsid w:val="00A52347"/>
    <w:rsid w:val="00A53092"/>
    <w:rsid w:val="00A53529"/>
    <w:rsid w:val="00A53A3C"/>
    <w:rsid w:val="00A53DF3"/>
    <w:rsid w:val="00A54323"/>
    <w:rsid w:val="00A55501"/>
    <w:rsid w:val="00A55A17"/>
    <w:rsid w:val="00A5693B"/>
    <w:rsid w:val="00A56B4B"/>
    <w:rsid w:val="00A56BE4"/>
    <w:rsid w:val="00A57E71"/>
    <w:rsid w:val="00A600BA"/>
    <w:rsid w:val="00A60681"/>
    <w:rsid w:val="00A6152D"/>
    <w:rsid w:val="00A623B0"/>
    <w:rsid w:val="00A63909"/>
    <w:rsid w:val="00A63966"/>
    <w:rsid w:val="00A639A7"/>
    <w:rsid w:val="00A6472A"/>
    <w:rsid w:val="00A65774"/>
    <w:rsid w:val="00A67376"/>
    <w:rsid w:val="00A67A94"/>
    <w:rsid w:val="00A67B06"/>
    <w:rsid w:val="00A67F2D"/>
    <w:rsid w:val="00A71771"/>
    <w:rsid w:val="00A71845"/>
    <w:rsid w:val="00A71962"/>
    <w:rsid w:val="00A7198B"/>
    <w:rsid w:val="00A71A7D"/>
    <w:rsid w:val="00A72427"/>
    <w:rsid w:val="00A72A11"/>
    <w:rsid w:val="00A7345B"/>
    <w:rsid w:val="00A735C7"/>
    <w:rsid w:val="00A73FE7"/>
    <w:rsid w:val="00A74A82"/>
    <w:rsid w:val="00A75540"/>
    <w:rsid w:val="00A75C05"/>
    <w:rsid w:val="00A761B3"/>
    <w:rsid w:val="00A76327"/>
    <w:rsid w:val="00A763CA"/>
    <w:rsid w:val="00A77392"/>
    <w:rsid w:val="00A773C6"/>
    <w:rsid w:val="00A77471"/>
    <w:rsid w:val="00A77BD2"/>
    <w:rsid w:val="00A80451"/>
    <w:rsid w:val="00A82CA5"/>
    <w:rsid w:val="00A83830"/>
    <w:rsid w:val="00A84A19"/>
    <w:rsid w:val="00A84A2C"/>
    <w:rsid w:val="00A84AB7"/>
    <w:rsid w:val="00A84FDA"/>
    <w:rsid w:val="00A85131"/>
    <w:rsid w:val="00A851C4"/>
    <w:rsid w:val="00A85EB8"/>
    <w:rsid w:val="00A86710"/>
    <w:rsid w:val="00A870BC"/>
    <w:rsid w:val="00A87333"/>
    <w:rsid w:val="00A87AB4"/>
    <w:rsid w:val="00A87D18"/>
    <w:rsid w:val="00A87D32"/>
    <w:rsid w:val="00A9025D"/>
    <w:rsid w:val="00A90D37"/>
    <w:rsid w:val="00A9158C"/>
    <w:rsid w:val="00A91E3C"/>
    <w:rsid w:val="00A9231F"/>
    <w:rsid w:val="00A92C76"/>
    <w:rsid w:val="00A93159"/>
    <w:rsid w:val="00A93F1E"/>
    <w:rsid w:val="00A940CD"/>
    <w:rsid w:val="00A94C6B"/>
    <w:rsid w:val="00A95BE7"/>
    <w:rsid w:val="00A95C97"/>
    <w:rsid w:val="00A95D96"/>
    <w:rsid w:val="00A9619D"/>
    <w:rsid w:val="00A97237"/>
    <w:rsid w:val="00A97580"/>
    <w:rsid w:val="00A978CD"/>
    <w:rsid w:val="00A97C6B"/>
    <w:rsid w:val="00A97DF3"/>
    <w:rsid w:val="00AA0A8C"/>
    <w:rsid w:val="00AA1630"/>
    <w:rsid w:val="00AA16C2"/>
    <w:rsid w:val="00AA19F1"/>
    <w:rsid w:val="00AA1DCB"/>
    <w:rsid w:val="00AA2315"/>
    <w:rsid w:val="00AA2451"/>
    <w:rsid w:val="00AA270A"/>
    <w:rsid w:val="00AA2A49"/>
    <w:rsid w:val="00AA33F6"/>
    <w:rsid w:val="00AA36D1"/>
    <w:rsid w:val="00AA4071"/>
    <w:rsid w:val="00AA4151"/>
    <w:rsid w:val="00AA4914"/>
    <w:rsid w:val="00AA4D43"/>
    <w:rsid w:val="00AA4E07"/>
    <w:rsid w:val="00AA5203"/>
    <w:rsid w:val="00AA527D"/>
    <w:rsid w:val="00AA5A23"/>
    <w:rsid w:val="00AA5F89"/>
    <w:rsid w:val="00AA7260"/>
    <w:rsid w:val="00AA7C60"/>
    <w:rsid w:val="00AA7EB1"/>
    <w:rsid w:val="00AB090C"/>
    <w:rsid w:val="00AB0BBE"/>
    <w:rsid w:val="00AB0D49"/>
    <w:rsid w:val="00AB3B18"/>
    <w:rsid w:val="00AB40A7"/>
    <w:rsid w:val="00AB4717"/>
    <w:rsid w:val="00AB47EE"/>
    <w:rsid w:val="00AB5019"/>
    <w:rsid w:val="00AB5475"/>
    <w:rsid w:val="00AB57CA"/>
    <w:rsid w:val="00AB6437"/>
    <w:rsid w:val="00AB6AE1"/>
    <w:rsid w:val="00AB70BC"/>
    <w:rsid w:val="00AB7EBB"/>
    <w:rsid w:val="00AC02A2"/>
    <w:rsid w:val="00AC0E50"/>
    <w:rsid w:val="00AC133A"/>
    <w:rsid w:val="00AC1974"/>
    <w:rsid w:val="00AC1D2E"/>
    <w:rsid w:val="00AC1EE3"/>
    <w:rsid w:val="00AC2746"/>
    <w:rsid w:val="00AC49AE"/>
    <w:rsid w:val="00AC5287"/>
    <w:rsid w:val="00AC595C"/>
    <w:rsid w:val="00AC5985"/>
    <w:rsid w:val="00AC6DD7"/>
    <w:rsid w:val="00AC70F0"/>
    <w:rsid w:val="00AC7BA7"/>
    <w:rsid w:val="00AD0E69"/>
    <w:rsid w:val="00AD1FBE"/>
    <w:rsid w:val="00AD2464"/>
    <w:rsid w:val="00AD2731"/>
    <w:rsid w:val="00AD2B33"/>
    <w:rsid w:val="00AD2D73"/>
    <w:rsid w:val="00AD2DA4"/>
    <w:rsid w:val="00AD3155"/>
    <w:rsid w:val="00AD365E"/>
    <w:rsid w:val="00AD3923"/>
    <w:rsid w:val="00AD3C98"/>
    <w:rsid w:val="00AD4408"/>
    <w:rsid w:val="00AD4526"/>
    <w:rsid w:val="00AD4AC8"/>
    <w:rsid w:val="00AD5018"/>
    <w:rsid w:val="00AD5503"/>
    <w:rsid w:val="00AD5922"/>
    <w:rsid w:val="00AD6235"/>
    <w:rsid w:val="00AD6470"/>
    <w:rsid w:val="00AD762A"/>
    <w:rsid w:val="00AD76A8"/>
    <w:rsid w:val="00AD7B7B"/>
    <w:rsid w:val="00AD7C70"/>
    <w:rsid w:val="00AE19C3"/>
    <w:rsid w:val="00AE1C59"/>
    <w:rsid w:val="00AE264A"/>
    <w:rsid w:val="00AE29B7"/>
    <w:rsid w:val="00AE30B3"/>
    <w:rsid w:val="00AE318C"/>
    <w:rsid w:val="00AE3981"/>
    <w:rsid w:val="00AE3FB9"/>
    <w:rsid w:val="00AE42DB"/>
    <w:rsid w:val="00AE451A"/>
    <w:rsid w:val="00AE4909"/>
    <w:rsid w:val="00AE4B8C"/>
    <w:rsid w:val="00AE5AD8"/>
    <w:rsid w:val="00AE5C8A"/>
    <w:rsid w:val="00AE62A0"/>
    <w:rsid w:val="00AE6D00"/>
    <w:rsid w:val="00AE6EF7"/>
    <w:rsid w:val="00AE7207"/>
    <w:rsid w:val="00AE724B"/>
    <w:rsid w:val="00AE7810"/>
    <w:rsid w:val="00AE7B6C"/>
    <w:rsid w:val="00AE7D24"/>
    <w:rsid w:val="00AF067C"/>
    <w:rsid w:val="00AF06CD"/>
    <w:rsid w:val="00AF0B1F"/>
    <w:rsid w:val="00AF0CE7"/>
    <w:rsid w:val="00AF0EB4"/>
    <w:rsid w:val="00AF1114"/>
    <w:rsid w:val="00AF19D3"/>
    <w:rsid w:val="00AF1E4F"/>
    <w:rsid w:val="00AF2011"/>
    <w:rsid w:val="00AF26EB"/>
    <w:rsid w:val="00AF2762"/>
    <w:rsid w:val="00AF2C4A"/>
    <w:rsid w:val="00AF32F8"/>
    <w:rsid w:val="00AF3424"/>
    <w:rsid w:val="00AF37D9"/>
    <w:rsid w:val="00AF38BE"/>
    <w:rsid w:val="00AF39A0"/>
    <w:rsid w:val="00AF4887"/>
    <w:rsid w:val="00AF5728"/>
    <w:rsid w:val="00AF5AFD"/>
    <w:rsid w:val="00AF5DFE"/>
    <w:rsid w:val="00AF62CC"/>
    <w:rsid w:val="00AF63A6"/>
    <w:rsid w:val="00AF70E8"/>
    <w:rsid w:val="00AF7AFC"/>
    <w:rsid w:val="00B000C7"/>
    <w:rsid w:val="00B00410"/>
    <w:rsid w:val="00B005D5"/>
    <w:rsid w:val="00B00A0A"/>
    <w:rsid w:val="00B0110C"/>
    <w:rsid w:val="00B01808"/>
    <w:rsid w:val="00B018F6"/>
    <w:rsid w:val="00B01C7F"/>
    <w:rsid w:val="00B01EA5"/>
    <w:rsid w:val="00B02733"/>
    <w:rsid w:val="00B0345F"/>
    <w:rsid w:val="00B042F0"/>
    <w:rsid w:val="00B047E4"/>
    <w:rsid w:val="00B04A4E"/>
    <w:rsid w:val="00B058BD"/>
    <w:rsid w:val="00B05AE5"/>
    <w:rsid w:val="00B05C6B"/>
    <w:rsid w:val="00B07385"/>
    <w:rsid w:val="00B07780"/>
    <w:rsid w:val="00B07F02"/>
    <w:rsid w:val="00B10215"/>
    <w:rsid w:val="00B109A6"/>
    <w:rsid w:val="00B1224A"/>
    <w:rsid w:val="00B12321"/>
    <w:rsid w:val="00B1308C"/>
    <w:rsid w:val="00B1374B"/>
    <w:rsid w:val="00B1527E"/>
    <w:rsid w:val="00B15DAE"/>
    <w:rsid w:val="00B15E40"/>
    <w:rsid w:val="00B16115"/>
    <w:rsid w:val="00B1693A"/>
    <w:rsid w:val="00B178CC"/>
    <w:rsid w:val="00B206B0"/>
    <w:rsid w:val="00B218CB"/>
    <w:rsid w:val="00B23155"/>
    <w:rsid w:val="00B23572"/>
    <w:rsid w:val="00B23C94"/>
    <w:rsid w:val="00B2445C"/>
    <w:rsid w:val="00B24A66"/>
    <w:rsid w:val="00B24C27"/>
    <w:rsid w:val="00B24DF2"/>
    <w:rsid w:val="00B25065"/>
    <w:rsid w:val="00B25243"/>
    <w:rsid w:val="00B25549"/>
    <w:rsid w:val="00B25675"/>
    <w:rsid w:val="00B2583D"/>
    <w:rsid w:val="00B2596D"/>
    <w:rsid w:val="00B25B76"/>
    <w:rsid w:val="00B261D5"/>
    <w:rsid w:val="00B2668C"/>
    <w:rsid w:val="00B2772E"/>
    <w:rsid w:val="00B27A6C"/>
    <w:rsid w:val="00B3099C"/>
    <w:rsid w:val="00B30FC2"/>
    <w:rsid w:val="00B314F3"/>
    <w:rsid w:val="00B3234F"/>
    <w:rsid w:val="00B330E3"/>
    <w:rsid w:val="00B333FA"/>
    <w:rsid w:val="00B334C3"/>
    <w:rsid w:val="00B33799"/>
    <w:rsid w:val="00B33965"/>
    <w:rsid w:val="00B33C73"/>
    <w:rsid w:val="00B33F98"/>
    <w:rsid w:val="00B341FA"/>
    <w:rsid w:val="00B34371"/>
    <w:rsid w:val="00B34FAF"/>
    <w:rsid w:val="00B35200"/>
    <w:rsid w:val="00B35633"/>
    <w:rsid w:val="00B36DE6"/>
    <w:rsid w:val="00B370CB"/>
    <w:rsid w:val="00B37843"/>
    <w:rsid w:val="00B41E84"/>
    <w:rsid w:val="00B4267E"/>
    <w:rsid w:val="00B42E41"/>
    <w:rsid w:val="00B43078"/>
    <w:rsid w:val="00B4387D"/>
    <w:rsid w:val="00B43C93"/>
    <w:rsid w:val="00B44684"/>
    <w:rsid w:val="00B449E9"/>
    <w:rsid w:val="00B44C49"/>
    <w:rsid w:val="00B44D29"/>
    <w:rsid w:val="00B450AB"/>
    <w:rsid w:val="00B451BA"/>
    <w:rsid w:val="00B4564C"/>
    <w:rsid w:val="00B4575E"/>
    <w:rsid w:val="00B45F13"/>
    <w:rsid w:val="00B46102"/>
    <w:rsid w:val="00B46DDB"/>
    <w:rsid w:val="00B475E3"/>
    <w:rsid w:val="00B477E9"/>
    <w:rsid w:val="00B47A93"/>
    <w:rsid w:val="00B50C4F"/>
    <w:rsid w:val="00B50D31"/>
    <w:rsid w:val="00B50EAF"/>
    <w:rsid w:val="00B51494"/>
    <w:rsid w:val="00B51863"/>
    <w:rsid w:val="00B5206F"/>
    <w:rsid w:val="00B525E5"/>
    <w:rsid w:val="00B52E1A"/>
    <w:rsid w:val="00B5379A"/>
    <w:rsid w:val="00B53860"/>
    <w:rsid w:val="00B53A3D"/>
    <w:rsid w:val="00B53E65"/>
    <w:rsid w:val="00B543BC"/>
    <w:rsid w:val="00B546A4"/>
    <w:rsid w:val="00B546EA"/>
    <w:rsid w:val="00B54C89"/>
    <w:rsid w:val="00B54F52"/>
    <w:rsid w:val="00B55414"/>
    <w:rsid w:val="00B555BA"/>
    <w:rsid w:val="00B55B8A"/>
    <w:rsid w:val="00B564C9"/>
    <w:rsid w:val="00B56A27"/>
    <w:rsid w:val="00B56A5A"/>
    <w:rsid w:val="00B56C82"/>
    <w:rsid w:val="00B57223"/>
    <w:rsid w:val="00B577FF"/>
    <w:rsid w:val="00B5790B"/>
    <w:rsid w:val="00B579CF"/>
    <w:rsid w:val="00B57A1D"/>
    <w:rsid w:val="00B60E43"/>
    <w:rsid w:val="00B6152C"/>
    <w:rsid w:val="00B6175D"/>
    <w:rsid w:val="00B63197"/>
    <w:rsid w:val="00B6330B"/>
    <w:rsid w:val="00B63A9D"/>
    <w:rsid w:val="00B63B9E"/>
    <w:rsid w:val="00B64697"/>
    <w:rsid w:val="00B64E1C"/>
    <w:rsid w:val="00B653F5"/>
    <w:rsid w:val="00B655E9"/>
    <w:rsid w:val="00B65795"/>
    <w:rsid w:val="00B66282"/>
    <w:rsid w:val="00B66689"/>
    <w:rsid w:val="00B66BB6"/>
    <w:rsid w:val="00B66F01"/>
    <w:rsid w:val="00B67315"/>
    <w:rsid w:val="00B673B0"/>
    <w:rsid w:val="00B67A94"/>
    <w:rsid w:val="00B67D2B"/>
    <w:rsid w:val="00B7008D"/>
    <w:rsid w:val="00B7060D"/>
    <w:rsid w:val="00B70A74"/>
    <w:rsid w:val="00B71655"/>
    <w:rsid w:val="00B7220C"/>
    <w:rsid w:val="00B73350"/>
    <w:rsid w:val="00B734B2"/>
    <w:rsid w:val="00B73DA5"/>
    <w:rsid w:val="00B74096"/>
    <w:rsid w:val="00B745FC"/>
    <w:rsid w:val="00B74669"/>
    <w:rsid w:val="00B746A9"/>
    <w:rsid w:val="00B747C5"/>
    <w:rsid w:val="00B74C54"/>
    <w:rsid w:val="00B74F77"/>
    <w:rsid w:val="00B75209"/>
    <w:rsid w:val="00B754BA"/>
    <w:rsid w:val="00B75543"/>
    <w:rsid w:val="00B7584E"/>
    <w:rsid w:val="00B75D4B"/>
    <w:rsid w:val="00B77880"/>
    <w:rsid w:val="00B806A6"/>
    <w:rsid w:val="00B806FC"/>
    <w:rsid w:val="00B80FF1"/>
    <w:rsid w:val="00B8113D"/>
    <w:rsid w:val="00B813E6"/>
    <w:rsid w:val="00B8189D"/>
    <w:rsid w:val="00B81F60"/>
    <w:rsid w:val="00B824C8"/>
    <w:rsid w:val="00B825C6"/>
    <w:rsid w:val="00B839F0"/>
    <w:rsid w:val="00B83A18"/>
    <w:rsid w:val="00B83A68"/>
    <w:rsid w:val="00B841A3"/>
    <w:rsid w:val="00B844D5"/>
    <w:rsid w:val="00B84C16"/>
    <w:rsid w:val="00B8502E"/>
    <w:rsid w:val="00B85145"/>
    <w:rsid w:val="00B85780"/>
    <w:rsid w:val="00B85C7A"/>
    <w:rsid w:val="00B85DE7"/>
    <w:rsid w:val="00B86302"/>
    <w:rsid w:val="00B864AE"/>
    <w:rsid w:val="00B868E7"/>
    <w:rsid w:val="00B87485"/>
    <w:rsid w:val="00B87E9E"/>
    <w:rsid w:val="00B87FBE"/>
    <w:rsid w:val="00B90960"/>
    <w:rsid w:val="00B910B1"/>
    <w:rsid w:val="00B914CB"/>
    <w:rsid w:val="00B91AD0"/>
    <w:rsid w:val="00B91CBA"/>
    <w:rsid w:val="00B91DED"/>
    <w:rsid w:val="00B92165"/>
    <w:rsid w:val="00B921F7"/>
    <w:rsid w:val="00B9272A"/>
    <w:rsid w:val="00B92C76"/>
    <w:rsid w:val="00B939D9"/>
    <w:rsid w:val="00B944C9"/>
    <w:rsid w:val="00B9575C"/>
    <w:rsid w:val="00B95E4A"/>
    <w:rsid w:val="00B95F6C"/>
    <w:rsid w:val="00B965CF"/>
    <w:rsid w:val="00B966CB"/>
    <w:rsid w:val="00B96AEE"/>
    <w:rsid w:val="00B96B8D"/>
    <w:rsid w:val="00B979ED"/>
    <w:rsid w:val="00B97CDB"/>
    <w:rsid w:val="00BA0300"/>
    <w:rsid w:val="00BA0FA6"/>
    <w:rsid w:val="00BA1D1D"/>
    <w:rsid w:val="00BA287D"/>
    <w:rsid w:val="00BA28AC"/>
    <w:rsid w:val="00BA2F23"/>
    <w:rsid w:val="00BA32C9"/>
    <w:rsid w:val="00BA366E"/>
    <w:rsid w:val="00BA380C"/>
    <w:rsid w:val="00BA3B3B"/>
    <w:rsid w:val="00BA3BB4"/>
    <w:rsid w:val="00BA3D18"/>
    <w:rsid w:val="00BA4340"/>
    <w:rsid w:val="00BA46C9"/>
    <w:rsid w:val="00BA5173"/>
    <w:rsid w:val="00BA5812"/>
    <w:rsid w:val="00BA61EC"/>
    <w:rsid w:val="00BA66E9"/>
    <w:rsid w:val="00BA69E6"/>
    <w:rsid w:val="00BA6DE2"/>
    <w:rsid w:val="00BA6DFC"/>
    <w:rsid w:val="00BA75D6"/>
    <w:rsid w:val="00BA792C"/>
    <w:rsid w:val="00BA7D42"/>
    <w:rsid w:val="00BA7F98"/>
    <w:rsid w:val="00BB0205"/>
    <w:rsid w:val="00BB06D4"/>
    <w:rsid w:val="00BB113F"/>
    <w:rsid w:val="00BB13FA"/>
    <w:rsid w:val="00BB1F9B"/>
    <w:rsid w:val="00BB2ADB"/>
    <w:rsid w:val="00BB3F16"/>
    <w:rsid w:val="00BB436F"/>
    <w:rsid w:val="00BB4969"/>
    <w:rsid w:val="00BB54C9"/>
    <w:rsid w:val="00BB5697"/>
    <w:rsid w:val="00BB57B3"/>
    <w:rsid w:val="00BB627F"/>
    <w:rsid w:val="00BB6661"/>
    <w:rsid w:val="00BB66F0"/>
    <w:rsid w:val="00BB747C"/>
    <w:rsid w:val="00BB7A5F"/>
    <w:rsid w:val="00BC009B"/>
    <w:rsid w:val="00BC02E9"/>
    <w:rsid w:val="00BC0F13"/>
    <w:rsid w:val="00BC10FB"/>
    <w:rsid w:val="00BC2034"/>
    <w:rsid w:val="00BC2109"/>
    <w:rsid w:val="00BC2ED3"/>
    <w:rsid w:val="00BC3B37"/>
    <w:rsid w:val="00BC424A"/>
    <w:rsid w:val="00BC470C"/>
    <w:rsid w:val="00BC59B1"/>
    <w:rsid w:val="00BC5C80"/>
    <w:rsid w:val="00BC6CDB"/>
    <w:rsid w:val="00BC73AB"/>
    <w:rsid w:val="00BC7938"/>
    <w:rsid w:val="00BD027D"/>
    <w:rsid w:val="00BD319B"/>
    <w:rsid w:val="00BD36F6"/>
    <w:rsid w:val="00BD3A18"/>
    <w:rsid w:val="00BD3BD0"/>
    <w:rsid w:val="00BD3FB6"/>
    <w:rsid w:val="00BD5616"/>
    <w:rsid w:val="00BD5895"/>
    <w:rsid w:val="00BD58DD"/>
    <w:rsid w:val="00BD6318"/>
    <w:rsid w:val="00BD6463"/>
    <w:rsid w:val="00BD6917"/>
    <w:rsid w:val="00BE0A5A"/>
    <w:rsid w:val="00BE0F00"/>
    <w:rsid w:val="00BE221C"/>
    <w:rsid w:val="00BE25A9"/>
    <w:rsid w:val="00BE28A3"/>
    <w:rsid w:val="00BE387C"/>
    <w:rsid w:val="00BE38A8"/>
    <w:rsid w:val="00BE38C3"/>
    <w:rsid w:val="00BE3D73"/>
    <w:rsid w:val="00BE41E3"/>
    <w:rsid w:val="00BE428A"/>
    <w:rsid w:val="00BE4395"/>
    <w:rsid w:val="00BE4836"/>
    <w:rsid w:val="00BE4D8F"/>
    <w:rsid w:val="00BE503F"/>
    <w:rsid w:val="00BE5729"/>
    <w:rsid w:val="00BE59FA"/>
    <w:rsid w:val="00BE61D4"/>
    <w:rsid w:val="00BE663B"/>
    <w:rsid w:val="00BE7121"/>
    <w:rsid w:val="00BE7BA4"/>
    <w:rsid w:val="00BF0127"/>
    <w:rsid w:val="00BF08A4"/>
    <w:rsid w:val="00BF2303"/>
    <w:rsid w:val="00BF2A13"/>
    <w:rsid w:val="00BF2E9A"/>
    <w:rsid w:val="00BF30D5"/>
    <w:rsid w:val="00BF354E"/>
    <w:rsid w:val="00BF38B7"/>
    <w:rsid w:val="00BF3F29"/>
    <w:rsid w:val="00BF4810"/>
    <w:rsid w:val="00BF4FD2"/>
    <w:rsid w:val="00BF562B"/>
    <w:rsid w:val="00BF5936"/>
    <w:rsid w:val="00BF5C26"/>
    <w:rsid w:val="00BF6BA0"/>
    <w:rsid w:val="00BF6D52"/>
    <w:rsid w:val="00BF6EB6"/>
    <w:rsid w:val="00BF7718"/>
    <w:rsid w:val="00BF7875"/>
    <w:rsid w:val="00BF7944"/>
    <w:rsid w:val="00BF7FD8"/>
    <w:rsid w:val="00BF7FF8"/>
    <w:rsid w:val="00C001B3"/>
    <w:rsid w:val="00C002F2"/>
    <w:rsid w:val="00C004BA"/>
    <w:rsid w:val="00C01B45"/>
    <w:rsid w:val="00C02353"/>
    <w:rsid w:val="00C031E5"/>
    <w:rsid w:val="00C034F9"/>
    <w:rsid w:val="00C03861"/>
    <w:rsid w:val="00C04175"/>
    <w:rsid w:val="00C04530"/>
    <w:rsid w:val="00C0462A"/>
    <w:rsid w:val="00C04F38"/>
    <w:rsid w:val="00C059B2"/>
    <w:rsid w:val="00C05A8A"/>
    <w:rsid w:val="00C05ABB"/>
    <w:rsid w:val="00C05F77"/>
    <w:rsid w:val="00C06540"/>
    <w:rsid w:val="00C06619"/>
    <w:rsid w:val="00C073E2"/>
    <w:rsid w:val="00C07A47"/>
    <w:rsid w:val="00C07D72"/>
    <w:rsid w:val="00C1027D"/>
    <w:rsid w:val="00C123CA"/>
    <w:rsid w:val="00C12510"/>
    <w:rsid w:val="00C12578"/>
    <w:rsid w:val="00C12B33"/>
    <w:rsid w:val="00C12CF4"/>
    <w:rsid w:val="00C1431A"/>
    <w:rsid w:val="00C14358"/>
    <w:rsid w:val="00C14418"/>
    <w:rsid w:val="00C14679"/>
    <w:rsid w:val="00C14A2B"/>
    <w:rsid w:val="00C14BDA"/>
    <w:rsid w:val="00C14CF4"/>
    <w:rsid w:val="00C1526A"/>
    <w:rsid w:val="00C160ED"/>
    <w:rsid w:val="00C169F4"/>
    <w:rsid w:val="00C17335"/>
    <w:rsid w:val="00C1734A"/>
    <w:rsid w:val="00C173D4"/>
    <w:rsid w:val="00C177F3"/>
    <w:rsid w:val="00C177F4"/>
    <w:rsid w:val="00C17C48"/>
    <w:rsid w:val="00C17DD4"/>
    <w:rsid w:val="00C17F57"/>
    <w:rsid w:val="00C20037"/>
    <w:rsid w:val="00C201A3"/>
    <w:rsid w:val="00C201C5"/>
    <w:rsid w:val="00C208EE"/>
    <w:rsid w:val="00C20B20"/>
    <w:rsid w:val="00C20E00"/>
    <w:rsid w:val="00C20E29"/>
    <w:rsid w:val="00C2118D"/>
    <w:rsid w:val="00C21848"/>
    <w:rsid w:val="00C21B2C"/>
    <w:rsid w:val="00C21C39"/>
    <w:rsid w:val="00C2201E"/>
    <w:rsid w:val="00C22A12"/>
    <w:rsid w:val="00C22BE6"/>
    <w:rsid w:val="00C22F51"/>
    <w:rsid w:val="00C241D6"/>
    <w:rsid w:val="00C245D8"/>
    <w:rsid w:val="00C245ED"/>
    <w:rsid w:val="00C24A84"/>
    <w:rsid w:val="00C24B45"/>
    <w:rsid w:val="00C25E28"/>
    <w:rsid w:val="00C266A6"/>
    <w:rsid w:val="00C26C42"/>
    <w:rsid w:val="00C27E79"/>
    <w:rsid w:val="00C30091"/>
    <w:rsid w:val="00C3014B"/>
    <w:rsid w:val="00C30E7A"/>
    <w:rsid w:val="00C31261"/>
    <w:rsid w:val="00C31344"/>
    <w:rsid w:val="00C324A4"/>
    <w:rsid w:val="00C32657"/>
    <w:rsid w:val="00C334BF"/>
    <w:rsid w:val="00C33BBC"/>
    <w:rsid w:val="00C361F3"/>
    <w:rsid w:val="00C36F15"/>
    <w:rsid w:val="00C37455"/>
    <w:rsid w:val="00C376EF"/>
    <w:rsid w:val="00C3770B"/>
    <w:rsid w:val="00C37DAB"/>
    <w:rsid w:val="00C4007C"/>
    <w:rsid w:val="00C402C7"/>
    <w:rsid w:val="00C40B04"/>
    <w:rsid w:val="00C40F7A"/>
    <w:rsid w:val="00C42D4D"/>
    <w:rsid w:val="00C42E53"/>
    <w:rsid w:val="00C43F03"/>
    <w:rsid w:val="00C45164"/>
    <w:rsid w:val="00C4532B"/>
    <w:rsid w:val="00C4565E"/>
    <w:rsid w:val="00C45EE6"/>
    <w:rsid w:val="00C46478"/>
    <w:rsid w:val="00C46995"/>
    <w:rsid w:val="00C46C33"/>
    <w:rsid w:val="00C47C30"/>
    <w:rsid w:val="00C50BBA"/>
    <w:rsid w:val="00C51301"/>
    <w:rsid w:val="00C515AE"/>
    <w:rsid w:val="00C51A0D"/>
    <w:rsid w:val="00C51F13"/>
    <w:rsid w:val="00C523F4"/>
    <w:rsid w:val="00C5262F"/>
    <w:rsid w:val="00C528DE"/>
    <w:rsid w:val="00C52B8E"/>
    <w:rsid w:val="00C52C00"/>
    <w:rsid w:val="00C533AD"/>
    <w:rsid w:val="00C53872"/>
    <w:rsid w:val="00C53BC4"/>
    <w:rsid w:val="00C53DE1"/>
    <w:rsid w:val="00C5440C"/>
    <w:rsid w:val="00C55499"/>
    <w:rsid w:val="00C55501"/>
    <w:rsid w:val="00C5555D"/>
    <w:rsid w:val="00C55C47"/>
    <w:rsid w:val="00C55FAB"/>
    <w:rsid w:val="00C562D7"/>
    <w:rsid w:val="00C56A34"/>
    <w:rsid w:val="00C56FC4"/>
    <w:rsid w:val="00C572FF"/>
    <w:rsid w:val="00C57A42"/>
    <w:rsid w:val="00C6070E"/>
    <w:rsid w:val="00C6159B"/>
    <w:rsid w:val="00C615BA"/>
    <w:rsid w:val="00C6211E"/>
    <w:rsid w:val="00C629EB"/>
    <w:rsid w:val="00C63238"/>
    <w:rsid w:val="00C63814"/>
    <w:rsid w:val="00C63817"/>
    <w:rsid w:val="00C63AF6"/>
    <w:rsid w:val="00C63F35"/>
    <w:rsid w:val="00C640D3"/>
    <w:rsid w:val="00C6432B"/>
    <w:rsid w:val="00C653F5"/>
    <w:rsid w:val="00C6635C"/>
    <w:rsid w:val="00C66753"/>
    <w:rsid w:val="00C67C86"/>
    <w:rsid w:val="00C700B9"/>
    <w:rsid w:val="00C70373"/>
    <w:rsid w:val="00C70722"/>
    <w:rsid w:val="00C70B3A"/>
    <w:rsid w:val="00C70C08"/>
    <w:rsid w:val="00C71614"/>
    <w:rsid w:val="00C71656"/>
    <w:rsid w:val="00C718C6"/>
    <w:rsid w:val="00C72298"/>
    <w:rsid w:val="00C731FE"/>
    <w:rsid w:val="00C733EB"/>
    <w:rsid w:val="00C739A1"/>
    <w:rsid w:val="00C73A24"/>
    <w:rsid w:val="00C7450C"/>
    <w:rsid w:val="00C74551"/>
    <w:rsid w:val="00C7494E"/>
    <w:rsid w:val="00C74B14"/>
    <w:rsid w:val="00C75BF1"/>
    <w:rsid w:val="00C76362"/>
    <w:rsid w:val="00C76613"/>
    <w:rsid w:val="00C77027"/>
    <w:rsid w:val="00C8007B"/>
    <w:rsid w:val="00C803C9"/>
    <w:rsid w:val="00C805EA"/>
    <w:rsid w:val="00C809D3"/>
    <w:rsid w:val="00C80E39"/>
    <w:rsid w:val="00C81488"/>
    <w:rsid w:val="00C81B09"/>
    <w:rsid w:val="00C81BB4"/>
    <w:rsid w:val="00C81D95"/>
    <w:rsid w:val="00C81DC8"/>
    <w:rsid w:val="00C829EB"/>
    <w:rsid w:val="00C83024"/>
    <w:rsid w:val="00C833EC"/>
    <w:rsid w:val="00C8355C"/>
    <w:rsid w:val="00C83B7C"/>
    <w:rsid w:val="00C841AF"/>
    <w:rsid w:val="00C84777"/>
    <w:rsid w:val="00C84EEF"/>
    <w:rsid w:val="00C855BC"/>
    <w:rsid w:val="00C85A81"/>
    <w:rsid w:val="00C85BC3"/>
    <w:rsid w:val="00C85E30"/>
    <w:rsid w:val="00C86240"/>
    <w:rsid w:val="00C867BC"/>
    <w:rsid w:val="00C87465"/>
    <w:rsid w:val="00C87DEE"/>
    <w:rsid w:val="00C90E22"/>
    <w:rsid w:val="00C922C2"/>
    <w:rsid w:val="00C924E3"/>
    <w:rsid w:val="00C92A3E"/>
    <w:rsid w:val="00C92D8A"/>
    <w:rsid w:val="00C92FA6"/>
    <w:rsid w:val="00C93486"/>
    <w:rsid w:val="00C9400D"/>
    <w:rsid w:val="00C9467A"/>
    <w:rsid w:val="00C94C82"/>
    <w:rsid w:val="00C94FF4"/>
    <w:rsid w:val="00C95109"/>
    <w:rsid w:val="00C953A8"/>
    <w:rsid w:val="00C956E6"/>
    <w:rsid w:val="00C95B64"/>
    <w:rsid w:val="00C96861"/>
    <w:rsid w:val="00C96DF0"/>
    <w:rsid w:val="00C9759B"/>
    <w:rsid w:val="00CA01A8"/>
    <w:rsid w:val="00CA03C9"/>
    <w:rsid w:val="00CA08E9"/>
    <w:rsid w:val="00CA0E9F"/>
    <w:rsid w:val="00CA101C"/>
    <w:rsid w:val="00CA1B6A"/>
    <w:rsid w:val="00CA247D"/>
    <w:rsid w:val="00CA2947"/>
    <w:rsid w:val="00CA2A61"/>
    <w:rsid w:val="00CA2C50"/>
    <w:rsid w:val="00CA2F61"/>
    <w:rsid w:val="00CA2FDD"/>
    <w:rsid w:val="00CA36E6"/>
    <w:rsid w:val="00CA3D96"/>
    <w:rsid w:val="00CA3DFD"/>
    <w:rsid w:val="00CA42DA"/>
    <w:rsid w:val="00CA47BA"/>
    <w:rsid w:val="00CA488B"/>
    <w:rsid w:val="00CA4A01"/>
    <w:rsid w:val="00CA4BED"/>
    <w:rsid w:val="00CA4D77"/>
    <w:rsid w:val="00CA4E14"/>
    <w:rsid w:val="00CA57F4"/>
    <w:rsid w:val="00CA6662"/>
    <w:rsid w:val="00CA672D"/>
    <w:rsid w:val="00CA725B"/>
    <w:rsid w:val="00CA7833"/>
    <w:rsid w:val="00CA7BD7"/>
    <w:rsid w:val="00CB08C0"/>
    <w:rsid w:val="00CB09D6"/>
    <w:rsid w:val="00CB0CF5"/>
    <w:rsid w:val="00CB1315"/>
    <w:rsid w:val="00CB1851"/>
    <w:rsid w:val="00CB1BAB"/>
    <w:rsid w:val="00CB215C"/>
    <w:rsid w:val="00CB251F"/>
    <w:rsid w:val="00CB36FD"/>
    <w:rsid w:val="00CB4705"/>
    <w:rsid w:val="00CB4C08"/>
    <w:rsid w:val="00CB4CEE"/>
    <w:rsid w:val="00CB4FB8"/>
    <w:rsid w:val="00CB525A"/>
    <w:rsid w:val="00CB54B9"/>
    <w:rsid w:val="00CB554A"/>
    <w:rsid w:val="00CB585B"/>
    <w:rsid w:val="00CB5C60"/>
    <w:rsid w:val="00CB658A"/>
    <w:rsid w:val="00CB67D6"/>
    <w:rsid w:val="00CB6C74"/>
    <w:rsid w:val="00CB74E4"/>
    <w:rsid w:val="00CB76BF"/>
    <w:rsid w:val="00CB77BD"/>
    <w:rsid w:val="00CC02DD"/>
    <w:rsid w:val="00CC0B2B"/>
    <w:rsid w:val="00CC0B81"/>
    <w:rsid w:val="00CC13FC"/>
    <w:rsid w:val="00CC1571"/>
    <w:rsid w:val="00CC165E"/>
    <w:rsid w:val="00CC1990"/>
    <w:rsid w:val="00CC19DD"/>
    <w:rsid w:val="00CC1C8A"/>
    <w:rsid w:val="00CC2336"/>
    <w:rsid w:val="00CC2A3C"/>
    <w:rsid w:val="00CC2BC4"/>
    <w:rsid w:val="00CC2F22"/>
    <w:rsid w:val="00CC33F0"/>
    <w:rsid w:val="00CC3478"/>
    <w:rsid w:val="00CC3685"/>
    <w:rsid w:val="00CC3BD0"/>
    <w:rsid w:val="00CC3CA9"/>
    <w:rsid w:val="00CC40ED"/>
    <w:rsid w:val="00CC47DB"/>
    <w:rsid w:val="00CC49CB"/>
    <w:rsid w:val="00CC512C"/>
    <w:rsid w:val="00CC51EB"/>
    <w:rsid w:val="00CC5364"/>
    <w:rsid w:val="00CC54DB"/>
    <w:rsid w:val="00CC5851"/>
    <w:rsid w:val="00CC5868"/>
    <w:rsid w:val="00CC66A1"/>
    <w:rsid w:val="00CC74C6"/>
    <w:rsid w:val="00CC7580"/>
    <w:rsid w:val="00CC7837"/>
    <w:rsid w:val="00CC7EAF"/>
    <w:rsid w:val="00CC7EC9"/>
    <w:rsid w:val="00CC7F82"/>
    <w:rsid w:val="00CD0A4F"/>
    <w:rsid w:val="00CD11AF"/>
    <w:rsid w:val="00CD15C4"/>
    <w:rsid w:val="00CD1643"/>
    <w:rsid w:val="00CD1ACE"/>
    <w:rsid w:val="00CD1D55"/>
    <w:rsid w:val="00CD2212"/>
    <w:rsid w:val="00CD2419"/>
    <w:rsid w:val="00CD2455"/>
    <w:rsid w:val="00CD3AA3"/>
    <w:rsid w:val="00CD4519"/>
    <w:rsid w:val="00CD4554"/>
    <w:rsid w:val="00CD468A"/>
    <w:rsid w:val="00CD4A12"/>
    <w:rsid w:val="00CD4BFC"/>
    <w:rsid w:val="00CD54C6"/>
    <w:rsid w:val="00CD5684"/>
    <w:rsid w:val="00CD5FE9"/>
    <w:rsid w:val="00CD62CE"/>
    <w:rsid w:val="00CD6799"/>
    <w:rsid w:val="00CD76EB"/>
    <w:rsid w:val="00CD7ABD"/>
    <w:rsid w:val="00CD7CB0"/>
    <w:rsid w:val="00CE1570"/>
    <w:rsid w:val="00CE17D8"/>
    <w:rsid w:val="00CE1B86"/>
    <w:rsid w:val="00CE2214"/>
    <w:rsid w:val="00CE230B"/>
    <w:rsid w:val="00CE26EB"/>
    <w:rsid w:val="00CE284B"/>
    <w:rsid w:val="00CE35EC"/>
    <w:rsid w:val="00CE39BC"/>
    <w:rsid w:val="00CE3B83"/>
    <w:rsid w:val="00CE4483"/>
    <w:rsid w:val="00CE457A"/>
    <w:rsid w:val="00CE4A16"/>
    <w:rsid w:val="00CE4AEA"/>
    <w:rsid w:val="00CE4C6B"/>
    <w:rsid w:val="00CE5EBF"/>
    <w:rsid w:val="00CE7527"/>
    <w:rsid w:val="00CE7899"/>
    <w:rsid w:val="00CE7B6C"/>
    <w:rsid w:val="00CE7C12"/>
    <w:rsid w:val="00CF034F"/>
    <w:rsid w:val="00CF06F4"/>
    <w:rsid w:val="00CF1258"/>
    <w:rsid w:val="00CF1680"/>
    <w:rsid w:val="00CF2C0F"/>
    <w:rsid w:val="00CF2F03"/>
    <w:rsid w:val="00CF41CF"/>
    <w:rsid w:val="00CF4BA1"/>
    <w:rsid w:val="00CF4D89"/>
    <w:rsid w:val="00CF5084"/>
    <w:rsid w:val="00CF5EA0"/>
    <w:rsid w:val="00CF6276"/>
    <w:rsid w:val="00CF6D90"/>
    <w:rsid w:val="00CF78BE"/>
    <w:rsid w:val="00CF7BEF"/>
    <w:rsid w:val="00D00058"/>
    <w:rsid w:val="00D007DB"/>
    <w:rsid w:val="00D012D3"/>
    <w:rsid w:val="00D01835"/>
    <w:rsid w:val="00D0198C"/>
    <w:rsid w:val="00D0238F"/>
    <w:rsid w:val="00D02571"/>
    <w:rsid w:val="00D03351"/>
    <w:rsid w:val="00D03786"/>
    <w:rsid w:val="00D03963"/>
    <w:rsid w:val="00D03A21"/>
    <w:rsid w:val="00D03CA0"/>
    <w:rsid w:val="00D03DD4"/>
    <w:rsid w:val="00D03F9F"/>
    <w:rsid w:val="00D04163"/>
    <w:rsid w:val="00D04184"/>
    <w:rsid w:val="00D052E0"/>
    <w:rsid w:val="00D05504"/>
    <w:rsid w:val="00D0595B"/>
    <w:rsid w:val="00D0636A"/>
    <w:rsid w:val="00D066EB"/>
    <w:rsid w:val="00D0768F"/>
    <w:rsid w:val="00D10163"/>
    <w:rsid w:val="00D108E4"/>
    <w:rsid w:val="00D10D2F"/>
    <w:rsid w:val="00D10FB4"/>
    <w:rsid w:val="00D110B6"/>
    <w:rsid w:val="00D11F7D"/>
    <w:rsid w:val="00D121DC"/>
    <w:rsid w:val="00D12218"/>
    <w:rsid w:val="00D122B8"/>
    <w:rsid w:val="00D125BB"/>
    <w:rsid w:val="00D12913"/>
    <w:rsid w:val="00D12E4E"/>
    <w:rsid w:val="00D12F9D"/>
    <w:rsid w:val="00D13875"/>
    <w:rsid w:val="00D13B9F"/>
    <w:rsid w:val="00D13C39"/>
    <w:rsid w:val="00D14273"/>
    <w:rsid w:val="00D14507"/>
    <w:rsid w:val="00D1464C"/>
    <w:rsid w:val="00D1488B"/>
    <w:rsid w:val="00D14B59"/>
    <w:rsid w:val="00D16641"/>
    <w:rsid w:val="00D167E7"/>
    <w:rsid w:val="00D16B14"/>
    <w:rsid w:val="00D1709C"/>
    <w:rsid w:val="00D170B4"/>
    <w:rsid w:val="00D178CB"/>
    <w:rsid w:val="00D17ABF"/>
    <w:rsid w:val="00D2155E"/>
    <w:rsid w:val="00D216A1"/>
    <w:rsid w:val="00D22998"/>
    <w:rsid w:val="00D22B00"/>
    <w:rsid w:val="00D22D4D"/>
    <w:rsid w:val="00D23E0F"/>
    <w:rsid w:val="00D24DAE"/>
    <w:rsid w:val="00D25242"/>
    <w:rsid w:val="00D25250"/>
    <w:rsid w:val="00D2563A"/>
    <w:rsid w:val="00D26270"/>
    <w:rsid w:val="00D270E5"/>
    <w:rsid w:val="00D276F7"/>
    <w:rsid w:val="00D27ECE"/>
    <w:rsid w:val="00D304C2"/>
    <w:rsid w:val="00D322BD"/>
    <w:rsid w:val="00D323DD"/>
    <w:rsid w:val="00D32BFC"/>
    <w:rsid w:val="00D333B1"/>
    <w:rsid w:val="00D3393E"/>
    <w:rsid w:val="00D33B74"/>
    <w:rsid w:val="00D3488E"/>
    <w:rsid w:val="00D34BE8"/>
    <w:rsid w:val="00D34F63"/>
    <w:rsid w:val="00D3538A"/>
    <w:rsid w:val="00D354CE"/>
    <w:rsid w:val="00D3601B"/>
    <w:rsid w:val="00D364FF"/>
    <w:rsid w:val="00D36762"/>
    <w:rsid w:val="00D36D7E"/>
    <w:rsid w:val="00D3729E"/>
    <w:rsid w:val="00D372B9"/>
    <w:rsid w:val="00D37862"/>
    <w:rsid w:val="00D37A62"/>
    <w:rsid w:val="00D40566"/>
    <w:rsid w:val="00D40D35"/>
    <w:rsid w:val="00D40FF2"/>
    <w:rsid w:val="00D41560"/>
    <w:rsid w:val="00D4178A"/>
    <w:rsid w:val="00D41791"/>
    <w:rsid w:val="00D4226D"/>
    <w:rsid w:val="00D43397"/>
    <w:rsid w:val="00D434FC"/>
    <w:rsid w:val="00D43644"/>
    <w:rsid w:val="00D43D05"/>
    <w:rsid w:val="00D43FE0"/>
    <w:rsid w:val="00D442FB"/>
    <w:rsid w:val="00D44BBB"/>
    <w:rsid w:val="00D45B84"/>
    <w:rsid w:val="00D45BDB"/>
    <w:rsid w:val="00D47AE2"/>
    <w:rsid w:val="00D47EA4"/>
    <w:rsid w:val="00D50939"/>
    <w:rsid w:val="00D5146C"/>
    <w:rsid w:val="00D51CA4"/>
    <w:rsid w:val="00D5200A"/>
    <w:rsid w:val="00D527BE"/>
    <w:rsid w:val="00D531FB"/>
    <w:rsid w:val="00D53403"/>
    <w:rsid w:val="00D545CF"/>
    <w:rsid w:val="00D5503C"/>
    <w:rsid w:val="00D5545F"/>
    <w:rsid w:val="00D56385"/>
    <w:rsid w:val="00D56E6C"/>
    <w:rsid w:val="00D570FC"/>
    <w:rsid w:val="00D60660"/>
    <w:rsid w:val="00D60789"/>
    <w:rsid w:val="00D60BB1"/>
    <w:rsid w:val="00D61281"/>
    <w:rsid w:val="00D62494"/>
    <w:rsid w:val="00D6282F"/>
    <w:rsid w:val="00D62B2F"/>
    <w:rsid w:val="00D64A15"/>
    <w:rsid w:val="00D650AF"/>
    <w:rsid w:val="00D65530"/>
    <w:rsid w:val="00D65A7B"/>
    <w:rsid w:val="00D667C7"/>
    <w:rsid w:val="00D66AE6"/>
    <w:rsid w:val="00D66C2C"/>
    <w:rsid w:val="00D66CC8"/>
    <w:rsid w:val="00D67ADB"/>
    <w:rsid w:val="00D67E3D"/>
    <w:rsid w:val="00D7006E"/>
    <w:rsid w:val="00D7090A"/>
    <w:rsid w:val="00D71134"/>
    <w:rsid w:val="00D71651"/>
    <w:rsid w:val="00D71E5D"/>
    <w:rsid w:val="00D7225F"/>
    <w:rsid w:val="00D725B1"/>
    <w:rsid w:val="00D733BD"/>
    <w:rsid w:val="00D735C0"/>
    <w:rsid w:val="00D73742"/>
    <w:rsid w:val="00D73A9C"/>
    <w:rsid w:val="00D73BB1"/>
    <w:rsid w:val="00D7459E"/>
    <w:rsid w:val="00D74A42"/>
    <w:rsid w:val="00D74CD9"/>
    <w:rsid w:val="00D74DFA"/>
    <w:rsid w:val="00D7594C"/>
    <w:rsid w:val="00D7636A"/>
    <w:rsid w:val="00D765D2"/>
    <w:rsid w:val="00D76633"/>
    <w:rsid w:val="00D773C4"/>
    <w:rsid w:val="00D77651"/>
    <w:rsid w:val="00D8027C"/>
    <w:rsid w:val="00D813F6"/>
    <w:rsid w:val="00D81674"/>
    <w:rsid w:val="00D828F9"/>
    <w:rsid w:val="00D82B4C"/>
    <w:rsid w:val="00D8306F"/>
    <w:rsid w:val="00D832C2"/>
    <w:rsid w:val="00D83416"/>
    <w:rsid w:val="00D854F4"/>
    <w:rsid w:val="00D85EB9"/>
    <w:rsid w:val="00D8610E"/>
    <w:rsid w:val="00D864A0"/>
    <w:rsid w:val="00D86B0E"/>
    <w:rsid w:val="00D873AE"/>
    <w:rsid w:val="00D87427"/>
    <w:rsid w:val="00D87890"/>
    <w:rsid w:val="00D87D66"/>
    <w:rsid w:val="00D87FC6"/>
    <w:rsid w:val="00D900C3"/>
    <w:rsid w:val="00D904F6"/>
    <w:rsid w:val="00D907EA"/>
    <w:rsid w:val="00D9092E"/>
    <w:rsid w:val="00D90B4B"/>
    <w:rsid w:val="00D9111A"/>
    <w:rsid w:val="00D91229"/>
    <w:rsid w:val="00D9185A"/>
    <w:rsid w:val="00D9226B"/>
    <w:rsid w:val="00D924C1"/>
    <w:rsid w:val="00D947A1"/>
    <w:rsid w:val="00D950A6"/>
    <w:rsid w:val="00D95A00"/>
    <w:rsid w:val="00D95A5F"/>
    <w:rsid w:val="00D97ACC"/>
    <w:rsid w:val="00D97D9A"/>
    <w:rsid w:val="00D97E03"/>
    <w:rsid w:val="00DA017B"/>
    <w:rsid w:val="00DA0666"/>
    <w:rsid w:val="00DA0729"/>
    <w:rsid w:val="00DA0AE9"/>
    <w:rsid w:val="00DA11E7"/>
    <w:rsid w:val="00DA15A0"/>
    <w:rsid w:val="00DA1C5E"/>
    <w:rsid w:val="00DA287E"/>
    <w:rsid w:val="00DA2E1F"/>
    <w:rsid w:val="00DA38DF"/>
    <w:rsid w:val="00DA3B77"/>
    <w:rsid w:val="00DA3BFE"/>
    <w:rsid w:val="00DA4015"/>
    <w:rsid w:val="00DA4293"/>
    <w:rsid w:val="00DA469C"/>
    <w:rsid w:val="00DA519D"/>
    <w:rsid w:val="00DA5613"/>
    <w:rsid w:val="00DA5639"/>
    <w:rsid w:val="00DA577D"/>
    <w:rsid w:val="00DA5F5C"/>
    <w:rsid w:val="00DA6774"/>
    <w:rsid w:val="00DA7D7C"/>
    <w:rsid w:val="00DA7F21"/>
    <w:rsid w:val="00DB09CB"/>
    <w:rsid w:val="00DB09F0"/>
    <w:rsid w:val="00DB0AD8"/>
    <w:rsid w:val="00DB0CC0"/>
    <w:rsid w:val="00DB0EB4"/>
    <w:rsid w:val="00DB1882"/>
    <w:rsid w:val="00DB1DF3"/>
    <w:rsid w:val="00DB2344"/>
    <w:rsid w:val="00DB2F7A"/>
    <w:rsid w:val="00DB316E"/>
    <w:rsid w:val="00DB34B2"/>
    <w:rsid w:val="00DB39B3"/>
    <w:rsid w:val="00DB3ADC"/>
    <w:rsid w:val="00DB3CA4"/>
    <w:rsid w:val="00DB43E2"/>
    <w:rsid w:val="00DB4570"/>
    <w:rsid w:val="00DB47A0"/>
    <w:rsid w:val="00DB4AA0"/>
    <w:rsid w:val="00DB5941"/>
    <w:rsid w:val="00DB627B"/>
    <w:rsid w:val="00DB65A5"/>
    <w:rsid w:val="00DB68FC"/>
    <w:rsid w:val="00DB6C7B"/>
    <w:rsid w:val="00DB7630"/>
    <w:rsid w:val="00DB7873"/>
    <w:rsid w:val="00DB7B7B"/>
    <w:rsid w:val="00DC077E"/>
    <w:rsid w:val="00DC0CD1"/>
    <w:rsid w:val="00DC0D47"/>
    <w:rsid w:val="00DC0E99"/>
    <w:rsid w:val="00DC2131"/>
    <w:rsid w:val="00DC233D"/>
    <w:rsid w:val="00DC2414"/>
    <w:rsid w:val="00DC2914"/>
    <w:rsid w:val="00DC296F"/>
    <w:rsid w:val="00DC29D4"/>
    <w:rsid w:val="00DC2ADC"/>
    <w:rsid w:val="00DC2E01"/>
    <w:rsid w:val="00DC2E09"/>
    <w:rsid w:val="00DC2F2C"/>
    <w:rsid w:val="00DC2F7C"/>
    <w:rsid w:val="00DC31CB"/>
    <w:rsid w:val="00DC33FA"/>
    <w:rsid w:val="00DC3D20"/>
    <w:rsid w:val="00DC4096"/>
    <w:rsid w:val="00DC4372"/>
    <w:rsid w:val="00DC43C1"/>
    <w:rsid w:val="00DC486E"/>
    <w:rsid w:val="00DC4DC7"/>
    <w:rsid w:val="00DC6BE9"/>
    <w:rsid w:val="00DC757F"/>
    <w:rsid w:val="00DC78CC"/>
    <w:rsid w:val="00DC7E06"/>
    <w:rsid w:val="00DD0B85"/>
    <w:rsid w:val="00DD126E"/>
    <w:rsid w:val="00DD12DE"/>
    <w:rsid w:val="00DD2637"/>
    <w:rsid w:val="00DD27CC"/>
    <w:rsid w:val="00DD2D3B"/>
    <w:rsid w:val="00DD306E"/>
    <w:rsid w:val="00DD37DD"/>
    <w:rsid w:val="00DD3A68"/>
    <w:rsid w:val="00DD3B06"/>
    <w:rsid w:val="00DD3E8F"/>
    <w:rsid w:val="00DD43AD"/>
    <w:rsid w:val="00DD4463"/>
    <w:rsid w:val="00DD47AA"/>
    <w:rsid w:val="00DD4A51"/>
    <w:rsid w:val="00DD51C8"/>
    <w:rsid w:val="00DD5620"/>
    <w:rsid w:val="00DD57E9"/>
    <w:rsid w:val="00DD6E8B"/>
    <w:rsid w:val="00DD7872"/>
    <w:rsid w:val="00DE0619"/>
    <w:rsid w:val="00DE10FD"/>
    <w:rsid w:val="00DE1B5E"/>
    <w:rsid w:val="00DE2256"/>
    <w:rsid w:val="00DE356F"/>
    <w:rsid w:val="00DE3831"/>
    <w:rsid w:val="00DE3A7D"/>
    <w:rsid w:val="00DE3C0E"/>
    <w:rsid w:val="00DE4A79"/>
    <w:rsid w:val="00DE4B8A"/>
    <w:rsid w:val="00DE4DC5"/>
    <w:rsid w:val="00DE52BC"/>
    <w:rsid w:val="00DE5380"/>
    <w:rsid w:val="00DE5432"/>
    <w:rsid w:val="00DE6490"/>
    <w:rsid w:val="00DE6640"/>
    <w:rsid w:val="00DE6AA7"/>
    <w:rsid w:val="00DE7DA0"/>
    <w:rsid w:val="00DE7E1E"/>
    <w:rsid w:val="00DE7EEC"/>
    <w:rsid w:val="00DF03AD"/>
    <w:rsid w:val="00DF0A14"/>
    <w:rsid w:val="00DF182B"/>
    <w:rsid w:val="00DF1DF7"/>
    <w:rsid w:val="00DF2875"/>
    <w:rsid w:val="00DF2CA9"/>
    <w:rsid w:val="00DF2E0E"/>
    <w:rsid w:val="00DF316D"/>
    <w:rsid w:val="00DF4F4A"/>
    <w:rsid w:val="00DF547C"/>
    <w:rsid w:val="00DF57E7"/>
    <w:rsid w:val="00DF5FEE"/>
    <w:rsid w:val="00DF6465"/>
    <w:rsid w:val="00DF6FDF"/>
    <w:rsid w:val="00DF7218"/>
    <w:rsid w:val="00DF795B"/>
    <w:rsid w:val="00DF7F4F"/>
    <w:rsid w:val="00E003DC"/>
    <w:rsid w:val="00E00C8D"/>
    <w:rsid w:val="00E00DA1"/>
    <w:rsid w:val="00E01033"/>
    <w:rsid w:val="00E0162D"/>
    <w:rsid w:val="00E01691"/>
    <w:rsid w:val="00E016C5"/>
    <w:rsid w:val="00E02963"/>
    <w:rsid w:val="00E02A2D"/>
    <w:rsid w:val="00E02AD8"/>
    <w:rsid w:val="00E031D6"/>
    <w:rsid w:val="00E034DC"/>
    <w:rsid w:val="00E044B6"/>
    <w:rsid w:val="00E049BC"/>
    <w:rsid w:val="00E04D0B"/>
    <w:rsid w:val="00E04E74"/>
    <w:rsid w:val="00E0552D"/>
    <w:rsid w:val="00E05BA7"/>
    <w:rsid w:val="00E0654B"/>
    <w:rsid w:val="00E07023"/>
    <w:rsid w:val="00E076B1"/>
    <w:rsid w:val="00E07C3B"/>
    <w:rsid w:val="00E103ED"/>
    <w:rsid w:val="00E11368"/>
    <w:rsid w:val="00E11AFC"/>
    <w:rsid w:val="00E123E2"/>
    <w:rsid w:val="00E12D74"/>
    <w:rsid w:val="00E132BE"/>
    <w:rsid w:val="00E13E0F"/>
    <w:rsid w:val="00E13F7E"/>
    <w:rsid w:val="00E14500"/>
    <w:rsid w:val="00E1455C"/>
    <w:rsid w:val="00E145F9"/>
    <w:rsid w:val="00E14D25"/>
    <w:rsid w:val="00E14DB4"/>
    <w:rsid w:val="00E1521E"/>
    <w:rsid w:val="00E155E8"/>
    <w:rsid w:val="00E15DC7"/>
    <w:rsid w:val="00E15EAE"/>
    <w:rsid w:val="00E1624D"/>
    <w:rsid w:val="00E1627C"/>
    <w:rsid w:val="00E16866"/>
    <w:rsid w:val="00E16E5B"/>
    <w:rsid w:val="00E16FB0"/>
    <w:rsid w:val="00E1713C"/>
    <w:rsid w:val="00E176E9"/>
    <w:rsid w:val="00E1775C"/>
    <w:rsid w:val="00E17E91"/>
    <w:rsid w:val="00E202AE"/>
    <w:rsid w:val="00E203F0"/>
    <w:rsid w:val="00E2145E"/>
    <w:rsid w:val="00E21F65"/>
    <w:rsid w:val="00E22442"/>
    <w:rsid w:val="00E2288E"/>
    <w:rsid w:val="00E237A5"/>
    <w:rsid w:val="00E23959"/>
    <w:rsid w:val="00E246CF"/>
    <w:rsid w:val="00E259B4"/>
    <w:rsid w:val="00E25CD3"/>
    <w:rsid w:val="00E25F8F"/>
    <w:rsid w:val="00E261BF"/>
    <w:rsid w:val="00E26EF7"/>
    <w:rsid w:val="00E27D78"/>
    <w:rsid w:val="00E27E78"/>
    <w:rsid w:val="00E27F6D"/>
    <w:rsid w:val="00E30A56"/>
    <w:rsid w:val="00E30EE1"/>
    <w:rsid w:val="00E31098"/>
    <w:rsid w:val="00E3201D"/>
    <w:rsid w:val="00E333C0"/>
    <w:rsid w:val="00E334EB"/>
    <w:rsid w:val="00E33E1B"/>
    <w:rsid w:val="00E34E40"/>
    <w:rsid w:val="00E358CE"/>
    <w:rsid w:val="00E36062"/>
    <w:rsid w:val="00E36BFA"/>
    <w:rsid w:val="00E37145"/>
    <w:rsid w:val="00E37929"/>
    <w:rsid w:val="00E37954"/>
    <w:rsid w:val="00E37FDD"/>
    <w:rsid w:val="00E4014A"/>
    <w:rsid w:val="00E4178A"/>
    <w:rsid w:val="00E41D2D"/>
    <w:rsid w:val="00E43018"/>
    <w:rsid w:val="00E43709"/>
    <w:rsid w:val="00E437F9"/>
    <w:rsid w:val="00E43FB8"/>
    <w:rsid w:val="00E4532A"/>
    <w:rsid w:val="00E45754"/>
    <w:rsid w:val="00E4655F"/>
    <w:rsid w:val="00E46D08"/>
    <w:rsid w:val="00E477C3"/>
    <w:rsid w:val="00E47E56"/>
    <w:rsid w:val="00E5002B"/>
    <w:rsid w:val="00E5020E"/>
    <w:rsid w:val="00E50416"/>
    <w:rsid w:val="00E50DFC"/>
    <w:rsid w:val="00E522A6"/>
    <w:rsid w:val="00E52727"/>
    <w:rsid w:val="00E53097"/>
    <w:rsid w:val="00E533C6"/>
    <w:rsid w:val="00E53ABE"/>
    <w:rsid w:val="00E53F1A"/>
    <w:rsid w:val="00E540E6"/>
    <w:rsid w:val="00E54BB9"/>
    <w:rsid w:val="00E5598B"/>
    <w:rsid w:val="00E55DB3"/>
    <w:rsid w:val="00E56050"/>
    <w:rsid w:val="00E56569"/>
    <w:rsid w:val="00E56642"/>
    <w:rsid w:val="00E566C0"/>
    <w:rsid w:val="00E61466"/>
    <w:rsid w:val="00E61E44"/>
    <w:rsid w:val="00E623B7"/>
    <w:rsid w:val="00E62B49"/>
    <w:rsid w:val="00E631EC"/>
    <w:rsid w:val="00E63656"/>
    <w:rsid w:val="00E639D8"/>
    <w:rsid w:val="00E63CBA"/>
    <w:rsid w:val="00E64CFB"/>
    <w:rsid w:val="00E660B4"/>
    <w:rsid w:val="00E6657A"/>
    <w:rsid w:val="00E6665C"/>
    <w:rsid w:val="00E66DA5"/>
    <w:rsid w:val="00E6745D"/>
    <w:rsid w:val="00E67E54"/>
    <w:rsid w:val="00E70394"/>
    <w:rsid w:val="00E708F0"/>
    <w:rsid w:val="00E70B5F"/>
    <w:rsid w:val="00E70EB1"/>
    <w:rsid w:val="00E71198"/>
    <w:rsid w:val="00E714C5"/>
    <w:rsid w:val="00E719B1"/>
    <w:rsid w:val="00E71E3E"/>
    <w:rsid w:val="00E724CA"/>
    <w:rsid w:val="00E72DF9"/>
    <w:rsid w:val="00E72E0E"/>
    <w:rsid w:val="00E7324A"/>
    <w:rsid w:val="00E736CB"/>
    <w:rsid w:val="00E73824"/>
    <w:rsid w:val="00E741B8"/>
    <w:rsid w:val="00E74554"/>
    <w:rsid w:val="00E74748"/>
    <w:rsid w:val="00E75351"/>
    <w:rsid w:val="00E75C15"/>
    <w:rsid w:val="00E76790"/>
    <w:rsid w:val="00E767FE"/>
    <w:rsid w:val="00E8000F"/>
    <w:rsid w:val="00E807D8"/>
    <w:rsid w:val="00E808BA"/>
    <w:rsid w:val="00E80CB5"/>
    <w:rsid w:val="00E80D54"/>
    <w:rsid w:val="00E80E42"/>
    <w:rsid w:val="00E81253"/>
    <w:rsid w:val="00E814E2"/>
    <w:rsid w:val="00E81D0F"/>
    <w:rsid w:val="00E81F1F"/>
    <w:rsid w:val="00E823A1"/>
    <w:rsid w:val="00E8253B"/>
    <w:rsid w:val="00E829D6"/>
    <w:rsid w:val="00E82F87"/>
    <w:rsid w:val="00E8335C"/>
    <w:rsid w:val="00E83446"/>
    <w:rsid w:val="00E83C14"/>
    <w:rsid w:val="00E840A1"/>
    <w:rsid w:val="00E84390"/>
    <w:rsid w:val="00E84466"/>
    <w:rsid w:val="00E84637"/>
    <w:rsid w:val="00E84A0A"/>
    <w:rsid w:val="00E84CB1"/>
    <w:rsid w:val="00E85F6F"/>
    <w:rsid w:val="00E86065"/>
    <w:rsid w:val="00E864F3"/>
    <w:rsid w:val="00E87859"/>
    <w:rsid w:val="00E90D72"/>
    <w:rsid w:val="00E91465"/>
    <w:rsid w:val="00E9168F"/>
    <w:rsid w:val="00E920DF"/>
    <w:rsid w:val="00E924BC"/>
    <w:rsid w:val="00E9293F"/>
    <w:rsid w:val="00E9300D"/>
    <w:rsid w:val="00E93311"/>
    <w:rsid w:val="00E940EB"/>
    <w:rsid w:val="00E9453E"/>
    <w:rsid w:val="00E9513D"/>
    <w:rsid w:val="00E962B4"/>
    <w:rsid w:val="00E968A7"/>
    <w:rsid w:val="00EA00ED"/>
    <w:rsid w:val="00EA0472"/>
    <w:rsid w:val="00EA0612"/>
    <w:rsid w:val="00EA0F31"/>
    <w:rsid w:val="00EA121B"/>
    <w:rsid w:val="00EA16B9"/>
    <w:rsid w:val="00EA1F65"/>
    <w:rsid w:val="00EA36B1"/>
    <w:rsid w:val="00EA37BA"/>
    <w:rsid w:val="00EA3855"/>
    <w:rsid w:val="00EA3C8E"/>
    <w:rsid w:val="00EA4867"/>
    <w:rsid w:val="00EA5101"/>
    <w:rsid w:val="00EA511A"/>
    <w:rsid w:val="00EA5471"/>
    <w:rsid w:val="00EA555C"/>
    <w:rsid w:val="00EA56F5"/>
    <w:rsid w:val="00EA5741"/>
    <w:rsid w:val="00EA5FE8"/>
    <w:rsid w:val="00EA6110"/>
    <w:rsid w:val="00EA6340"/>
    <w:rsid w:val="00EA636C"/>
    <w:rsid w:val="00EA67AC"/>
    <w:rsid w:val="00EA79AB"/>
    <w:rsid w:val="00EA7B00"/>
    <w:rsid w:val="00EA7D30"/>
    <w:rsid w:val="00EA7F2A"/>
    <w:rsid w:val="00EB041C"/>
    <w:rsid w:val="00EB075C"/>
    <w:rsid w:val="00EB09F3"/>
    <w:rsid w:val="00EB1876"/>
    <w:rsid w:val="00EB2E87"/>
    <w:rsid w:val="00EB3AA9"/>
    <w:rsid w:val="00EB4BDF"/>
    <w:rsid w:val="00EB5313"/>
    <w:rsid w:val="00EB5F1F"/>
    <w:rsid w:val="00EB6BA4"/>
    <w:rsid w:val="00EB73E8"/>
    <w:rsid w:val="00EB76DA"/>
    <w:rsid w:val="00EB77BE"/>
    <w:rsid w:val="00EC025B"/>
    <w:rsid w:val="00EC2533"/>
    <w:rsid w:val="00EC26FA"/>
    <w:rsid w:val="00EC2BF2"/>
    <w:rsid w:val="00EC2C7A"/>
    <w:rsid w:val="00EC2F59"/>
    <w:rsid w:val="00EC391A"/>
    <w:rsid w:val="00EC3E96"/>
    <w:rsid w:val="00EC43F6"/>
    <w:rsid w:val="00EC4476"/>
    <w:rsid w:val="00EC44D8"/>
    <w:rsid w:val="00EC48E7"/>
    <w:rsid w:val="00EC4B14"/>
    <w:rsid w:val="00EC50D9"/>
    <w:rsid w:val="00EC5D14"/>
    <w:rsid w:val="00EC6579"/>
    <w:rsid w:val="00EC6831"/>
    <w:rsid w:val="00EC725B"/>
    <w:rsid w:val="00EC72DC"/>
    <w:rsid w:val="00EC7FF0"/>
    <w:rsid w:val="00ED068F"/>
    <w:rsid w:val="00ED0CE2"/>
    <w:rsid w:val="00ED14EB"/>
    <w:rsid w:val="00ED1C64"/>
    <w:rsid w:val="00ED1CFE"/>
    <w:rsid w:val="00ED1D37"/>
    <w:rsid w:val="00ED1D41"/>
    <w:rsid w:val="00ED1E6F"/>
    <w:rsid w:val="00ED1FB6"/>
    <w:rsid w:val="00ED2487"/>
    <w:rsid w:val="00ED2831"/>
    <w:rsid w:val="00ED3728"/>
    <w:rsid w:val="00ED3862"/>
    <w:rsid w:val="00ED4F78"/>
    <w:rsid w:val="00ED58C8"/>
    <w:rsid w:val="00ED5A7A"/>
    <w:rsid w:val="00ED5ACC"/>
    <w:rsid w:val="00ED6599"/>
    <w:rsid w:val="00ED7B51"/>
    <w:rsid w:val="00ED7F20"/>
    <w:rsid w:val="00EE057B"/>
    <w:rsid w:val="00EE13C0"/>
    <w:rsid w:val="00EE1480"/>
    <w:rsid w:val="00EE1692"/>
    <w:rsid w:val="00EE17EA"/>
    <w:rsid w:val="00EE1DAA"/>
    <w:rsid w:val="00EE231C"/>
    <w:rsid w:val="00EE27C0"/>
    <w:rsid w:val="00EE3100"/>
    <w:rsid w:val="00EE37E2"/>
    <w:rsid w:val="00EE4317"/>
    <w:rsid w:val="00EE463B"/>
    <w:rsid w:val="00EE4F25"/>
    <w:rsid w:val="00EE54EC"/>
    <w:rsid w:val="00EE5FB4"/>
    <w:rsid w:val="00EE61B9"/>
    <w:rsid w:val="00EE6383"/>
    <w:rsid w:val="00EE6782"/>
    <w:rsid w:val="00EE68DA"/>
    <w:rsid w:val="00EE7595"/>
    <w:rsid w:val="00EE77EA"/>
    <w:rsid w:val="00EE7D83"/>
    <w:rsid w:val="00EE7FF0"/>
    <w:rsid w:val="00EF0A97"/>
    <w:rsid w:val="00EF0D6B"/>
    <w:rsid w:val="00EF0EF5"/>
    <w:rsid w:val="00EF2588"/>
    <w:rsid w:val="00EF2C45"/>
    <w:rsid w:val="00EF2CCF"/>
    <w:rsid w:val="00EF3B35"/>
    <w:rsid w:val="00EF42A6"/>
    <w:rsid w:val="00EF47A2"/>
    <w:rsid w:val="00EF4BA9"/>
    <w:rsid w:val="00EF51F3"/>
    <w:rsid w:val="00EF58DE"/>
    <w:rsid w:val="00EF64A5"/>
    <w:rsid w:val="00EF6FB9"/>
    <w:rsid w:val="00F00942"/>
    <w:rsid w:val="00F00C90"/>
    <w:rsid w:val="00F01092"/>
    <w:rsid w:val="00F017CE"/>
    <w:rsid w:val="00F01905"/>
    <w:rsid w:val="00F01B62"/>
    <w:rsid w:val="00F0208D"/>
    <w:rsid w:val="00F02A09"/>
    <w:rsid w:val="00F0383F"/>
    <w:rsid w:val="00F047E3"/>
    <w:rsid w:val="00F05B64"/>
    <w:rsid w:val="00F06325"/>
    <w:rsid w:val="00F0679D"/>
    <w:rsid w:val="00F07BA4"/>
    <w:rsid w:val="00F07DE3"/>
    <w:rsid w:val="00F07E32"/>
    <w:rsid w:val="00F07EFE"/>
    <w:rsid w:val="00F103F2"/>
    <w:rsid w:val="00F10672"/>
    <w:rsid w:val="00F10731"/>
    <w:rsid w:val="00F10BEF"/>
    <w:rsid w:val="00F115FA"/>
    <w:rsid w:val="00F11656"/>
    <w:rsid w:val="00F12129"/>
    <w:rsid w:val="00F125DE"/>
    <w:rsid w:val="00F13947"/>
    <w:rsid w:val="00F13E1A"/>
    <w:rsid w:val="00F1480F"/>
    <w:rsid w:val="00F14966"/>
    <w:rsid w:val="00F14DC5"/>
    <w:rsid w:val="00F14DE6"/>
    <w:rsid w:val="00F15878"/>
    <w:rsid w:val="00F15ABF"/>
    <w:rsid w:val="00F16CEE"/>
    <w:rsid w:val="00F17510"/>
    <w:rsid w:val="00F17AEA"/>
    <w:rsid w:val="00F17F25"/>
    <w:rsid w:val="00F201EE"/>
    <w:rsid w:val="00F20B8E"/>
    <w:rsid w:val="00F21CF5"/>
    <w:rsid w:val="00F237C2"/>
    <w:rsid w:val="00F237C7"/>
    <w:rsid w:val="00F243E5"/>
    <w:rsid w:val="00F24E6A"/>
    <w:rsid w:val="00F24F2F"/>
    <w:rsid w:val="00F25029"/>
    <w:rsid w:val="00F25165"/>
    <w:rsid w:val="00F25C5A"/>
    <w:rsid w:val="00F26470"/>
    <w:rsid w:val="00F26D5F"/>
    <w:rsid w:val="00F30296"/>
    <w:rsid w:val="00F305A9"/>
    <w:rsid w:val="00F31598"/>
    <w:rsid w:val="00F319C2"/>
    <w:rsid w:val="00F31BA4"/>
    <w:rsid w:val="00F32194"/>
    <w:rsid w:val="00F3314F"/>
    <w:rsid w:val="00F33285"/>
    <w:rsid w:val="00F33758"/>
    <w:rsid w:val="00F35E65"/>
    <w:rsid w:val="00F35FE5"/>
    <w:rsid w:val="00F36914"/>
    <w:rsid w:val="00F36DD7"/>
    <w:rsid w:val="00F36E2E"/>
    <w:rsid w:val="00F37210"/>
    <w:rsid w:val="00F37F17"/>
    <w:rsid w:val="00F40534"/>
    <w:rsid w:val="00F40933"/>
    <w:rsid w:val="00F40E63"/>
    <w:rsid w:val="00F40EE2"/>
    <w:rsid w:val="00F4101B"/>
    <w:rsid w:val="00F41B16"/>
    <w:rsid w:val="00F41B51"/>
    <w:rsid w:val="00F420F4"/>
    <w:rsid w:val="00F43418"/>
    <w:rsid w:val="00F43949"/>
    <w:rsid w:val="00F4422E"/>
    <w:rsid w:val="00F44244"/>
    <w:rsid w:val="00F4449F"/>
    <w:rsid w:val="00F44A10"/>
    <w:rsid w:val="00F45710"/>
    <w:rsid w:val="00F45A47"/>
    <w:rsid w:val="00F464DD"/>
    <w:rsid w:val="00F4690B"/>
    <w:rsid w:val="00F47135"/>
    <w:rsid w:val="00F47332"/>
    <w:rsid w:val="00F47344"/>
    <w:rsid w:val="00F4775B"/>
    <w:rsid w:val="00F47FEA"/>
    <w:rsid w:val="00F5002F"/>
    <w:rsid w:val="00F503A9"/>
    <w:rsid w:val="00F50644"/>
    <w:rsid w:val="00F50DF3"/>
    <w:rsid w:val="00F51664"/>
    <w:rsid w:val="00F52333"/>
    <w:rsid w:val="00F53590"/>
    <w:rsid w:val="00F537B9"/>
    <w:rsid w:val="00F53E3C"/>
    <w:rsid w:val="00F53F5D"/>
    <w:rsid w:val="00F543DA"/>
    <w:rsid w:val="00F54C4C"/>
    <w:rsid w:val="00F54D3C"/>
    <w:rsid w:val="00F55337"/>
    <w:rsid w:val="00F55808"/>
    <w:rsid w:val="00F55A0C"/>
    <w:rsid w:val="00F55EBD"/>
    <w:rsid w:val="00F56255"/>
    <w:rsid w:val="00F57879"/>
    <w:rsid w:val="00F57BD9"/>
    <w:rsid w:val="00F602A8"/>
    <w:rsid w:val="00F60D93"/>
    <w:rsid w:val="00F61567"/>
    <w:rsid w:val="00F623D9"/>
    <w:rsid w:val="00F62F85"/>
    <w:rsid w:val="00F6300C"/>
    <w:rsid w:val="00F636C2"/>
    <w:rsid w:val="00F636EB"/>
    <w:rsid w:val="00F63772"/>
    <w:rsid w:val="00F63794"/>
    <w:rsid w:val="00F64B6C"/>
    <w:rsid w:val="00F65119"/>
    <w:rsid w:val="00F651AE"/>
    <w:rsid w:val="00F6566B"/>
    <w:rsid w:val="00F66CA6"/>
    <w:rsid w:val="00F66F0B"/>
    <w:rsid w:val="00F675BC"/>
    <w:rsid w:val="00F67762"/>
    <w:rsid w:val="00F67B0A"/>
    <w:rsid w:val="00F7033D"/>
    <w:rsid w:val="00F7098A"/>
    <w:rsid w:val="00F711BF"/>
    <w:rsid w:val="00F71659"/>
    <w:rsid w:val="00F71B54"/>
    <w:rsid w:val="00F7260F"/>
    <w:rsid w:val="00F72866"/>
    <w:rsid w:val="00F72E31"/>
    <w:rsid w:val="00F73575"/>
    <w:rsid w:val="00F74024"/>
    <w:rsid w:val="00F7417F"/>
    <w:rsid w:val="00F741AD"/>
    <w:rsid w:val="00F756AB"/>
    <w:rsid w:val="00F759BC"/>
    <w:rsid w:val="00F7754D"/>
    <w:rsid w:val="00F7789C"/>
    <w:rsid w:val="00F7794C"/>
    <w:rsid w:val="00F77D03"/>
    <w:rsid w:val="00F80E47"/>
    <w:rsid w:val="00F8126E"/>
    <w:rsid w:val="00F81310"/>
    <w:rsid w:val="00F81441"/>
    <w:rsid w:val="00F8149B"/>
    <w:rsid w:val="00F817FE"/>
    <w:rsid w:val="00F81924"/>
    <w:rsid w:val="00F82571"/>
    <w:rsid w:val="00F82C19"/>
    <w:rsid w:val="00F84187"/>
    <w:rsid w:val="00F844F6"/>
    <w:rsid w:val="00F84B01"/>
    <w:rsid w:val="00F84DE6"/>
    <w:rsid w:val="00F85363"/>
    <w:rsid w:val="00F85EB9"/>
    <w:rsid w:val="00F8661B"/>
    <w:rsid w:val="00F86CD3"/>
    <w:rsid w:val="00F8727C"/>
    <w:rsid w:val="00F87A8B"/>
    <w:rsid w:val="00F87B94"/>
    <w:rsid w:val="00F90031"/>
    <w:rsid w:val="00F916C8"/>
    <w:rsid w:val="00F91774"/>
    <w:rsid w:val="00F9184A"/>
    <w:rsid w:val="00F9192D"/>
    <w:rsid w:val="00F91D16"/>
    <w:rsid w:val="00F91FCB"/>
    <w:rsid w:val="00F924AA"/>
    <w:rsid w:val="00F92C6F"/>
    <w:rsid w:val="00F946CA"/>
    <w:rsid w:val="00F959C4"/>
    <w:rsid w:val="00F95EE6"/>
    <w:rsid w:val="00F9627A"/>
    <w:rsid w:val="00F96530"/>
    <w:rsid w:val="00F967C0"/>
    <w:rsid w:val="00F97190"/>
    <w:rsid w:val="00F973D8"/>
    <w:rsid w:val="00F97744"/>
    <w:rsid w:val="00F97A9E"/>
    <w:rsid w:val="00F97CBE"/>
    <w:rsid w:val="00FA04D7"/>
    <w:rsid w:val="00FA05CE"/>
    <w:rsid w:val="00FA069C"/>
    <w:rsid w:val="00FA0818"/>
    <w:rsid w:val="00FA0B14"/>
    <w:rsid w:val="00FA101C"/>
    <w:rsid w:val="00FA1680"/>
    <w:rsid w:val="00FA1D79"/>
    <w:rsid w:val="00FA2AEA"/>
    <w:rsid w:val="00FA3171"/>
    <w:rsid w:val="00FA33D1"/>
    <w:rsid w:val="00FA385C"/>
    <w:rsid w:val="00FA3D96"/>
    <w:rsid w:val="00FA4206"/>
    <w:rsid w:val="00FA4346"/>
    <w:rsid w:val="00FA4CDB"/>
    <w:rsid w:val="00FA5573"/>
    <w:rsid w:val="00FA68A7"/>
    <w:rsid w:val="00FA6BAF"/>
    <w:rsid w:val="00FA6DD4"/>
    <w:rsid w:val="00FA6F4B"/>
    <w:rsid w:val="00FA72D7"/>
    <w:rsid w:val="00FA72F9"/>
    <w:rsid w:val="00FA7471"/>
    <w:rsid w:val="00FA77FB"/>
    <w:rsid w:val="00FA7823"/>
    <w:rsid w:val="00FB0A12"/>
    <w:rsid w:val="00FB0B92"/>
    <w:rsid w:val="00FB0BBA"/>
    <w:rsid w:val="00FB173A"/>
    <w:rsid w:val="00FB1BAF"/>
    <w:rsid w:val="00FB229E"/>
    <w:rsid w:val="00FB24AF"/>
    <w:rsid w:val="00FB3354"/>
    <w:rsid w:val="00FB361B"/>
    <w:rsid w:val="00FB3D5B"/>
    <w:rsid w:val="00FB4311"/>
    <w:rsid w:val="00FB49B8"/>
    <w:rsid w:val="00FB4A31"/>
    <w:rsid w:val="00FB4AB0"/>
    <w:rsid w:val="00FB5292"/>
    <w:rsid w:val="00FB5321"/>
    <w:rsid w:val="00FB540F"/>
    <w:rsid w:val="00FB54CA"/>
    <w:rsid w:val="00FB5731"/>
    <w:rsid w:val="00FB6549"/>
    <w:rsid w:val="00FB6E3D"/>
    <w:rsid w:val="00FB6F62"/>
    <w:rsid w:val="00FB7524"/>
    <w:rsid w:val="00FC1011"/>
    <w:rsid w:val="00FC1808"/>
    <w:rsid w:val="00FC1C12"/>
    <w:rsid w:val="00FC2002"/>
    <w:rsid w:val="00FC2450"/>
    <w:rsid w:val="00FC321F"/>
    <w:rsid w:val="00FC34A9"/>
    <w:rsid w:val="00FC37A4"/>
    <w:rsid w:val="00FC39B7"/>
    <w:rsid w:val="00FC3BDE"/>
    <w:rsid w:val="00FC40AE"/>
    <w:rsid w:val="00FC4894"/>
    <w:rsid w:val="00FC4DEB"/>
    <w:rsid w:val="00FC5984"/>
    <w:rsid w:val="00FC5D7B"/>
    <w:rsid w:val="00FC5D88"/>
    <w:rsid w:val="00FC7155"/>
    <w:rsid w:val="00FC75D1"/>
    <w:rsid w:val="00FD0874"/>
    <w:rsid w:val="00FD097F"/>
    <w:rsid w:val="00FD0B21"/>
    <w:rsid w:val="00FD13FB"/>
    <w:rsid w:val="00FD16C5"/>
    <w:rsid w:val="00FD177F"/>
    <w:rsid w:val="00FD19E9"/>
    <w:rsid w:val="00FD1F26"/>
    <w:rsid w:val="00FD1F5C"/>
    <w:rsid w:val="00FD1FDC"/>
    <w:rsid w:val="00FD22C5"/>
    <w:rsid w:val="00FD28BF"/>
    <w:rsid w:val="00FD2A1A"/>
    <w:rsid w:val="00FD3224"/>
    <w:rsid w:val="00FD3DC8"/>
    <w:rsid w:val="00FD3EDA"/>
    <w:rsid w:val="00FD5A19"/>
    <w:rsid w:val="00FD637E"/>
    <w:rsid w:val="00FD6387"/>
    <w:rsid w:val="00FD675D"/>
    <w:rsid w:val="00FD6B19"/>
    <w:rsid w:val="00FD701A"/>
    <w:rsid w:val="00FD7106"/>
    <w:rsid w:val="00FD7926"/>
    <w:rsid w:val="00FD7FEA"/>
    <w:rsid w:val="00FE005C"/>
    <w:rsid w:val="00FE0804"/>
    <w:rsid w:val="00FE08AF"/>
    <w:rsid w:val="00FE0A1A"/>
    <w:rsid w:val="00FE0BA9"/>
    <w:rsid w:val="00FE1146"/>
    <w:rsid w:val="00FE15C4"/>
    <w:rsid w:val="00FE174E"/>
    <w:rsid w:val="00FE2236"/>
    <w:rsid w:val="00FE22AD"/>
    <w:rsid w:val="00FE2961"/>
    <w:rsid w:val="00FE2D8D"/>
    <w:rsid w:val="00FE3576"/>
    <w:rsid w:val="00FE388B"/>
    <w:rsid w:val="00FE4030"/>
    <w:rsid w:val="00FE4723"/>
    <w:rsid w:val="00FE4803"/>
    <w:rsid w:val="00FE4D14"/>
    <w:rsid w:val="00FE4E22"/>
    <w:rsid w:val="00FE4F47"/>
    <w:rsid w:val="00FE5EEF"/>
    <w:rsid w:val="00FE5F69"/>
    <w:rsid w:val="00FE6ECB"/>
    <w:rsid w:val="00FE7024"/>
    <w:rsid w:val="00FE75D1"/>
    <w:rsid w:val="00FE7EA2"/>
    <w:rsid w:val="00FE7F6B"/>
    <w:rsid w:val="00FF00C3"/>
    <w:rsid w:val="00FF0F91"/>
    <w:rsid w:val="00FF19B4"/>
    <w:rsid w:val="00FF1BF0"/>
    <w:rsid w:val="00FF2AD9"/>
    <w:rsid w:val="00FF2B63"/>
    <w:rsid w:val="00FF39E6"/>
    <w:rsid w:val="00FF441F"/>
    <w:rsid w:val="00FF5A26"/>
    <w:rsid w:val="00FF5B90"/>
    <w:rsid w:val="00FF71AD"/>
    <w:rsid w:val="00FF7C20"/>
    <w:rsid w:val="00FF7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8F059"/>
  <w15:docId w15:val="{C1644047-28AA-4D6E-B04F-8DCB41F3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7344"/>
  </w:style>
  <w:style w:type="paragraph" w:styleId="Nagwek1">
    <w:name w:val="heading 1"/>
    <w:basedOn w:val="Normalny"/>
    <w:next w:val="Normalny"/>
    <w:link w:val="Nagwek1Znak"/>
    <w:uiPriority w:val="9"/>
    <w:qFormat/>
    <w:rsid w:val="00C01B45"/>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01B45"/>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01B4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unhideWhenUsed/>
    <w:qFormat/>
    <w:rsid w:val="00C01B45"/>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01B45"/>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01B4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01B4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01B4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01B4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C72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25B"/>
  </w:style>
  <w:style w:type="paragraph" w:styleId="Stopka">
    <w:name w:val="footer"/>
    <w:basedOn w:val="Normalny"/>
    <w:link w:val="StopkaZnak"/>
    <w:uiPriority w:val="99"/>
    <w:unhideWhenUsed/>
    <w:rsid w:val="00EC72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25B"/>
  </w:style>
  <w:style w:type="paragraph" w:styleId="Akapitzlist">
    <w:name w:val="List Paragraph"/>
    <w:aliases w:val="A_wyliczenie,K-P_odwolanie,Akapit z listą5,maz_wyliczenie,opis dzialania,Akapit z listą BS"/>
    <w:basedOn w:val="Normalny"/>
    <w:link w:val="AkapitzlistZnak"/>
    <w:uiPriority w:val="34"/>
    <w:qFormat/>
    <w:rsid w:val="00EC725B"/>
    <w:pPr>
      <w:ind w:left="720"/>
      <w:contextualSpacing/>
    </w:pPr>
  </w:style>
  <w:style w:type="character" w:customStyle="1" w:styleId="AkapitzlistZnak">
    <w:name w:val="Akapit z listą Znak"/>
    <w:aliases w:val="A_wyliczenie Znak,K-P_odwolanie Znak,Akapit z listą5 Znak,maz_wyliczenie Znak,opis dzialania Znak,Akapit z listą BS Znak"/>
    <w:link w:val="Akapitzlist"/>
    <w:uiPriority w:val="34"/>
    <w:locked/>
    <w:rsid w:val="00C53DE1"/>
  </w:style>
  <w:style w:type="character" w:styleId="Hipercze">
    <w:name w:val="Hyperlink"/>
    <w:basedOn w:val="Domylnaczcionkaakapitu"/>
    <w:uiPriority w:val="99"/>
    <w:unhideWhenUsed/>
    <w:rsid w:val="001F097A"/>
    <w:rPr>
      <w:color w:val="0563C1" w:themeColor="hyperlink"/>
      <w:u w:val="single"/>
    </w:rPr>
  </w:style>
  <w:style w:type="character" w:styleId="Odwoaniedokomentarza">
    <w:name w:val="annotation reference"/>
    <w:basedOn w:val="Domylnaczcionkaakapitu"/>
    <w:uiPriority w:val="99"/>
    <w:semiHidden/>
    <w:unhideWhenUsed/>
    <w:rsid w:val="004D6B5A"/>
    <w:rPr>
      <w:sz w:val="16"/>
      <w:szCs w:val="16"/>
    </w:rPr>
  </w:style>
  <w:style w:type="paragraph" w:styleId="Tekstkomentarza">
    <w:name w:val="annotation text"/>
    <w:basedOn w:val="Normalny"/>
    <w:link w:val="TekstkomentarzaZnak"/>
    <w:uiPriority w:val="99"/>
    <w:unhideWhenUsed/>
    <w:rsid w:val="00574DA5"/>
    <w:pPr>
      <w:spacing w:line="240" w:lineRule="auto"/>
    </w:pPr>
    <w:rPr>
      <w:sz w:val="20"/>
      <w:szCs w:val="20"/>
    </w:rPr>
  </w:style>
  <w:style w:type="character" w:customStyle="1" w:styleId="TekstkomentarzaZnak">
    <w:name w:val="Tekst komentarza Znak"/>
    <w:basedOn w:val="Domylnaczcionkaakapitu"/>
    <w:link w:val="Tekstkomentarza"/>
    <w:uiPriority w:val="99"/>
    <w:rsid w:val="004D6B5A"/>
    <w:rPr>
      <w:sz w:val="20"/>
      <w:szCs w:val="20"/>
    </w:rPr>
  </w:style>
  <w:style w:type="paragraph" w:styleId="Tematkomentarza">
    <w:name w:val="annotation subject"/>
    <w:basedOn w:val="Tekstkomentarza"/>
    <w:next w:val="Tekstkomentarza"/>
    <w:link w:val="TematkomentarzaZnak"/>
    <w:uiPriority w:val="99"/>
    <w:semiHidden/>
    <w:unhideWhenUsed/>
    <w:rsid w:val="004D6B5A"/>
    <w:rPr>
      <w:b/>
      <w:bCs/>
    </w:rPr>
  </w:style>
  <w:style w:type="character" w:customStyle="1" w:styleId="TematkomentarzaZnak">
    <w:name w:val="Temat komentarza Znak"/>
    <w:basedOn w:val="TekstkomentarzaZnak"/>
    <w:link w:val="Tematkomentarza"/>
    <w:uiPriority w:val="99"/>
    <w:semiHidden/>
    <w:rsid w:val="004D6B5A"/>
    <w:rPr>
      <w:b/>
      <w:bCs/>
      <w:sz w:val="20"/>
      <w:szCs w:val="20"/>
    </w:rPr>
  </w:style>
  <w:style w:type="paragraph" w:styleId="Tekstdymka">
    <w:name w:val="Balloon Text"/>
    <w:basedOn w:val="Normalny"/>
    <w:link w:val="TekstdymkaZnak"/>
    <w:uiPriority w:val="99"/>
    <w:semiHidden/>
    <w:unhideWhenUsed/>
    <w:rsid w:val="004D6B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6B5A"/>
    <w:rPr>
      <w:rFonts w:ascii="Segoe UI" w:hAnsi="Segoe UI" w:cs="Segoe UI"/>
      <w:sz w:val="18"/>
      <w:szCs w:val="18"/>
    </w:rPr>
  </w:style>
  <w:style w:type="paragraph" w:customStyle="1" w:styleId="BodyText31">
    <w:name w:val="Body Text 31"/>
    <w:basedOn w:val="Normalny"/>
    <w:uiPriority w:val="99"/>
    <w:rsid w:val="00EE3100"/>
    <w:pPr>
      <w:keepLines/>
      <w:spacing w:before="120" w:after="120" w:line="264" w:lineRule="atLeast"/>
      <w:ind w:left="1134" w:right="-6"/>
      <w:jc w:val="both"/>
    </w:pPr>
    <w:rPr>
      <w:rFonts w:ascii="Arial" w:eastAsia="Times New Roman" w:hAnsi="Arial" w:cs="Arial"/>
      <w:color w:val="0000FF"/>
      <w:sz w:val="20"/>
      <w:szCs w:val="20"/>
      <w:lang w:eastAsia="pl-PL"/>
    </w:rPr>
  </w:style>
  <w:style w:type="paragraph" w:styleId="Zwykytekst">
    <w:name w:val="Plain Text"/>
    <w:basedOn w:val="Normalny"/>
    <w:link w:val="ZwykytekstZnak"/>
    <w:rsid w:val="00C4516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C45164"/>
    <w:rPr>
      <w:rFonts w:ascii="Courier New" w:eastAsia="Times New Roman" w:hAnsi="Courier New" w:cs="Courier New"/>
      <w:sz w:val="20"/>
      <w:szCs w:val="20"/>
      <w:lang w:eastAsia="pl-PL"/>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Podrozdział"/>
    <w:basedOn w:val="Normalny"/>
    <w:link w:val="TekstprzypisudolnegoZnak"/>
    <w:uiPriority w:val="99"/>
    <w:unhideWhenUsed/>
    <w:rsid w:val="0048249B"/>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rsid w:val="0048249B"/>
    <w:rPr>
      <w:sz w:val="20"/>
      <w:szCs w:val="20"/>
    </w:rPr>
  </w:style>
  <w:style w:type="character" w:styleId="Odwoanieprzypisudolnego">
    <w:name w:val="footnote reference"/>
    <w:aliases w:val="Footnote Reference Number,Footnote symbol,Footnote Reference Superscript,Odwołanie przypisu,Znak Znak11,ftref,BVI fnr,EN Footnote Reference,Times 10 Point,Exposant 3 Point,Footnote reference number,note TESI,stylish,SUPERS,Ref"/>
    <w:basedOn w:val="Domylnaczcionkaakapitu"/>
    <w:uiPriority w:val="99"/>
    <w:unhideWhenUsed/>
    <w:rsid w:val="0048249B"/>
    <w:rPr>
      <w:vertAlign w:val="superscript"/>
    </w:rPr>
  </w:style>
  <w:style w:type="paragraph" w:styleId="Tekstprzypisukocowego">
    <w:name w:val="endnote text"/>
    <w:basedOn w:val="Normalny"/>
    <w:link w:val="TekstprzypisukocowegoZnak"/>
    <w:uiPriority w:val="99"/>
    <w:semiHidden/>
    <w:unhideWhenUsed/>
    <w:rsid w:val="000D0A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0A2D"/>
    <w:rPr>
      <w:sz w:val="20"/>
      <w:szCs w:val="20"/>
    </w:rPr>
  </w:style>
  <w:style w:type="character" w:styleId="Odwoanieprzypisukocowego">
    <w:name w:val="endnote reference"/>
    <w:basedOn w:val="Domylnaczcionkaakapitu"/>
    <w:uiPriority w:val="99"/>
    <w:semiHidden/>
    <w:unhideWhenUsed/>
    <w:rsid w:val="000D0A2D"/>
    <w:rPr>
      <w:vertAlign w:val="superscript"/>
    </w:rPr>
  </w:style>
  <w:style w:type="paragraph" w:styleId="Poprawka">
    <w:name w:val="Revision"/>
    <w:hidden/>
    <w:uiPriority w:val="99"/>
    <w:semiHidden/>
    <w:rsid w:val="00AD2B33"/>
    <w:pPr>
      <w:spacing w:after="0" w:line="240" w:lineRule="auto"/>
    </w:pPr>
  </w:style>
  <w:style w:type="character" w:customStyle="1" w:styleId="wffiletext">
    <w:name w:val="wf_file_text"/>
    <w:basedOn w:val="Domylnaczcionkaakapitu"/>
    <w:rsid w:val="00551E11"/>
  </w:style>
  <w:style w:type="paragraph" w:customStyle="1" w:styleId="Default">
    <w:name w:val="Default"/>
    <w:rsid w:val="003F16B0"/>
    <w:pPr>
      <w:autoSpaceDE w:val="0"/>
      <w:autoSpaceDN w:val="0"/>
      <w:adjustRightInd w:val="0"/>
      <w:spacing w:after="0" w:line="240" w:lineRule="auto"/>
    </w:pPr>
    <w:rPr>
      <w:rFonts w:ascii="Calibri" w:hAnsi="Calibri" w:cs="Calibri"/>
      <w:color w:val="000000"/>
      <w:sz w:val="24"/>
      <w:szCs w:val="24"/>
    </w:rPr>
  </w:style>
  <w:style w:type="paragraph" w:customStyle="1" w:styleId="Podpis">
    <w:name w:val="• Podpis"/>
    <w:basedOn w:val="Normalny"/>
    <w:next w:val="Normalny"/>
    <w:uiPriority w:val="99"/>
    <w:rsid w:val="00926E44"/>
    <w:pPr>
      <w:spacing w:after="0" w:line="300" w:lineRule="auto"/>
      <w:ind w:left="5670"/>
      <w:jc w:val="both"/>
    </w:pPr>
    <w:rPr>
      <w:rFonts w:ascii="Arial" w:eastAsia="Cambria" w:hAnsi="Arial" w:cs="ArialMT"/>
      <w:color w:val="000000"/>
      <w:sz w:val="24"/>
      <w:szCs w:val="24"/>
    </w:rPr>
  </w:style>
  <w:style w:type="character" w:customStyle="1" w:styleId="FontStyle21">
    <w:name w:val="Font Style21"/>
    <w:rsid w:val="007917F4"/>
    <w:rPr>
      <w:rFonts w:ascii="Arial Unicode MS" w:eastAsia="Arial Unicode MS"/>
      <w:smallCaps/>
      <w:sz w:val="22"/>
    </w:rPr>
  </w:style>
  <w:style w:type="character" w:customStyle="1" w:styleId="FontStyle31">
    <w:name w:val="Font Style31"/>
    <w:rsid w:val="007917F4"/>
    <w:rPr>
      <w:rFonts w:ascii="Arial Unicode MS" w:eastAsia="Arial Unicode MS"/>
      <w:sz w:val="16"/>
    </w:rPr>
  </w:style>
  <w:style w:type="paragraph" w:customStyle="1" w:styleId="Akapitzlist1">
    <w:name w:val="Akapit z listą1"/>
    <w:basedOn w:val="Normalny"/>
    <w:rsid w:val="007917F4"/>
    <w:pPr>
      <w:spacing w:after="0" w:line="240" w:lineRule="auto"/>
      <w:ind w:left="720" w:right="-1"/>
      <w:contextualSpacing/>
      <w:jc w:val="both"/>
    </w:pPr>
    <w:rPr>
      <w:rFonts w:ascii="Tahoma" w:eastAsia="Times New Roman" w:hAnsi="Tahoma" w:cs="Times New Roman"/>
      <w:sz w:val="20"/>
      <w:szCs w:val="24"/>
      <w:lang w:eastAsia="pl-PL"/>
    </w:rPr>
  </w:style>
  <w:style w:type="character" w:customStyle="1" w:styleId="Nagwek4Znak">
    <w:name w:val="Nagłówek 4 Znak"/>
    <w:basedOn w:val="Domylnaczcionkaakapitu"/>
    <w:link w:val="Nagwek4"/>
    <w:uiPriority w:val="9"/>
    <w:rsid w:val="00C01B45"/>
    <w:rPr>
      <w:rFonts w:asciiTheme="majorHAnsi" w:eastAsiaTheme="majorEastAsia" w:hAnsiTheme="majorHAnsi" w:cstheme="majorBidi"/>
      <w:caps/>
    </w:rPr>
  </w:style>
  <w:style w:type="character" w:customStyle="1" w:styleId="Nagwek2Znak">
    <w:name w:val="Nagłówek 2 Znak"/>
    <w:basedOn w:val="Domylnaczcionkaakapitu"/>
    <w:link w:val="Nagwek2"/>
    <w:uiPriority w:val="9"/>
    <w:semiHidden/>
    <w:rsid w:val="00C01B45"/>
    <w:rPr>
      <w:rFonts w:asciiTheme="majorHAnsi" w:eastAsiaTheme="majorEastAsia" w:hAnsiTheme="majorHAnsi" w:cstheme="majorBidi"/>
      <w:caps/>
      <w:sz w:val="28"/>
      <w:szCs w:val="28"/>
    </w:rPr>
  </w:style>
  <w:style w:type="character" w:styleId="Tytuksiki">
    <w:name w:val="Book Title"/>
    <w:basedOn w:val="Domylnaczcionkaakapitu"/>
    <w:uiPriority w:val="33"/>
    <w:qFormat/>
    <w:rsid w:val="00C01B45"/>
    <w:rPr>
      <w:b/>
      <w:bCs/>
      <w:smallCaps/>
      <w:spacing w:val="7"/>
    </w:rPr>
  </w:style>
  <w:style w:type="character" w:customStyle="1" w:styleId="Nagwek1Znak">
    <w:name w:val="Nagłówek 1 Znak"/>
    <w:basedOn w:val="Domylnaczcionkaakapitu"/>
    <w:link w:val="Nagwek1"/>
    <w:uiPriority w:val="9"/>
    <w:rsid w:val="00C01B45"/>
    <w:rPr>
      <w:rFonts w:asciiTheme="majorHAnsi" w:eastAsiaTheme="majorEastAsia" w:hAnsiTheme="majorHAnsi" w:cstheme="majorBidi"/>
      <w:caps/>
      <w:sz w:val="36"/>
      <w:szCs w:val="36"/>
    </w:rPr>
  </w:style>
  <w:style w:type="character" w:customStyle="1" w:styleId="Nagwek3Znak">
    <w:name w:val="Nagłówek 3 Znak"/>
    <w:basedOn w:val="Domylnaczcionkaakapitu"/>
    <w:link w:val="Nagwek3"/>
    <w:uiPriority w:val="9"/>
    <w:semiHidden/>
    <w:rsid w:val="00C01B45"/>
    <w:rPr>
      <w:rFonts w:asciiTheme="majorHAnsi" w:eastAsiaTheme="majorEastAsia" w:hAnsiTheme="majorHAnsi" w:cstheme="majorBidi"/>
      <w:smallCaps/>
      <w:sz w:val="28"/>
      <w:szCs w:val="28"/>
    </w:rPr>
  </w:style>
  <w:style w:type="character" w:customStyle="1" w:styleId="Nagwek5Znak">
    <w:name w:val="Nagłówek 5 Znak"/>
    <w:basedOn w:val="Domylnaczcionkaakapitu"/>
    <w:link w:val="Nagwek5"/>
    <w:uiPriority w:val="9"/>
    <w:semiHidden/>
    <w:rsid w:val="00C01B45"/>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01B45"/>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01B45"/>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01B45"/>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01B45"/>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01B45"/>
    <w:pPr>
      <w:spacing w:line="240" w:lineRule="auto"/>
    </w:pPr>
    <w:rPr>
      <w:b/>
      <w:bCs/>
      <w:smallCaps/>
      <w:color w:val="595959" w:themeColor="text1" w:themeTint="A6"/>
    </w:rPr>
  </w:style>
  <w:style w:type="paragraph" w:styleId="Tytu">
    <w:name w:val="Title"/>
    <w:basedOn w:val="Normalny"/>
    <w:next w:val="Normalny"/>
    <w:link w:val="TytuZnak"/>
    <w:uiPriority w:val="10"/>
    <w:qFormat/>
    <w:rsid w:val="00C01B4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01B45"/>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01B4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01B45"/>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01B45"/>
    <w:rPr>
      <w:b/>
      <w:bCs/>
    </w:rPr>
  </w:style>
  <w:style w:type="character" w:styleId="Uwydatnienie">
    <w:name w:val="Emphasis"/>
    <w:basedOn w:val="Domylnaczcionkaakapitu"/>
    <w:uiPriority w:val="20"/>
    <w:qFormat/>
    <w:rsid w:val="00C01B45"/>
    <w:rPr>
      <w:i/>
      <w:iCs/>
    </w:rPr>
  </w:style>
  <w:style w:type="paragraph" w:styleId="Bezodstpw">
    <w:name w:val="No Spacing"/>
    <w:uiPriority w:val="1"/>
    <w:qFormat/>
    <w:rsid w:val="00C01B45"/>
    <w:pPr>
      <w:spacing w:after="0" w:line="240" w:lineRule="auto"/>
    </w:pPr>
  </w:style>
  <w:style w:type="paragraph" w:styleId="Cytat">
    <w:name w:val="Quote"/>
    <w:basedOn w:val="Normalny"/>
    <w:next w:val="Normalny"/>
    <w:link w:val="CytatZnak"/>
    <w:uiPriority w:val="29"/>
    <w:qFormat/>
    <w:rsid w:val="00C01B45"/>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01B45"/>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01B45"/>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01B45"/>
    <w:rPr>
      <w:color w:val="404040" w:themeColor="text1" w:themeTint="BF"/>
      <w:sz w:val="32"/>
      <w:szCs w:val="32"/>
    </w:rPr>
  </w:style>
  <w:style w:type="character" w:styleId="Wyrnieniedelikatne">
    <w:name w:val="Subtle Emphasis"/>
    <w:basedOn w:val="Domylnaczcionkaakapitu"/>
    <w:uiPriority w:val="19"/>
    <w:qFormat/>
    <w:rsid w:val="00C01B45"/>
    <w:rPr>
      <w:i/>
      <w:iCs/>
      <w:color w:val="595959" w:themeColor="text1" w:themeTint="A6"/>
    </w:rPr>
  </w:style>
  <w:style w:type="character" w:styleId="Wyrnienieintensywne">
    <w:name w:val="Intense Emphasis"/>
    <w:basedOn w:val="Domylnaczcionkaakapitu"/>
    <w:uiPriority w:val="21"/>
    <w:qFormat/>
    <w:rsid w:val="00C01B45"/>
    <w:rPr>
      <w:b/>
      <w:bCs/>
      <w:i/>
      <w:iCs/>
    </w:rPr>
  </w:style>
  <w:style w:type="character" w:styleId="Odwoaniedelikatne">
    <w:name w:val="Subtle Reference"/>
    <w:basedOn w:val="Domylnaczcionkaakapitu"/>
    <w:uiPriority w:val="31"/>
    <w:qFormat/>
    <w:rsid w:val="00C01B45"/>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01B45"/>
    <w:rPr>
      <w:b/>
      <w:bCs/>
      <w:caps w:val="0"/>
      <w:smallCaps/>
      <w:color w:val="auto"/>
      <w:spacing w:val="3"/>
      <w:u w:val="single"/>
    </w:rPr>
  </w:style>
  <w:style w:type="paragraph" w:styleId="Nagwekspisutreci">
    <w:name w:val="TOC Heading"/>
    <w:basedOn w:val="Nagwek1"/>
    <w:next w:val="Normalny"/>
    <w:uiPriority w:val="39"/>
    <w:semiHidden/>
    <w:unhideWhenUsed/>
    <w:qFormat/>
    <w:rsid w:val="00C01B45"/>
    <w:pPr>
      <w:outlineLvl w:val="9"/>
    </w:pPr>
  </w:style>
  <w:style w:type="table" w:styleId="Tabela-Siatka">
    <w:name w:val="Table Grid"/>
    <w:basedOn w:val="Standardowy"/>
    <w:uiPriority w:val="39"/>
    <w:rsid w:val="00D9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214203"/>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character" w:styleId="UyteHipercze">
    <w:name w:val="FollowedHyperlink"/>
    <w:basedOn w:val="Domylnaczcionkaakapitu"/>
    <w:uiPriority w:val="99"/>
    <w:semiHidden/>
    <w:unhideWhenUsed/>
    <w:rsid w:val="002D5D43"/>
    <w:rPr>
      <w:color w:val="954F72" w:themeColor="followedHyperlink"/>
      <w:u w:val="single"/>
    </w:rPr>
  </w:style>
  <w:style w:type="character" w:customStyle="1" w:styleId="Nierozpoznanawzmianka1">
    <w:name w:val="Nierozpoznana wzmianka1"/>
    <w:basedOn w:val="Domylnaczcionkaakapitu"/>
    <w:uiPriority w:val="99"/>
    <w:semiHidden/>
    <w:unhideWhenUsed/>
    <w:rsid w:val="005829D8"/>
    <w:rPr>
      <w:color w:val="605E5C"/>
      <w:shd w:val="clear" w:color="auto" w:fill="E1DFDD"/>
    </w:rPr>
  </w:style>
  <w:style w:type="character" w:customStyle="1" w:styleId="st">
    <w:name w:val="st"/>
    <w:basedOn w:val="Domylnaczcionkaakapitu"/>
    <w:rsid w:val="00656AA4"/>
  </w:style>
  <w:style w:type="character" w:customStyle="1" w:styleId="Nierozpoznanawzmianka2">
    <w:name w:val="Nierozpoznana wzmianka2"/>
    <w:basedOn w:val="Domylnaczcionkaakapitu"/>
    <w:uiPriority w:val="99"/>
    <w:semiHidden/>
    <w:unhideWhenUsed/>
    <w:rsid w:val="00124927"/>
    <w:rPr>
      <w:color w:val="605E5C"/>
      <w:shd w:val="clear" w:color="auto" w:fill="E1DFDD"/>
    </w:rPr>
  </w:style>
  <w:style w:type="paragraph" w:customStyle="1" w:styleId="wskaxnik">
    <w:name w:val="wskaxnik"/>
    <w:basedOn w:val="Akapitzlist"/>
    <w:link w:val="wskaxnikZnak"/>
    <w:qFormat/>
    <w:rsid w:val="00FB4AB0"/>
    <w:pPr>
      <w:numPr>
        <w:numId w:val="23"/>
      </w:numPr>
      <w:spacing w:after="60" w:line="240" w:lineRule="auto"/>
      <w:jc w:val="both"/>
    </w:pPr>
    <w:rPr>
      <w:rFonts w:ascii="Calibri" w:hAnsi="Calibri"/>
      <w:i/>
    </w:rPr>
  </w:style>
  <w:style w:type="character" w:customStyle="1" w:styleId="wskaxnikZnak">
    <w:name w:val="wskaxnik Znak"/>
    <w:basedOn w:val="AkapitzlistZnak"/>
    <w:link w:val="wskaxnik"/>
    <w:rsid w:val="00FB4AB0"/>
    <w:rPr>
      <w:rFonts w:ascii="Calibri" w:hAnsi="Calibri"/>
      <w:i/>
    </w:rPr>
  </w:style>
  <w:style w:type="table" w:customStyle="1" w:styleId="Tabelasiatki4akcent11">
    <w:name w:val="Tabela siatki 4 — akcent 11"/>
    <w:basedOn w:val="Standardowy"/>
    <w:uiPriority w:val="49"/>
    <w:rsid w:val="000D1C52"/>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gkelc">
    <w:name w:val="hgkelc"/>
    <w:basedOn w:val="Domylnaczcionkaakapitu"/>
    <w:rsid w:val="00CB1851"/>
  </w:style>
  <w:style w:type="table" w:styleId="Tabelasiatki1jasnaakcent2">
    <w:name w:val="Grid Table 1 Light Accent 2"/>
    <w:basedOn w:val="Standardowy"/>
    <w:uiPriority w:val="46"/>
    <w:rsid w:val="00F7402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listy3akcent1">
    <w:name w:val="List Table 3 Accent 1"/>
    <w:basedOn w:val="Standardowy"/>
    <w:uiPriority w:val="48"/>
    <w:rsid w:val="00F7402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siatki1jasnaakcent1">
    <w:name w:val="Grid Table 1 Light Accent 1"/>
    <w:basedOn w:val="Standardowy"/>
    <w:uiPriority w:val="46"/>
    <w:rsid w:val="004B6DF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4B6DF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listy3akcent5">
    <w:name w:val="List Table 3 Accent 5"/>
    <w:basedOn w:val="Standardowy"/>
    <w:uiPriority w:val="48"/>
    <w:rsid w:val="00235B3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siatki4akcent1">
    <w:name w:val="Grid Table 4 Accent 1"/>
    <w:basedOn w:val="Standardowy"/>
    <w:uiPriority w:val="49"/>
    <w:rsid w:val="00235B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4akcent12">
    <w:name w:val="Tabela siatki 4 — akcent 12"/>
    <w:basedOn w:val="Standardowy"/>
    <w:uiPriority w:val="49"/>
    <w:rsid w:val="001F46C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1">
    <w:name w:val="Tabela - Siatka1"/>
    <w:basedOn w:val="Standardowy"/>
    <w:next w:val="Tabela-Siatka"/>
    <w:uiPriority w:val="39"/>
    <w:rsid w:val="0001786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6F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522">
      <w:bodyDiv w:val="1"/>
      <w:marLeft w:val="0"/>
      <w:marRight w:val="0"/>
      <w:marTop w:val="0"/>
      <w:marBottom w:val="0"/>
      <w:divBdr>
        <w:top w:val="none" w:sz="0" w:space="0" w:color="auto"/>
        <w:left w:val="none" w:sz="0" w:space="0" w:color="auto"/>
        <w:bottom w:val="none" w:sz="0" w:space="0" w:color="auto"/>
        <w:right w:val="none" w:sz="0" w:space="0" w:color="auto"/>
      </w:divBdr>
    </w:div>
    <w:div w:id="18242264">
      <w:bodyDiv w:val="1"/>
      <w:marLeft w:val="0"/>
      <w:marRight w:val="0"/>
      <w:marTop w:val="0"/>
      <w:marBottom w:val="0"/>
      <w:divBdr>
        <w:top w:val="none" w:sz="0" w:space="0" w:color="auto"/>
        <w:left w:val="none" w:sz="0" w:space="0" w:color="auto"/>
        <w:bottom w:val="none" w:sz="0" w:space="0" w:color="auto"/>
        <w:right w:val="none" w:sz="0" w:space="0" w:color="auto"/>
      </w:divBdr>
    </w:div>
    <w:div w:id="25719036">
      <w:bodyDiv w:val="1"/>
      <w:marLeft w:val="0"/>
      <w:marRight w:val="0"/>
      <w:marTop w:val="0"/>
      <w:marBottom w:val="0"/>
      <w:divBdr>
        <w:top w:val="none" w:sz="0" w:space="0" w:color="auto"/>
        <w:left w:val="none" w:sz="0" w:space="0" w:color="auto"/>
        <w:bottom w:val="none" w:sz="0" w:space="0" w:color="auto"/>
        <w:right w:val="none" w:sz="0" w:space="0" w:color="auto"/>
      </w:divBdr>
    </w:div>
    <w:div w:id="45033440">
      <w:bodyDiv w:val="1"/>
      <w:marLeft w:val="0"/>
      <w:marRight w:val="0"/>
      <w:marTop w:val="0"/>
      <w:marBottom w:val="0"/>
      <w:divBdr>
        <w:top w:val="none" w:sz="0" w:space="0" w:color="auto"/>
        <w:left w:val="none" w:sz="0" w:space="0" w:color="auto"/>
        <w:bottom w:val="none" w:sz="0" w:space="0" w:color="auto"/>
        <w:right w:val="none" w:sz="0" w:space="0" w:color="auto"/>
      </w:divBdr>
      <w:divsChild>
        <w:div w:id="1791628836">
          <w:marLeft w:val="0"/>
          <w:marRight w:val="0"/>
          <w:marTop w:val="0"/>
          <w:marBottom w:val="0"/>
          <w:divBdr>
            <w:top w:val="none" w:sz="0" w:space="0" w:color="auto"/>
            <w:left w:val="none" w:sz="0" w:space="0" w:color="auto"/>
            <w:bottom w:val="none" w:sz="0" w:space="0" w:color="auto"/>
            <w:right w:val="none" w:sz="0" w:space="0" w:color="auto"/>
          </w:divBdr>
          <w:divsChild>
            <w:div w:id="17512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3936">
      <w:bodyDiv w:val="1"/>
      <w:marLeft w:val="0"/>
      <w:marRight w:val="0"/>
      <w:marTop w:val="0"/>
      <w:marBottom w:val="0"/>
      <w:divBdr>
        <w:top w:val="none" w:sz="0" w:space="0" w:color="auto"/>
        <w:left w:val="none" w:sz="0" w:space="0" w:color="auto"/>
        <w:bottom w:val="none" w:sz="0" w:space="0" w:color="auto"/>
        <w:right w:val="none" w:sz="0" w:space="0" w:color="auto"/>
      </w:divBdr>
    </w:div>
    <w:div w:id="203255374">
      <w:bodyDiv w:val="1"/>
      <w:marLeft w:val="0"/>
      <w:marRight w:val="0"/>
      <w:marTop w:val="0"/>
      <w:marBottom w:val="0"/>
      <w:divBdr>
        <w:top w:val="none" w:sz="0" w:space="0" w:color="auto"/>
        <w:left w:val="none" w:sz="0" w:space="0" w:color="auto"/>
        <w:bottom w:val="none" w:sz="0" w:space="0" w:color="auto"/>
        <w:right w:val="none" w:sz="0" w:space="0" w:color="auto"/>
      </w:divBdr>
    </w:div>
    <w:div w:id="206336242">
      <w:bodyDiv w:val="1"/>
      <w:marLeft w:val="0"/>
      <w:marRight w:val="0"/>
      <w:marTop w:val="0"/>
      <w:marBottom w:val="0"/>
      <w:divBdr>
        <w:top w:val="none" w:sz="0" w:space="0" w:color="auto"/>
        <w:left w:val="none" w:sz="0" w:space="0" w:color="auto"/>
        <w:bottom w:val="none" w:sz="0" w:space="0" w:color="auto"/>
        <w:right w:val="none" w:sz="0" w:space="0" w:color="auto"/>
      </w:divBdr>
    </w:div>
    <w:div w:id="343015427">
      <w:bodyDiv w:val="1"/>
      <w:marLeft w:val="0"/>
      <w:marRight w:val="0"/>
      <w:marTop w:val="0"/>
      <w:marBottom w:val="0"/>
      <w:divBdr>
        <w:top w:val="none" w:sz="0" w:space="0" w:color="auto"/>
        <w:left w:val="none" w:sz="0" w:space="0" w:color="auto"/>
        <w:bottom w:val="none" w:sz="0" w:space="0" w:color="auto"/>
        <w:right w:val="none" w:sz="0" w:space="0" w:color="auto"/>
      </w:divBdr>
    </w:div>
    <w:div w:id="366176832">
      <w:bodyDiv w:val="1"/>
      <w:marLeft w:val="0"/>
      <w:marRight w:val="0"/>
      <w:marTop w:val="0"/>
      <w:marBottom w:val="0"/>
      <w:divBdr>
        <w:top w:val="none" w:sz="0" w:space="0" w:color="auto"/>
        <w:left w:val="none" w:sz="0" w:space="0" w:color="auto"/>
        <w:bottom w:val="none" w:sz="0" w:space="0" w:color="auto"/>
        <w:right w:val="none" w:sz="0" w:space="0" w:color="auto"/>
      </w:divBdr>
    </w:div>
    <w:div w:id="410855295">
      <w:bodyDiv w:val="1"/>
      <w:marLeft w:val="0"/>
      <w:marRight w:val="0"/>
      <w:marTop w:val="0"/>
      <w:marBottom w:val="0"/>
      <w:divBdr>
        <w:top w:val="none" w:sz="0" w:space="0" w:color="auto"/>
        <w:left w:val="none" w:sz="0" w:space="0" w:color="auto"/>
        <w:bottom w:val="none" w:sz="0" w:space="0" w:color="auto"/>
        <w:right w:val="none" w:sz="0" w:space="0" w:color="auto"/>
      </w:divBdr>
    </w:div>
    <w:div w:id="455220904">
      <w:bodyDiv w:val="1"/>
      <w:marLeft w:val="0"/>
      <w:marRight w:val="0"/>
      <w:marTop w:val="0"/>
      <w:marBottom w:val="0"/>
      <w:divBdr>
        <w:top w:val="none" w:sz="0" w:space="0" w:color="auto"/>
        <w:left w:val="none" w:sz="0" w:space="0" w:color="auto"/>
        <w:bottom w:val="none" w:sz="0" w:space="0" w:color="auto"/>
        <w:right w:val="none" w:sz="0" w:space="0" w:color="auto"/>
      </w:divBdr>
    </w:div>
    <w:div w:id="473372033">
      <w:bodyDiv w:val="1"/>
      <w:marLeft w:val="0"/>
      <w:marRight w:val="0"/>
      <w:marTop w:val="0"/>
      <w:marBottom w:val="0"/>
      <w:divBdr>
        <w:top w:val="none" w:sz="0" w:space="0" w:color="auto"/>
        <w:left w:val="none" w:sz="0" w:space="0" w:color="auto"/>
        <w:bottom w:val="none" w:sz="0" w:space="0" w:color="auto"/>
        <w:right w:val="none" w:sz="0" w:space="0" w:color="auto"/>
      </w:divBdr>
    </w:div>
    <w:div w:id="479075811">
      <w:bodyDiv w:val="1"/>
      <w:marLeft w:val="0"/>
      <w:marRight w:val="0"/>
      <w:marTop w:val="0"/>
      <w:marBottom w:val="0"/>
      <w:divBdr>
        <w:top w:val="none" w:sz="0" w:space="0" w:color="auto"/>
        <w:left w:val="none" w:sz="0" w:space="0" w:color="auto"/>
        <w:bottom w:val="none" w:sz="0" w:space="0" w:color="auto"/>
        <w:right w:val="none" w:sz="0" w:space="0" w:color="auto"/>
      </w:divBdr>
    </w:div>
    <w:div w:id="481242049">
      <w:bodyDiv w:val="1"/>
      <w:marLeft w:val="0"/>
      <w:marRight w:val="0"/>
      <w:marTop w:val="0"/>
      <w:marBottom w:val="0"/>
      <w:divBdr>
        <w:top w:val="none" w:sz="0" w:space="0" w:color="auto"/>
        <w:left w:val="none" w:sz="0" w:space="0" w:color="auto"/>
        <w:bottom w:val="none" w:sz="0" w:space="0" w:color="auto"/>
        <w:right w:val="none" w:sz="0" w:space="0" w:color="auto"/>
      </w:divBdr>
    </w:div>
    <w:div w:id="520634460">
      <w:bodyDiv w:val="1"/>
      <w:marLeft w:val="0"/>
      <w:marRight w:val="0"/>
      <w:marTop w:val="0"/>
      <w:marBottom w:val="0"/>
      <w:divBdr>
        <w:top w:val="none" w:sz="0" w:space="0" w:color="auto"/>
        <w:left w:val="none" w:sz="0" w:space="0" w:color="auto"/>
        <w:bottom w:val="none" w:sz="0" w:space="0" w:color="auto"/>
        <w:right w:val="none" w:sz="0" w:space="0" w:color="auto"/>
      </w:divBdr>
    </w:div>
    <w:div w:id="531501911">
      <w:bodyDiv w:val="1"/>
      <w:marLeft w:val="0"/>
      <w:marRight w:val="0"/>
      <w:marTop w:val="0"/>
      <w:marBottom w:val="0"/>
      <w:divBdr>
        <w:top w:val="none" w:sz="0" w:space="0" w:color="auto"/>
        <w:left w:val="none" w:sz="0" w:space="0" w:color="auto"/>
        <w:bottom w:val="none" w:sz="0" w:space="0" w:color="auto"/>
        <w:right w:val="none" w:sz="0" w:space="0" w:color="auto"/>
      </w:divBdr>
    </w:div>
    <w:div w:id="539054784">
      <w:bodyDiv w:val="1"/>
      <w:marLeft w:val="0"/>
      <w:marRight w:val="0"/>
      <w:marTop w:val="0"/>
      <w:marBottom w:val="0"/>
      <w:divBdr>
        <w:top w:val="none" w:sz="0" w:space="0" w:color="auto"/>
        <w:left w:val="none" w:sz="0" w:space="0" w:color="auto"/>
        <w:bottom w:val="none" w:sz="0" w:space="0" w:color="auto"/>
        <w:right w:val="none" w:sz="0" w:space="0" w:color="auto"/>
      </w:divBdr>
    </w:div>
    <w:div w:id="541673308">
      <w:bodyDiv w:val="1"/>
      <w:marLeft w:val="0"/>
      <w:marRight w:val="0"/>
      <w:marTop w:val="0"/>
      <w:marBottom w:val="0"/>
      <w:divBdr>
        <w:top w:val="none" w:sz="0" w:space="0" w:color="auto"/>
        <w:left w:val="none" w:sz="0" w:space="0" w:color="auto"/>
        <w:bottom w:val="none" w:sz="0" w:space="0" w:color="auto"/>
        <w:right w:val="none" w:sz="0" w:space="0" w:color="auto"/>
      </w:divBdr>
    </w:div>
    <w:div w:id="577329104">
      <w:bodyDiv w:val="1"/>
      <w:marLeft w:val="0"/>
      <w:marRight w:val="0"/>
      <w:marTop w:val="0"/>
      <w:marBottom w:val="0"/>
      <w:divBdr>
        <w:top w:val="none" w:sz="0" w:space="0" w:color="auto"/>
        <w:left w:val="none" w:sz="0" w:space="0" w:color="auto"/>
        <w:bottom w:val="none" w:sz="0" w:space="0" w:color="auto"/>
        <w:right w:val="none" w:sz="0" w:space="0" w:color="auto"/>
      </w:divBdr>
    </w:div>
    <w:div w:id="602811508">
      <w:bodyDiv w:val="1"/>
      <w:marLeft w:val="0"/>
      <w:marRight w:val="0"/>
      <w:marTop w:val="0"/>
      <w:marBottom w:val="0"/>
      <w:divBdr>
        <w:top w:val="none" w:sz="0" w:space="0" w:color="auto"/>
        <w:left w:val="none" w:sz="0" w:space="0" w:color="auto"/>
        <w:bottom w:val="none" w:sz="0" w:space="0" w:color="auto"/>
        <w:right w:val="none" w:sz="0" w:space="0" w:color="auto"/>
      </w:divBdr>
    </w:div>
    <w:div w:id="658074270">
      <w:bodyDiv w:val="1"/>
      <w:marLeft w:val="0"/>
      <w:marRight w:val="0"/>
      <w:marTop w:val="0"/>
      <w:marBottom w:val="0"/>
      <w:divBdr>
        <w:top w:val="none" w:sz="0" w:space="0" w:color="auto"/>
        <w:left w:val="none" w:sz="0" w:space="0" w:color="auto"/>
        <w:bottom w:val="none" w:sz="0" w:space="0" w:color="auto"/>
        <w:right w:val="none" w:sz="0" w:space="0" w:color="auto"/>
      </w:divBdr>
    </w:div>
    <w:div w:id="712078175">
      <w:bodyDiv w:val="1"/>
      <w:marLeft w:val="0"/>
      <w:marRight w:val="0"/>
      <w:marTop w:val="0"/>
      <w:marBottom w:val="0"/>
      <w:divBdr>
        <w:top w:val="none" w:sz="0" w:space="0" w:color="auto"/>
        <w:left w:val="none" w:sz="0" w:space="0" w:color="auto"/>
        <w:bottom w:val="none" w:sz="0" w:space="0" w:color="auto"/>
        <w:right w:val="none" w:sz="0" w:space="0" w:color="auto"/>
      </w:divBdr>
    </w:div>
    <w:div w:id="728039845">
      <w:bodyDiv w:val="1"/>
      <w:marLeft w:val="0"/>
      <w:marRight w:val="0"/>
      <w:marTop w:val="0"/>
      <w:marBottom w:val="0"/>
      <w:divBdr>
        <w:top w:val="none" w:sz="0" w:space="0" w:color="auto"/>
        <w:left w:val="none" w:sz="0" w:space="0" w:color="auto"/>
        <w:bottom w:val="none" w:sz="0" w:space="0" w:color="auto"/>
        <w:right w:val="none" w:sz="0" w:space="0" w:color="auto"/>
      </w:divBdr>
    </w:div>
    <w:div w:id="729573041">
      <w:bodyDiv w:val="1"/>
      <w:marLeft w:val="0"/>
      <w:marRight w:val="0"/>
      <w:marTop w:val="0"/>
      <w:marBottom w:val="0"/>
      <w:divBdr>
        <w:top w:val="none" w:sz="0" w:space="0" w:color="auto"/>
        <w:left w:val="none" w:sz="0" w:space="0" w:color="auto"/>
        <w:bottom w:val="none" w:sz="0" w:space="0" w:color="auto"/>
        <w:right w:val="none" w:sz="0" w:space="0" w:color="auto"/>
      </w:divBdr>
    </w:div>
    <w:div w:id="768159808">
      <w:bodyDiv w:val="1"/>
      <w:marLeft w:val="0"/>
      <w:marRight w:val="0"/>
      <w:marTop w:val="0"/>
      <w:marBottom w:val="0"/>
      <w:divBdr>
        <w:top w:val="none" w:sz="0" w:space="0" w:color="auto"/>
        <w:left w:val="none" w:sz="0" w:space="0" w:color="auto"/>
        <w:bottom w:val="none" w:sz="0" w:space="0" w:color="auto"/>
        <w:right w:val="none" w:sz="0" w:space="0" w:color="auto"/>
      </w:divBdr>
    </w:div>
    <w:div w:id="780565175">
      <w:bodyDiv w:val="1"/>
      <w:marLeft w:val="0"/>
      <w:marRight w:val="0"/>
      <w:marTop w:val="0"/>
      <w:marBottom w:val="0"/>
      <w:divBdr>
        <w:top w:val="none" w:sz="0" w:space="0" w:color="auto"/>
        <w:left w:val="none" w:sz="0" w:space="0" w:color="auto"/>
        <w:bottom w:val="none" w:sz="0" w:space="0" w:color="auto"/>
        <w:right w:val="none" w:sz="0" w:space="0" w:color="auto"/>
      </w:divBdr>
    </w:div>
    <w:div w:id="787511654">
      <w:bodyDiv w:val="1"/>
      <w:marLeft w:val="0"/>
      <w:marRight w:val="0"/>
      <w:marTop w:val="0"/>
      <w:marBottom w:val="0"/>
      <w:divBdr>
        <w:top w:val="none" w:sz="0" w:space="0" w:color="auto"/>
        <w:left w:val="none" w:sz="0" w:space="0" w:color="auto"/>
        <w:bottom w:val="none" w:sz="0" w:space="0" w:color="auto"/>
        <w:right w:val="none" w:sz="0" w:space="0" w:color="auto"/>
      </w:divBdr>
    </w:div>
    <w:div w:id="788207849">
      <w:bodyDiv w:val="1"/>
      <w:marLeft w:val="0"/>
      <w:marRight w:val="0"/>
      <w:marTop w:val="0"/>
      <w:marBottom w:val="0"/>
      <w:divBdr>
        <w:top w:val="none" w:sz="0" w:space="0" w:color="auto"/>
        <w:left w:val="none" w:sz="0" w:space="0" w:color="auto"/>
        <w:bottom w:val="none" w:sz="0" w:space="0" w:color="auto"/>
        <w:right w:val="none" w:sz="0" w:space="0" w:color="auto"/>
      </w:divBdr>
    </w:div>
    <w:div w:id="828595999">
      <w:bodyDiv w:val="1"/>
      <w:marLeft w:val="0"/>
      <w:marRight w:val="0"/>
      <w:marTop w:val="0"/>
      <w:marBottom w:val="0"/>
      <w:divBdr>
        <w:top w:val="none" w:sz="0" w:space="0" w:color="auto"/>
        <w:left w:val="none" w:sz="0" w:space="0" w:color="auto"/>
        <w:bottom w:val="none" w:sz="0" w:space="0" w:color="auto"/>
        <w:right w:val="none" w:sz="0" w:space="0" w:color="auto"/>
      </w:divBdr>
    </w:div>
    <w:div w:id="830758431">
      <w:bodyDiv w:val="1"/>
      <w:marLeft w:val="0"/>
      <w:marRight w:val="0"/>
      <w:marTop w:val="0"/>
      <w:marBottom w:val="0"/>
      <w:divBdr>
        <w:top w:val="none" w:sz="0" w:space="0" w:color="auto"/>
        <w:left w:val="none" w:sz="0" w:space="0" w:color="auto"/>
        <w:bottom w:val="none" w:sz="0" w:space="0" w:color="auto"/>
        <w:right w:val="none" w:sz="0" w:space="0" w:color="auto"/>
      </w:divBdr>
    </w:div>
    <w:div w:id="834884037">
      <w:bodyDiv w:val="1"/>
      <w:marLeft w:val="0"/>
      <w:marRight w:val="0"/>
      <w:marTop w:val="0"/>
      <w:marBottom w:val="0"/>
      <w:divBdr>
        <w:top w:val="none" w:sz="0" w:space="0" w:color="auto"/>
        <w:left w:val="none" w:sz="0" w:space="0" w:color="auto"/>
        <w:bottom w:val="none" w:sz="0" w:space="0" w:color="auto"/>
        <w:right w:val="none" w:sz="0" w:space="0" w:color="auto"/>
      </w:divBdr>
    </w:div>
    <w:div w:id="836117545">
      <w:bodyDiv w:val="1"/>
      <w:marLeft w:val="0"/>
      <w:marRight w:val="0"/>
      <w:marTop w:val="0"/>
      <w:marBottom w:val="0"/>
      <w:divBdr>
        <w:top w:val="none" w:sz="0" w:space="0" w:color="auto"/>
        <w:left w:val="none" w:sz="0" w:space="0" w:color="auto"/>
        <w:bottom w:val="none" w:sz="0" w:space="0" w:color="auto"/>
        <w:right w:val="none" w:sz="0" w:space="0" w:color="auto"/>
      </w:divBdr>
    </w:div>
    <w:div w:id="837773554">
      <w:bodyDiv w:val="1"/>
      <w:marLeft w:val="0"/>
      <w:marRight w:val="0"/>
      <w:marTop w:val="0"/>
      <w:marBottom w:val="0"/>
      <w:divBdr>
        <w:top w:val="none" w:sz="0" w:space="0" w:color="auto"/>
        <w:left w:val="none" w:sz="0" w:space="0" w:color="auto"/>
        <w:bottom w:val="none" w:sz="0" w:space="0" w:color="auto"/>
        <w:right w:val="none" w:sz="0" w:space="0" w:color="auto"/>
      </w:divBdr>
    </w:div>
    <w:div w:id="879702901">
      <w:bodyDiv w:val="1"/>
      <w:marLeft w:val="0"/>
      <w:marRight w:val="0"/>
      <w:marTop w:val="0"/>
      <w:marBottom w:val="0"/>
      <w:divBdr>
        <w:top w:val="none" w:sz="0" w:space="0" w:color="auto"/>
        <w:left w:val="none" w:sz="0" w:space="0" w:color="auto"/>
        <w:bottom w:val="none" w:sz="0" w:space="0" w:color="auto"/>
        <w:right w:val="none" w:sz="0" w:space="0" w:color="auto"/>
      </w:divBdr>
    </w:div>
    <w:div w:id="888538320">
      <w:bodyDiv w:val="1"/>
      <w:marLeft w:val="0"/>
      <w:marRight w:val="0"/>
      <w:marTop w:val="0"/>
      <w:marBottom w:val="0"/>
      <w:divBdr>
        <w:top w:val="none" w:sz="0" w:space="0" w:color="auto"/>
        <w:left w:val="none" w:sz="0" w:space="0" w:color="auto"/>
        <w:bottom w:val="none" w:sz="0" w:space="0" w:color="auto"/>
        <w:right w:val="none" w:sz="0" w:space="0" w:color="auto"/>
      </w:divBdr>
    </w:div>
    <w:div w:id="941376496">
      <w:bodyDiv w:val="1"/>
      <w:marLeft w:val="0"/>
      <w:marRight w:val="0"/>
      <w:marTop w:val="0"/>
      <w:marBottom w:val="0"/>
      <w:divBdr>
        <w:top w:val="none" w:sz="0" w:space="0" w:color="auto"/>
        <w:left w:val="none" w:sz="0" w:space="0" w:color="auto"/>
        <w:bottom w:val="none" w:sz="0" w:space="0" w:color="auto"/>
        <w:right w:val="none" w:sz="0" w:space="0" w:color="auto"/>
      </w:divBdr>
    </w:div>
    <w:div w:id="994531508">
      <w:bodyDiv w:val="1"/>
      <w:marLeft w:val="0"/>
      <w:marRight w:val="0"/>
      <w:marTop w:val="0"/>
      <w:marBottom w:val="0"/>
      <w:divBdr>
        <w:top w:val="none" w:sz="0" w:space="0" w:color="auto"/>
        <w:left w:val="none" w:sz="0" w:space="0" w:color="auto"/>
        <w:bottom w:val="none" w:sz="0" w:space="0" w:color="auto"/>
        <w:right w:val="none" w:sz="0" w:space="0" w:color="auto"/>
      </w:divBdr>
    </w:div>
    <w:div w:id="1073888625">
      <w:bodyDiv w:val="1"/>
      <w:marLeft w:val="0"/>
      <w:marRight w:val="0"/>
      <w:marTop w:val="0"/>
      <w:marBottom w:val="0"/>
      <w:divBdr>
        <w:top w:val="none" w:sz="0" w:space="0" w:color="auto"/>
        <w:left w:val="none" w:sz="0" w:space="0" w:color="auto"/>
        <w:bottom w:val="none" w:sz="0" w:space="0" w:color="auto"/>
        <w:right w:val="none" w:sz="0" w:space="0" w:color="auto"/>
      </w:divBdr>
    </w:div>
    <w:div w:id="1088893303">
      <w:bodyDiv w:val="1"/>
      <w:marLeft w:val="0"/>
      <w:marRight w:val="0"/>
      <w:marTop w:val="0"/>
      <w:marBottom w:val="0"/>
      <w:divBdr>
        <w:top w:val="none" w:sz="0" w:space="0" w:color="auto"/>
        <w:left w:val="none" w:sz="0" w:space="0" w:color="auto"/>
        <w:bottom w:val="none" w:sz="0" w:space="0" w:color="auto"/>
        <w:right w:val="none" w:sz="0" w:space="0" w:color="auto"/>
      </w:divBdr>
    </w:div>
    <w:div w:id="1093041993">
      <w:bodyDiv w:val="1"/>
      <w:marLeft w:val="0"/>
      <w:marRight w:val="0"/>
      <w:marTop w:val="0"/>
      <w:marBottom w:val="0"/>
      <w:divBdr>
        <w:top w:val="none" w:sz="0" w:space="0" w:color="auto"/>
        <w:left w:val="none" w:sz="0" w:space="0" w:color="auto"/>
        <w:bottom w:val="none" w:sz="0" w:space="0" w:color="auto"/>
        <w:right w:val="none" w:sz="0" w:space="0" w:color="auto"/>
      </w:divBdr>
      <w:divsChild>
        <w:div w:id="503515819">
          <w:marLeft w:val="0"/>
          <w:marRight w:val="0"/>
          <w:marTop w:val="0"/>
          <w:marBottom w:val="0"/>
          <w:divBdr>
            <w:top w:val="none" w:sz="0" w:space="0" w:color="auto"/>
            <w:left w:val="none" w:sz="0" w:space="0" w:color="auto"/>
            <w:bottom w:val="none" w:sz="0" w:space="0" w:color="auto"/>
            <w:right w:val="none" w:sz="0" w:space="0" w:color="auto"/>
          </w:divBdr>
        </w:div>
      </w:divsChild>
    </w:div>
    <w:div w:id="1110510574">
      <w:bodyDiv w:val="1"/>
      <w:marLeft w:val="0"/>
      <w:marRight w:val="0"/>
      <w:marTop w:val="0"/>
      <w:marBottom w:val="0"/>
      <w:divBdr>
        <w:top w:val="none" w:sz="0" w:space="0" w:color="auto"/>
        <w:left w:val="none" w:sz="0" w:space="0" w:color="auto"/>
        <w:bottom w:val="none" w:sz="0" w:space="0" w:color="auto"/>
        <w:right w:val="none" w:sz="0" w:space="0" w:color="auto"/>
      </w:divBdr>
    </w:div>
    <w:div w:id="1119765250">
      <w:bodyDiv w:val="1"/>
      <w:marLeft w:val="0"/>
      <w:marRight w:val="0"/>
      <w:marTop w:val="0"/>
      <w:marBottom w:val="0"/>
      <w:divBdr>
        <w:top w:val="none" w:sz="0" w:space="0" w:color="auto"/>
        <w:left w:val="none" w:sz="0" w:space="0" w:color="auto"/>
        <w:bottom w:val="none" w:sz="0" w:space="0" w:color="auto"/>
        <w:right w:val="none" w:sz="0" w:space="0" w:color="auto"/>
      </w:divBdr>
    </w:div>
    <w:div w:id="1124083549">
      <w:bodyDiv w:val="1"/>
      <w:marLeft w:val="0"/>
      <w:marRight w:val="0"/>
      <w:marTop w:val="0"/>
      <w:marBottom w:val="0"/>
      <w:divBdr>
        <w:top w:val="none" w:sz="0" w:space="0" w:color="auto"/>
        <w:left w:val="none" w:sz="0" w:space="0" w:color="auto"/>
        <w:bottom w:val="none" w:sz="0" w:space="0" w:color="auto"/>
        <w:right w:val="none" w:sz="0" w:space="0" w:color="auto"/>
      </w:divBdr>
    </w:div>
    <w:div w:id="1149516742">
      <w:bodyDiv w:val="1"/>
      <w:marLeft w:val="0"/>
      <w:marRight w:val="0"/>
      <w:marTop w:val="0"/>
      <w:marBottom w:val="0"/>
      <w:divBdr>
        <w:top w:val="none" w:sz="0" w:space="0" w:color="auto"/>
        <w:left w:val="none" w:sz="0" w:space="0" w:color="auto"/>
        <w:bottom w:val="none" w:sz="0" w:space="0" w:color="auto"/>
        <w:right w:val="none" w:sz="0" w:space="0" w:color="auto"/>
      </w:divBdr>
    </w:div>
    <w:div w:id="1163735557">
      <w:bodyDiv w:val="1"/>
      <w:marLeft w:val="0"/>
      <w:marRight w:val="0"/>
      <w:marTop w:val="0"/>
      <w:marBottom w:val="0"/>
      <w:divBdr>
        <w:top w:val="none" w:sz="0" w:space="0" w:color="auto"/>
        <w:left w:val="none" w:sz="0" w:space="0" w:color="auto"/>
        <w:bottom w:val="none" w:sz="0" w:space="0" w:color="auto"/>
        <w:right w:val="none" w:sz="0" w:space="0" w:color="auto"/>
      </w:divBdr>
    </w:div>
    <w:div w:id="1172796220">
      <w:bodyDiv w:val="1"/>
      <w:marLeft w:val="0"/>
      <w:marRight w:val="0"/>
      <w:marTop w:val="0"/>
      <w:marBottom w:val="0"/>
      <w:divBdr>
        <w:top w:val="none" w:sz="0" w:space="0" w:color="auto"/>
        <w:left w:val="none" w:sz="0" w:space="0" w:color="auto"/>
        <w:bottom w:val="none" w:sz="0" w:space="0" w:color="auto"/>
        <w:right w:val="none" w:sz="0" w:space="0" w:color="auto"/>
      </w:divBdr>
    </w:div>
    <w:div w:id="1194423934">
      <w:bodyDiv w:val="1"/>
      <w:marLeft w:val="0"/>
      <w:marRight w:val="0"/>
      <w:marTop w:val="0"/>
      <w:marBottom w:val="0"/>
      <w:divBdr>
        <w:top w:val="none" w:sz="0" w:space="0" w:color="auto"/>
        <w:left w:val="none" w:sz="0" w:space="0" w:color="auto"/>
        <w:bottom w:val="none" w:sz="0" w:space="0" w:color="auto"/>
        <w:right w:val="none" w:sz="0" w:space="0" w:color="auto"/>
      </w:divBdr>
    </w:div>
    <w:div w:id="1217087375">
      <w:bodyDiv w:val="1"/>
      <w:marLeft w:val="0"/>
      <w:marRight w:val="0"/>
      <w:marTop w:val="0"/>
      <w:marBottom w:val="0"/>
      <w:divBdr>
        <w:top w:val="none" w:sz="0" w:space="0" w:color="auto"/>
        <w:left w:val="none" w:sz="0" w:space="0" w:color="auto"/>
        <w:bottom w:val="none" w:sz="0" w:space="0" w:color="auto"/>
        <w:right w:val="none" w:sz="0" w:space="0" w:color="auto"/>
      </w:divBdr>
    </w:div>
    <w:div w:id="1238898888">
      <w:bodyDiv w:val="1"/>
      <w:marLeft w:val="0"/>
      <w:marRight w:val="0"/>
      <w:marTop w:val="0"/>
      <w:marBottom w:val="0"/>
      <w:divBdr>
        <w:top w:val="none" w:sz="0" w:space="0" w:color="auto"/>
        <w:left w:val="none" w:sz="0" w:space="0" w:color="auto"/>
        <w:bottom w:val="none" w:sz="0" w:space="0" w:color="auto"/>
        <w:right w:val="none" w:sz="0" w:space="0" w:color="auto"/>
      </w:divBdr>
    </w:div>
    <w:div w:id="1281567249">
      <w:bodyDiv w:val="1"/>
      <w:marLeft w:val="0"/>
      <w:marRight w:val="0"/>
      <w:marTop w:val="0"/>
      <w:marBottom w:val="0"/>
      <w:divBdr>
        <w:top w:val="none" w:sz="0" w:space="0" w:color="auto"/>
        <w:left w:val="none" w:sz="0" w:space="0" w:color="auto"/>
        <w:bottom w:val="none" w:sz="0" w:space="0" w:color="auto"/>
        <w:right w:val="none" w:sz="0" w:space="0" w:color="auto"/>
      </w:divBdr>
    </w:div>
    <w:div w:id="1292788674">
      <w:bodyDiv w:val="1"/>
      <w:marLeft w:val="0"/>
      <w:marRight w:val="0"/>
      <w:marTop w:val="0"/>
      <w:marBottom w:val="0"/>
      <w:divBdr>
        <w:top w:val="none" w:sz="0" w:space="0" w:color="auto"/>
        <w:left w:val="none" w:sz="0" w:space="0" w:color="auto"/>
        <w:bottom w:val="none" w:sz="0" w:space="0" w:color="auto"/>
        <w:right w:val="none" w:sz="0" w:space="0" w:color="auto"/>
      </w:divBdr>
    </w:div>
    <w:div w:id="1300575483">
      <w:bodyDiv w:val="1"/>
      <w:marLeft w:val="0"/>
      <w:marRight w:val="0"/>
      <w:marTop w:val="0"/>
      <w:marBottom w:val="0"/>
      <w:divBdr>
        <w:top w:val="none" w:sz="0" w:space="0" w:color="auto"/>
        <w:left w:val="none" w:sz="0" w:space="0" w:color="auto"/>
        <w:bottom w:val="none" w:sz="0" w:space="0" w:color="auto"/>
        <w:right w:val="none" w:sz="0" w:space="0" w:color="auto"/>
      </w:divBdr>
    </w:div>
    <w:div w:id="1315599368">
      <w:bodyDiv w:val="1"/>
      <w:marLeft w:val="0"/>
      <w:marRight w:val="0"/>
      <w:marTop w:val="0"/>
      <w:marBottom w:val="0"/>
      <w:divBdr>
        <w:top w:val="none" w:sz="0" w:space="0" w:color="auto"/>
        <w:left w:val="none" w:sz="0" w:space="0" w:color="auto"/>
        <w:bottom w:val="none" w:sz="0" w:space="0" w:color="auto"/>
        <w:right w:val="none" w:sz="0" w:space="0" w:color="auto"/>
      </w:divBdr>
    </w:div>
    <w:div w:id="1316105771">
      <w:bodyDiv w:val="1"/>
      <w:marLeft w:val="0"/>
      <w:marRight w:val="0"/>
      <w:marTop w:val="0"/>
      <w:marBottom w:val="0"/>
      <w:divBdr>
        <w:top w:val="none" w:sz="0" w:space="0" w:color="auto"/>
        <w:left w:val="none" w:sz="0" w:space="0" w:color="auto"/>
        <w:bottom w:val="none" w:sz="0" w:space="0" w:color="auto"/>
        <w:right w:val="none" w:sz="0" w:space="0" w:color="auto"/>
      </w:divBdr>
    </w:div>
    <w:div w:id="1330135798">
      <w:bodyDiv w:val="1"/>
      <w:marLeft w:val="0"/>
      <w:marRight w:val="0"/>
      <w:marTop w:val="0"/>
      <w:marBottom w:val="0"/>
      <w:divBdr>
        <w:top w:val="none" w:sz="0" w:space="0" w:color="auto"/>
        <w:left w:val="none" w:sz="0" w:space="0" w:color="auto"/>
        <w:bottom w:val="none" w:sz="0" w:space="0" w:color="auto"/>
        <w:right w:val="none" w:sz="0" w:space="0" w:color="auto"/>
      </w:divBdr>
      <w:divsChild>
        <w:div w:id="314378220">
          <w:marLeft w:val="0"/>
          <w:marRight w:val="0"/>
          <w:marTop w:val="0"/>
          <w:marBottom w:val="0"/>
          <w:divBdr>
            <w:top w:val="none" w:sz="0" w:space="0" w:color="auto"/>
            <w:left w:val="none" w:sz="0" w:space="0" w:color="auto"/>
            <w:bottom w:val="none" w:sz="0" w:space="0" w:color="auto"/>
            <w:right w:val="none" w:sz="0" w:space="0" w:color="auto"/>
          </w:divBdr>
        </w:div>
        <w:div w:id="388500574">
          <w:marLeft w:val="0"/>
          <w:marRight w:val="0"/>
          <w:marTop w:val="0"/>
          <w:marBottom w:val="0"/>
          <w:divBdr>
            <w:top w:val="none" w:sz="0" w:space="0" w:color="auto"/>
            <w:left w:val="none" w:sz="0" w:space="0" w:color="auto"/>
            <w:bottom w:val="none" w:sz="0" w:space="0" w:color="auto"/>
            <w:right w:val="none" w:sz="0" w:space="0" w:color="auto"/>
          </w:divBdr>
        </w:div>
        <w:div w:id="1312248998">
          <w:marLeft w:val="0"/>
          <w:marRight w:val="0"/>
          <w:marTop w:val="0"/>
          <w:marBottom w:val="0"/>
          <w:divBdr>
            <w:top w:val="none" w:sz="0" w:space="0" w:color="auto"/>
            <w:left w:val="none" w:sz="0" w:space="0" w:color="auto"/>
            <w:bottom w:val="none" w:sz="0" w:space="0" w:color="auto"/>
            <w:right w:val="none" w:sz="0" w:space="0" w:color="auto"/>
          </w:divBdr>
        </w:div>
        <w:div w:id="1902399956">
          <w:marLeft w:val="0"/>
          <w:marRight w:val="0"/>
          <w:marTop w:val="0"/>
          <w:marBottom w:val="0"/>
          <w:divBdr>
            <w:top w:val="none" w:sz="0" w:space="0" w:color="auto"/>
            <w:left w:val="none" w:sz="0" w:space="0" w:color="auto"/>
            <w:bottom w:val="none" w:sz="0" w:space="0" w:color="auto"/>
            <w:right w:val="none" w:sz="0" w:space="0" w:color="auto"/>
          </w:divBdr>
        </w:div>
        <w:div w:id="1938247486">
          <w:marLeft w:val="0"/>
          <w:marRight w:val="0"/>
          <w:marTop w:val="0"/>
          <w:marBottom w:val="0"/>
          <w:divBdr>
            <w:top w:val="none" w:sz="0" w:space="0" w:color="auto"/>
            <w:left w:val="none" w:sz="0" w:space="0" w:color="auto"/>
            <w:bottom w:val="none" w:sz="0" w:space="0" w:color="auto"/>
            <w:right w:val="none" w:sz="0" w:space="0" w:color="auto"/>
          </w:divBdr>
        </w:div>
        <w:div w:id="2122335959">
          <w:marLeft w:val="0"/>
          <w:marRight w:val="0"/>
          <w:marTop w:val="0"/>
          <w:marBottom w:val="0"/>
          <w:divBdr>
            <w:top w:val="none" w:sz="0" w:space="0" w:color="auto"/>
            <w:left w:val="none" w:sz="0" w:space="0" w:color="auto"/>
            <w:bottom w:val="none" w:sz="0" w:space="0" w:color="auto"/>
            <w:right w:val="none" w:sz="0" w:space="0" w:color="auto"/>
          </w:divBdr>
        </w:div>
      </w:divsChild>
    </w:div>
    <w:div w:id="1374496846">
      <w:bodyDiv w:val="1"/>
      <w:marLeft w:val="0"/>
      <w:marRight w:val="0"/>
      <w:marTop w:val="0"/>
      <w:marBottom w:val="0"/>
      <w:divBdr>
        <w:top w:val="none" w:sz="0" w:space="0" w:color="auto"/>
        <w:left w:val="none" w:sz="0" w:space="0" w:color="auto"/>
        <w:bottom w:val="none" w:sz="0" w:space="0" w:color="auto"/>
        <w:right w:val="none" w:sz="0" w:space="0" w:color="auto"/>
      </w:divBdr>
    </w:div>
    <w:div w:id="1423407867">
      <w:bodyDiv w:val="1"/>
      <w:marLeft w:val="0"/>
      <w:marRight w:val="0"/>
      <w:marTop w:val="0"/>
      <w:marBottom w:val="0"/>
      <w:divBdr>
        <w:top w:val="none" w:sz="0" w:space="0" w:color="auto"/>
        <w:left w:val="none" w:sz="0" w:space="0" w:color="auto"/>
        <w:bottom w:val="none" w:sz="0" w:space="0" w:color="auto"/>
        <w:right w:val="none" w:sz="0" w:space="0" w:color="auto"/>
      </w:divBdr>
    </w:div>
    <w:div w:id="1452673483">
      <w:bodyDiv w:val="1"/>
      <w:marLeft w:val="0"/>
      <w:marRight w:val="0"/>
      <w:marTop w:val="0"/>
      <w:marBottom w:val="0"/>
      <w:divBdr>
        <w:top w:val="none" w:sz="0" w:space="0" w:color="auto"/>
        <w:left w:val="none" w:sz="0" w:space="0" w:color="auto"/>
        <w:bottom w:val="none" w:sz="0" w:space="0" w:color="auto"/>
        <w:right w:val="none" w:sz="0" w:space="0" w:color="auto"/>
      </w:divBdr>
    </w:div>
    <w:div w:id="1463426986">
      <w:bodyDiv w:val="1"/>
      <w:marLeft w:val="0"/>
      <w:marRight w:val="0"/>
      <w:marTop w:val="0"/>
      <w:marBottom w:val="0"/>
      <w:divBdr>
        <w:top w:val="none" w:sz="0" w:space="0" w:color="auto"/>
        <w:left w:val="none" w:sz="0" w:space="0" w:color="auto"/>
        <w:bottom w:val="none" w:sz="0" w:space="0" w:color="auto"/>
        <w:right w:val="none" w:sz="0" w:space="0" w:color="auto"/>
      </w:divBdr>
    </w:div>
    <w:div w:id="1468821559">
      <w:bodyDiv w:val="1"/>
      <w:marLeft w:val="0"/>
      <w:marRight w:val="0"/>
      <w:marTop w:val="0"/>
      <w:marBottom w:val="0"/>
      <w:divBdr>
        <w:top w:val="none" w:sz="0" w:space="0" w:color="auto"/>
        <w:left w:val="none" w:sz="0" w:space="0" w:color="auto"/>
        <w:bottom w:val="none" w:sz="0" w:space="0" w:color="auto"/>
        <w:right w:val="none" w:sz="0" w:space="0" w:color="auto"/>
      </w:divBdr>
    </w:div>
    <w:div w:id="1476098183">
      <w:bodyDiv w:val="1"/>
      <w:marLeft w:val="0"/>
      <w:marRight w:val="0"/>
      <w:marTop w:val="0"/>
      <w:marBottom w:val="0"/>
      <w:divBdr>
        <w:top w:val="none" w:sz="0" w:space="0" w:color="auto"/>
        <w:left w:val="none" w:sz="0" w:space="0" w:color="auto"/>
        <w:bottom w:val="none" w:sz="0" w:space="0" w:color="auto"/>
        <w:right w:val="none" w:sz="0" w:space="0" w:color="auto"/>
      </w:divBdr>
      <w:divsChild>
        <w:div w:id="571819305">
          <w:marLeft w:val="0"/>
          <w:marRight w:val="0"/>
          <w:marTop w:val="0"/>
          <w:marBottom w:val="0"/>
          <w:divBdr>
            <w:top w:val="none" w:sz="0" w:space="0" w:color="auto"/>
            <w:left w:val="none" w:sz="0" w:space="0" w:color="auto"/>
            <w:bottom w:val="none" w:sz="0" w:space="0" w:color="auto"/>
            <w:right w:val="none" w:sz="0" w:space="0" w:color="auto"/>
          </w:divBdr>
        </w:div>
      </w:divsChild>
    </w:div>
    <w:div w:id="1494564680">
      <w:bodyDiv w:val="1"/>
      <w:marLeft w:val="0"/>
      <w:marRight w:val="0"/>
      <w:marTop w:val="0"/>
      <w:marBottom w:val="0"/>
      <w:divBdr>
        <w:top w:val="none" w:sz="0" w:space="0" w:color="auto"/>
        <w:left w:val="none" w:sz="0" w:space="0" w:color="auto"/>
        <w:bottom w:val="none" w:sz="0" w:space="0" w:color="auto"/>
        <w:right w:val="none" w:sz="0" w:space="0" w:color="auto"/>
      </w:divBdr>
    </w:div>
    <w:div w:id="1583491697">
      <w:bodyDiv w:val="1"/>
      <w:marLeft w:val="0"/>
      <w:marRight w:val="0"/>
      <w:marTop w:val="0"/>
      <w:marBottom w:val="0"/>
      <w:divBdr>
        <w:top w:val="none" w:sz="0" w:space="0" w:color="auto"/>
        <w:left w:val="none" w:sz="0" w:space="0" w:color="auto"/>
        <w:bottom w:val="none" w:sz="0" w:space="0" w:color="auto"/>
        <w:right w:val="none" w:sz="0" w:space="0" w:color="auto"/>
      </w:divBdr>
    </w:div>
    <w:div w:id="1622229490">
      <w:bodyDiv w:val="1"/>
      <w:marLeft w:val="0"/>
      <w:marRight w:val="0"/>
      <w:marTop w:val="0"/>
      <w:marBottom w:val="0"/>
      <w:divBdr>
        <w:top w:val="none" w:sz="0" w:space="0" w:color="auto"/>
        <w:left w:val="none" w:sz="0" w:space="0" w:color="auto"/>
        <w:bottom w:val="none" w:sz="0" w:space="0" w:color="auto"/>
        <w:right w:val="none" w:sz="0" w:space="0" w:color="auto"/>
      </w:divBdr>
    </w:div>
    <w:div w:id="1640961745">
      <w:bodyDiv w:val="1"/>
      <w:marLeft w:val="0"/>
      <w:marRight w:val="0"/>
      <w:marTop w:val="0"/>
      <w:marBottom w:val="0"/>
      <w:divBdr>
        <w:top w:val="none" w:sz="0" w:space="0" w:color="auto"/>
        <w:left w:val="none" w:sz="0" w:space="0" w:color="auto"/>
        <w:bottom w:val="none" w:sz="0" w:space="0" w:color="auto"/>
        <w:right w:val="none" w:sz="0" w:space="0" w:color="auto"/>
      </w:divBdr>
      <w:divsChild>
        <w:div w:id="829178143">
          <w:marLeft w:val="0"/>
          <w:marRight w:val="0"/>
          <w:marTop w:val="0"/>
          <w:marBottom w:val="0"/>
          <w:divBdr>
            <w:top w:val="none" w:sz="0" w:space="0" w:color="auto"/>
            <w:left w:val="none" w:sz="0" w:space="0" w:color="auto"/>
            <w:bottom w:val="none" w:sz="0" w:space="0" w:color="auto"/>
            <w:right w:val="none" w:sz="0" w:space="0" w:color="auto"/>
          </w:divBdr>
        </w:div>
      </w:divsChild>
    </w:div>
    <w:div w:id="1644191321">
      <w:bodyDiv w:val="1"/>
      <w:marLeft w:val="0"/>
      <w:marRight w:val="0"/>
      <w:marTop w:val="0"/>
      <w:marBottom w:val="0"/>
      <w:divBdr>
        <w:top w:val="none" w:sz="0" w:space="0" w:color="auto"/>
        <w:left w:val="none" w:sz="0" w:space="0" w:color="auto"/>
        <w:bottom w:val="none" w:sz="0" w:space="0" w:color="auto"/>
        <w:right w:val="none" w:sz="0" w:space="0" w:color="auto"/>
      </w:divBdr>
    </w:div>
    <w:div w:id="1653220973">
      <w:bodyDiv w:val="1"/>
      <w:marLeft w:val="0"/>
      <w:marRight w:val="0"/>
      <w:marTop w:val="0"/>
      <w:marBottom w:val="0"/>
      <w:divBdr>
        <w:top w:val="none" w:sz="0" w:space="0" w:color="auto"/>
        <w:left w:val="none" w:sz="0" w:space="0" w:color="auto"/>
        <w:bottom w:val="none" w:sz="0" w:space="0" w:color="auto"/>
        <w:right w:val="none" w:sz="0" w:space="0" w:color="auto"/>
      </w:divBdr>
    </w:div>
    <w:div w:id="1669403621">
      <w:bodyDiv w:val="1"/>
      <w:marLeft w:val="0"/>
      <w:marRight w:val="0"/>
      <w:marTop w:val="0"/>
      <w:marBottom w:val="0"/>
      <w:divBdr>
        <w:top w:val="none" w:sz="0" w:space="0" w:color="auto"/>
        <w:left w:val="none" w:sz="0" w:space="0" w:color="auto"/>
        <w:bottom w:val="none" w:sz="0" w:space="0" w:color="auto"/>
        <w:right w:val="none" w:sz="0" w:space="0" w:color="auto"/>
      </w:divBdr>
    </w:div>
    <w:div w:id="1680810559">
      <w:bodyDiv w:val="1"/>
      <w:marLeft w:val="0"/>
      <w:marRight w:val="0"/>
      <w:marTop w:val="0"/>
      <w:marBottom w:val="0"/>
      <w:divBdr>
        <w:top w:val="none" w:sz="0" w:space="0" w:color="auto"/>
        <w:left w:val="none" w:sz="0" w:space="0" w:color="auto"/>
        <w:bottom w:val="none" w:sz="0" w:space="0" w:color="auto"/>
        <w:right w:val="none" w:sz="0" w:space="0" w:color="auto"/>
      </w:divBdr>
    </w:div>
    <w:div w:id="1691757851">
      <w:bodyDiv w:val="1"/>
      <w:marLeft w:val="0"/>
      <w:marRight w:val="0"/>
      <w:marTop w:val="0"/>
      <w:marBottom w:val="0"/>
      <w:divBdr>
        <w:top w:val="none" w:sz="0" w:space="0" w:color="auto"/>
        <w:left w:val="none" w:sz="0" w:space="0" w:color="auto"/>
        <w:bottom w:val="none" w:sz="0" w:space="0" w:color="auto"/>
        <w:right w:val="none" w:sz="0" w:space="0" w:color="auto"/>
      </w:divBdr>
    </w:div>
    <w:div w:id="1710446794">
      <w:bodyDiv w:val="1"/>
      <w:marLeft w:val="0"/>
      <w:marRight w:val="0"/>
      <w:marTop w:val="0"/>
      <w:marBottom w:val="0"/>
      <w:divBdr>
        <w:top w:val="none" w:sz="0" w:space="0" w:color="auto"/>
        <w:left w:val="none" w:sz="0" w:space="0" w:color="auto"/>
        <w:bottom w:val="none" w:sz="0" w:space="0" w:color="auto"/>
        <w:right w:val="none" w:sz="0" w:space="0" w:color="auto"/>
      </w:divBdr>
    </w:div>
    <w:div w:id="1762870849">
      <w:bodyDiv w:val="1"/>
      <w:marLeft w:val="0"/>
      <w:marRight w:val="0"/>
      <w:marTop w:val="0"/>
      <w:marBottom w:val="0"/>
      <w:divBdr>
        <w:top w:val="none" w:sz="0" w:space="0" w:color="auto"/>
        <w:left w:val="none" w:sz="0" w:space="0" w:color="auto"/>
        <w:bottom w:val="none" w:sz="0" w:space="0" w:color="auto"/>
        <w:right w:val="none" w:sz="0" w:space="0" w:color="auto"/>
      </w:divBdr>
    </w:div>
    <w:div w:id="1771047078">
      <w:bodyDiv w:val="1"/>
      <w:marLeft w:val="0"/>
      <w:marRight w:val="0"/>
      <w:marTop w:val="0"/>
      <w:marBottom w:val="0"/>
      <w:divBdr>
        <w:top w:val="none" w:sz="0" w:space="0" w:color="auto"/>
        <w:left w:val="none" w:sz="0" w:space="0" w:color="auto"/>
        <w:bottom w:val="none" w:sz="0" w:space="0" w:color="auto"/>
        <w:right w:val="none" w:sz="0" w:space="0" w:color="auto"/>
      </w:divBdr>
      <w:divsChild>
        <w:div w:id="1752385547">
          <w:marLeft w:val="0"/>
          <w:marRight w:val="0"/>
          <w:marTop w:val="0"/>
          <w:marBottom w:val="0"/>
          <w:divBdr>
            <w:top w:val="none" w:sz="0" w:space="0" w:color="auto"/>
            <w:left w:val="none" w:sz="0" w:space="0" w:color="auto"/>
            <w:bottom w:val="none" w:sz="0" w:space="0" w:color="auto"/>
            <w:right w:val="none" w:sz="0" w:space="0" w:color="auto"/>
          </w:divBdr>
          <w:divsChild>
            <w:div w:id="1527982205">
              <w:marLeft w:val="0"/>
              <w:marRight w:val="0"/>
              <w:marTop w:val="0"/>
              <w:marBottom w:val="0"/>
              <w:divBdr>
                <w:top w:val="none" w:sz="0" w:space="0" w:color="auto"/>
                <w:left w:val="none" w:sz="0" w:space="0" w:color="auto"/>
                <w:bottom w:val="none" w:sz="0" w:space="0" w:color="auto"/>
                <w:right w:val="none" w:sz="0" w:space="0" w:color="auto"/>
              </w:divBdr>
            </w:div>
            <w:div w:id="17360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565">
      <w:bodyDiv w:val="1"/>
      <w:marLeft w:val="0"/>
      <w:marRight w:val="0"/>
      <w:marTop w:val="0"/>
      <w:marBottom w:val="0"/>
      <w:divBdr>
        <w:top w:val="none" w:sz="0" w:space="0" w:color="auto"/>
        <w:left w:val="none" w:sz="0" w:space="0" w:color="auto"/>
        <w:bottom w:val="none" w:sz="0" w:space="0" w:color="auto"/>
        <w:right w:val="none" w:sz="0" w:space="0" w:color="auto"/>
      </w:divBdr>
      <w:divsChild>
        <w:div w:id="1307592144">
          <w:marLeft w:val="0"/>
          <w:marRight w:val="0"/>
          <w:marTop w:val="0"/>
          <w:marBottom w:val="0"/>
          <w:divBdr>
            <w:top w:val="none" w:sz="0" w:space="0" w:color="auto"/>
            <w:left w:val="none" w:sz="0" w:space="0" w:color="auto"/>
            <w:bottom w:val="none" w:sz="0" w:space="0" w:color="auto"/>
            <w:right w:val="none" w:sz="0" w:space="0" w:color="auto"/>
          </w:divBdr>
          <w:divsChild>
            <w:div w:id="2135976833">
              <w:marLeft w:val="0"/>
              <w:marRight w:val="0"/>
              <w:marTop w:val="0"/>
              <w:marBottom w:val="0"/>
              <w:divBdr>
                <w:top w:val="none" w:sz="0" w:space="0" w:color="auto"/>
                <w:left w:val="none" w:sz="0" w:space="0" w:color="auto"/>
                <w:bottom w:val="none" w:sz="0" w:space="0" w:color="auto"/>
                <w:right w:val="none" w:sz="0" w:space="0" w:color="auto"/>
              </w:divBdr>
              <w:divsChild>
                <w:div w:id="17176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3627">
      <w:bodyDiv w:val="1"/>
      <w:marLeft w:val="0"/>
      <w:marRight w:val="0"/>
      <w:marTop w:val="0"/>
      <w:marBottom w:val="0"/>
      <w:divBdr>
        <w:top w:val="none" w:sz="0" w:space="0" w:color="auto"/>
        <w:left w:val="none" w:sz="0" w:space="0" w:color="auto"/>
        <w:bottom w:val="none" w:sz="0" w:space="0" w:color="auto"/>
        <w:right w:val="none" w:sz="0" w:space="0" w:color="auto"/>
      </w:divBdr>
    </w:div>
    <w:div w:id="1819102871">
      <w:bodyDiv w:val="1"/>
      <w:marLeft w:val="0"/>
      <w:marRight w:val="0"/>
      <w:marTop w:val="0"/>
      <w:marBottom w:val="0"/>
      <w:divBdr>
        <w:top w:val="none" w:sz="0" w:space="0" w:color="auto"/>
        <w:left w:val="none" w:sz="0" w:space="0" w:color="auto"/>
        <w:bottom w:val="none" w:sz="0" w:space="0" w:color="auto"/>
        <w:right w:val="none" w:sz="0" w:space="0" w:color="auto"/>
      </w:divBdr>
    </w:div>
    <w:div w:id="1825199586">
      <w:bodyDiv w:val="1"/>
      <w:marLeft w:val="0"/>
      <w:marRight w:val="0"/>
      <w:marTop w:val="0"/>
      <w:marBottom w:val="0"/>
      <w:divBdr>
        <w:top w:val="none" w:sz="0" w:space="0" w:color="auto"/>
        <w:left w:val="none" w:sz="0" w:space="0" w:color="auto"/>
        <w:bottom w:val="none" w:sz="0" w:space="0" w:color="auto"/>
        <w:right w:val="none" w:sz="0" w:space="0" w:color="auto"/>
      </w:divBdr>
      <w:divsChild>
        <w:div w:id="1996765524">
          <w:marLeft w:val="0"/>
          <w:marRight w:val="0"/>
          <w:marTop w:val="0"/>
          <w:marBottom w:val="0"/>
          <w:divBdr>
            <w:top w:val="none" w:sz="0" w:space="0" w:color="auto"/>
            <w:left w:val="none" w:sz="0" w:space="0" w:color="auto"/>
            <w:bottom w:val="none" w:sz="0" w:space="0" w:color="auto"/>
            <w:right w:val="none" w:sz="0" w:space="0" w:color="auto"/>
          </w:divBdr>
        </w:div>
      </w:divsChild>
    </w:div>
    <w:div w:id="1839036328">
      <w:bodyDiv w:val="1"/>
      <w:marLeft w:val="0"/>
      <w:marRight w:val="0"/>
      <w:marTop w:val="0"/>
      <w:marBottom w:val="0"/>
      <w:divBdr>
        <w:top w:val="none" w:sz="0" w:space="0" w:color="auto"/>
        <w:left w:val="none" w:sz="0" w:space="0" w:color="auto"/>
        <w:bottom w:val="none" w:sz="0" w:space="0" w:color="auto"/>
        <w:right w:val="none" w:sz="0" w:space="0" w:color="auto"/>
      </w:divBdr>
    </w:div>
    <w:div w:id="1847479629">
      <w:bodyDiv w:val="1"/>
      <w:marLeft w:val="0"/>
      <w:marRight w:val="0"/>
      <w:marTop w:val="0"/>
      <w:marBottom w:val="0"/>
      <w:divBdr>
        <w:top w:val="none" w:sz="0" w:space="0" w:color="auto"/>
        <w:left w:val="none" w:sz="0" w:space="0" w:color="auto"/>
        <w:bottom w:val="none" w:sz="0" w:space="0" w:color="auto"/>
        <w:right w:val="none" w:sz="0" w:space="0" w:color="auto"/>
      </w:divBdr>
    </w:div>
    <w:div w:id="1850680762">
      <w:bodyDiv w:val="1"/>
      <w:marLeft w:val="0"/>
      <w:marRight w:val="0"/>
      <w:marTop w:val="0"/>
      <w:marBottom w:val="0"/>
      <w:divBdr>
        <w:top w:val="none" w:sz="0" w:space="0" w:color="auto"/>
        <w:left w:val="none" w:sz="0" w:space="0" w:color="auto"/>
        <w:bottom w:val="none" w:sz="0" w:space="0" w:color="auto"/>
        <w:right w:val="none" w:sz="0" w:space="0" w:color="auto"/>
      </w:divBdr>
    </w:div>
    <w:div w:id="1941595955">
      <w:bodyDiv w:val="1"/>
      <w:marLeft w:val="0"/>
      <w:marRight w:val="0"/>
      <w:marTop w:val="0"/>
      <w:marBottom w:val="0"/>
      <w:divBdr>
        <w:top w:val="none" w:sz="0" w:space="0" w:color="auto"/>
        <w:left w:val="none" w:sz="0" w:space="0" w:color="auto"/>
        <w:bottom w:val="none" w:sz="0" w:space="0" w:color="auto"/>
        <w:right w:val="none" w:sz="0" w:space="0" w:color="auto"/>
      </w:divBdr>
    </w:div>
    <w:div w:id="1941984272">
      <w:bodyDiv w:val="1"/>
      <w:marLeft w:val="0"/>
      <w:marRight w:val="0"/>
      <w:marTop w:val="0"/>
      <w:marBottom w:val="0"/>
      <w:divBdr>
        <w:top w:val="none" w:sz="0" w:space="0" w:color="auto"/>
        <w:left w:val="none" w:sz="0" w:space="0" w:color="auto"/>
        <w:bottom w:val="none" w:sz="0" w:space="0" w:color="auto"/>
        <w:right w:val="none" w:sz="0" w:space="0" w:color="auto"/>
      </w:divBdr>
    </w:div>
    <w:div w:id="1964460310">
      <w:bodyDiv w:val="1"/>
      <w:marLeft w:val="0"/>
      <w:marRight w:val="0"/>
      <w:marTop w:val="0"/>
      <w:marBottom w:val="0"/>
      <w:divBdr>
        <w:top w:val="none" w:sz="0" w:space="0" w:color="auto"/>
        <w:left w:val="none" w:sz="0" w:space="0" w:color="auto"/>
        <w:bottom w:val="none" w:sz="0" w:space="0" w:color="auto"/>
        <w:right w:val="none" w:sz="0" w:space="0" w:color="auto"/>
      </w:divBdr>
    </w:div>
    <w:div w:id="1989897665">
      <w:bodyDiv w:val="1"/>
      <w:marLeft w:val="0"/>
      <w:marRight w:val="0"/>
      <w:marTop w:val="0"/>
      <w:marBottom w:val="0"/>
      <w:divBdr>
        <w:top w:val="none" w:sz="0" w:space="0" w:color="auto"/>
        <w:left w:val="none" w:sz="0" w:space="0" w:color="auto"/>
        <w:bottom w:val="none" w:sz="0" w:space="0" w:color="auto"/>
        <w:right w:val="none" w:sz="0" w:space="0" w:color="auto"/>
      </w:divBdr>
    </w:div>
    <w:div w:id="1997175263">
      <w:bodyDiv w:val="1"/>
      <w:marLeft w:val="0"/>
      <w:marRight w:val="0"/>
      <w:marTop w:val="0"/>
      <w:marBottom w:val="0"/>
      <w:divBdr>
        <w:top w:val="none" w:sz="0" w:space="0" w:color="auto"/>
        <w:left w:val="none" w:sz="0" w:space="0" w:color="auto"/>
        <w:bottom w:val="none" w:sz="0" w:space="0" w:color="auto"/>
        <w:right w:val="none" w:sz="0" w:space="0" w:color="auto"/>
      </w:divBdr>
    </w:div>
    <w:div w:id="2001423018">
      <w:bodyDiv w:val="1"/>
      <w:marLeft w:val="0"/>
      <w:marRight w:val="0"/>
      <w:marTop w:val="0"/>
      <w:marBottom w:val="0"/>
      <w:divBdr>
        <w:top w:val="none" w:sz="0" w:space="0" w:color="auto"/>
        <w:left w:val="none" w:sz="0" w:space="0" w:color="auto"/>
        <w:bottom w:val="none" w:sz="0" w:space="0" w:color="auto"/>
        <w:right w:val="none" w:sz="0" w:space="0" w:color="auto"/>
      </w:divBdr>
    </w:div>
    <w:div w:id="2043943268">
      <w:bodyDiv w:val="1"/>
      <w:marLeft w:val="0"/>
      <w:marRight w:val="0"/>
      <w:marTop w:val="0"/>
      <w:marBottom w:val="0"/>
      <w:divBdr>
        <w:top w:val="none" w:sz="0" w:space="0" w:color="auto"/>
        <w:left w:val="none" w:sz="0" w:space="0" w:color="auto"/>
        <w:bottom w:val="none" w:sz="0" w:space="0" w:color="auto"/>
        <w:right w:val="none" w:sz="0" w:space="0" w:color="auto"/>
      </w:divBdr>
    </w:div>
    <w:div w:id="2061317685">
      <w:bodyDiv w:val="1"/>
      <w:marLeft w:val="0"/>
      <w:marRight w:val="0"/>
      <w:marTop w:val="0"/>
      <w:marBottom w:val="0"/>
      <w:divBdr>
        <w:top w:val="none" w:sz="0" w:space="0" w:color="auto"/>
        <w:left w:val="none" w:sz="0" w:space="0" w:color="auto"/>
        <w:bottom w:val="none" w:sz="0" w:space="0" w:color="auto"/>
        <w:right w:val="none" w:sz="0" w:space="0" w:color="auto"/>
      </w:divBdr>
    </w:div>
    <w:div w:id="2064987810">
      <w:bodyDiv w:val="1"/>
      <w:marLeft w:val="0"/>
      <w:marRight w:val="0"/>
      <w:marTop w:val="0"/>
      <w:marBottom w:val="0"/>
      <w:divBdr>
        <w:top w:val="none" w:sz="0" w:space="0" w:color="auto"/>
        <w:left w:val="none" w:sz="0" w:space="0" w:color="auto"/>
        <w:bottom w:val="none" w:sz="0" w:space="0" w:color="auto"/>
        <w:right w:val="none" w:sz="0" w:space="0" w:color="auto"/>
      </w:divBdr>
    </w:div>
    <w:div w:id="2095591906">
      <w:bodyDiv w:val="1"/>
      <w:marLeft w:val="0"/>
      <w:marRight w:val="0"/>
      <w:marTop w:val="0"/>
      <w:marBottom w:val="0"/>
      <w:divBdr>
        <w:top w:val="none" w:sz="0" w:space="0" w:color="auto"/>
        <w:left w:val="none" w:sz="0" w:space="0" w:color="auto"/>
        <w:bottom w:val="none" w:sz="0" w:space="0" w:color="auto"/>
        <w:right w:val="none" w:sz="0" w:space="0" w:color="auto"/>
      </w:divBdr>
    </w:div>
    <w:div w:id="2121755548">
      <w:bodyDiv w:val="1"/>
      <w:marLeft w:val="0"/>
      <w:marRight w:val="0"/>
      <w:marTop w:val="0"/>
      <w:marBottom w:val="0"/>
      <w:divBdr>
        <w:top w:val="none" w:sz="0" w:space="0" w:color="auto"/>
        <w:left w:val="none" w:sz="0" w:space="0" w:color="auto"/>
        <w:bottom w:val="none" w:sz="0" w:space="0" w:color="auto"/>
        <w:right w:val="none" w:sz="0" w:space="0" w:color="auto"/>
      </w:divBdr>
      <w:divsChild>
        <w:div w:id="186722093">
          <w:marLeft w:val="0"/>
          <w:marRight w:val="0"/>
          <w:marTop w:val="0"/>
          <w:marBottom w:val="0"/>
          <w:divBdr>
            <w:top w:val="none" w:sz="0" w:space="0" w:color="auto"/>
            <w:left w:val="none" w:sz="0" w:space="0" w:color="auto"/>
            <w:bottom w:val="none" w:sz="0" w:space="0" w:color="auto"/>
            <w:right w:val="none" w:sz="0" w:space="0" w:color="auto"/>
          </w:divBdr>
          <w:divsChild>
            <w:div w:id="6445843">
              <w:marLeft w:val="0"/>
              <w:marRight w:val="0"/>
              <w:marTop w:val="0"/>
              <w:marBottom w:val="0"/>
              <w:divBdr>
                <w:top w:val="none" w:sz="0" w:space="0" w:color="auto"/>
                <w:left w:val="none" w:sz="0" w:space="0" w:color="auto"/>
                <w:bottom w:val="none" w:sz="0" w:space="0" w:color="auto"/>
                <w:right w:val="none" w:sz="0" w:space="0" w:color="auto"/>
              </w:divBdr>
            </w:div>
            <w:div w:id="84154485">
              <w:marLeft w:val="0"/>
              <w:marRight w:val="0"/>
              <w:marTop w:val="0"/>
              <w:marBottom w:val="0"/>
              <w:divBdr>
                <w:top w:val="none" w:sz="0" w:space="0" w:color="auto"/>
                <w:left w:val="none" w:sz="0" w:space="0" w:color="auto"/>
                <w:bottom w:val="none" w:sz="0" w:space="0" w:color="auto"/>
                <w:right w:val="none" w:sz="0" w:space="0" w:color="auto"/>
              </w:divBdr>
            </w:div>
            <w:div w:id="224069004">
              <w:marLeft w:val="0"/>
              <w:marRight w:val="0"/>
              <w:marTop w:val="0"/>
              <w:marBottom w:val="0"/>
              <w:divBdr>
                <w:top w:val="none" w:sz="0" w:space="0" w:color="auto"/>
                <w:left w:val="none" w:sz="0" w:space="0" w:color="auto"/>
                <w:bottom w:val="none" w:sz="0" w:space="0" w:color="auto"/>
                <w:right w:val="none" w:sz="0" w:space="0" w:color="auto"/>
              </w:divBdr>
            </w:div>
            <w:div w:id="483357314">
              <w:marLeft w:val="0"/>
              <w:marRight w:val="0"/>
              <w:marTop w:val="0"/>
              <w:marBottom w:val="0"/>
              <w:divBdr>
                <w:top w:val="none" w:sz="0" w:space="0" w:color="auto"/>
                <w:left w:val="none" w:sz="0" w:space="0" w:color="auto"/>
                <w:bottom w:val="none" w:sz="0" w:space="0" w:color="auto"/>
                <w:right w:val="none" w:sz="0" w:space="0" w:color="auto"/>
              </w:divBdr>
            </w:div>
            <w:div w:id="1045986948">
              <w:marLeft w:val="0"/>
              <w:marRight w:val="0"/>
              <w:marTop w:val="0"/>
              <w:marBottom w:val="0"/>
              <w:divBdr>
                <w:top w:val="none" w:sz="0" w:space="0" w:color="auto"/>
                <w:left w:val="none" w:sz="0" w:space="0" w:color="auto"/>
                <w:bottom w:val="none" w:sz="0" w:space="0" w:color="auto"/>
                <w:right w:val="none" w:sz="0" w:space="0" w:color="auto"/>
              </w:divBdr>
            </w:div>
            <w:div w:id="1137142730">
              <w:marLeft w:val="0"/>
              <w:marRight w:val="0"/>
              <w:marTop w:val="0"/>
              <w:marBottom w:val="0"/>
              <w:divBdr>
                <w:top w:val="none" w:sz="0" w:space="0" w:color="auto"/>
                <w:left w:val="none" w:sz="0" w:space="0" w:color="auto"/>
                <w:bottom w:val="none" w:sz="0" w:space="0" w:color="auto"/>
                <w:right w:val="none" w:sz="0" w:space="0" w:color="auto"/>
              </w:divBdr>
            </w:div>
            <w:div w:id="1247106208">
              <w:marLeft w:val="0"/>
              <w:marRight w:val="0"/>
              <w:marTop w:val="0"/>
              <w:marBottom w:val="0"/>
              <w:divBdr>
                <w:top w:val="none" w:sz="0" w:space="0" w:color="auto"/>
                <w:left w:val="none" w:sz="0" w:space="0" w:color="auto"/>
                <w:bottom w:val="none" w:sz="0" w:space="0" w:color="auto"/>
                <w:right w:val="none" w:sz="0" w:space="0" w:color="auto"/>
              </w:divBdr>
            </w:div>
            <w:div w:id="1537310209">
              <w:marLeft w:val="0"/>
              <w:marRight w:val="0"/>
              <w:marTop w:val="0"/>
              <w:marBottom w:val="0"/>
              <w:divBdr>
                <w:top w:val="none" w:sz="0" w:space="0" w:color="auto"/>
                <w:left w:val="none" w:sz="0" w:space="0" w:color="auto"/>
                <w:bottom w:val="none" w:sz="0" w:space="0" w:color="auto"/>
                <w:right w:val="none" w:sz="0" w:space="0" w:color="auto"/>
              </w:divBdr>
            </w:div>
            <w:div w:id="21062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6285">
      <w:bodyDiv w:val="1"/>
      <w:marLeft w:val="0"/>
      <w:marRight w:val="0"/>
      <w:marTop w:val="0"/>
      <w:marBottom w:val="0"/>
      <w:divBdr>
        <w:top w:val="none" w:sz="0" w:space="0" w:color="auto"/>
        <w:left w:val="none" w:sz="0" w:space="0" w:color="auto"/>
        <w:bottom w:val="none" w:sz="0" w:space="0" w:color="auto"/>
        <w:right w:val="none" w:sz="0" w:space="0" w:color="auto"/>
      </w:divBdr>
    </w:div>
    <w:div w:id="2133010446">
      <w:bodyDiv w:val="1"/>
      <w:marLeft w:val="0"/>
      <w:marRight w:val="0"/>
      <w:marTop w:val="0"/>
      <w:marBottom w:val="0"/>
      <w:divBdr>
        <w:top w:val="none" w:sz="0" w:space="0" w:color="auto"/>
        <w:left w:val="none" w:sz="0" w:space="0" w:color="auto"/>
        <w:bottom w:val="none" w:sz="0" w:space="0" w:color="auto"/>
        <w:right w:val="none" w:sz="0" w:space="0" w:color="auto"/>
      </w:divBdr>
    </w:div>
    <w:div w:id="21417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warmia.mazury.pl/" TargetMode="External"/><Relationship Id="rId13" Type="http://schemas.openxmlformats.org/officeDocument/2006/relationships/hyperlink" Target="http://www.rpo.warmia.mazury.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unduszeeuropejskie.warmia.mazury.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ActKgTWXrEWJcZNNU58Z5w"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gov.pl/web/fundusze-regiony" TargetMode="External"/><Relationship Id="rId23" Type="http://schemas.microsoft.com/office/2018/08/relationships/commentsExtensible" Target="commentsExtensible.xml"/><Relationship Id="rId10" Type="http://schemas.openxmlformats.org/officeDocument/2006/relationships/hyperlink" Target="https://www.facebook.com/FE.Warmia.Mazu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hyperlink" Target="http://www.ewaluacja.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unduszeeuropejskie.warmia.mazury.pl/artykul/47/jak-oznaczac-dokumenty-i-dzialania-informacyjno-promocyjne-w-projekcie-pliki-do-pobrania-i-class-fas-fa-arrow-alt-circle-down-i" TargetMode="External"/><Relationship Id="rId1" Type="http://schemas.openxmlformats.org/officeDocument/2006/relationships/hyperlink" Target="https://funduszeeuropejskie.warmia.mazury.pl/artykul/47/jak-oznaczac-dokumenty-i-dzialania-informacyjno-promocyjne-w-projekcie-pliki-do-pobrania-i-class-fas-fa-arrow-alt-circle-dow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A2AC-6FBB-420B-BC50-D9D7E823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31</Pages>
  <Words>9543</Words>
  <Characters>57261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Gałaj (Kaczyńska)</dc:creator>
  <cp:keywords/>
  <dc:description/>
  <cp:lastModifiedBy>Jakub Kośman</cp:lastModifiedBy>
  <cp:revision>13</cp:revision>
  <cp:lastPrinted>2024-02-29T10:13:00Z</cp:lastPrinted>
  <dcterms:created xsi:type="dcterms:W3CDTF">2024-02-22T10:53:00Z</dcterms:created>
  <dcterms:modified xsi:type="dcterms:W3CDTF">2024-03-04T08:37:00Z</dcterms:modified>
</cp:coreProperties>
</file>