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8A8DA" w14:textId="197A8132" w:rsidR="00705A4A" w:rsidRPr="00204E3D" w:rsidRDefault="00705A4A" w:rsidP="00261C39">
      <w:pPr>
        <w:keepNext/>
        <w:spacing w:after="0" w:line="240" w:lineRule="auto"/>
        <w:outlineLvl w:val="4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Część III – OPIS PRZEDMIOTU ZAMÓWIENIA</w:t>
      </w:r>
      <w:r w:rsidR="00F5485C">
        <w:rPr>
          <w:rFonts w:eastAsia="Times New Roman" w:cs="Times New Roman"/>
          <w:b/>
          <w:sz w:val="20"/>
          <w:szCs w:val="20"/>
          <w:lang w:eastAsia="pl-PL"/>
        </w:rPr>
        <w:t xml:space="preserve"> dla części nr 3</w:t>
      </w:r>
    </w:p>
    <w:p w14:paraId="06F2955B" w14:textId="77777777" w:rsidR="00705A4A" w:rsidRPr="00204E3D" w:rsidRDefault="00705A4A" w:rsidP="00261C39">
      <w:pPr>
        <w:spacing w:after="0" w:line="240" w:lineRule="auto"/>
        <w:rPr>
          <w:rFonts w:eastAsia="Times New Roman" w:cs="Times New Roman"/>
          <w:lang w:eastAsia="pl-PL"/>
        </w:rPr>
      </w:pPr>
    </w:p>
    <w:p w14:paraId="23587597" w14:textId="7596C550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378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Przedmiotem niniejszego zamówienia jest </w:t>
      </w:r>
      <w:r w:rsidR="00AD03A2" w:rsidRPr="00204E3D">
        <w:rPr>
          <w:rFonts w:eastAsia="Times New Roman" w:cs="Times New Roman"/>
          <w:sz w:val="20"/>
          <w:szCs w:val="20"/>
          <w:lang w:eastAsia="pl-PL"/>
        </w:rPr>
        <w:t>sprzętu medycznego o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parametrach przedstawionych w poniższej tabeli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 xml:space="preserve"> wraz 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z montażem, instalacją, uruchomieniem oraz szkoleniem personelu Zamawiającego w zakresie uruchomienia, eksploatacji, obsługi i konserwacji przedmiotu zamówienia. </w:t>
      </w:r>
    </w:p>
    <w:p w14:paraId="13A3D7CF" w14:textId="77777777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0F9ACB49" w14:textId="77777777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Wymagania dotyczące 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>dostawy, montażu i uruchomienia towaru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stawiane dostawcom:</w:t>
      </w:r>
    </w:p>
    <w:p w14:paraId="40757401" w14:textId="5CE07FCF" w:rsidR="00705A4A" w:rsidRPr="003F1A84" w:rsidRDefault="00705A4A" w:rsidP="003F1A84">
      <w:pPr>
        <w:spacing w:after="0" w:line="240" w:lineRule="auto"/>
        <w:ind w:left="720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 xml:space="preserve">Dostawca ma obowiązek dostarczyć przedmiot zamówienia do 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Wojewódzkiego Szpitala Specjalistycznego im Janusza Korczaka w Słupsku Sp. z o. o. ul. Hubalczyków 1, 76-200 Słupsk</w:t>
      </w:r>
      <w:r w:rsidR="003F1A84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- </w:t>
      </w:r>
      <w:r w:rsidRPr="00204E3D">
        <w:rPr>
          <w:rFonts w:eastAsia="Times New Roman" w:cs="Times New Roman"/>
          <w:sz w:val="20"/>
          <w:szCs w:val="20"/>
          <w:lang w:eastAsia="pl-PL"/>
        </w:rPr>
        <w:t>każdego dnia roboczego (pn. – pt.) w godzinach od 8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 xml:space="preserve">00 - </w:t>
      </w:r>
      <w:r w:rsidRPr="00204E3D">
        <w:rPr>
          <w:rFonts w:eastAsia="Times New Roman" w:cs="Times New Roman"/>
          <w:sz w:val="20"/>
          <w:szCs w:val="20"/>
          <w:lang w:eastAsia="pl-PL"/>
        </w:rPr>
        <w:t>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 Rozładunek musi się zakończyć do godziny 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  <w:r w:rsidR="00F5485C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W uzasadnionych przypadkach Wykonawca może zwrócić się do Zamawiającego o wyrażenie zgody na zmianę godzin rozładunku.</w:t>
      </w:r>
    </w:p>
    <w:p w14:paraId="74F024F3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Dostawca zobowiązany jest zabezpieczyć rozładunek do wskazanych przez odbiorcę pomieszczeń. </w:t>
      </w:r>
    </w:p>
    <w:p w14:paraId="3BC66F45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odpowiada za utylizację zbędnych opakowań po dostarczonym przez siebie sprzęcie.</w:t>
      </w:r>
    </w:p>
    <w:p w14:paraId="46A7809C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sprzętu zobowiązany jest do zabezpieczenia przed uszkodzeniem podłóg, ścian i innych istniejących elementów wyposażenia.</w:t>
      </w:r>
    </w:p>
    <w:p w14:paraId="22FDB2A5" w14:textId="77777777" w:rsidR="00705A4A" w:rsidRPr="00204E3D" w:rsidRDefault="00705A4A" w:rsidP="00261C3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Szkolenie personelu:</w:t>
      </w:r>
    </w:p>
    <w:p w14:paraId="79BB32D6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do przeprowadzenia szkolenia personelu Zamawiającego z zakresu prawidłowej eksploatacji przedmiotu zamówienia.</w:t>
      </w:r>
    </w:p>
    <w:p w14:paraId="1D9A4636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ind w:left="728" w:hanging="302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428452DE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696BF2E6" w14:textId="77777777" w:rsidR="00705A4A" w:rsidRPr="00204E3D" w:rsidRDefault="00705A4A" w:rsidP="00261C3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Uwaga</w:t>
      </w:r>
    </w:p>
    <w:p w14:paraId="6D52631A" w14:textId="77777777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Parametry określone jako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tak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” i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podać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” oraz parametry liczbowe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(≥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lub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&gt;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≤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&lt; )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są minimalnymi warunkami granicznymi</w:t>
      </w:r>
    </w:p>
    <w:p w14:paraId="0CB0DED3" w14:textId="1401532A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Zaoferowane wymagane poniżej parametry muszą być potwierdzone w kartach katalogowych/folderach.</w:t>
      </w:r>
    </w:p>
    <w:p w14:paraId="7860FA39" w14:textId="77777777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Zamawiający zastrzega sobie również możliwość zwrócenia się do Wykonawców, w celu potwierdzenia oferowanych funkcjonalności.</w:t>
      </w:r>
    </w:p>
    <w:p w14:paraId="3B6C580A" w14:textId="11E02AC2" w:rsidR="00705A4A" w:rsidRPr="00204E3D" w:rsidRDefault="00705A4A" w:rsidP="00261C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ący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g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fi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ży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em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ępn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ź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ó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ł</w:t>
      </w:r>
      <w:r w:rsidRPr="00204E3D">
        <w:rPr>
          <w:rFonts w:eastAsia="Times New Roman" w:cs="Times New Roman"/>
          <w:sz w:val="20"/>
          <w:szCs w:val="20"/>
          <w:lang w:eastAsia="pl-PL"/>
        </w:rPr>
        <w:t>,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poś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ed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o 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uce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ę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u. 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en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zg</w:t>
      </w:r>
      <w:r w:rsidRPr="00204E3D">
        <w:rPr>
          <w:rFonts w:eastAsia="Times New Roman" w:cs="Times New Roman"/>
          <w:sz w:val="20"/>
          <w:szCs w:val="20"/>
          <w:lang w:eastAsia="pl-PL"/>
        </w:rPr>
        <w:t>odności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nych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du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od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uc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</w:p>
    <w:p w14:paraId="5FD5064D" w14:textId="0A5FB029" w:rsidR="006132B3" w:rsidRPr="00204E3D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3F5D5DC" w14:textId="591A1EE7" w:rsidR="006132B3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94A2DA5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BFBCDA8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17EC245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761CB14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EB58596" w14:textId="77777777" w:rsidR="003F1A84" w:rsidRDefault="003F1A84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C09887D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F0C3E78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82302B0" w14:textId="77777777" w:rsidR="0039586D" w:rsidRPr="00204E3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A2076C8" w14:textId="2A79C1F5" w:rsidR="006132B3" w:rsidRPr="00204E3D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085B631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53A66E1F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BB31F5B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C10E208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B8A56BF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56FCBDA" w14:textId="29458D04" w:rsidR="006C4EC8" w:rsidRDefault="006C4EC8" w:rsidP="006C4EC8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Zestawienie parametrów technicznych</w:t>
      </w:r>
    </w:p>
    <w:p w14:paraId="3A2A6452" w14:textId="70EDCEEF" w:rsidR="006F5C7F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bookmarkStart w:id="0" w:name="_Hlk171671120"/>
      <w:r>
        <w:rPr>
          <w:rFonts w:eastAsia="Times New Roman" w:cs="Times New Roman"/>
          <w:b/>
          <w:bCs/>
          <w:sz w:val="20"/>
          <w:szCs w:val="20"/>
          <w:lang w:eastAsia="pl-PL"/>
        </w:rPr>
        <w:t>C</w:t>
      </w:r>
      <w:r w:rsidR="006243E2" w:rsidRPr="00E33297">
        <w:rPr>
          <w:rFonts w:eastAsia="Times New Roman" w:cs="Times New Roman"/>
          <w:b/>
          <w:bCs/>
          <w:sz w:val="20"/>
          <w:szCs w:val="20"/>
          <w:lang w:eastAsia="pl-PL"/>
        </w:rPr>
        <w:t>zęść  nr 3</w:t>
      </w:r>
      <w:r w:rsidR="006F5C7F">
        <w:rPr>
          <w:rFonts w:eastAsia="Times New Roman" w:cs="Times New Roman"/>
          <w:b/>
          <w:bCs/>
          <w:sz w:val="20"/>
          <w:szCs w:val="20"/>
          <w:lang w:eastAsia="pl-PL"/>
        </w:rPr>
        <w:br/>
      </w:r>
      <w:r w:rsidR="000D2DB4" w:rsidRPr="00E33297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="006F5C7F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- </w:t>
      </w:r>
      <w:r w:rsidR="0039586D">
        <w:rPr>
          <w:rFonts w:eastAsia="Times New Roman" w:cs="Times New Roman"/>
          <w:b/>
          <w:bCs/>
          <w:sz w:val="20"/>
          <w:szCs w:val="20"/>
          <w:lang w:eastAsia="pl-PL"/>
        </w:rPr>
        <w:t>barwiarka</w:t>
      </w:r>
      <w:r w:rsidR="006F5C7F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1 </w:t>
      </w:r>
      <w:proofErr w:type="spellStart"/>
      <w:r w:rsidR="006F5C7F">
        <w:rPr>
          <w:rFonts w:eastAsia="Times New Roman" w:cs="Times New Roman"/>
          <w:b/>
          <w:bCs/>
          <w:sz w:val="20"/>
          <w:szCs w:val="20"/>
          <w:lang w:eastAsia="pl-PL"/>
        </w:rPr>
        <w:t>szt</w:t>
      </w:r>
      <w:proofErr w:type="spellEnd"/>
    </w:p>
    <w:p w14:paraId="40689361" w14:textId="405F8EE3" w:rsidR="000A6980" w:rsidRPr="006F5C7F" w:rsidRDefault="0039586D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="006F5C7F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- </w:t>
      </w:r>
      <w:proofErr w:type="spellStart"/>
      <w:r>
        <w:rPr>
          <w:rFonts w:eastAsia="Times New Roman" w:cs="Times New Roman"/>
          <w:b/>
          <w:bCs/>
          <w:sz w:val="20"/>
          <w:szCs w:val="20"/>
          <w:lang w:eastAsia="pl-PL"/>
        </w:rPr>
        <w:t>nakrywar</w:t>
      </w:r>
      <w:r w:rsidR="006F5C7F">
        <w:rPr>
          <w:rFonts w:eastAsia="Times New Roman" w:cs="Times New Roman"/>
          <w:b/>
          <w:bCs/>
          <w:sz w:val="20"/>
          <w:szCs w:val="20"/>
          <w:lang w:eastAsia="pl-PL"/>
        </w:rPr>
        <w:t>ka</w:t>
      </w:r>
      <w:proofErr w:type="spellEnd"/>
      <w:r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="000D2DB4" w:rsidRPr="00E33297">
        <w:rPr>
          <w:rFonts w:eastAsia="Times New Roman" w:cs="Times New Roman"/>
          <w:b/>
          <w:bCs/>
          <w:sz w:val="20"/>
          <w:szCs w:val="20"/>
          <w:lang w:eastAsia="pl-PL"/>
        </w:rPr>
        <w:t xml:space="preserve">– 1 </w:t>
      </w:r>
      <w:proofErr w:type="spellStart"/>
      <w:r w:rsidR="000D2DB4" w:rsidRPr="00E33297">
        <w:rPr>
          <w:rFonts w:eastAsia="Times New Roman" w:cs="Times New Roman"/>
          <w:b/>
          <w:bCs/>
          <w:sz w:val="20"/>
          <w:szCs w:val="20"/>
          <w:lang w:eastAsia="pl-PL"/>
        </w:rPr>
        <w:t>szt</w:t>
      </w:r>
      <w:bookmarkEnd w:id="0"/>
      <w:proofErr w:type="spellEnd"/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E33297" w:rsidRPr="00E33297" w14:paraId="428C79E6" w14:textId="77777777" w:rsidTr="00D54FE3">
        <w:trPr>
          <w:trHeight w:val="152"/>
        </w:trPr>
        <w:tc>
          <w:tcPr>
            <w:tcW w:w="1010" w:type="dxa"/>
            <w:vAlign w:val="center"/>
          </w:tcPr>
          <w:p w14:paraId="3392382A" w14:textId="77777777" w:rsidR="000A6980" w:rsidRPr="006A2F7D" w:rsidRDefault="000A6980" w:rsidP="00261C39">
            <w:pPr>
              <w:keepNext/>
              <w:spacing w:after="0" w:line="240" w:lineRule="auto"/>
              <w:outlineLvl w:val="7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6A2F7D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0B816D24" w14:textId="77777777" w:rsidR="000A6980" w:rsidRPr="006A2F7D" w:rsidRDefault="000A6980" w:rsidP="00261C39">
            <w:pPr>
              <w:keepNext/>
              <w:spacing w:after="0" w:line="240" w:lineRule="auto"/>
              <w:outlineLvl w:val="7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6A2F7D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7F44B54C" w14:textId="77777777" w:rsidR="000A6980" w:rsidRPr="006A2F7D" w:rsidRDefault="000A6980" w:rsidP="00261C39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A2F7D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 xml:space="preserve">Wartość </w:t>
            </w:r>
            <w:r w:rsidRPr="006A2F7D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09EC1FCC" w14:textId="77777777" w:rsidR="000A6980" w:rsidRPr="00E33297" w:rsidRDefault="000A6980" w:rsidP="00261C39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33297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E33297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39586D" w:rsidRPr="00E33297" w14:paraId="2B6D5637" w14:textId="77777777" w:rsidTr="0039586D">
        <w:trPr>
          <w:trHeight w:val="99"/>
        </w:trPr>
        <w:tc>
          <w:tcPr>
            <w:tcW w:w="13467" w:type="dxa"/>
            <w:gridSpan w:val="4"/>
            <w:shd w:val="clear" w:color="auto" w:fill="D9E2F3" w:themeFill="accent1" w:themeFillTint="33"/>
          </w:tcPr>
          <w:p w14:paraId="5A9F46D6" w14:textId="52303526" w:rsidR="0039586D" w:rsidRPr="00136E4B" w:rsidRDefault="0039586D" w:rsidP="00261C39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36E4B">
              <w:rPr>
                <w:rFonts w:eastAsia="SimSu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>Barwiarka</w:t>
            </w:r>
            <w:r w:rsidR="006F5C7F">
              <w:rPr>
                <w:rFonts w:eastAsia="SimSu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 – 1 </w:t>
            </w:r>
            <w:proofErr w:type="spellStart"/>
            <w:r w:rsidR="006F5C7F">
              <w:rPr>
                <w:rFonts w:eastAsia="SimSu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>szt</w:t>
            </w:r>
            <w:proofErr w:type="spellEnd"/>
          </w:p>
        </w:tc>
      </w:tr>
      <w:tr w:rsidR="0039586D" w:rsidRPr="00E33297" w14:paraId="18E58D07" w14:textId="77777777" w:rsidTr="00D54FE3">
        <w:trPr>
          <w:trHeight w:val="99"/>
        </w:trPr>
        <w:tc>
          <w:tcPr>
            <w:tcW w:w="1010" w:type="dxa"/>
          </w:tcPr>
          <w:p w14:paraId="0606F0B5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34CF4EB" w14:textId="30AC1A95" w:rsidR="0039586D" w:rsidRPr="00136E4B" w:rsidRDefault="0039586D" w:rsidP="0039586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136E4B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4A5CB8CE" w14:textId="5584896A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622AA414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508FD370" w14:textId="77777777" w:rsidTr="00D54FE3">
        <w:trPr>
          <w:trHeight w:val="99"/>
        </w:trPr>
        <w:tc>
          <w:tcPr>
            <w:tcW w:w="1010" w:type="dxa"/>
          </w:tcPr>
          <w:p w14:paraId="1C9137A0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A0FBF15" w14:textId="77777777" w:rsidR="0039586D" w:rsidRPr="00136E4B" w:rsidRDefault="0039586D" w:rsidP="0039586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136E4B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typ/model</w:t>
            </w:r>
          </w:p>
        </w:tc>
        <w:tc>
          <w:tcPr>
            <w:tcW w:w="3030" w:type="dxa"/>
            <w:vAlign w:val="center"/>
          </w:tcPr>
          <w:p w14:paraId="192246D2" w14:textId="77777777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5303B6FC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488D08A0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8AF4D20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382E8B82" w14:textId="63CD0D14" w:rsidR="0039586D" w:rsidRPr="00136E4B" w:rsidRDefault="0039586D" w:rsidP="003958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rekondycjonowane</w:t>
            </w:r>
            <w:proofErr w:type="spellEnd"/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itd.,) rok produkcji 2024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CAACD9F" w14:textId="77777777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6F9F2CF8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0C4471BB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590B691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BB8CDB6" w14:textId="6E621FBB" w:rsidR="0039586D" w:rsidRPr="00136E4B" w:rsidRDefault="0039586D" w:rsidP="003958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bCs/>
                <w:sz w:val="18"/>
                <w:szCs w:val="18"/>
              </w:rPr>
              <w:t xml:space="preserve">Urządzenie kompatybilne z modułem zaklejającym. W pełni zintegrowane i dostosowane do pracy z </w:t>
            </w:r>
            <w:proofErr w:type="spellStart"/>
            <w:r w:rsidRPr="00136E4B">
              <w:rPr>
                <w:bCs/>
                <w:sz w:val="18"/>
                <w:szCs w:val="18"/>
              </w:rPr>
              <w:t>zaklejarkami</w:t>
            </w:r>
            <w:proofErr w:type="spellEnd"/>
            <w:r w:rsidRPr="00136E4B">
              <w:rPr>
                <w:bCs/>
                <w:sz w:val="18"/>
                <w:szCs w:val="18"/>
              </w:rPr>
              <w:t>, bez konieczności ręcznego przenoszenia wybarwionych preparatów do modułu zaklejającego.</w:t>
            </w:r>
          </w:p>
        </w:tc>
        <w:tc>
          <w:tcPr>
            <w:tcW w:w="3030" w:type="dxa"/>
            <w:vAlign w:val="center"/>
          </w:tcPr>
          <w:p w14:paraId="7BB8B4AD" w14:textId="4904C0EA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opisać</w:t>
            </w:r>
          </w:p>
        </w:tc>
        <w:tc>
          <w:tcPr>
            <w:tcW w:w="2693" w:type="dxa"/>
            <w:shd w:val="clear" w:color="auto" w:fill="auto"/>
          </w:tcPr>
          <w:p w14:paraId="77F850E6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758EFC59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8CBD53F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EC0A235" w14:textId="5669B4F6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bCs/>
                <w:sz w:val="18"/>
                <w:szCs w:val="18"/>
              </w:rPr>
              <w:t>Maksymalna możliwość barwienia w tym samym czasie – min. 650 szkiełek.</w:t>
            </w:r>
          </w:p>
        </w:tc>
        <w:tc>
          <w:tcPr>
            <w:tcW w:w="3030" w:type="dxa"/>
            <w:vAlign w:val="center"/>
          </w:tcPr>
          <w:p w14:paraId="3F1BC0AB" w14:textId="0DF6BD7F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26BB2BE0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5810C482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973E995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ED4A75C" w14:textId="4DD06536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Posiada możliwość zaprogramowania min. 50 protokołów barwienia.</w:t>
            </w:r>
          </w:p>
        </w:tc>
        <w:tc>
          <w:tcPr>
            <w:tcW w:w="3030" w:type="dxa"/>
            <w:vAlign w:val="center"/>
          </w:tcPr>
          <w:p w14:paraId="7F255108" w14:textId="5D11C444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55A28D3A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495086F7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64F9249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5ABB2F2" w14:textId="0DA35C4B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Możliwość jednoczesnego prowadzenia min. 11 </w:t>
            </w:r>
            <w:proofErr w:type="spellStart"/>
            <w:r w:rsidRPr="00136E4B">
              <w:rPr>
                <w:sz w:val="18"/>
                <w:szCs w:val="18"/>
              </w:rPr>
              <w:t>barwień</w:t>
            </w:r>
            <w:proofErr w:type="spellEnd"/>
            <w:r w:rsidRPr="00136E4B">
              <w:rPr>
                <w:sz w:val="18"/>
                <w:szCs w:val="18"/>
              </w:rPr>
              <w:t>.</w:t>
            </w:r>
          </w:p>
        </w:tc>
        <w:tc>
          <w:tcPr>
            <w:tcW w:w="3030" w:type="dxa"/>
            <w:vAlign w:val="center"/>
          </w:tcPr>
          <w:p w14:paraId="26FC98C6" w14:textId="74147D9A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437DB9DF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006C9875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1567B3D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DC28DE7" w14:textId="51236CD0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System posiada możliwość programowania min. 50 etapów w ramach jednego programu barwienia.</w:t>
            </w:r>
          </w:p>
        </w:tc>
        <w:tc>
          <w:tcPr>
            <w:tcW w:w="3030" w:type="dxa"/>
            <w:vAlign w:val="center"/>
          </w:tcPr>
          <w:p w14:paraId="0BCAC058" w14:textId="737D916A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7C41B93F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3C8F2BF7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12169A3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9DE87B4" w14:textId="33407B08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Konfiguracja urządzenia pozwalająca na prowadzenie jednocześnie </w:t>
            </w:r>
            <w:proofErr w:type="spellStart"/>
            <w:r w:rsidRPr="00136E4B">
              <w:rPr>
                <w:sz w:val="18"/>
                <w:szCs w:val="18"/>
              </w:rPr>
              <w:t>barwień</w:t>
            </w:r>
            <w:proofErr w:type="spellEnd"/>
            <w:r w:rsidRPr="00136E4B">
              <w:rPr>
                <w:sz w:val="18"/>
                <w:szCs w:val="18"/>
              </w:rPr>
              <w:t xml:space="preserve"> rutynowych oraz specjalnych w tym samym czasie.</w:t>
            </w:r>
          </w:p>
        </w:tc>
        <w:tc>
          <w:tcPr>
            <w:tcW w:w="3030" w:type="dxa"/>
            <w:vAlign w:val="center"/>
          </w:tcPr>
          <w:p w14:paraId="4908E280" w14:textId="208176D2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4E627BB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687DCC9A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B968675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8B12DA4" w14:textId="21B82C16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Całkowita ilość stacji barwiących do 44.</w:t>
            </w:r>
          </w:p>
        </w:tc>
        <w:tc>
          <w:tcPr>
            <w:tcW w:w="3030" w:type="dxa"/>
            <w:vAlign w:val="center"/>
          </w:tcPr>
          <w:p w14:paraId="0030BF14" w14:textId="15BF5DB1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91F1537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004CCD92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D1F0E35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B70CE0F" w14:textId="697A094B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Wyposażona w min. 3 stacje startowe oraz 3 stacje końcowe.</w:t>
            </w:r>
          </w:p>
        </w:tc>
        <w:tc>
          <w:tcPr>
            <w:tcW w:w="3030" w:type="dxa"/>
            <w:vAlign w:val="center"/>
          </w:tcPr>
          <w:p w14:paraId="619E083D" w14:textId="2A14A29C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06AEF07E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6FF2DEBF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D770B92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B0395FC" w14:textId="74AF0320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Stacje suszące posiadające indywidualnie programowaną temperaturę w zakresie min. +30°C do +65°C.</w:t>
            </w:r>
          </w:p>
        </w:tc>
        <w:tc>
          <w:tcPr>
            <w:tcW w:w="3030" w:type="dxa"/>
            <w:vAlign w:val="center"/>
          </w:tcPr>
          <w:p w14:paraId="539DEABE" w14:textId="225D683F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6C436126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1009B9EB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3582D9C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8DAACFC" w14:textId="74750AEE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Min. 4 stacje płuczące.</w:t>
            </w:r>
          </w:p>
        </w:tc>
        <w:tc>
          <w:tcPr>
            <w:tcW w:w="3030" w:type="dxa"/>
            <w:vAlign w:val="center"/>
          </w:tcPr>
          <w:p w14:paraId="782B2E4A" w14:textId="02BE8E70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2B9BB8B5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1B74084A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02E2EC2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6C49FC4" w14:textId="636B13E2" w:rsidR="0039586D" w:rsidRPr="00136E4B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Urządzenie wyposażone w funkcje odparafinowania szkiełek w barwiarce, z wykorzystaniem wysokiej temperatury – bez konieczności stosowania techniki </w:t>
            </w:r>
            <w:proofErr w:type="spellStart"/>
            <w:r w:rsidRPr="00136E4B">
              <w:rPr>
                <w:sz w:val="18"/>
                <w:szCs w:val="18"/>
              </w:rPr>
              <w:t>ksylenowej</w:t>
            </w:r>
            <w:proofErr w:type="spellEnd"/>
            <w:r w:rsidRPr="00136E4B">
              <w:rPr>
                <w:sz w:val="18"/>
                <w:szCs w:val="18"/>
              </w:rPr>
              <w:t>.</w:t>
            </w:r>
          </w:p>
        </w:tc>
        <w:tc>
          <w:tcPr>
            <w:tcW w:w="3030" w:type="dxa"/>
            <w:vAlign w:val="center"/>
          </w:tcPr>
          <w:p w14:paraId="2032137F" w14:textId="38F86C57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C22BB31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797BAC3D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D6ECF48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F12D32D" w14:textId="2D611362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Dedykowane magazynki o pojemności 20 szkiełek, możliwość jednoczesnego umieszczenia 3 magazynków w jednej stacji.</w:t>
            </w:r>
          </w:p>
        </w:tc>
        <w:tc>
          <w:tcPr>
            <w:tcW w:w="3030" w:type="dxa"/>
            <w:vAlign w:val="center"/>
          </w:tcPr>
          <w:p w14:paraId="003C2CE9" w14:textId="0112CEFD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opisać</w:t>
            </w:r>
          </w:p>
        </w:tc>
        <w:tc>
          <w:tcPr>
            <w:tcW w:w="2693" w:type="dxa"/>
            <w:shd w:val="clear" w:color="auto" w:fill="auto"/>
          </w:tcPr>
          <w:p w14:paraId="1F9385AB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2C11E1F4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88B9474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DCAD605" w14:textId="499B782F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3 różne pojemności stacji barwiących, z możliwością redukcji o dwóch mniejszych niż wyjściowa pojemności.</w:t>
            </w:r>
          </w:p>
        </w:tc>
        <w:tc>
          <w:tcPr>
            <w:tcW w:w="3030" w:type="dxa"/>
            <w:vAlign w:val="center"/>
          </w:tcPr>
          <w:p w14:paraId="29815A48" w14:textId="7EB11E4B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opisać</w:t>
            </w:r>
          </w:p>
        </w:tc>
        <w:tc>
          <w:tcPr>
            <w:tcW w:w="2693" w:type="dxa"/>
            <w:shd w:val="clear" w:color="auto" w:fill="auto"/>
          </w:tcPr>
          <w:p w14:paraId="6271352D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2AC0BA5E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51628FA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E2EE8C4" w14:textId="7CDACBEB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Zakres czasowy możliwości programowania poszczególnych kroków (godz.; min; s) –</w:t>
            </w:r>
            <w:r w:rsidR="002A2505">
              <w:rPr>
                <w:sz w:val="18"/>
                <w:szCs w:val="18"/>
              </w:rPr>
              <w:t xml:space="preserve"> </w:t>
            </w:r>
            <w:r w:rsidRPr="00136E4B">
              <w:rPr>
                <w:sz w:val="18"/>
                <w:szCs w:val="18"/>
              </w:rPr>
              <w:t xml:space="preserve">min. 99 </w:t>
            </w:r>
            <w:proofErr w:type="spellStart"/>
            <w:r w:rsidRPr="00136E4B">
              <w:rPr>
                <w:sz w:val="18"/>
                <w:szCs w:val="18"/>
              </w:rPr>
              <w:t>godz</w:t>
            </w:r>
            <w:proofErr w:type="spellEnd"/>
          </w:p>
        </w:tc>
        <w:tc>
          <w:tcPr>
            <w:tcW w:w="3030" w:type="dxa"/>
            <w:vAlign w:val="center"/>
          </w:tcPr>
          <w:p w14:paraId="68A4A142" w14:textId="7C973014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0ECB5D23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0B2A5D67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EBA79E5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2E3268D" w14:textId="4F1C77EF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Możliwość wyboru procedury mieszania dla poszczególnych stacji.</w:t>
            </w:r>
          </w:p>
        </w:tc>
        <w:tc>
          <w:tcPr>
            <w:tcW w:w="3030" w:type="dxa"/>
            <w:vAlign w:val="center"/>
          </w:tcPr>
          <w:p w14:paraId="2F4AB954" w14:textId="211067BD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0B497A4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42892BC2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34DDE54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D573946" w14:textId="0D688FDC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Możliwość zastosowania dedykowanego zestawu odczynników HE pozwalającego na równomierne wybarwienie min. 2500 szkiełek</w:t>
            </w:r>
          </w:p>
        </w:tc>
        <w:tc>
          <w:tcPr>
            <w:tcW w:w="3030" w:type="dxa"/>
            <w:vAlign w:val="center"/>
          </w:tcPr>
          <w:p w14:paraId="663CF68A" w14:textId="2D3ECF87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4BCAEA3E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3B79965E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3608626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9071D05" w14:textId="5DAC3C7E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Zaprogramowany system zarządzania odczynnikami, pozwalający na prowadzenie statystyki wykonywanych </w:t>
            </w:r>
            <w:proofErr w:type="spellStart"/>
            <w:r w:rsidRPr="00136E4B">
              <w:rPr>
                <w:sz w:val="18"/>
                <w:szCs w:val="18"/>
              </w:rPr>
              <w:t>barwień</w:t>
            </w:r>
            <w:proofErr w:type="spellEnd"/>
            <w:r w:rsidRPr="00136E4B">
              <w:rPr>
                <w:sz w:val="18"/>
                <w:szCs w:val="18"/>
              </w:rPr>
              <w:t xml:space="preserve"> oraz dni pracy poszczególnych stacji.</w:t>
            </w:r>
          </w:p>
        </w:tc>
        <w:tc>
          <w:tcPr>
            <w:tcW w:w="3030" w:type="dxa"/>
            <w:vAlign w:val="center"/>
          </w:tcPr>
          <w:p w14:paraId="30F13204" w14:textId="24F9F7F1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0189E31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1EF75693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28A6273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1EFA87F" w14:textId="24A99432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Wbudowany zintegrowany komputer sterowany z poziomu dotykowego panelu LCD.</w:t>
            </w:r>
          </w:p>
        </w:tc>
        <w:tc>
          <w:tcPr>
            <w:tcW w:w="3030" w:type="dxa"/>
            <w:vAlign w:val="center"/>
          </w:tcPr>
          <w:p w14:paraId="721FFE5A" w14:textId="5B88BF73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06DCA51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6836C5CF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1C11461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73791F3" w14:textId="282595D7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Uniwersalny system ikon.</w:t>
            </w:r>
          </w:p>
        </w:tc>
        <w:tc>
          <w:tcPr>
            <w:tcW w:w="3030" w:type="dxa"/>
            <w:vAlign w:val="center"/>
          </w:tcPr>
          <w:p w14:paraId="69E6E068" w14:textId="1874384A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93BDA69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48A2952A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84F83F9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D869EE8" w14:textId="3DA035C4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Praca systemu w trybie ciągłym z możliwością dokładania kolejnych próbek podczas pracy.</w:t>
            </w:r>
          </w:p>
        </w:tc>
        <w:tc>
          <w:tcPr>
            <w:tcW w:w="3030" w:type="dxa"/>
            <w:vAlign w:val="center"/>
          </w:tcPr>
          <w:p w14:paraId="708AEDA4" w14:textId="71CE94CA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CCB91BC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1C8AF5E8" w14:textId="77777777" w:rsidTr="00415D06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0414B1F" w14:textId="77777777" w:rsidR="0039586D" w:rsidRPr="00136E4B" w:rsidRDefault="0039586D" w:rsidP="0039586D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3EB9618" w14:textId="1D2EEBEA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Możliwość podłączenia do systemu wyciągowego.</w:t>
            </w:r>
          </w:p>
        </w:tc>
        <w:tc>
          <w:tcPr>
            <w:tcW w:w="3030" w:type="dxa"/>
            <w:vAlign w:val="center"/>
          </w:tcPr>
          <w:p w14:paraId="7FE9C22C" w14:textId="79D7E4D0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5CB1FAC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015C2DA5" w14:textId="77777777" w:rsidTr="0039586D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16DEEDF9" w14:textId="61C44FB3" w:rsidR="0039586D" w:rsidRPr="00136E4B" w:rsidRDefault="0039586D" w:rsidP="0039586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136E4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Nakrywarka</w:t>
            </w:r>
            <w:proofErr w:type="spellEnd"/>
            <w:r w:rsidR="006F5C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– 1 </w:t>
            </w:r>
            <w:proofErr w:type="spellStart"/>
            <w:r w:rsidR="006F5C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szt</w:t>
            </w:r>
            <w:proofErr w:type="spellEnd"/>
          </w:p>
        </w:tc>
      </w:tr>
      <w:tr w:rsidR="0039586D" w:rsidRPr="00E33297" w14:paraId="177DD3AD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84FD1A8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92AF525" w14:textId="4C443D83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400B6CF3" w14:textId="0DCEA161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shd w:val="clear" w:color="auto" w:fill="auto"/>
          </w:tcPr>
          <w:p w14:paraId="115F7E52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63E5C769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12E5D0D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AB4A751" w14:textId="4B11B106" w:rsidR="0039586D" w:rsidRPr="00136E4B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Urządzenie typ/model</w:t>
            </w:r>
          </w:p>
        </w:tc>
        <w:tc>
          <w:tcPr>
            <w:tcW w:w="3030" w:type="dxa"/>
            <w:vAlign w:val="center"/>
          </w:tcPr>
          <w:p w14:paraId="7F83C855" w14:textId="077C7D3F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shd w:val="clear" w:color="auto" w:fill="auto"/>
          </w:tcPr>
          <w:p w14:paraId="7DA95318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40B2B8B7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120058D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481B61C" w14:textId="0434400F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bCs/>
                <w:sz w:val="18"/>
                <w:szCs w:val="18"/>
              </w:rPr>
              <w:t xml:space="preserve">Urządzenie fabrycznie nowe, nieużywane (wyklucza się aparaty demo, </w:t>
            </w:r>
            <w:proofErr w:type="spellStart"/>
            <w:r w:rsidRPr="00136E4B">
              <w:rPr>
                <w:bCs/>
                <w:sz w:val="18"/>
                <w:szCs w:val="18"/>
              </w:rPr>
              <w:t>rekondycjonowane</w:t>
            </w:r>
            <w:proofErr w:type="spellEnd"/>
            <w:r w:rsidRPr="00136E4B">
              <w:rPr>
                <w:bCs/>
                <w:sz w:val="18"/>
                <w:szCs w:val="18"/>
              </w:rPr>
              <w:t xml:space="preserve"> itd.,) rok produkcji 2024</w:t>
            </w:r>
          </w:p>
        </w:tc>
        <w:tc>
          <w:tcPr>
            <w:tcW w:w="3030" w:type="dxa"/>
          </w:tcPr>
          <w:p w14:paraId="3F341961" w14:textId="45EC3276" w:rsidR="0039586D" w:rsidRPr="00136E4B" w:rsidRDefault="0039586D" w:rsidP="0039586D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shd w:val="clear" w:color="auto" w:fill="auto"/>
          </w:tcPr>
          <w:p w14:paraId="4CBE6EF0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16804F3A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36521EB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9D2FB40" w14:textId="1158B75B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Kompatybilna z opisaną wyżej barwiarką.</w:t>
            </w:r>
          </w:p>
        </w:tc>
        <w:tc>
          <w:tcPr>
            <w:tcW w:w="3030" w:type="dxa"/>
            <w:vAlign w:val="center"/>
          </w:tcPr>
          <w:p w14:paraId="2DFDC003" w14:textId="03812336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ABBED02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01D2C990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36C3451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91FF5DE" w14:textId="0C308DB6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Stosowane magazynki po 20 szkiełek.</w:t>
            </w:r>
          </w:p>
        </w:tc>
        <w:tc>
          <w:tcPr>
            <w:tcW w:w="3030" w:type="dxa"/>
            <w:vAlign w:val="center"/>
          </w:tcPr>
          <w:p w14:paraId="5A283BCF" w14:textId="048086C6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48B5F45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731D672E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E8B5795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2ABA070" w14:textId="51BF157F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Wsad startowy jednorazowy o pojemności 3 x 20 szkiełek, kompatybilny z przepustowością modułu barwiącego.</w:t>
            </w:r>
          </w:p>
        </w:tc>
        <w:tc>
          <w:tcPr>
            <w:tcW w:w="3030" w:type="dxa"/>
            <w:vAlign w:val="center"/>
          </w:tcPr>
          <w:p w14:paraId="5D36A0BB" w14:textId="200887B9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3C1210B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0EA4775E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A0C34CA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1520492" w14:textId="024B9489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Wyposażona w stację rozładunkową z systemem dosuszania gotowych szkiełek z pojemnością min. 240 szkiełek.</w:t>
            </w:r>
          </w:p>
        </w:tc>
        <w:tc>
          <w:tcPr>
            <w:tcW w:w="3030" w:type="dxa"/>
            <w:vAlign w:val="center"/>
          </w:tcPr>
          <w:p w14:paraId="5286310D" w14:textId="68E7F82F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01149BAA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04CEEDD1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68403E0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1958C98" w14:textId="2628FF17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Możliwość zaklejania z prędkością min. 1080 szkiełek na godzinę.</w:t>
            </w:r>
          </w:p>
        </w:tc>
        <w:tc>
          <w:tcPr>
            <w:tcW w:w="3030" w:type="dxa"/>
            <w:vAlign w:val="center"/>
          </w:tcPr>
          <w:p w14:paraId="013F67B5" w14:textId="514BE16E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shd w:val="clear" w:color="auto" w:fill="auto"/>
          </w:tcPr>
          <w:p w14:paraId="787A3EFA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668B1C60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18626A6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28558DD" w14:textId="6714120C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Urządzenie wykorzystujące metodę zaklejania ze specjalną taśmą pokrytą żywicą, techniką zaklejania na mokro, w której taśma mocowania jest za pomocą ksylenu.</w:t>
            </w:r>
          </w:p>
        </w:tc>
        <w:tc>
          <w:tcPr>
            <w:tcW w:w="3030" w:type="dxa"/>
            <w:vAlign w:val="center"/>
          </w:tcPr>
          <w:p w14:paraId="30AEF6B8" w14:textId="4FAB85EC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33BC1EB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5539A98F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1CC7E13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D0D414C" w14:textId="023D9F95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System kontrolujący poziom ksylenu.</w:t>
            </w:r>
          </w:p>
        </w:tc>
        <w:tc>
          <w:tcPr>
            <w:tcW w:w="3030" w:type="dxa"/>
            <w:vAlign w:val="center"/>
          </w:tcPr>
          <w:p w14:paraId="208EC267" w14:textId="09174BBB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FC49FF8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3ACC30F1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02AC332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38F0C63" w14:textId="5DC103B9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Wbudowany detektor sygnalizujący obecność pęcherzyków powietrza.</w:t>
            </w:r>
          </w:p>
        </w:tc>
        <w:tc>
          <w:tcPr>
            <w:tcW w:w="3030" w:type="dxa"/>
            <w:vAlign w:val="center"/>
          </w:tcPr>
          <w:p w14:paraId="41DB06C9" w14:textId="589C91CE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0AA0182D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19755554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67E690A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A907627" w14:textId="09926C46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Praca w systemie ciągłym z możliwością dokładania kolejnych koszyków.</w:t>
            </w:r>
          </w:p>
        </w:tc>
        <w:tc>
          <w:tcPr>
            <w:tcW w:w="3030" w:type="dxa"/>
            <w:vAlign w:val="center"/>
          </w:tcPr>
          <w:p w14:paraId="1311A7FD" w14:textId="141E8116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7664517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6456DFD3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17C3243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4A1015F" w14:textId="714AF1D2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W cenie urządzenia 5 rolek taśmy do zaklejania (każda rolka min 70m) oraz stół dedykowany dla oferowanych urządzeń. </w:t>
            </w:r>
          </w:p>
        </w:tc>
        <w:tc>
          <w:tcPr>
            <w:tcW w:w="3030" w:type="dxa"/>
            <w:vAlign w:val="center"/>
          </w:tcPr>
          <w:p w14:paraId="2FBE4280" w14:textId="632BF468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shd w:val="clear" w:color="auto" w:fill="auto"/>
          </w:tcPr>
          <w:p w14:paraId="3109E9B0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638269D0" w14:textId="77777777" w:rsidTr="003C0869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3D58827" w14:textId="77777777" w:rsidR="0039586D" w:rsidRPr="00136E4B" w:rsidRDefault="0039586D" w:rsidP="0039586D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1D52C96" w14:textId="284C2202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Wbudowany czytnik kodów kreskowych.</w:t>
            </w:r>
          </w:p>
        </w:tc>
        <w:tc>
          <w:tcPr>
            <w:tcW w:w="3030" w:type="dxa"/>
          </w:tcPr>
          <w:p w14:paraId="4A1C7066" w14:textId="0BC1739B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010E733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4035349D" w14:textId="77777777" w:rsidTr="00D54FE3">
        <w:trPr>
          <w:trHeight w:val="61"/>
        </w:trPr>
        <w:tc>
          <w:tcPr>
            <w:tcW w:w="13467" w:type="dxa"/>
            <w:gridSpan w:val="4"/>
            <w:shd w:val="clear" w:color="auto" w:fill="D9E2F3"/>
            <w:vAlign w:val="center"/>
          </w:tcPr>
          <w:p w14:paraId="4557466A" w14:textId="77777777" w:rsidR="0039586D" w:rsidRPr="00136E4B" w:rsidRDefault="0039586D" w:rsidP="0039586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Warunki gwarancji i serwisu</w:t>
            </w:r>
          </w:p>
        </w:tc>
      </w:tr>
      <w:tr w:rsidR="0039586D" w:rsidRPr="00E33297" w14:paraId="79E55394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54303849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8EC2CC6" w14:textId="77777777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vAlign w:val="center"/>
          </w:tcPr>
          <w:p w14:paraId="777E831D" w14:textId="77777777" w:rsidR="0039586D" w:rsidRPr="00136E4B" w:rsidRDefault="0039586D" w:rsidP="003958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min 24 m-</w:t>
            </w:r>
            <w:proofErr w:type="spellStart"/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2693" w:type="dxa"/>
          </w:tcPr>
          <w:p w14:paraId="4B78F1E9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5CD5D07A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6DC45018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F41A853" w14:textId="136BA080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Autoryzowany serwis gwarancyjny </w:t>
            </w:r>
          </w:p>
        </w:tc>
        <w:tc>
          <w:tcPr>
            <w:tcW w:w="3030" w:type="dxa"/>
            <w:vAlign w:val="center"/>
          </w:tcPr>
          <w:p w14:paraId="34E33884" w14:textId="77777777" w:rsidR="0039586D" w:rsidRPr="00136E4B" w:rsidRDefault="0039586D" w:rsidP="003958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tak podać</w:t>
            </w:r>
          </w:p>
        </w:tc>
        <w:tc>
          <w:tcPr>
            <w:tcW w:w="2693" w:type="dxa"/>
          </w:tcPr>
          <w:p w14:paraId="0BFBFAEB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53119F63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11ABC0A0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509679C" w14:textId="06B60361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Zagwarantowanie dostępności części zamiennych dla oferowanego aparatu min. 8 lat</w:t>
            </w:r>
          </w:p>
        </w:tc>
        <w:tc>
          <w:tcPr>
            <w:tcW w:w="3030" w:type="dxa"/>
            <w:vAlign w:val="center"/>
          </w:tcPr>
          <w:p w14:paraId="54D888F6" w14:textId="77777777" w:rsidR="0039586D" w:rsidRPr="00136E4B" w:rsidRDefault="0039586D" w:rsidP="0039586D">
            <w:pPr>
              <w:snapToGrid w:val="0"/>
              <w:spacing w:after="0" w:line="240" w:lineRule="auto"/>
              <w:ind w:right="235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tak podać liczbę lat</w:t>
            </w:r>
          </w:p>
        </w:tc>
        <w:tc>
          <w:tcPr>
            <w:tcW w:w="2693" w:type="dxa"/>
          </w:tcPr>
          <w:p w14:paraId="120B358A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30F7B252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661C71E7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C4A9C0F" w14:textId="05F9D8A4" w:rsidR="0039586D" w:rsidRPr="00136E4B" w:rsidRDefault="00C37BB9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W cenie oferty przeglądy w  okresie gwarancji </w:t>
            </w:r>
            <w:r w:rsidRPr="00136E4B">
              <w:rPr>
                <w:bCs/>
                <w:sz w:val="18"/>
                <w:szCs w:val="18"/>
              </w:rPr>
              <w:t>(wraz z dojazdem i częściami)  jeśli wymagane przez producenta</w:t>
            </w:r>
          </w:p>
        </w:tc>
        <w:tc>
          <w:tcPr>
            <w:tcW w:w="3030" w:type="dxa"/>
            <w:vAlign w:val="center"/>
          </w:tcPr>
          <w:p w14:paraId="0551CFEF" w14:textId="77777777" w:rsidR="0039586D" w:rsidRPr="00136E4B" w:rsidRDefault="0039586D" w:rsidP="003958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2EA2A744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224DDDB7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2980CCBB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D3AECB6" w14:textId="77777777" w:rsidR="0039586D" w:rsidRPr="00136E4B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Możliwość zgłaszania usterek 24 h/dobę</w:t>
            </w:r>
          </w:p>
        </w:tc>
        <w:tc>
          <w:tcPr>
            <w:tcW w:w="3030" w:type="dxa"/>
            <w:vAlign w:val="center"/>
          </w:tcPr>
          <w:p w14:paraId="6897E698" w14:textId="77777777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tak, podać nr tel. i nr faks</w:t>
            </w:r>
          </w:p>
        </w:tc>
        <w:tc>
          <w:tcPr>
            <w:tcW w:w="2693" w:type="dxa"/>
          </w:tcPr>
          <w:p w14:paraId="26764550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2577BE96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203F6C2E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C25EB1E" w14:textId="77777777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Czas reakcji serwisu od zgłoszenia do podjęcia naprawy [godziny w dni robocze: od poniedziałku do piątku z wyłączeniem dni ustawowo wolnych pracy]</w:t>
            </w:r>
          </w:p>
        </w:tc>
        <w:tc>
          <w:tcPr>
            <w:tcW w:w="3030" w:type="dxa"/>
            <w:vAlign w:val="center"/>
          </w:tcPr>
          <w:p w14:paraId="15B99F8A" w14:textId="77777777" w:rsidR="0039586D" w:rsidRPr="00136E4B" w:rsidRDefault="0039586D" w:rsidP="003958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max 48 godzin</w:t>
            </w:r>
          </w:p>
        </w:tc>
        <w:tc>
          <w:tcPr>
            <w:tcW w:w="2693" w:type="dxa"/>
          </w:tcPr>
          <w:p w14:paraId="0D2A291C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609864BF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7DD748CB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7109ED0" w14:textId="77777777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Czas naprawy gwarancyjnej [dni robocze: od poniedziałku do piątku </w:t>
            </w: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z wyłączeniem dni ustawowo wolnych pracy]</w:t>
            </w:r>
          </w:p>
        </w:tc>
        <w:tc>
          <w:tcPr>
            <w:tcW w:w="3030" w:type="dxa"/>
            <w:vAlign w:val="center"/>
          </w:tcPr>
          <w:p w14:paraId="63A97032" w14:textId="27B4C0A5" w:rsidR="0039586D" w:rsidRPr="00136E4B" w:rsidRDefault="0039586D" w:rsidP="003958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max. 10 dni od chwili zgłoszenia</w:t>
            </w:r>
          </w:p>
        </w:tc>
        <w:tc>
          <w:tcPr>
            <w:tcW w:w="2693" w:type="dxa"/>
          </w:tcPr>
          <w:p w14:paraId="764217CF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4C06D84D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515DD9AA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8742647" w14:textId="77777777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Czas naprawy gwarancyjnej [dni robocze: od poniedziałku do piątku </w:t>
            </w: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z wyłączeniem dni ustawowo wolnych pracy] wymagający importu części z zagranicy</w:t>
            </w:r>
          </w:p>
        </w:tc>
        <w:tc>
          <w:tcPr>
            <w:tcW w:w="3030" w:type="dxa"/>
            <w:vAlign w:val="center"/>
          </w:tcPr>
          <w:p w14:paraId="3AED2B43" w14:textId="35DA513F" w:rsidR="0039586D" w:rsidRPr="00136E4B" w:rsidRDefault="0039586D" w:rsidP="003958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max 14 dni od chwili zgłoszenia</w:t>
            </w:r>
          </w:p>
        </w:tc>
        <w:tc>
          <w:tcPr>
            <w:tcW w:w="2693" w:type="dxa"/>
          </w:tcPr>
          <w:p w14:paraId="37A18F65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025050A9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3DA4EE2B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B51CC8C" w14:textId="77777777" w:rsidR="0039586D" w:rsidRPr="00136E4B" w:rsidRDefault="0039586D" w:rsidP="0039586D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Naprawa gwarancyjna trwająca dłużej niż 7 dni przedłuża okres gwarancji </w:t>
            </w: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o całkowity czas trwania naprawy</w:t>
            </w:r>
          </w:p>
        </w:tc>
        <w:tc>
          <w:tcPr>
            <w:tcW w:w="3030" w:type="dxa"/>
            <w:vAlign w:val="center"/>
          </w:tcPr>
          <w:p w14:paraId="0C210A67" w14:textId="77777777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A98C87D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4E065675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5E33106D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80A05CE" w14:textId="77777777" w:rsidR="0039586D" w:rsidRPr="00136E4B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vAlign w:val="center"/>
          </w:tcPr>
          <w:p w14:paraId="638DA95E" w14:textId="77777777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3 naprawy</w:t>
            </w:r>
          </w:p>
        </w:tc>
        <w:tc>
          <w:tcPr>
            <w:tcW w:w="2693" w:type="dxa"/>
          </w:tcPr>
          <w:p w14:paraId="4CA76CD0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9586D" w:rsidRPr="00E33297" w14:paraId="11C12756" w14:textId="77777777" w:rsidTr="00D54FE3">
        <w:trPr>
          <w:trHeight w:val="243"/>
        </w:trPr>
        <w:tc>
          <w:tcPr>
            <w:tcW w:w="1010" w:type="dxa"/>
            <w:vAlign w:val="center"/>
          </w:tcPr>
          <w:p w14:paraId="642F99BF" w14:textId="77777777" w:rsidR="0039586D" w:rsidRPr="00136E4B" w:rsidRDefault="0039586D" w:rsidP="0039586D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12A2D06" w14:textId="77777777" w:rsidR="0039586D" w:rsidRPr="00136E4B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Wraz z dostawą przedmiotu zamówienia należy dostarczyć Zamawiającemu:</w:t>
            </w:r>
          </w:p>
          <w:p w14:paraId="1A0E0398" w14:textId="77777777" w:rsidR="0039586D" w:rsidRPr="00136E4B" w:rsidRDefault="0039586D" w:rsidP="0039586D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Instrukcje obsługi w języku polskim (1 egz. w formie drukowanej, </w:t>
            </w: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1 egz. w formie elektronicznej</w:t>
            </w:r>
          </w:p>
          <w:p w14:paraId="26AC8B7A" w14:textId="77777777" w:rsidR="0039586D" w:rsidRPr="00136E4B" w:rsidRDefault="0039586D" w:rsidP="0039586D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paszport techniczny z wpisem o przeprowadzonej instalacji </w:t>
            </w: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i uruchomieniu oraz datą następnego przeglądu,</w:t>
            </w:r>
          </w:p>
          <w:p w14:paraId="446F9612" w14:textId="77777777" w:rsidR="0039586D" w:rsidRPr="00136E4B" w:rsidRDefault="0039586D" w:rsidP="0039586D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kartę gwarancyjną,</w:t>
            </w:r>
          </w:p>
          <w:p w14:paraId="07DD06B6" w14:textId="77777777" w:rsidR="0039586D" w:rsidRPr="00136E4B" w:rsidRDefault="0039586D" w:rsidP="0039586D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deklarację CE lub inny dokument dopuszczający przedmiot umowy do obrotu,</w:t>
            </w:r>
          </w:p>
          <w:p w14:paraId="4557233F" w14:textId="77777777" w:rsidR="0039586D" w:rsidRPr="00136E4B" w:rsidRDefault="0039586D" w:rsidP="0039586D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instrukcje / zalecenia dotyczące mycia i dezynfekcji,</w:t>
            </w:r>
          </w:p>
          <w:p w14:paraId="3AF00B64" w14:textId="77777777" w:rsidR="0039586D" w:rsidRPr="00136E4B" w:rsidRDefault="0039586D" w:rsidP="0039586D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niezbędną dokumentację zawierającą zalecenia dotyczące konserwacji, wykonania przeglądów, pomiarów bezpieczeństwa elektrycznego – jeśli dotyczy</w:t>
            </w:r>
          </w:p>
          <w:p w14:paraId="25F1DD90" w14:textId="77777777" w:rsidR="0039586D" w:rsidRPr="00136E4B" w:rsidRDefault="0039586D" w:rsidP="0039586D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wykaz punktów serwisowych wraz z ustalonymi zasadami kontaktowania,</w:t>
            </w:r>
          </w:p>
          <w:p w14:paraId="4ACD95CF" w14:textId="77777777" w:rsidR="0039586D" w:rsidRPr="00136E4B" w:rsidRDefault="0039586D" w:rsidP="0039586D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licencje na oprogramowanie zainstalowane w sprzęcie (jeśli wymagane),</w:t>
            </w:r>
          </w:p>
          <w:p w14:paraId="4BF8FE64" w14:textId="77777777" w:rsidR="0039586D" w:rsidRPr="00136E4B" w:rsidRDefault="0039586D" w:rsidP="0039586D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vAlign w:val="center"/>
          </w:tcPr>
          <w:p w14:paraId="2A441427" w14:textId="77777777" w:rsidR="0039586D" w:rsidRPr="00136E4B" w:rsidRDefault="0039586D" w:rsidP="003958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0C5DD22" w14:textId="77777777" w:rsidR="0039586D" w:rsidRPr="00E33297" w:rsidRDefault="0039586D" w:rsidP="003958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6258A1AF" w14:textId="7D3FAF6E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0F3A0EA4" w14:textId="415070D6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4605919E" w14:textId="5EB02600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26AEB268" w14:textId="16FF028C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50116244" w14:textId="45F3A764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2F697541" w14:textId="7BC414DA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2C60F206" w14:textId="1E31895A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6D6F0BDF" w14:textId="58276378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0ED9A7C4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AE5C6E7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DFCCAF4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CCE740A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53FE887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63E2644F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A40EEA2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7546A26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997956E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571AD76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6AAC8FF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AE4D0D4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52DF7D0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3EBBA8E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51604B6" w14:textId="77777777" w:rsidR="000D2DB4" w:rsidRPr="00204E3D" w:rsidRDefault="000D2DB4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5F7BC503" w14:textId="7565F516" w:rsidR="006243E2" w:rsidRPr="00204E3D" w:rsidRDefault="006243E2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63783870" w14:textId="77777777" w:rsidR="000D2DB4" w:rsidRPr="00204E3D" w:rsidRDefault="000D2DB4" w:rsidP="00261C39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0BA31858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E453E5D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21047DA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5B3E709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C5DEEF6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CB8C7F5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2AE62C7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75C4CA6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88ABC1C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B30DA3F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4539D3F" w14:textId="77777777" w:rsidR="0039586D" w:rsidRDefault="0039586D" w:rsidP="00261C3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00AA427" w14:textId="634867F3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sectPr w:rsidR="006243E2" w:rsidRPr="00204E3D" w:rsidSect="001B79B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F8A8C" w14:textId="77777777" w:rsidR="006118EF" w:rsidRDefault="006118EF" w:rsidP="006118EF">
      <w:pPr>
        <w:spacing w:after="0" w:line="240" w:lineRule="auto"/>
      </w:pPr>
      <w:r>
        <w:separator/>
      </w:r>
    </w:p>
  </w:endnote>
  <w:endnote w:type="continuationSeparator" w:id="0">
    <w:p w14:paraId="0A957487" w14:textId="77777777" w:rsidR="006118EF" w:rsidRDefault="006118EF" w:rsidP="0061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GE Inspira">
    <w:altName w:val="Cambria"/>
    <w:charset w:val="EE"/>
    <w:family w:val="swiss"/>
    <w:pitch w:val="variable"/>
    <w:sig w:usb0="00000001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0ED4D" w14:textId="77777777" w:rsidR="006118EF" w:rsidRDefault="006118EF" w:rsidP="006118EF">
      <w:pPr>
        <w:spacing w:after="0" w:line="240" w:lineRule="auto"/>
      </w:pPr>
      <w:r>
        <w:separator/>
      </w:r>
    </w:p>
  </w:footnote>
  <w:footnote w:type="continuationSeparator" w:id="0">
    <w:p w14:paraId="14AF3092" w14:textId="77777777" w:rsidR="006118EF" w:rsidRDefault="006118EF" w:rsidP="0061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0A13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F7804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A3166"/>
    <w:multiLevelType w:val="hybridMultilevel"/>
    <w:tmpl w:val="861C5708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410AD9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420E"/>
    <w:multiLevelType w:val="hybridMultilevel"/>
    <w:tmpl w:val="CFFA1F8C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70343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04DD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F506C"/>
    <w:multiLevelType w:val="hybridMultilevel"/>
    <w:tmpl w:val="2A68319A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110C65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A2BCC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C70B1"/>
    <w:multiLevelType w:val="hybridMultilevel"/>
    <w:tmpl w:val="0FE2B88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026130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0276C"/>
    <w:multiLevelType w:val="hybridMultilevel"/>
    <w:tmpl w:val="1E120B1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785027"/>
    <w:multiLevelType w:val="hybridMultilevel"/>
    <w:tmpl w:val="7BBEBA38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37E14"/>
    <w:multiLevelType w:val="hybridMultilevel"/>
    <w:tmpl w:val="9C8AF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C2C15"/>
    <w:multiLevelType w:val="hybridMultilevel"/>
    <w:tmpl w:val="B548073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F06BD0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60663F"/>
    <w:multiLevelType w:val="hybridMultilevel"/>
    <w:tmpl w:val="7C7872C2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EB79FA"/>
    <w:multiLevelType w:val="hybridMultilevel"/>
    <w:tmpl w:val="9BF0DF6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5659A6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46919"/>
    <w:multiLevelType w:val="hybridMultilevel"/>
    <w:tmpl w:val="44060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565CF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8261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D3560"/>
    <w:multiLevelType w:val="hybridMultilevel"/>
    <w:tmpl w:val="99889A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F4FDF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908">
    <w:abstractNumId w:val="13"/>
  </w:num>
  <w:num w:numId="2" w16cid:durableId="773357198">
    <w:abstractNumId w:val="20"/>
  </w:num>
  <w:num w:numId="3" w16cid:durableId="1871726201">
    <w:abstractNumId w:val="2"/>
  </w:num>
  <w:num w:numId="4" w16cid:durableId="1462768744">
    <w:abstractNumId w:val="9"/>
  </w:num>
  <w:num w:numId="5" w16cid:durableId="307631714">
    <w:abstractNumId w:val="25"/>
  </w:num>
  <w:num w:numId="6" w16cid:durableId="1533616684">
    <w:abstractNumId w:val="29"/>
  </w:num>
  <w:num w:numId="7" w16cid:durableId="1262569941">
    <w:abstractNumId w:val="4"/>
  </w:num>
  <w:num w:numId="8" w16cid:durableId="1709988395">
    <w:abstractNumId w:val="11"/>
  </w:num>
  <w:num w:numId="9" w16cid:durableId="1196846678">
    <w:abstractNumId w:val="6"/>
  </w:num>
  <w:num w:numId="10" w16cid:durableId="156044822">
    <w:abstractNumId w:val="27"/>
  </w:num>
  <w:num w:numId="11" w16cid:durableId="228228353">
    <w:abstractNumId w:val="26"/>
  </w:num>
  <w:num w:numId="12" w16cid:durableId="773330464">
    <w:abstractNumId w:val="23"/>
  </w:num>
  <w:num w:numId="13" w16cid:durableId="100613385">
    <w:abstractNumId w:val="28"/>
  </w:num>
  <w:num w:numId="14" w16cid:durableId="131213981">
    <w:abstractNumId w:val="1"/>
  </w:num>
  <w:num w:numId="15" w16cid:durableId="2055961419">
    <w:abstractNumId w:val="12"/>
  </w:num>
  <w:num w:numId="16" w16cid:durableId="848446827">
    <w:abstractNumId w:val="22"/>
  </w:num>
  <w:num w:numId="17" w16cid:durableId="162402590">
    <w:abstractNumId w:val="15"/>
  </w:num>
  <w:num w:numId="18" w16cid:durableId="2102870934">
    <w:abstractNumId w:val="5"/>
  </w:num>
  <w:num w:numId="19" w16cid:durableId="1677264383">
    <w:abstractNumId w:val="17"/>
  </w:num>
  <w:num w:numId="20" w16cid:durableId="941575296">
    <w:abstractNumId w:val="24"/>
  </w:num>
  <w:num w:numId="21" w16cid:durableId="88819284">
    <w:abstractNumId w:val="16"/>
  </w:num>
  <w:num w:numId="22" w16cid:durableId="1406879983">
    <w:abstractNumId w:val="8"/>
  </w:num>
  <w:num w:numId="23" w16cid:durableId="1771505361">
    <w:abstractNumId w:val="19"/>
  </w:num>
  <w:num w:numId="24" w16cid:durableId="681474030">
    <w:abstractNumId w:val="14"/>
  </w:num>
  <w:num w:numId="25" w16cid:durableId="902564820">
    <w:abstractNumId w:val="7"/>
  </w:num>
  <w:num w:numId="26" w16cid:durableId="565140623">
    <w:abstractNumId w:val="10"/>
  </w:num>
  <w:num w:numId="27" w16cid:durableId="239028704">
    <w:abstractNumId w:val="21"/>
  </w:num>
  <w:num w:numId="28" w16cid:durableId="1286692833">
    <w:abstractNumId w:val="3"/>
  </w:num>
  <w:num w:numId="29" w16cid:durableId="839269655">
    <w:abstractNumId w:val="18"/>
  </w:num>
  <w:num w:numId="30" w16cid:durableId="99229678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BB"/>
    <w:rsid w:val="000672C7"/>
    <w:rsid w:val="0008674A"/>
    <w:rsid w:val="000A4D67"/>
    <w:rsid w:val="000A6980"/>
    <w:rsid w:val="000B751C"/>
    <w:rsid w:val="000D2DB4"/>
    <w:rsid w:val="000E4D43"/>
    <w:rsid w:val="000E525F"/>
    <w:rsid w:val="000E5D30"/>
    <w:rsid w:val="001229F5"/>
    <w:rsid w:val="00136E4B"/>
    <w:rsid w:val="0013728C"/>
    <w:rsid w:val="001B79BB"/>
    <w:rsid w:val="001D33C0"/>
    <w:rsid w:val="001D5E69"/>
    <w:rsid w:val="001F38EE"/>
    <w:rsid w:val="00204E3D"/>
    <w:rsid w:val="00224476"/>
    <w:rsid w:val="0023793C"/>
    <w:rsid w:val="00261C39"/>
    <w:rsid w:val="00286833"/>
    <w:rsid w:val="002A2505"/>
    <w:rsid w:val="002C2658"/>
    <w:rsid w:val="002D1BB4"/>
    <w:rsid w:val="002E5BE2"/>
    <w:rsid w:val="003139A7"/>
    <w:rsid w:val="00314FD5"/>
    <w:rsid w:val="00323325"/>
    <w:rsid w:val="00353523"/>
    <w:rsid w:val="003931C3"/>
    <w:rsid w:val="0039586D"/>
    <w:rsid w:val="003F1A84"/>
    <w:rsid w:val="004527D0"/>
    <w:rsid w:val="00461B47"/>
    <w:rsid w:val="004676C2"/>
    <w:rsid w:val="00474E52"/>
    <w:rsid w:val="0047780D"/>
    <w:rsid w:val="004849B1"/>
    <w:rsid w:val="004928B1"/>
    <w:rsid w:val="004D5EB5"/>
    <w:rsid w:val="004F70AB"/>
    <w:rsid w:val="005069CB"/>
    <w:rsid w:val="0052289A"/>
    <w:rsid w:val="00531BCC"/>
    <w:rsid w:val="00554501"/>
    <w:rsid w:val="005672E2"/>
    <w:rsid w:val="005C641A"/>
    <w:rsid w:val="005D57B3"/>
    <w:rsid w:val="00605F08"/>
    <w:rsid w:val="006118EF"/>
    <w:rsid w:val="006132B3"/>
    <w:rsid w:val="006243E2"/>
    <w:rsid w:val="0065168C"/>
    <w:rsid w:val="0066133F"/>
    <w:rsid w:val="00697839"/>
    <w:rsid w:val="006A2F7D"/>
    <w:rsid w:val="006B3DA7"/>
    <w:rsid w:val="006C4EC8"/>
    <w:rsid w:val="006C6C34"/>
    <w:rsid w:val="006E72E8"/>
    <w:rsid w:val="006F5C7F"/>
    <w:rsid w:val="00705A4A"/>
    <w:rsid w:val="00717297"/>
    <w:rsid w:val="00741776"/>
    <w:rsid w:val="007632A2"/>
    <w:rsid w:val="007677C6"/>
    <w:rsid w:val="00790513"/>
    <w:rsid w:val="007D5B26"/>
    <w:rsid w:val="008527CD"/>
    <w:rsid w:val="00857091"/>
    <w:rsid w:val="00863E95"/>
    <w:rsid w:val="00866D87"/>
    <w:rsid w:val="00904EB9"/>
    <w:rsid w:val="00920A6B"/>
    <w:rsid w:val="00947608"/>
    <w:rsid w:val="00970ADD"/>
    <w:rsid w:val="00977A3E"/>
    <w:rsid w:val="00994D4F"/>
    <w:rsid w:val="00997D19"/>
    <w:rsid w:val="009A318E"/>
    <w:rsid w:val="009A67F0"/>
    <w:rsid w:val="009D6576"/>
    <w:rsid w:val="009E1F97"/>
    <w:rsid w:val="00A230BF"/>
    <w:rsid w:val="00A52B06"/>
    <w:rsid w:val="00A60636"/>
    <w:rsid w:val="00A8002F"/>
    <w:rsid w:val="00A8206A"/>
    <w:rsid w:val="00AD03A2"/>
    <w:rsid w:val="00AD0D43"/>
    <w:rsid w:val="00AE353D"/>
    <w:rsid w:val="00B02D03"/>
    <w:rsid w:val="00B0571F"/>
    <w:rsid w:val="00B11CC6"/>
    <w:rsid w:val="00B1482B"/>
    <w:rsid w:val="00B278F5"/>
    <w:rsid w:val="00B36BA1"/>
    <w:rsid w:val="00B44267"/>
    <w:rsid w:val="00B65767"/>
    <w:rsid w:val="00B77ECF"/>
    <w:rsid w:val="00B91D8D"/>
    <w:rsid w:val="00BD2341"/>
    <w:rsid w:val="00BD377F"/>
    <w:rsid w:val="00C047CF"/>
    <w:rsid w:val="00C066F5"/>
    <w:rsid w:val="00C330A6"/>
    <w:rsid w:val="00C37BB9"/>
    <w:rsid w:val="00C923E3"/>
    <w:rsid w:val="00C96C73"/>
    <w:rsid w:val="00CB0508"/>
    <w:rsid w:val="00CF046C"/>
    <w:rsid w:val="00D14EF8"/>
    <w:rsid w:val="00D37B14"/>
    <w:rsid w:val="00D8352C"/>
    <w:rsid w:val="00DA14A9"/>
    <w:rsid w:val="00DB2132"/>
    <w:rsid w:val="00DF1823"/>
    <w:rsid w:val="00DF1EA0"/>
    <w:rsid w:val="00DF6CFB"/>
    <w:rsid w:val="00E25C03"/>
    <w:rsid w:val="00E33297"/>
    <w:rsid w:val="00E5378A"/>
    <w:rsid w:val="00E55BC0"/>
    <w:rsid w:val="00E75F25"/>
    <w:rsid w:val="00E86EF5"/>
    <w:rsid w:val="00E9058D"/>
    <w:rsid w:val="00E94837"/>
    <w:rsid w:val="00E97130"/>
    <w:rsid w:val="00EF4F70"/>
    <w:rsid w:val="00F237AF"/>
    <w:rsid w:val="00F5485C"/>
    <w:rsid w:val="00F733E0"/>
    <w:rsid w:val="00F85D6E"/>
    <w:rsid w:val="00FA2175"/>
    <w:rsid w:val="00FE23C4"/>
    <w:rsid w:val="00FF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DF6"/>
  <w15:chartTrackingRefBased/>
  <w15:docId w15:val="{2F2F01AA-BC32-41F3-B65F-2F88650E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sw tekst"/>
    <w:link w:val="AkapitzlistZnak"/>
    <w:uiPriority w:val="99"/>
    <w:qFormat/>
    <w:rsid w:val="007677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8EF"/>
  </w:style>
  <w:style w:type="paragraph" w:styleId="Stopka">
    <w:name w:val="footer"/>
    <w:basedOn w:val="Normalny"/>
    <w:link w:val="Stopka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8EF"/>
  </w:style>
  <w:style w:type="paragraph" w:customStyle="1" w:styleId="Default">
    <w:name w:val="Default"/>
    <w:rsid w:val="00E94837"/>
    <w:pPr>
      <w:autoSpaceDE w:val="0"/>
      <w:autoSpaceDN w:val="0"/>
      <w:adjustRightInd w:val="0"/>
      <w:spacing w:after="0" w:line="240" w:lineRule="auto"/>
    </w:pPr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rsid w:val="00EF4F70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Normalny"/>
    <w:rsid w:val="00EF4F70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val="en-US"/>
    </w:rPr>
  </w:style>
  <w:style w:type="character" w:customStyle="1" w:styleId="Teksttreci">
    <w:name w:val="Tekst treści_"/>
    <w:link w:val="Teksttreci0"/>
    <w:uiPriority w:val="99"/>
    <w:locked/>
    <w:rsid w:val="000E525F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E525F"/>
    <w:pPr>
      <w:shd w:val="clear" w:color="auto" w:fill="FFFFFF"/>
      <w:spacing w:after="0" w:line="240" w:lineRule="atLeast"/>
    </w:pPr>
    <w:rPr>
      <w:sz w:val="17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B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B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B06"/>
    <w:rPr>
      <w:vertAlign w:val="superscript"/>
    </w:rPr>
  </w:style>
  <w:style w:type="paragraph" w:styleId="Tekstpodstawowy">
    <w:name w:val="Body Text"/>
    <w:basedOn w:val="Normalny"/>
    <w:link w:val="TekstpodstawowyZnak"/>
    <w:rsid w:val="00522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2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0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F7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sw tekst Znak"/>
    <w:link w:val="Akapitzlist"/>
    <w:uiPriority w:val="99"/>
    <w:locked/>
    <w:rsid w:val="00261C3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tlid-translation">
    <w:name w:val="tlid-translation"/>
    <w:basedOn w:val="Domylnaczcionkaakapitu"/>
    <w:rsid w:val="00224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Feszak</dc:creator>
  <cp:keywords/>
  <dc:description/>
  <cp:lastModifiedBy>Agnieszka Znamirowska</cp:lastModifiedBy>
  <cp:revision>9</cp:revision>
  <cp:lastPrinted>2022-08-17T06:38:00Z</cp:lastPrinted>
  <dcterms:created xsi:type="dcterms:W3CDTF">2024-07-12T07:59:00Z</dcterms:created>
  <dcterms:modified xsi:type="dcterms:W3CDTF">2024-09-06T10:44:00Z</dcterms:modified>
</cp:coreProperties>
</file>