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4299" w14:textId="77777777" w:rsidR="00206E66" w:rsidRPr="00206E66" w:rsidRDefault="00206E66" w:rsidP="00206E66">
      <w:pPr>
        <w:spacing w:before="360" w:after="0" w:line="276" w:lineRule="auto"/>
        <w:ind w:left="360"/>
        <w:jc w:val="center"/>
        <w:rPr>
          <w:rFonts w:ascii="Tahoma" w:eastAsia="Calibri" w:hAnsi="Tahoma" w:cs="Tahoma"/>
          <w:kern w:val="0"/>
          <w:sz w:val="16"/>
          <w:szCs w:val="16"/>
          <w14:ligatures w14:val="none"/>
        </w:rPr>
      </w:pPr>
      <w:r w:rsidRPr="00206E66">
        <w:rPr>
          <w:rFonts w:ascii="Tahoma" w:eastAsia="Calibri" w:hAnsi="Tahoma" w:cs="Tahoma"/>
          <w:b/>
          <w:bCs/>
          <w:kern w:val="0"/>
          <w:szCs w:val="16"/>
          <w14:ligatures w14:val="none"/>
        </w:rPr>
        <w:t>OBLICZENIE CAŁKOWITEJ CENY BRUTTO:</w:t>
      </w: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523"/>
        <w:gridCol w:w="1099"/>
        <w:gridCol w:w="1317"/>
        <w:gridCol w:w="1119"/>
        <w:gridCol w:w="1173"/>
        <w:gridCol w:w="1162"/>
        <w:gridCol w:w="907"/>
        <w:gridCol w:w="1036"/>
        <w:gridCol w:w="1162"/>
        <w:gridCol w:w="1139"/>
        <w:gridCol w:w="1182"/>
      </w:tblGrid>
      <w:tr w:rsidR="00206E66" w:rsidRPr="00206E66" w14:paraId="0A922ECE" w14:textId="77777777" w:rsidTr="00F259E4">
        <w:trPr>
          <w:trHeight w:val="228"/>
        </w:trPr>
        <w:tc>
          <w:tcPr>
            <w:tcW w:w="532" w:type="pct"/>
            <w:vMerge w:val="restart"/>
            <w:shd w:val="clear" w:color="auto" w:fill="D9D9D9"/>
            <w:vAlign w:val="center"/>
          </w:tcPr>
          <w:p w14:paraId="3708948A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Obiekt</w:t>
            </w:r>
          </w:p>
        </w:tc>
        <w:tc>
          <w:tcPr>
            <w:tcW w:w="531" w:type="pct"/>
            <w:vMerge w:val="restart"/>
            <w:shd w:val="clear" w:color="auto" w:fill="D9D9D9"/>
            <w:vAlign w:val="center"/>
          </w:tcPr>
          <w:p w14:paraId="5F374B5F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Szacunkowe zapotrzebowanie na paliwo gazowe w okresie objętym postępowaniem</w:t>
            </w:r>
          </w:p>
        </w:tc>
        <w:tc>
          <w:tcPr>
            <w:tcW w:w="1232" w:type="pct"/>
            <w:gridSpan w:val="3"/>
            <w:shd w:val="clear" w:color="auto" w:fill="D9D9D9"/>
            <w:vAlign w:val="center"/>
          </w:tcPr>
          <w:p w14:paraId="67536229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14:paraId="04E9B942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14:paraId="1574BDD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Inne opłaty</w:t>
            </w: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obejmująca 12 m-c</w:t>
            </w:r>
          </w:p>
          <w:p w14:paraId="3AA3C90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14:paraId="38640F4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Wartość netto</w:t>
            </w:r>
          </w:p>
          <w:p w14:paraId="71AAC253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14:paraId="3EEDD872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Stawka Vat</w:t>
            </w:r>
          </w:p>
          <w:p w14:paraId="459575A4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14:paraId="11CEE175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wartość brutto (kol.10 + kol. 10 x kol.11)</w:t>
            </w:r>
          </w:p>
          <w:p w14:paraId="48AC06EB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206E66" w:rsidRPr="00206E66" w14:paraId="33BBC94C" w14:textId="77777777" w:rsidTr="00F259E4">
        <w:trPr>
          <w:trHeight w:val="145"/>
        </w:trPr>
        <w:tc>
          <w:tcPr>
            <w:tcW w:w="532" w:type="pct"/>
            <w:vMerge/>
          </w:tcPr>
          <w:p w14:paraId="251A489D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1" w:type="pct"/>
            <w:vMerge/>
          </w:tcPr>
          <w:p w14:paraId="7C607637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3" w:type="pct"/>
            <w:shd w:val="clear" w:color="auto" w:fill="D9D9D9"/>
          </w:tcPr>
          <w:p w14:paraId="1BA40B40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cena jednostkowa netto</w:t>
            </w: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14:paraId="7F50660C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opłata -abonament za sprzedaż paliwa gazowego</w:t>
            </w:r>
          </w:p>
          <w:p w14:paraId="4A67C55B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obejmująca 12 m-c netto</w:t>
            </w: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14:paraId="0A0B1C9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14:paraId="675468E0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opłata sieciowa stała obejmująca 12 m-c netto</w:t>
            </w:r>
          </w:p>
          <w:p w14:paraId="2C48570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14:paraId="6E3F98D5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opłata sieciowa zmienna</w:t>
            </w:r>
          </w:p>
          <w:p w14:paraId="18D715CC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obejmująca 12 m-c netto</w:t>
            </w:r>
          </w:p>
          <w:p w14:paraId="0E6BF4AD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14:paraId="5E9641D9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wartość netto (kol.6+</w:t>
            </w:r>
          </w:p>
          <w:p w14:paraId="45691A1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kol.7)</w:t>
            </w:r>
          </w:p>
        </w:tc>
        <w:tc>
          <w:tcPr>
            <w:tcW w:w="361" w:type="pct"/>
            <w:vMerge/>
          </w:tcPr>
          <w:p w14:paraId="6C1AD2A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5" w:type="pct"/>
            <w:vMerge/>
          </w:tcPr>
          <w:p w14:paraId="5C101287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7" w:type="pct"/>
            <w:vMerge/>
          </w:tcPr>
          <w:p w14:paraId="6FA3B85B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2" w:type="pct"/>
            <w:vMerge/>
          </w:tcPr>
          <w:p w14:paraId="76E469CD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</w:tr>
      <w:tr w:rsidR="00206E66" w:rsidRPr="00206E66" w14:paraId="09DAD5D5" w14:textId="77777777" w:rsidTr="00F259E4">
        <w:trPr>
          <w:trHeight w:val="91"/>
        </w:trPr>
        <w:tc>
          <w:tcPr>
            <w:tcW w:w="532" w:type="pct"/>
            <w:shd w:val="clear" w:color="auto" w:fill="D9D9D9"/>
          </w:tcPr>
          <w:p w14:paraId="46262AC5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14:paraId="4143B051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83" w:type="pct"/>
            <w:shd w:val="clear" w:color="auto" w:fill="D9D9D9"/>
          </w:tcPr>
          <w:p w14:paraId="5CCFEAB7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14:paraId="2F6C5FC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14:paraId="6BA2FAFB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14:paraId="6683570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14:paraId="57AEC4D1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14:paraId="66C169E1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14:paraId="2507C26B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14:paraId="35BA4901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14:paraId="468F85CD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12" w:type="pct"/>
            <w:shd w:val="clear" w:color="auto" w:fill="D9D9D9"/>
          </w:tcPr>
          <w:p w14:paraId="0B0CEC8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i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206E66" w:rsidRPr="00206E66" w14:paraId="22950BDB" w14:textId="77777777" w:rsidTr="00F259E4">
        <w:trPr>
          <w:trHeight w:val="899"/>
        </w:trPr>
        <w:tc>
          <w:tcPr>
            <w:tcW w:w="532" w:type="pct"/>
            <w:shd w:val="clear" w:color="auto" w:fill="D9D9D9"/>
            <w:vAlign w:val="center"/>
          </w:tcPr>
          <w:p w14:paraId="2B49F73D" w14:textId="77777777" w:rsidR="00206E66" w:rsidRPr="00206E66" w:rsidRDefault="00206E66" w:rsidP="00206E6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 xml:space="preserve">Starostwo Powiatowe w Olkuszu </w:t>
            </w: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br/>
              <w:t>ul. Mickiewicza 2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4F9EB51A" w14:textId="5501189D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21</w:t>
            </w:r>
            <w:r w:rsidR="00AE1D4E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2</w:t>
            </w: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 xml:space="preserve"> 000 [kWh]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6968D6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28BB4B90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344E8E0F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44AC9883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C63A2DF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056C113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DDD3A6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4B166FF0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36D120F5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2" w:type="pct"/>
            <w:vAlign w:val="center"/>
          </w:tcPr>
          <w:p w14:paraId="0FEA1785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</w:tr>
      <w:tr w:rsidR="00206E66" w:rsidRPr="00206E66" w14:paraId="5E5812C9" w14:textId="77777777" w:rsidTr="00F259E4">
        <w:trPr>
          <w:trHeight w:val="899"/>
        </w:trPr>
        <w:tc>
          <w:tcPr>
            <w:tcW w:w="5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48F6C" w14:textId="77777777" w:rsidR="00206E66" w:rsidRPr="00206E66" w:rsidRDefault="00206E66" w:rsidP="00206E6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t>Starostwo Powiatowe w Olkuszu</w:t>
            </w:r>
            <w:r w:rsidRPr="00206E66">
              <w:rPr>
                <w:rFonts w:ascii="Tahoma" w:eastAsia="Calibri" w:hAnsi="Tahoma" w:cs="Tahoma"/>
                <w:b/>
                <w:kern w:val="0"/>
                <w:sz w:val="16"/>
                <w:szCs w:val="16"/>
                <w14:ligatures w14:val="none"/>
              </w:rPr>
              <w:br/>
              <w:t>Al. 1000-lecia 1A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2F0B49" w14:textId="34915ADF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3</w:t>
            </w:r>
            <w:r w:rsidR="00AE1D4E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7</w:t>
            </w: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="00AE1D4E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0</w:t>
            </w: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00 [kWh]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ED0BC52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08D5769A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00339923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5686871D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01FA549C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7B8C83D7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58AABE86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95C0F5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BC575B0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7140CF28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</w:tr>
      <w:tr w:rsidR="00206E66" w:rsidRPr="00206E66" w14:paraId="6D248475" w14:textId="77777777" w:rsidTr="00206E66">
        <w:trPr>
          <w:trHeight w:val="521"/>
        </w:trPr>
        <w:tc>
          <w:tcPr>
            <w:tcW w:w="4588" w:type="pct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D5A087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  <w:r w:rsidRPr="00206E66"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  <w:t>Razem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657C5061" w14:textId="77777777" w:rsidR="00206E66" w:rsidRPr="00206E66" w:rsidRDefault="00206E66" w:rsidP="00206E66">
            <w:pPr>
              <w:spacing w:before="360" w:after="0" w:line="276" w:lineRule="auto"/>
              <w:jc w:val="center"/>
              <w:rPr>
                <w:rFonts w:ascii="Tahoma" w:eastAsia="Calibri" w:hAnsi="Tahoma" w:cs="Tahoma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CFA79EF" w14:textId="77777777" w:rsidR="00206E66" w:rsidRPr="00206E66" w:rsidRDefault="00206E66" w:rsidP="00206E66">
      <w:pPr>
        <w:spacing w:before="360" w:after="0" w:line="276" w:lineRule="auto"/>
        <w:rPr>
          <w:rFonts w:ascii="Tahoma" w:eastAsia="Calibri" w:hAnsi="Tahoma" w:cs="Tahoma"/>
          <w:kern w:val="0"/>
          <w:szCs w:val="16"/>
          <w14:ligatures w14:val="none"/>
        </w:rPr>
      </w:pPr>
      <w:r w:rsidRPr="00206E66">
        <w:rPr>
          <w:rFonts w:ascii="Tahoma" w:eastAsia="Calibri" w:hAnsi="Tahoma" w:cs="Tahoma"/>
          <w:b/>
          <w:kern w:val="0"/>
          <w:szCs w:val="16"/>
          <w14:ligatures w14:val="none"/>
        </w:rPr>
        <w:t>Uwaga: białe miejsca wypełnia Wykonawca.</w:t>
      </w:r>
    </w:p>
    <w:p w14:paraId="56CBE592" w14:textId="3E5E374B" w:rsidR="00206E66" w:rsidRDefault="00206E66" w:rsidP="00206E66">
      <w:pPr>
        <w:shd w:val="clear" w:color="auto" w:fill="FFFFFF"/>
        <w:tabs>
          <w:tab w:val="left" w:leader="dot" w:pos="7637"/>
        </w:tabs>
        <w:spacing w:before="360" w:after="0" w:line="276" w:lineRule="auto"/>
      </w:pPr>
      <w:bookmarkStart w:id="0" w:name="_Hlk87292300"/>
      <w:r w:rsidRPr="00206E66">
        <w:rPr>
          <w:rFonts w:ascii="Tahoma" w:eastAsia="Calibri" w:hAnsi="Tahoma" w:cs="Tahoma"/>
          <w:kern w:val="0"/>
          <w14:ligatures w14:val="none"/>
        </w:rPr>
        <w:t xml:space="preserve">Dopuszcza się podanie cen jednostkowych do 5 miejsc po przecinku. </w:t>
      </w:r>
      <w:r w:rsidRPr="00206E66">
        <w:rPr>
          <w:rFonts w:ascii="Tahoma" w:eastAsia="Calibri" w:hAnsi="Tahoma" w:cs="Tahoma"/>
          <w:kern w:val="0"/>
          <w14:ligatures w14:val="none"/>
        </w:rPr>
        <w:br/>
        <w:t>Paliwo gazowe wykorzystywane do celów grzewczych – zwolnione z podatku akcyzowego.</w:t>
      </w:r>
      <w:bookmarkEnd w:id="0"/>
    </w:p>
    <w:sectPr w:rsidR="00206E66" w:rsidSect="00206E6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6B75" w14:textId="77777777" w:rsidR="00206E66" w:rsidRDefault="00206E66" w:rsidP="00206E66">
      <w:pPr>
        <w:spacing w:after="0" w:line="240" w:lineRule="auto"/>
      </w:pPr>
      <w:r>
        <w:separator/>
      </w:r>
    </w:p>
  </w:endnote>
  <w:endnote w:type="continuationSeparator" w:id="0">
    <w:p w14:paraId="096BC154" w14:textId="77777777" w:rsidR="00206E66" w:rsidRDefault="00206E66" w:rsidP="0020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5457" w14:textId="77777777" w:rsidR="00206E66" w:rsidRDefault="00206E66" w:rsidP="00206E66">
      <w:pPr>
        <w:spacing w:after="0" w:line="240" w:lineRule="auto"/>
      </w:pPr>
      <w:r>
        <w:separator/>
      </w:r>
    </w:p>
  </w:footnote>
  <w:footnote w:type="continuationSeparator" w:id="0">
    <w:p w14:paraId="2FEA9B72" w14:textId="77777777" w:rsidR="00206E66" w:rsidRDefault="00206E66" w:rsidP="0020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6FEC" w14:textId="77777777" w:rsidR="00206E66" w:rsidRDefault="00206E66" w:rsidP="00206E66">
    <w:pPr>
      <w:pStyle w:val="Nagwek"/>
      <w:jc w:val="right"/>
    </w:pPr>
    <w:r>
      <w:t>Załącznik 1a - zestawienie cenowe</w:t>
    </w:r>
  </w:p>
  <w:p w14:paraId="71436781" w14:textId="77777777" w:rsidR="00206E66" w:rsidRDefault="00206E66" w:rsidP="00206E66">
    <w:pPr>
      <w:pStyle w:val="Nagwek"/>
    </w:pPr>
  </w:p>
  <w:p w14:paraId="3777F772" w14:textId="35F5D5F7" w:rsidR="00206E66" w:rsidRDefault="00206E66" w:rsidP="00206E66">
    <w:pPr>
      <w:pStyle w:val="Nagwek"/>
      <w:tabs>
        <w:tab w:val="clear" w:pos="9072"/>
        <w:tab w:val="center" w:pos="7002"/>
      </w:tabs>
    </w:pPr>
    <w:r>
      <w:t>ZAMAWIAJĄCY: Powiat Olkuski, ul. Mickiewicza 2, 32 - 300 Olkusz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66"/>
    <w:rsid w:val="00206E66"/>
    <w:rsid w:val="00AE1D4E"/>
    <w:rsid w:val="00D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5A80"/>
  <w15:chartTrackingRefBased/>
  <w15:docId w15:val="{3FCE490E-01C2-40BB-A398-07C40A1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E66"/>
  </w:style>
  <w:style w:type="paragraph" w:styleId="Stopka">
    <w:name w:val="footer"/>
    <w:basedOn w:val="Normalny"/>
    <w:link w:val="StopkaZnak"/>
    <w:uiPriority w:val="99"/>
    <w:unhideWhenUsed/>
    <w:rsid w:val="002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Kwaśniewski</dc:creator>
  <cp:keywords/>
  <dc:description/>
  <cp:lastModifiedBy>Paweł Kwaśniewski</cp:lastModifiedBy>
  <cp:revision>2</cp:revision>
  <dcterms:created xsi:type="dcterms:W3CDTF">2023-11-02T11:00:00Z</dcterms:created>
  <dcterms:modified xsi:type="dcterms:W3CDTF">2024-10-16T07:46:00Z</dcterms:modified>
</cp:coreProperties>
</file>