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25E92067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3C559F">
        <w:rPr>
          <w:sz w:val="20"/>
          <w:szCs w:val="20"/>
        </w:rPr>
        <w:t>28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3C559F">
        <w:rPr>
          <w:sz w:val="20"/>
          <w:szCs w:val="20"/>
        </w:rPr>
        <w:t>2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6BD02D81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FD5518">
        <w:rPr>
          <w:sz w:val="20"/>
          <w:szCs w:val="20"/>
        </w:rPr>
        <w:t>1</w:t>
      </w:r>
      <w:r w:rsidRPr="00F75B45">
        <w:rPr>
          <w:sz w:val="20"/>
          <w:szCs w:val="20"/>
        </w:rPr>
        <w:t>.202</w:t>
      </w:r>
      <w:r w:rsidR="00516BFE">
        <w:rPr>
          <w:sz w:val="20"/>
          <w:szCs w:val="20"/>
        </w:rPr>
        <w:t>3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064451DF" w:rsidR="00982DFC" w:rsidRPr="00F75B45" w:rsidRDefault="00982DFC" w:rsidP="00F91F35">
      <w:pPr>
        <w:pStyle w:val="Akapitzlist"/>
        <w:spacing w:before="120" w:after="120"/>
        <w:ind w:left="284"/>
        <w:jc w:val="both"/>
        <w:rPr>
          <w:rFonts w:cs="Arial"/>
          <w:b/>
          <w:sz w:val="20"/>
          <w:szCs w:val="20"/>
        </w:rPr>
      </w:pPr>
      <w:r w:rsidRPr="00F75B45">
        <w:rPr>
          <w:sz w:val="20"/>
          <w:szCs w:val="20"/>
        </w:rPr>
        <w:t xml:space="preserve">dot. Postępowania o udzielenie zamówienia publicznego prowadzonego w trybie </w:t>
      </w:r>
      <w:r w:rsidR="00FD5518">
        <w:rPr>
          <w:sz w:val="20"/>
          <w:szCs w:val="20"/>
        </w:rPr>
        <w:t>przetargu nieograniczonego</w:t>
      </w:r>
      <w:r w:rsidRPr="00F75B45">
        <w:rPr>
          <w:sz w:val="20"/>
          <w:szCs w:val="20"/>
        </w:rPr>
        <w:t xml:space="preserve"> na zadanie pn</w:t>
      </w:r>
      <w:r w:rsidRPr="00F91F35">
        <w:rPr>
          <w:sz w:val="20"/>
          <w:szCs w:val="20"/>
        </w:rPr>
        <w:t xml:space="preserve">.: 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FD5518">
        <w:rPr>
          <w:rFonts w:asciiTheme="minorHAnsi" w:hAnsiTheme="minorHAnsi" w:cstheme="minorHAnsi"/>
          <w:b/>
          <w:bCs/>
          <w:sz w:val="20"/>
          <w:szCs w:val="20"/>
        </w:rPr>
        <w:t>Odbiór, transport i zagospodarowanie odpadów komunalnych z terenu Gminy Poraj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F91F3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CF0177" w14:textId="00E156BB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Działając na podstawie art. 222 ust. 5 ustawy z dnia 11 września 2019 r. – Prawo zamówień publicznych ( Dz.U. z 202</w:t>
      </w:r>
      <w:r w:rsidR="00145117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 poz.</w:t>
      </w:r>
      <w:r w:rsidR="00145117">
        <w:rPr>
          <w:sz w:val="20"/>
          <w:szCs w:val="20"/>
        </w:rPr>
        <w:t>1710</w:t>
      </w:r>
      <w:r w:rsidR="00F91F35">
        <w:rPr>
          <w:sz w:val="20"/>
          <w:szCs w:val="20"/>
        </w:rPr>
        <w:t xml:space="preserve">    z </w:t>
      </w:r>
      <w:proofErr w:type="spellStart"/>
      <w:r w:rsidR="00F91F35">
        <w:rPr>
          <w:sz w:val="20"/>
          <w:szCs w:val="20"/>
        </w:rPr>
        <w:t>późń</w:t>
      </w:r>
      <w:proofErr w:type="spellEnd"/>
      <w:r w:rsidR="00F91F35">
        <w:rPr>
          <w:sz w:val="20"/>
          <w:szCs w:val="20"/>
        </w:rPr>
        <w:t>. zm.</w:t>
      </w:r>
      <w:r w:rsidR="00145117">
        <w:rPr>
          <w:sz w:val="20"/>
          <w:szCs w:val="20"/>
        </w:rPr>
        <w:t>)</w:t>
      </w:r>
      <w:r w:rsidR="00F91F35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3C559F">
        <w:rPr>
          <w:sz w:val="20"/>
          <w:szCs w:val="20"/>
        </w:rPr>
        <w:t>28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3C559F">
        <w:rPr>
          <w:sz w:val="20"/>
          <w:szCs w:val="20"/>
        </w:rPr>
        <w:t>2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 xml:space="preserve"> r. 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10666" w:type="dxa"/>
        <w:tblLook w:val="04A0" w:firstRow="1" w:lastRow="0" w:firstColumn="1" w:lastColumn="0" w:noHBand="0" w:noVBand="1"/>
      </w:tblPr>
      <w:tblGrid>
        <w:gridCol w:w="1163"/>
        <w:gridCol w:w="5636"/>
        <w:gridCol w:w="2127"/>
        <w:gridCol w:w="1740"/>
      </w:tblGrid>
      <w:tr w:rsidR="00982DFC" w14:paraId="640D42C8" w14:textId="77777777" w:rsidTr="00A77C7B">
        <w:trPr>
          <w:trHeight w:val="1075"/>
        </w:trPr>
        <w:tc>
          <w:tcPr>
            <w:tcW w:w="1163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636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7" w:type="dxa"/>
          </w:tcPr>
          <w:p w14:paraId="63EBE1C9" w14:textId="77777777" w:rsidR="00982DFC" w:rsidRDefault="00982DFC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  <w:p w14:paraId="53B3C18A" w14:textId="77777777" w:rsidR="00065E5C" w:rsidRDefault="00065E5C" w:rsidP="00065E5C">
            <w:pPr>
              <w:rPr>
                <w:b/>
                <w:bCs/>
                <w:sz w:val="20"/>
                <w:szCs w:val="20"/>
              </w:rPr>
            </w:pPr>
          </w:p>
          <w:p w14:paraId="24C7706A" w14:textId="6B41BB1A" w:rsidR="00065E5C" w:rsidRPr="00065E5C" w:rsidRDefault="00065E5C" w:rsidP="00065E5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2305A84" w14:textId="41CA19C0" w:rsidR="00982DFC" w:rsidRDefault="00FD5518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Termin płatności</w:t>
            </w:r>
          </w:p>
        </w:tc>
      </w:tr>
      <w:tr w:rsidR="00982DFC" w14:paraId="7017FBD3" w14:textId="77777777" w:rsidTr="00A77C7B">
        <w:trPr>
          <w:trHeight w:val="1281"/>
        </w:trPr>
        <w:tc>
          <w:tcPr>
            <w:tcW w:w="1163" w:type="dxa"/>
          </w:tcPr>
          <w:p w14:paraId="6BC7E1C6" w14:textId="79783012" w:rsidR="00982DFC" w:rsidRDefault="00982DFC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14:paraId="77366280" w14:textId="77777777" w:rsidR="00F91F35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Zbigniew Strach </w:t>
            </w:r>
          </w:p>
          <w:p w14:paraId="1BE805CD" w14:textId="77777777" w:rsidR="00CA0022" w:rsidRDefault="00CA0022" w:rsidP="00A77C7B">
            <w:pPr>
              <w:spacing w:before="240"/>
              <w:jc w:val="both"/>
              <w:rPr>
                <w:rFonts w:eastAsia="CIDFont+F1" w:cstheme="minorHAnsi"/>
                <w:b/>
                <w:sz w:val="20"/>
                <w:szCs w:val="20"/>
              </w:rPr>
            </w:pPr>
            <w:r>
              <w:rPr>
                <w:rFonts w:eastAsia="CIDFont+F1" w:cstheme="minorHAnsi"/>
                <w:b/>
                <w:sz w:val="20"/>
                <w:szCs w:val="20"/>
              </w:rPr>
              <w:t>Zakład Oczyszczania Miasta</w:t>
            </w:r>
          </w:p>
          <w:p w14:paraId="0C9959FC" w14:textId="77777777" w:rsidR="00CA0022" w:rsidRDefault="00CA0022" w:rsidP="00A77C7B">
            <w:pPr>
              <w:spacing w:before="240"/>
              <w:jc w:val="both"/>
              <w:rPr>
                <w:rFonts w:eastAsia="CIDFont+F1" w:cstheme="minorHAnsi"/>
                <w:b/>
                <w:sz w:val="20"/>
                <w:szCs w:val="20"/>
              </w:rPr>
            </w:pPr>
            <w:r>
              <w:rPr>
                <w:rFonts w:eastAsia="CIDFont+F1" w:cstheme="minorHAnsi"/>
                <w:b/>
                <w:sz w:val="20"/>
                <w:szCs w:val="20"/>
              </w:rPr>
              <w:t>Korzonek 98</w:t>
            </w:r>
          </w:p>
          <w:p w14:paraId="6E2D5114" w14:textId="2DFA4867" w:rsidR="00CA0022" w:rsidRPr="00F91F35" w:rsidRDefault="00CA0022" w:rsidP="00A77C7B">
            <w:pPr>
              <w:spacing w:before="240"/>
              <w:jc w:val="both"/>
              <w:rPr>
                <w:rFonts w:eastAsia="CIDFont+F1" w:cstheme="minorHAnsi"/>
                <w:b/>
                <w:sz w:val="20"/>
                <w:szCs w:val="20"/>
              </w:rPr>
            </w:pPr>
            <w:r>
              <w:rPr>
                <w:rFonts w:eastAsia="CIDFont+F1" w:cstheme="minorHAnsi"/>
                <w:b/>
                <w:sz w:val="20"/>
                <w:szCs w:val="20"/>
              </w:rPr>
              <w:t>42-274 Konopiska</w:t>
            </w:r>
          </w:p>
        </w:tc>
        <w:tc>
          <w:tcPr>
            <w:tcW w:w="2127" w:type="dxa"/>
          </w:tcPr>
          <w:p w14:paraId="5B8C58AF" w14:textId="6AD6E657" w:rsidR="00982DFC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3 733 356,00 </w:t>
            </w:r>
            <w:r w:rsidR="00D87B9F">
              <w:rPr>
                <w:rFonts w:eastAsia="Calibri" w:cs="Arial"/>
                <w:b/>
                <w:sz w:val="20"/>
                <w:szCs w:val="20"/>
              </w:rPr>
              <w:t>zł.</w:t>
            </w:r>
          </w:p>
        </w:tc>
        <w:tc>
          <w:tcPr>
            <w:tcW w:w="1740" w:type="dxa"/>
          </w:tcPr>
          <w:p w14:paraId="32332B7C" w14:textId="539C0BEA" w:rsidR="00982DFC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</w:tr>
      <w:tr w:rsidR="00982DFC" w14:paraId="3C24D7E8" w14:textId="77777777" w:rsidTr="00A77C7B">
        <w:trPr>
          <w:trHeight w:val="1296"/>
        </w:trPr>
        <w:tc>
          <w:tcPr>
            <w:tcW w:w="1163" w:type="dxa"/>
          </w:tcPr>
          <w:p w14:paraId="6324CE4D" w14:textId="2DFCF172" w:rsidR="00982DFC" w:rsidRDefault="00982DFC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14:paraId="68BEA96C" w14:textId="77777777" w:rsidR="00A77C7B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ALBA </w:t>
            </w:r>
          </w:p>
          <w:p w14:paraId="142EAD6E" w14:textId="0C3BAF3F" w:rsidR="00573A99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Miejskie Przedsiębiorstwo Gospodarki Komunalnej Sp. z o.o.</w:t>
            </w:r>
          </w:p>
          <w:p w14:paraId="50A7E869" w14:textId="3D48E549" w:rsidR="00CA0022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eastAsia="Calibri" w:cs="Arial"/>
                <w:b/>
                <w:sz w:val="20"/>
                <w:szCs w:val="20"/>
              </w:rPr>
              <w:t>Starocmentarna</w:t>
            </w:r>
            <w:proofErr w:type="spellEnd"/>
            <w:r>
              <w:rPr>
                <w:rFonts w:eastAsia="Calibri" w:cs="Arial"/>
                <w:b/>
                <w:sz w:val="20"/>
                <w:szCs w:val="20"/>
              </w:rPr>
              <w:t xml:space="preserve"> 2</w:t>
            </w:r>
          </w:p>
          <w:p w14:paraId="160B5B88" w14:textId="3D2A3E6F" w:rsidR="00CA0022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41-300 Dąbrowa Górnicza</w:t>
            </w:r>
          </w:p>
        </w:tc>
        <w:tc>
          <w:tcPr>
            <w:tcW w:w="2127" w:type="dxa"/>
          </w:tcPr>
          <w:p w14:paraId="4CC3380A" w14:textId="2EF8DBB3" w:rsidR="00982DFC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3 914 740,80 </w:t>
            </w:r>
            <w:r w:rsidR="007707A7">
              <w:rPr>
                <w:rFonts w:eastAsia="Calibri" w:cs="Arial"/>
                <w:b/>
                <w:sz w:val="20"/>
                <w:szCs w:val="20"/>
              </w:rPr>
              <w:t>zł.</w:t>
            </w:r>
          </w:p>
        </w:tc>
        <w:tc>
          <w:tcPr>
            <w:tcW w:w="1740" w:type="dxa"/>
          </w:tcPr>
          <w:p w14:paraId="7849A3FB" w14:textId="6BEA95E1" w:rsidR="00982DFC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</w:tr>
      <w:tr w:rsidR="00FD5518" w14:paraId="77194CF0" w14:textId="77777777" w:rsidTr="00A77C7B">
        <w:trPr>
          <w:trHeight w:val="907"/>
        </w:trPr>
        <w:tc>
          <w:tcPr>
            <w:tcW w:w="1163" w:type="dxa"/>
          </w:tcPr>
          <w:p w14:paraId="2961F077" w14:textId="37CB0642" w:rsidR="00FD5518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14:paraId="63047C3C" w14:textId="77777777" w:rsidR="00FD5518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EKO-SYSTEM BIS Sp. z o.o. Sp. komandytowa</w:t>
            </w:r>
          </w:p>
          <w:p w14:paraId="4A80F2A2" w14:textId="05C2B61A" w:rsidR="00CA0022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Przemysłowa 7</w:t>
            </w:r>
          </w:p>
          <w:p w14:paraId="2D52C3B9" w14:textId="092B31D9" w:rsidR="00CA0022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42-274 Konopiska</w:t>
            </w:r>
          </w:p>
        </w:tc>
        <w:tc>
          <w:tcPr>
            <w:tcW w:w="2127" w:type="dxa"/>
          </w:tcPr>
          <w:p w14:paraId="5B2B566A" w14:textId="37632128" w:rsidR="00FD5518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3 324 362,20 zł.</w:t>
            </w:r>
          </w:p>
        </w:tc>
        <w:tc>
          <w:tcPr>
            <w:tcW w:w="1740" w:type="dxa"/>
          </w:tcPr>
          <w:p w14:paraId="289F01EB" w14:textId="7237F752" w:rsidR="00FD5518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</w:tr>
      <w:tr w:rsidR="00FD5518" w14:paraId="054C5463" w14:textId="77777777" w:rsidTr="00A77C7B">
        <w:trPr>
          <w:trHeight w:val="870"/>
        </w:trPr>
        <w:tc>
          <w:tcPr>
            <w:tcW w:w="1163" w:type="dxa"/>
          </w:tcPr>
          <w:p w14:paraId="1B914329" w14:textId="76423180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14:paraId="75495FCB" w14:textId="77777777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REKO </w:t>
            </w:r>
            <w:proofErr w:type="spellStart"/>
            <w:r>
              <w:rPr>
                <w:rFonts w:eastAsia="Calibri" w:cs="Arial"/>
                <w:b/>
                <w:sz w:val="20"/>
                <w:szCs w:val="20"/>
              </w:rPr>
              <w:t>Prime</w:t>
            </w:r>
            <w:proofErr w:type="spellEnd"/>
            <w:r>
              <w:rPr>
                <w:rFonts w:eastAsia="Calibri" w:cs="Arial"/>
                <w:b/>
                <w:sz w:val="20"/>
                <w:szCs w:val="20"/>
              </w:rPr>
              <w:t xml:space="preserve"> Sp. z o.o.</w:t>
            </w:r>
          </w:p>
          <w:p w14:paraId="16074EB6" w14:textId="09AC15BE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Jana Pawła 1054</w:t>
            </w:r>
          </w:p>
          <w:p w14:paraId="2ECA4879" w14:textId="14B6485C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42-300</w:t>
            </w:r>
            <w:r w:rsidR="00A77C7B"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Arial"/>
                <w:b/>
                <w:sz w:val="20"/>
                <w:szCs w:val="20"/>
              </w:rPr>
              <w:t>Myszków</w:t>
            </w:r>
          </w:p>
        </w:tc>
        <w:tc>
          <w:tcPr>
            <w:tcW w:w="2127" w:type="dxa"/>
          </w:tcPr>
          <w:p w14:paraId="214B15DD" w14:textId="2EEDDC2F" w:rsidR="00FD5518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3 463 938,00 zł.</w:t>
            </w:r>
          </w:p>
        </w:tc>
        <w:tc>
          <w:tcPr>
            <w:tcW w:w="1740" w:type="dxa"/>
          </w:tcPr>
          <w:p w14:paraId="589272D6" w14:textId="2AB44432" w:rsidR="00FD5518" w:rsidRDefault="00CA0022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</w:tr>
      <w:tr w:rsidR="00FD5518" w14:paraId="3EB3EBCF" w14:textId="77777777" w:rsidTr="00A77C7B">
        <w:trPr>
          <w:trHeight w:val="845"/>
        </w:trPr>
        <w:tc>
          <w:tcPr>
            <w:tcW w:w="1163" w:type="dxa"/>
          </w:tcPr>
          <w:p w14:paraId="60C73AF1" w14:textId="4E1D95CF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14:paraId="24E6CE43" w14:textId="42F48C1A" w:rsidR="00CA0022" w:rsidRDefault="00CA0022" w:rsidP="00A77C7B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REMONDIS Tarnowski Góry Sp. z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o.o</w:t>
            </w:r>
            <w:proofErr w:type="spellEnd"/>
          </w:p>
          <w:p w14:paraId="3AAF9E6F" w14:textId="38AADCF9" w:rsidR="00CA0022" w:rsidRDefault="00CA0022" w:rsidP="00A77C7B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Niekielska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1-3</w:t>
            </w:r>
          </w:p>
          <w:p w14:paraId="562D15AD" w14:textId="633D8D8B" w:rsidR="00A77C7B" w:rsidRPr="00A77C7B" w:rsidRDefault="00CA0022" w:rsidP="00A77C7B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42-600 Tarnowskie Góry</w:t>
            </w:r>
          </w:p>
        </w:tc>
        <w:tc>
          <w:tcPr>
            <w:tcW w:w="2127" w:type="dxa"/>
          </w:tcPr>
          <w:p w14:paraId="080F0377" w14:textId="77777777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3 272 997,38 zł.</w:t>
            </w:r>
          </w:p>
          <w:p w14:paraId="1AA57DCB" w14:textId="7578DB16" w:rsidR="00A77C7B" w:rsidRPr="00A77C7B" w:rsidRDefault="00A77C7B" w:rsidP="00A77C7B">
            <w:pPr>
              <w:spacing w:before="24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9D79675" w14:textId="7D174BEA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</w:tr>
      <w:tr w:rsidR="00FD5518" w14:paraId="639ECED2" w14:textId="77777777" w:rsidTr="00A77C7B">
        <w:trPr>
          <w:trHeight w:val="821"/>
        </w:trPr>
        <w:tc>
          <w:tcPr>
            <w:tcW w:w="1163" w:type="dxa"/>
          </w:tcPr>
          <w:p w14:paraId="4DC26D71" w14:textId="5B3E4B1C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5636" w:type="dxa"/>
          </w:tcPr>
          <w:p w14:paraId="1C47EEFC" w14:textId="0EA7EAA1" w:rsidR="00A77C7B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Zakład Gospodarki Komunalnej „BOLESŁAW” Sp. z o.o.</w:t>
            </w:r>
          </w:p>
          <w:p w14:paraId="0C5AAB87" w14:textId="7AEFD7A2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Osadowa 1</w:t>
            </w:r>
          </w:p>
          <w:p w14:paraId="36ED7153" w14:textId="0B6020D1" w:rsidR="00A77C7B" w:rsidRPr="00A77C7B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32-329 Bolesław</w:t>
            </w:r>
          </w:p>
        </w:tc>
        <w:tc>
          <w:tcPr>
            <w:tcW w:w="2127" w:type="dxa"/>
          </w:tcPr>
          <w:p w14:paraId="4E215EDC" w14:textId="64708DD1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3 368 898,00 zł.</w:t>
            </w:r>
          </w:p>
        </w:tc>
        <w:tc>
          <w:tcPr>
            <w:tcW w:w="1740" w:type="dxa"/>
          </w:tcPr>
          <w:p w14:paraId="7140F25D" w14:textId="4EE76B55" w:rsidR="00FD5518" w:rsidRDefault="00FD5518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30 dni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185617"/>
    <w:rsid w:val="003C559F"/>
    <w:rsid w:val="00516BFE"/>
    <w:rsid w:val="00573A99"/>
    <w:rsid w:val="0061241A"/>
    <w:rsid w:val="007707A7"/>
    <w:rsid w:val="00982DFC"/>
    <w:rsid w:val="00A77C7B"/>
    <w:rsid w:val="00A81F58"/>
    <w:rsid w:val="00BA16AD"/>
    <w:rsid w:val="00CA0022"/>
    <w:rsid w:val="00D87B9F"/>
    <w:rsid w:val="00F75B45"/>
    <w:rsid w:val="00F91F35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2023-02-28T12:11:00Z</cp:lastPrinted>
  <dcterms:created xsi:type="dcterms:W3CDTF">2023-02-28T12:12:00Z</dcterms:created>
  <dcterms:modified xsi:type="dcterms:W3CDTF">2023-02-28T12:12:00Z</dcterms:modified>
</cp:coreProperties>
</file>