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6" w:before="480" w:after="0"/>
        <w:ind w:left="5245" w:firstLine="709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Załącznik Nr 2 A do SWZ</w:t>
      </w:r>
    </w:p>
    <w:p>
      <w:pPr>
        <w:pStyle w:val="Normal"/>
        <w:spacing w:lineRule="auto" w:line="276" w:before="0" w:after="0"/>
        <w:ind w:left="5246" w:firstLine="708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76" w:before="0" w:after="0"/>
        <w:ind w:left="5246" w:firstLine="708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Zamawiający:</w:t>
      </w:r>
    </w:p>
    <w:p>
      <w:pPr>
        <w:pStyle w:val="Standard"/>
        <w:spacing w:lineRule="auto" w:line="276"/>
        <w:ind w:right="28" w:hanging="0"/>
        <w:jc w:val="right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PIEKARSKIE CENTRUM MEDYCZNE Sp. z o. o</w:t>
      </w:r>
    </w:p>
    <w:p>
      <w:pPr>
        <w:pStyle w:val="Standard"/>
        <w:tabs>
          <w:tab w:val="clear" w:pos="708"/>
          <w:tab w:val="left" w:pos="567" w:leader="none"/>
        </w:tabs>
        <w:spacing w:lineRule="auto" w:line="276"/>
        <w:ind w:right="28" w:hanging="0"/>
        <w:jc w:val="right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Szpital pw. Św. Łukasza</w:t>
      </w:r>
    </w:p>
    <w:p>
      <w:pPr>
        <w:pStyle w:val="Standard"/>
        <w:tabs>
          <w:tab w:val="clear" w:pos="708"/>
          <w:tab w:val="left" w:pos="567" w:leader="none"/>
        </w:tabs>
        <w:spacing w:lineRule="auto" w:line="276"/>
        <w:ind w:right="28" w:hanging="0"/>
        <w:jc w:val="right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ul. Szpitalna 11</w:t>
      </w:r>
    </w:p>
    <w:p>
      <w:pPr>
        <w:pStyle w:val="Standard"/>
        <w:tabs>
          <w:tab w:val="clear" w:pos="708"/>
          <w:tab w:val="left" w:pos="567" w:leader="none"/>
        </w:tabs>
        <w:spacing w:lineRule="auto" w:line="276"/>
        <w:ind w:right="28" w:hanging="0"/>
        <w:jc w:val="right"/>
        <w:rPr>
          <w:rFonts w:ascii="Arial" w:hAnsi="Arial" w:cs="Arial"/>
          <w:b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41 – 940 Piekary Śląskie</w:t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10"/>
          <w:szCs w:val="10"/>
        </w:rPr>
      </w:pPr>
      <w:r>
        <w:rPr>
          <w:rFonts w:cs="Arial" w:ascii="Arial" w:hAnsi="Arial"/>
          <w:sz w:val="10"/>
          <w:szCs w:val="10"/>
        </w:rPr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Oświadczenia wykonawcy/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wykonawcy wspólnie ubiegającego się o udzielenie zamówienia </w:t>
      </w:r>
    </w:p>
    <w:p>
      <w:pPr>
        <w:pStyle w:val="Normal"/>
        <w:spacing w:lineRule="auto" w:line="240" w:before="120" w:after="0"/>
        <w:jc w:val="center"/>
        <w:rPr>
          <w:rFonts w:ascii="Arial" w:hAnsi="Arial" w:cs="Arial"/>
          <w:b/>
          <w:b/>
          <w:caps/>
          <w:u w:val="single"/>
        </w:rPr>
      </w:pPr>
      <w:r>
        <w:rPr>
          <w:rFonts w:cs="Arial" w:ascii="Arial" w:hAnsi="Arial"/>
          <w:b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</w:rPr>
        <w:t>składane na podstawie art. 125 ust. 1 ustawy Pzp</w:t>
      </w:r>
    </w:p>
    <w:p>
      <w:pPr>
        <w:pStyle w:val="Textbody"/>
        <w:spacing w:lineRule="auto" w:line="27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"/>
        <w:spacing w:lineRule="auto" w:line="27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Na potrzeby postępowania o udzielenie zamówienia publicznego pn. 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„</w:t>
      </w:r>
      <w:r>
        <w:rPr>
          <w:rFonts w:cs="Arial" w:ascii="Arial" w:hAnsi="Arial"/>
          <w:b/>
          <w:sz w:val="22"/>
          <w:szCs w:val="22"/>
        </w:rPr>
        <w:t>Przebudowa pomieszczeń i zakup sprzętu dla Pracowni Bronchofiberoskopii w Piekarskim Centrum Medycznym Sp. z o. o dla leczenia pacjentów z powikłaniami pulmonologicznymi po przebytym zakażeniu Covid-19 w celu zapobiegania, zwalczania oraz przeciwdziałania Covid-19”</w:t>
      </w:r>
    </w:p>
    <w:p>
      <w:pPr>
        <w:pStyle w:val="Standard"/>
        <w:spacing w:lineRule="auto" w:line="276"/>
        <w:jc w:val="center"/>
        <w:rPr>
          <w:rFonts w:ascii="Arial" w:hAnsi="Arial" w:cs="Arial"/>
          <w:b/>
          <w:b/>
          <w:sz w:val="22"/>
          <w:szCs w:val="22"/>
          <w:shd w:fill="FFFFFF" w:val="clear"/>
        </w:rPr>
      </w:pPr>
      <w:r>
        <w:rPr>
          <w:rFonts w:cs="Arial" w:ascii="Arial" w:hAnsi="Arial"/>
          <w:b/>
          <w:sz w:val="22"/>
          <w:szCs w:val="22"/>
          <w:shd w:fill="FFFFFF" w:val="clear"/>
        </w:rPr>
        <w:t>Nr sprawy: ZP – 6/2023</w:t>
      </w:r>
    </w:p>
    <w:p>
      <w:pPr>
        <w:pStyle w:val="Standard"/>
        <w:spacing w:lineRule="auto" w:line="360"/>
        <w:jc w:val="both"/>
        <w:rPr>
          <w:rFonts w:ascii="Arial" w:hAnsi="Arial" w:cs="Arial"/>
          <w:sz w:val="10"/>
          <w:szCs w:val="10"/>
        </w:rPr>
      </w:pPr>
      <w:r>
        <w:rPr>
          <w:rFonts w:cs="Arial" w:ascii="Arial" w:hAnsi="Arial"/>
          <w:sz w:val="10"/>
          <w:szCs w:val="10"/>
        </w:rPr>
      </w:r>
    </w:p>
    <w:p>
      <w:pPr>
        <w:pStyle w:val="Standard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prowadzonego przez </w:t>
      </w:r>
      <w:r>
        <w:rPr>
          <w:rFonts w:cs="Arial" w:ascii="Arial" w:hAnsi="Arial"/>
          <w:b/>
          <w:kern w:val="0"/>
          <w:sz w:val="22"/>
          <w:szCs w:val="22"/>
          <w:lang w:eastAsia="pl-PL"/>
        </w:rPr>
        <w:t>Piekarskie Centrum Medyczne Sp. z o. o, ul. Szpitalna 11; 41 – 940 Piekary Śląskie</w:t>
      </w:r>
      <w:r>
        <w:rPr>
          <w:rFonts w:cs="Arial" w:ascii="Arial" w:hAnsi="Arial"/>
          <w:kern w:val="0"/>
          <w:sz w:val="22"/>
          <w:szCs w:val="22"/>
        </w:rPr>
        <w:t>, oświadczam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Fonts w:cs="Arial" w:ascii="Arial" w:hAnsi="Arial"/>
          <w:sz w:val="21"/>
          <w:szCs w:val="21"/>
        </w:rPr>
        <w:footnoteReference w:id="2"/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</w:r>
    </w:p>
    <w:p>
      <w:pPr>
        <w:pStyle w:val="NormalWeb"/>
        <w:numPr>
          <w:ilvl w:val="0"/>
          <w:numId w:val="2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eastAsia="Times New Roman" w:cs="Arial" w:ascii="Arial" w:hAnsi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val="222222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1"/>
          <w:szCs w:val="21"/>
        </w:rPr>
        <w:t>(Dz. U. poz. 835)</w:t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Style w:val="Zakotwiczenieprzypisudolnego"/>
          <w:rFonts w:cs="Arial" w:ascii="Arial" w:hAnsi="Arial"/>
          <w:color w:val="222222"/>
          <w:sz w:val="21"/>
          <w:szCs w:val="21"/>
        </w:rPr>
        <w:footnoteReference w:id="3"/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color w:val="0070C0"/>
          <w:sz w:val="16"/>
          <w:szCs w:val="16"/>
        </w:rPr>
        <w:t>[UWAGA</w:t>
      </w:r>
      <w:r>
        <w:rPr>
          <w:rFonts w:cs="Arial" w:ascii="Arial" w:hAnsi="Arial"/>
          <w:b/>
          <w:bCs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b/>
          <w:bCs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color w:val="0070C0"/>
          <w:sz w:val="16"/>
          <w:szCs w:val="16"/>
        </w:rPr>
        <w:t>[UWAGA</w:t>
      </w:r>
      <w:r>
        <w:rPr>
          <w:rFonts w:cs="Arial" w:ascii="Arial" w:hAnsi="Arial"/>
          <w:b/>
          <w:bCs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b/>
          <w:bCs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cs="Arial" w:ascii="Arial" w:hAnsi="Arial"/>
          <w:sz w:val="16"/>
          <w:szCs w:val="16"/>
        </w:rPr>
        <w:t>,</w:t>
        <w:br/>
      </w:r>
      <w:r>
        <w:rPr>
          <w:rFonts w:cs="Arial" w:ascii="Arial" w:hAnsi="Arial"/>
          <w:sz w:val="21"/>
          <w:szCs w:val="21"/>
        </w:rPr>
        <w:t>nie</w:t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</w:t>
      </w:r>
      <w:bookmarkStart w:id="0" w:name="_Hlk102639179"/>
      <w:r>
        <w:rPr>
          <w:rFonts w:cs="Arial" w:ascii="Arial" w:hAnsi="Arial"/>
          <w:i/>
          <w:sz w:val="16"/>
          <w:szCs w:val="16"/>
        </w:rPr>
        <w:t xml:space="preserve">kwalifikowany podpis elektroniczny </w:t>
      </w:r>
      <w:bookmarkEnd w:id="0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418" w:right="1418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64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554e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Czeinternetowe">
    <w:name w:val="Łącze internetowe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Wyrnienie">
    <w:name w:val="Wyróżnienie"/>
    <w:basedOn w:val="DefaultParagraphFont"/>
    <w:uiPriority w:val="20"/>
    <w:qFormat/>
    <w:rsid w:val="007648cc"/>
    <w:rPr>
      <w:i/>
      <w:iCs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Standard" w:customStyle="1">
    <w:name w:val="Standard"/>
    <w:qFormat/>
    <w:rsid w:val="00ef1f0c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zh-CN" w:val="pl-PL" w:bidi="ar-SA"/>
    </w:rPr>
  </w:style>
  <w:style w:type="paragraph" w:styleId="Textbody" w:customStyle="1">
    <w:name w:val="Text body"/>
    <w:basedOn w:val="Standard"/>
    <w:qFormat/>
    <w:rsid w:val="00a41913"/>
    <w:pPr/>
    <w:rPr>
      <w:rFonts w:ascii="Tahoma" w:hAnsi="Tahoma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LibreOffice/7.3.4.2$Windows_X86_64 LibreOffice_project/728fec16bd5f605073805c3c9e7c4212a0120dc5</Application>
  <AppVersion>15.0000</AppVersion>
  <Pages>2</Pages>
  <Words>1054</Words>
  <Characters>6690</Characters>
  <CharactersWithSpaces>7714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2022-05-10T05:40:00Z</dcterms:created>
  <dc:creator>Kowalski Artur</dc:creator>
  <dc:description/>
  <dc:language>pl-PL</dc:language>
  <cp:lastModifiedBy>użytkownik</cp:lastModifiedBy>
  <dcterms:modified xsi:type="dcterms:W3CDTF">2023-02-08T05:29:00Z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