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F7BEF" w14:textId="77777777" w:rsidR="007016D5" w:rsidRPr="009B523E" w:rsidRDefault="007016D5" w:rsidP="007016D5">
      <w:pPr>
        <w:pStyle w:val="Legenda"/>
        <w:spacing w:before="0" w:after="0" w:line="360" w:lineRule="auto"/>
        <w:rPr>
          <w:rFonts w:ascii="Calibri" w:hAnsi="Calibri" w:cs="Calibri"/>
          <w:b/>
          <w:i w:val="0"/>
        </w:rPr>
      </w:pPr>
      <w:r w:rsidRPr="009B523E">
        <w:rPr>
          <w:rFonts w:ascii="Calibri" w:hAnsi="Calibri" w:cs="Calibri"/>
          <w:b/>
          <w:i w:val="0"/>
          <w:lang w:eastAsia="pl-PL"/>
        </w:rPr>
        <w:t>ZAMAWIAJĄCY</w:t>
      </w:r>
    </w:p>
    <w:p w14:paraId="09C260A3" w14:textId="77777777" w:rsidR="007016D5" w:rsidRPr="009B523E" w:rsidRDefault="007016D5" w:rsidP="007016D5">
      <w:pPr>
        <w:spacing w:after="0" w:line="360" w:lineRule="auto"/>
        <w:rPr>
          <w:rFonts w:ascii="Calibri" w:hAnsi="Calibri" w:cs="Calibri"/>
        </w:rPr>
      </w:pPr>
      <w:r w:rsidRPr="009B523E">
        <w:rPr>
          <w:rFonts w:ascii="Calibri" w:hAnsi="Calibri" w:cs="Calibri"/>
          <w:b/>
          <w:lang w:eastAsia="pl-PL"/>
        </w:rPr>
        <w:t>UNIWERSYTET MEDYCZNY W BIAŁYMSTOKU</w:t>
      </w:r>
      <w:r w:rsidRPr="009B523E">
        <w:rPr>
          <w:rFonts w:ascii="Calibri" w:hAnsi="Calibri" w:cs="Calibri"/>
        </w:rPr>
        <w:t xml:space="preserve">, </w:t>
      </w:r>
      <w:r w:rsidRPr="009B523E">
        <w:rPr>
          <w:rFonts w:ascii="Calibri" w:hAnsi="Calibri" w:cs="Calibri"/>
          <w:b/>
          <w:lang w:eastAsia="pl-PL"/>
        </w:rPr>
        <w:t>ul. Jana Kilińskiego 1, 15 – 089 Białystok</w:t>
      </w:r>
    </w:p>
    <w:p w14:paraId="0101F468" w14:textId="77777777" w:rsidR="007016D5" w:rsidRPr="009B523E" w:rsidRDefault="007016D5" w:rsidP="007016D5">
      <w:pPr>
        <w:spacing w:after="0" w:line="360" w:lineRule="auto"/>
        <w:rPr>
          <w:rFonts w:ascii="Calibri" w:hAnsi="Calibri" w:cs="Calibri"/>
        </w:rPr>
      </w:pPr>
      <w:r w:rsidRPr="009B523E">
        <w:rPr>
          <w:rFonts w:ascii="Calibri" w:hAnsi="Calibri" w:cs="Calibri"/>
          <w:b/>
          <w:lang w:eastAsia="pl-PL"/>
        </w:rPr>
        <w:t>NIP: 542 - 021 - 17 – 17, REGON: 000288604</w:t>
      </w:r>
    </w:p>
    <w:p w14:paraId="4309ED2F" w14:textId="77777777" w:rsidR="007016D5" w:rsidRPr="009B523E" w:rsidRDefault="00BB3C57" w:rsidP="007016D5">
      <w:pPr>
        <w:spacing w:after="0" w:line="360" w:lineRule="auto"/>
        <w:rPr>
          <w:rFonts w:ascii="Calibri" w:hAnsi="Calibri" w:cs="Calibri"/>
        </w:rPr>
      </w:pPr>
      <w:hyperlink r:id="rId8" w:history="1">
        <w:r w:rsidR="007016D5" w:rsidRPr="009B523E">
          <w:rPr>
            <w:rStyle w:val="Hipercze"/>
            <w:rFonts w:ascii="Calibri" w:hAnsi="Calibri" w:cs="Calibri"/>
            <w:b/>
            <w:lang w:eastAsia="pl-PL"/>
          </w:rPr>
          <w:t>www.umb.edu.pl</w:t>
        </w:r>
      </w:hyperlink>
    </w:p>
    <w:p w14:paraId="6EDCEEC7" w14:textId="77777777" w:rsidR="007016D5" w:rsidRPr="009B523E" w:rsidRDefault="007016D5" w:rsidP="007016D5">
      <w:pPr>
        <w:spacing w:after="0" w:line="360" w:lineRule="auto"/>
        <w:rPr>
          <w:rFonts w:ascii="Calibri" w:hAnsi="Calibri" w:cs="Calibri"/>
        </w:rPr>
      </w:pPr>
      <w:r w:rsidRPr="009B523E">
        <w:rPr>
          <w:rFonts w:ascii="Calibri" w:hAnsi="Calibri" w:cs="Calibri"/>
          <w:b/>
          <w:lang w:eastAsia="pl-PL"/>
        </w:rPr>
        <w:t>Kontakt: Dział Zamówień Publicznych</w:t>
      </w:r>
    </w:p>
    <w:p w14:paraId="2CC13145" w14:textId="77777777" w:rsidR="007016D5" w:rsidRPr="009B523E" w:rsidRDefault="007016D5" w:rsidP="007016D5">
      <w:pPr>
        <w:spacing w:after="0" w:line="360" w:lineRule="auto"/>
        <w:rPr>
          <w:rFonts w:ascii="Calibri" w:hAnsi="Calibri" w:cs="Calibri"/>
        </w:rPr>
      </w:pPr>
      <w:r w:rsidRPr="009B523E">
        <w:rPr>
          <w:rFonts w:ascii="Calibri" w:hAnsi="Calibri" w:cs="Calibri"/>
          <w:lang w:eastAsia="pl-PL"/>
        </w:rPr>
        <w:t>tel. 85 748 56 25, 85 748 55 39, 85 748 55 50, 85 748 56 26, 85 748 56 40, 85 748 57 39, 85 748 54 43, 85 686 51 37</w:t>
      </w:r>
    </w:p>
    <w:p w14:paraId="0A8BE9FA" w14:textId="77777777" w:rsidR="007016D5" w:rsidRPr="009B523E" w:rsidRDefault="007016D5" w:rsidP="007016D5">
      <w:pPr>
        <w:spacing w:after="0" w:line="360" w:lineRule="auto"/>
        <w:rPr>
          <w:rFonts w:ascii="Calibri" w:hAnsi="Calibri" w:cs="Calibri"/>
          <w:b/>
        </w:rPr>
      </w:pPr>
      <w:r w:rsidRPr="009B523E">
        <w:rPr>
          <w:rFonts w:ascii="Calibri" w:hAnsi="Calibri" w:cs="Calibri"/>
          <w:b/>
          <w:lang w:eastAsia="pl-PL"/>
        </w:rPr>
        <w:t xml:space="preserve">e-mail: </w:t>
      </w:r>
      <w:hyperlink r:id="rId9" w:history="1">
        <w:r w:rsidRPr="009B523E">
          <w:rPr>
            <w:rStyle w:val="Hipercze"/>
            <w:rFonts w:ascii="Calibri" w:hAnsi="Calibri" w:cs="Calibri"/>
            <w:b/>
            <w:lang w:eastAsia="pl-PL"/>
          </w:rPr>
          <w:t>zampubl@umb.edu.pl</w:t>
        </w:r>
      </w:hyperlink>
      <w:r w:rsidRPr="009B523E">
        <w:rPr>
          <w:rFonts w:ascii="Calibri" w:hAnsi="Calibri" w:cs="Calibri"/>
          <w:b/>
        </w:rPr>
        <w:t xml:space="preserve"> </w:t>
      </w:r>
    </w:p>
    <w:p w14:paraId="349BE15B" w14:textId="77777777" w:rsidR="007016D5" w:rsidRPr="009B523E" w:rsidRDefault="007016D5" w:rsidP="007016D5">
      <w:pPr>
        <w:spacing w:after="0"/>
        <w:jc w:val="center"/>
        <w:rPr>
          <w:rFonts w:ascii="Calibri" w:hAnsi="Calibri" w:cs="Calibri"/>
        </w:rPr>
      </w:pPr>
      <w:r w:rsidRPr="009B523E">
        <w:rPr>
          <w:rFonts w:ascii="Calibri" w:hAnsi="Calibri" w:cs="Calibri"/>
          <w:noProof/>
          <w:lang w:eastAsia="pl-PL"/>
        </w:rPr>
        <mc:AlternateContent>
          <mc:Choice Requires="wps">
            <w:drawing>
              <wp:inline distT="0" distB="0" distL="0" distR="0" wp14:anchorId="5B21291D" wp14:editId="22331B33">
                <wp:extent cx="5760000" cy="0"/>
                <wp:effectExtent l="0" t="0" r="31750" b="1905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6D42B6C4"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" strokeweight=".26mm">
                <v:stroke joinstyle="miter"/>
                <w10:anchorlock/>
              </v:line>
            </w:pict>
          </mc:Fallback>
        </mc:AlternateContent>
      </w:r>
    </w:p>
    <w:p w14:paraId="7BB6EDC2" w14:textId="148F10B1" w:rsidR="00B8184B" w:rsidRPr="00113052" w:rsidRDefault="00B8184B" w:rsidP="007016D5">
      <w:pPr>
        <w:spacing w:line="360" w:lineRule="auto"/>
        <w:rPr>
          <w:rFonts w:cstheme="minorHAnsi"/>
          <w:sz w:val="24"/>
          <w:szCs w:val="24"/>
        </w:rPr>
      </w:pPr>
      <w:r w:rsidRPr="00232C3E">
        <w:rPr>
          <w:rFonts w:cstheme="minorHAnsi"/>
          <w:sz w:val="24"/>
          <w:szCs w:val="24"/>
        </w:rPr>
        <w:t xml:space="preserve">Białystok, </w:t>
      </w:r>
      <w:r w:rsidR="009662EE" w:rsidRPr="00232C3E">
        <w:rPr>
          <w:rFonts w:cstheme="minorHAnsi"/>
          <w:sz w:val="24"/>
          <w:szCs w:val="24"/>
        </w:rPr>
        <w:t>26</w:t>
      </w:r>
      <w:r w:rsidR="003C2690" w:rsidRPr="00232C3E">
        <w:rPr>
          <w:rFonts w:cstheme="minorHAnsi"/>
          <w:sz w:val="24"/>
          <w:szCs w:val="24"/>
        </w:rPr>
        <w:t>.</w:t>
      </w:r>
      <w:r w:rsidR="00F67A37" w:rsidRPr="00232C3E">
        <w:rPr>
          <w:rFonts w:cstheme="minorHAnsi"/>
          <w:sz w:val="24"/>
          <w:szCs w:val="24"/>
        </w:rPr>
        <w:t>01.202</w:t>
      </w:r>
      <w:r w:rsidR="00071666" w:rsidRPr="00232C3E">
        <w:rPr>
          <w:rFonts w:cstheme="minorHAnsi"/>
          <w:sz w:val="24"/>
          <w:szCs w:val="24"/>
        </w:rPr>
        <w:t>4</w:t>
      </w:r>
      <w:r w:rsidRPr="00232C3E">
        <w:rPr>
          <w:rFonts w:cstheme="minorHAnsi"/>
          <w:sz w:val="24"/>
          <w:szCs w:val="24"/>
        </w:rPr>
        <w:t xml:space="preserve"> r.</w:t>
      </w:r>
    </w:p>
    <w:p w14:paraId="51779B5B" w14:textId="0A1ABF3B" w:rsidR="00DA4115" w:rsidRPr="00113052" w:rsidRDefault="00DA4115" w:rsidP="007016D5">
      <w:pPr>
        <w:spacing w:line="360" w:lineRule="auto"/>
        <w:rPr>
          <w:rFonts w:cstheme="minorHAnsi"/>
          <w:sz w:val="24"/>
          <w:szCs w:val="24"/>
        </w:rPr>
      </w:pPr>
      <w:r w:rsidRPr="00113052">
        <w:rPr>
          <w:rFonts w:cstheme="minorHAnsi"/>
          <w:sz w:val="24"/>
          <w:szCs w:val="24"/>
        </w:rPr>
        <w:t>Nr sprawy:</w:t>
      </w:r>
      <w:r w:rsidRPr="00113052">
        <w:rPr>
          <w:rFonts w:cstheme="minorHAnsi"/>
          <w:b/>
          <w:bCs/>
          <w:sz w:val="24"/>
          <w:szCs w:val="24"/>
        </w:rPr>
        <w:t xml:space="preserve"> </w:t>
      </w:r>
      <w:r w:rsidR="00B8184B" w:rsidRPr="00113052">
        <w:rPr>
          <w:rFonts w:cstheme="minorHAnsi"/>
          <w:b/>
          <w:color w:val="000000"/>
          <w:sz w:val="24"/>
          <w:szCs w:val="24"/>
        </w:rPr>
        <w:t>AZP.25.</w:t>
      </w:r>
      <w:r w:rsidR="00F67A37" w:rsidRPr="00113052">
        <w:rPr>
          <w:rFonts w:cstheme="minorHAnsi"/>
          <w:b/>
          <w:color w:val="000000"/>
          <w:sz w:val="24"/>
          <w:szCs w:val="24"/>
        </w:rPr>
        <w:t>1.99.</w:t>
      </w:r>
      <w:r w:rsidR="00B8184B" w:rsidRPr="00113052">
        <w:rPr>
          <w:rFonts w:cstheme="minorHAnsi"/>
          <w:b/>
          <w:color w:val="000000"/>
          <w:sz w:val="24"/>
          <w:szCs w:val="24"/>
        </w:rPr>
        <w:t>2023</w:t>
      </w:r>
      <w:r w:rsidRPr="00113052">
        <w:rPr>
          <w:rFonts w:cstheme="minorHAnsi"/>
          <w:b/>
          <w:bCs/>
          <w:color w:val="000000" w:themeColor="text1"/>
          <w:sz w:val="24"/>
          <w:szCs w:val="24"/>
        </w:rPr>
        <w:tab/>
      </w:r>
      <w:r w:rsidRPr="00113052">
        <w:rPr>
          <w:rFonts w:cstheme="minorHAnsi"/>
          <w:b/>
          <w:bCs/>
          <w:sz w:val="24"/>
          <w:szCs w:val="24"/>
        </w:rPr>
        <w:tab/>
      </w:r>
      <w:r w:rsidRPr="00113052">
        <w:rPr>
          <w:rFonts w:cstheme="minorHAnsi"/>
          <w:b/>
          <w:bCs/>
          <w:sz w:val="24"/>
          <w:szCs w:val="24"/>
        </w:rPr>
        <w:tab/>
      </w:r>
      <w:r w:rsidRPr="00113052">
        <w:rPr>
          <w:rFonts w:cstheme="minorHAnsi"/>
          <w:b/>
          <w:bCs/>
          <w:sz w:val="24"/>
          <w:szCs w:val="24"/>
        </w:rPr>
        <w:tab/>
      </w:r>
      <w:r w:rsidRPr="00113052">
        <w:rPr>
          <w:rFonts w:cstheme="minorHAnsi"/>
          <w:b/>
          <w:bCs/>
          <w:sz w:val="24"/>
          <w:szCs w:val="24"/>
        </w:rPr>
        <w:tab/>
      </w:r>
      <w:r w:rsidR="008141AD" w:rsidRPr="00113052">
        <w:rPr>
          <w:rFonts w:cstheme="minorHAnsi"/>
          <w:b/>
          <w:bCs/>
          <w:sz w:val="24"/>
          <w:szCs w:val="24"/>
        </w:rPr>
        <w:tab/>
      </w:r>
    </w:p>
    <w:p w14:paraId="1823A41C" w14:textId="7DC44504" w:rsidR="00DA4115" w:rsidRPr="00113052" w:rsidRDefault="00FE4A03" w:rsidP="007016D5">
      <w:pPr>
        <w:tabs>
          <w:tab w:val="left" w:pos="0"/>
        </w:tabs>
        <w:spacing w:after="0" w:line="360" w:lineRule="auto"/>
        <w:rPr>
          <w:rFonts w:cstheme="minorHAnsi"/>
          <w:b/>
          <w:sz w:val="24"/>
          <w:szCs w:val="24"/>
        </w:rPr>
      </w:pPr>
      <w:r w:rsidRPr="00113052">
        <w:rPr>
          <w:rFonts w:cstheme="minorHAnsi"/>
          <w:b/>
          <w:sz w:val="24"/>
          <w:szCs w:val="24"/>
        </w:rPr>
        <w:t>ZMIANA   TREŚCI   SWZ</w:t>
      </w:r>
    </w:p>
    <w:p w14:paraId="686D1D93" w14:textId="77777777" w:rsidR="00511262" w:rsidRPr="00113052" w:rsidRDefault="00511262" w:rsidP="007016D5">
      <w:pPr>
        <w:tabs>
          <w:tab w:val="left" w:pos="0"/>
        </w:tabs>
        <w:spacing w:after="0" w:line="360" w:lineRule="auto"/>
        <w:rPr>
          <w:rFonts w:cstheme="minorHAnsi"/>
          <w:b/>
          <w:sz w:val="24"/>
          <w:szCs w:val="24"/>
        </w:rPr>
      </w:pPr>
    </w:p>
    <w:p w14:paraId="3899878E" w14:textId="4AA8ACD0" w:rsidR="00FE4A03" w:rsidRPr="005D2C1E" w:rsidRDefault="00FE4A03" w:rsidP="005D2C1E">
      <w:pPr>
        <w:numPr>
          <w:ilvl w:val="0"/>
          <w:numId w:val="8"/>
        </w:numPr>
        <w:autoSpaceDN w:val="0"/>
        <w:spacing w:after="0" w:line="360" w:lineRule="auto"/>
        <w:ind w:left="296" w:hanging="296"/>
        <w:rPr>
          <w:rFonts w:eastAsia="Times" w:cstheme="minorHAnsi"/>
          <w:iCs/>
          <w:sz w:val="24"/>
          <w:szCs w:val="24"/>
          <w:lang w:val="it-IT" w:eastAsia="it-IT"/>
        </w:rPr>
      </w:pPr>
      <w:r w:rsidRPr="00113052">
        <w:rPr>
          <w:rFonts w:eastAsia="Times" w:cstheme="minorHAnsi"/>
          <w:iCs/>
          <w:sz w:val="24"/>
          <w:szCs w:val="24"/>
          <w:lang w:val="it-IT" w:eastAsia="it-IT"/>
        </w:rPr>
        <w:t xml:space="preserve">Zamawiający informuje, iż w postępowaniu prowadzonym w trybie przetargu nieograniczonego </w:t>
      </w:r>
      <w:r w:rsidR="00B8184B" w:rsidRPr="00113052">
        <w:rPr>
          <w:rFonts w:eastAsia="Times" w:cstheme="minorHAnsi"/>
          <w:iCs/>
          <w:sz w:val="24"/>
          <w:szCs w:val="24"/>
          <w:lang w:val="it-IT" w:eastAsia="it-IT"/>
        </w:rPr>
        <w:t xml:space="preserve">- </w:t>
      </w:r>
      <w:r w:rsidR="005D2C1E" w:rsidRPr="005D2C1E">
        <w:rPr>
          <w:rFonts w:eastAsia="Times" w:cstheme="minorHAnsi"/>
          <w:iCs/>
          <w:sz w:val="24"/>
          <w:szCs w:val="24"/>
          <w:lang w:val="it-IT" w:eastAsia="it-IT"/>
        </w:rPr>
        <w:t>Sukcesywne dostawy  drobnego sprzętu laboratoryjnego dla Zakładów UMB do celów naukowo-badawczych z podziałem na 7 części</w:t>
      </w:r>
      <w:r w:rsidR="005D2C1E">
        <w:rPr>
          <w:rFonts w:eastAsia="Times" w:cstheme="minorHAnsi"/>
          <w:iCs/>
          <w:kern w:val="22"/>
          <w:sz w:val="24"/>
          <w:szCs w:val="24"/>
          <w:lang w:val="it-IT" w:eastAsia="it-IT"/>
        </w:rPr>
        <w:t xml:space="preserve"> </w:t>
      </w:r>
      <w:r w:rsidRPr="005D2C1E">
        <w:rPr>
          <w:rFonts w:eastAsia="Times" w:cstheme="minorHAnsi"/>
          <w:iCs/>
          <w:kern w:val="22"/>
          <w:sz w:val="24"/>
          <w:szCs w:val="24"/>
          <w:lang w:val="it-IT" w:eastAsia="it-IT"/>
        </w:rPr>
        <w:t>z</w:t>
      </w:r>
      <w:r w:rsidR="005D2C1E">
        <w:rPr>
          <w:rFonts w:eastAsia="Times" w:cstheme="minorHAnsi"/>
          <w:iCs/>
          <w:kern w:val="22"/>
          <w:sz w:val="24"/>
          <w:szCs w:val="24"/>
          <w:lang w:val="it-IT" w:eastAsia="it-IT"/>
        </w:rPr>
        <w:t xml:space="preserve">godnie z </w:t>
      </w:r>
      <w:r w:rsidRPr="005D2C1E">
        <w:rPr>
          <w:rFonts w:eastAsia="Times" w:cstheme="minorHAnsi"/>
          <w:iCs/>
          <w:kern w:val="22"/>
          <w:sz w:val="24"/>
          <w:szCs w:val="24"/>
          <w:lang w:val="it-IT" w:eastAsia="it-IT"/>
        </w:rPr>
        <w:t xml:space="preserve"> art. 137 ust. 1 ustawy z dnia 11 września 2019 r. Prawo zamówień publicznych</w:t>
      </w:r>
      <w:r w:rsidR="00766C3C" w:rsidRPr="005D2C1E">
        <w:rPr>
          <w:rFonts w:eastAsia="Times" w:cstheme="minorHAnsi"/>
          <w:iCs/>
          <w:kern w:val="22"/>
          <w:sz w:val="24"/>
          <w:szCs w:val="24"/>
          <w:lang w:val="it-IT" w:eastAsia="it-IT"/>
        </w:rPr>
        <w:t xml:space="preserve"> </w:t>
      </w:r>
      <w:r w:rsidR="00766C3C" w:rsidRPr="005D2C1E">
        <w:rPr>
          <w:rFonts w:eastAsia="Times" w:cstheme="minorHAnsi"/>
          <w:iCs/>
          <w:kern w:val="22"/>
          <w:sz w:val="24"/>
          <w:szCs w:val="24"/>
          <w:lang w:val="it-IT" w:eastAsia="it-IT"/>
        </w:rPr>
        <w:br/>
        <w:t>(t. j. Dz. U. z 202</w:t>
      </w:r>
      <w:r w:rsidR="007016D5" w:rsidRPr="005D2C1E">
        <w:rPr>
          <w:rFonts w:eastAsia="Times" w:cstheme="minorHAnsi"/>
          <w:iCs/>
          <w:kern w:val="22"/>
          <w:sz w:val="24"/>
          <w:szCs w:val="24"/>
          <w:lang w:val="it-IT" w:eastAsia="it-IT"/>
        </w:rPr>
        <w:t>3</w:t>
      </w:r>
      <w:r w:rsidR="005F296E" w:rsidRPr="005D2C1E">
        <w:rPr>
          <w:rFonts w:eastAsia="Times" w:cstheme="minorHAnsi"/>
          <w:iCs/>
          <w:kern w:val="22"/>
          <w:sz w:val="24"/>
          <w:szCs w:val="24"/>
          <w:lang w:val="it-IT" w:eastAsia="it-IT"/>
        </w:rPr>
        <w:t xml:space="preserve">r., poz. </w:t>
      </w:r>
      <w:r w:rsidR="007016D5" w:rsidRPr="005D2C1E">
        <w:rPr>
          <w:rFonts w:eastAsia="Times" w:cstheme="minorHAnsi"/>
          <w:iCs/>
          <w:kern w:val="22"/>
          <w:sz w:val="24"/>
          <w:szCs w:val="24"/>
          <w:lang w:val="it-IT" w:eastAsia="it-IT"/>
        </w:rPr>
        <w:t>1610</w:t>
      </w:r>
      <w:r w:rsidR="005F296E" w:rsidRPr="005D2C1E">
        <w:rPr>
          <w:rFonts w:eastAsia="Times" w:cstheme="minorHAnsi"/>
          <w:iCs/>
          <w:kern w:val="22"/>
          <w:sz w:val="24"/>
          <w:szCs w:val="24"/>
          <w:lang w:val="it-IT" w:eastAsia="it-IT"/>
        </w:rPr>
        <w:t xml:space="preserve"> </w:t>
      </w:r>
      <w:r w:rsidR="00A136DE" w:rsidRPr="005D2C1E">
        <w:rPr>
          <w:rFonts w:eastAsia="Times" w:cstheme="minorHAnsi"/>
          <w:iCs/>
          <w:kern w:val="22"/>
          <w:sz w:val="24"/>
          <w:szCs w:val="24"/>
          <w:lang w:val="it-IT" w:eastAsia="it-IT"/>
        </w:rPr>
        <w:t>ze zm.)</w:t>
      </w:r>
      <w:r w:rsidRPr="005D2C1E">
        <w:rPr>
          <w:rFonts w:eastAsia="Times" w:cstheme="minorHAnsi"/>
          <w:iCs/>
          <w:kern w:val="22"/>
          <w:sz w:val="24"/>
          <w:szCs w:val="24"/>
          <w:lang w:val="it-IT" w:eastAsia="it-IT"/>
        </w:rPr>
        <w:t xml:space="preserve">, </w:t>
      </w:r>
      <w:r w:rsidR="00A136DE" w:rsidRPr="005D2C1E">
        <w:rPr>
          <w:rFonts w:eastAsia="Times" w:cstheme="minorHAnsi"/>
          <w:b/>
          <w:bCs/>
          <w:iCs/>
          <w:kern w:val="22"/>
          <w:sz w:val="24"/>
          <w:szCs w:val="24"/>
          <w:lang w:val="it-IT" w:eastAsia="it-IT"/>
        </w:rPr>
        <w:t>Zamawiający zmienia treść S</w:t>
      </w:r>
      <w:r w:rsidRPr="005D2C1E">
        <w:rPr>
          <w:rFonts w:eastAsia="Times" w:cstheme="minorHAnsi"/>
          <w:b/>
          <w:bCs/>
          <w:iCs/>
          <w:kern w:val="22"/>
          <w:sz w:val="24"/>
          <w:szCs w:val="24"/>
          <w:lang w:val="it-IT" w:eastAsia="it-IT"/>
        </w:rPr>
        <w:t>WZ j.n.:</w:t>
      </w:r>
    </w:p>
    <w:p w14:paraId="24A3DC35" w14:textId="446AD13E" w:rsidR="007016D5" w:rsidRPr="00113052" w:rsidRDefault="007016D5" w:rsidP="007016D5">
      <w:pPr>
        <w:autoSpaceDN w:val="0"/>
        <w:spacing w:after="0" w:line="360" w:lineRule="auto"/>
        <w:rPr>
          <w:rFonts w:cstheme="minorHAnsi"/>
          <w:sz w:val="24"/>
          <w:szCs w:val="24"/>
        </w:rPr>
      </w:pPr>
    </w:p>
    <w:p w14:paraId="14888DA5" w14:textId="2E4E315D" w:rsidR="00F67A37" w:rsidRPr="00071666" w:rsidRDefault="007016D5" w:rsidP="007016D5">
      <w:pPr>
        <w:autoSpaceDN w:val="0"/>
        <w:spacing w:after="0" w:line="360" w:lineRule="auto"/>
        <w:rPr>
          <w:rFonts w:cstheme="minorHAnsi"/>
          <w:b/>
          <w:sz w:val="24"/>
          <w:szCs w:val="24"/>
        </w:rPr>
      </w:pPr>
      <w:r w:rsidRPr="00113052">
        <w:rPr>
          <w:rFonts w:cstheme="minorHAnsi"/>
          <w:sz w:val="24"/>
          <w:szCs w:val="24"/>
        </w:rPr>
        <w:t xml:space="preserve">- </w:t>
      </w:r>
      <w:r w:rsidR="005D2C1E">
        <w:rPr>
          <w:rFonts w:cstheme="minorHAnsi"/>
          <w:sz w:val="24"/>
          <w:szCs w:val="24"/>
        </w:rPr>
        <w:t>zamieszcza</w:t>
      </w:r>
      <w:r w:rsidR="00F67A37" w:rsidRPr="00113052">
        <w:rPr>
          <w:rFonts w:cstheme="minorHAnsi"/>
          <w:sz w:val="24"/>
          <w:szCs w:val="24"/>
        </w:rPr>
        <w:t xml:space="preserve"> </w:t>
      </w:r>
      <w:r w:rsidR="00F67A37" w:rsidRPr="00113052">
        <w:rPr>
          <w:rFonts w:cstheme="minorHAnsi"/>
          <w:b/>
          <w:sz w:val="24"/>
          <w:szCs w:val="24"/>
        </w:rPr>
        <w:t xml:space="preserve">zmodyfikowany załącznik nr 2 do </w:t>
      </w:r>
      <w:r w:rsidR="00F67A37" w:rsidRPr="00071666">
        <w:rPr>
          <w:rFonts w:cstheme="minorHAnsi"/>
          <w:b/>
          <w:sz w:val="24"/>
          <w:szCs w:val="24"/>
        </w:rPr>
        <w:t xml:space="preserve">SWZ w części: </w:t>
      </w:r>
      <w:r w:rsidR="0058132C">
        <w:rPr>
          <w:rFonts w:cstheme="minorHAnsi"/>
          <w:b/>
          <w:sz w:val="24"/>
          <w:szCs w:val="24"/>
        </w:rPr>
        <w:t>5</w:t>
      </w:r>
    </w:p>
    <w:p w14:paraId="6B65FBD0" w14:textId="77777777" w:rsidR="00113052" w:rsidRPr="00071666" w:rsidRDefault="00113052" w:rsidP="007016D5">
      <w:pPr>
        <w:autoSpaceDN w:val="0"/>
        <w:spacing w:after="0" w:line="360" w:lineRule="auto"/>
        <w:rPr>
          <w:rFonts w:cstheme="minorHAnsi"/>
          <w:sz w:val="24"/>
          <w:szCs w:val="24"/>
        </w:rPr>
      </w:pPr>
    </w:p>
    <w:p w14:paraId="06F50BD6" w14:textId="1FF1E152" w:rsidR="00113052" w:rsidRPr="00071666" w:rsidRDefault="00FE4A03" w:rsidP="00113052">
      <w:pPr>
        <w:spacing w:after="0" w:line="360" w:lineRule="auto"/>
        <w:rPr>
          <w:rFonts w:cstheme="minorHAnsi"/>
          <w:sz w:val="24"/>
          <w:szCs w:val="24"/>
        </w:rPr>
      </w:pPr>
      <w:r w:rsidRPr="00071666">
        <w:rPr>
          <w:rFonts w:cstheme="minorHAnsi"/>
          <w:i/>
          <w:sz w:val="24"/>
          <w:szCs w:val="24"/>
        </w:rPr>
        <w:t xml:space="preserve">  </w:t>
      </w:r>
      <w:r w:rsidR="00113052" w:rsidRPr="00071666">
        <w:rPr>
          <w:rFonts w:cstheme="minorHAnsi"/>
          <w:sz w:val="24"/>
          <w:szCs w:val="24"/>
        </w:rPr>
        <w:t>- CZĘŚĆ XIV. Sposób oraz termin składania ofert w pkt 1 – otrzymuje następujące brzmienie:</w:t>
      </w:r>
    </w:p>
    <w:p w14:paraId="0990C3EB" w14:textId="59E691B7" w:rsidR="00FE4A03" w:rsidRPr="009662EE" w:rsidRDefault="00113052" w:rsidP="007016D5">
      <w:pPr>
        <w:spacing w:after="0" w:line="360" w:lineRule="auto"/>
        <w:rPr>
          <w:rFonts w:cstheme="minorHAnsi"/>
          <w:b/>
          <w:i/>
          <w:sz w:val="24"/>
          <w:szCs w:val="24"/>
        </w:rPr>
      </w:pPr>
      <w:r w:rsidRPr="00071666">
        <w:rPr>
          <w:rFonts w:cstheme="minorHAnsi"/>
          <w:b/>
          <w:i/>
          <w:sz w:val="24"/>
          <w:szCs w:val="24"/>
        </w:rPr>
        <w:t xml:space="preserve">1. Ofertę należy złożyć w terminie do dnia </w:t>
      </w:r>
      <w:bookmarkStart w:id="0" w:name="_Hlk155339841"/>
      <w:r w:rsidR="009662EE" w:rsidRPr="009662EE">
        <w:rPr>
          <w:rFonts w:cstheme="minorHAnsi"/>
          <w:b/>
          <w:i/>
          <w:sz w:val="24"/>
          <w:szCs w:val="24"/>
        </w:rPr>
        <w:t>09.02</w:t>
      </w:r>
      <w:r w:rsidRPr="009662EE">
        <w:rPr>
          <w:rFonts w:cstheme="minorHAnsi"/>
          <w:b/>
          <w:i/>
          <w:sz w:val="24"/>
          <w:szCs w:val="24"/>
        </w:rPr>
        <w:t>.2024 r</w:t>
      </w:r>
      <w:bookmarkEnd w:id="0"/>
      <w:r w:rsidRPr="009662EE">
        <w:rPr>
          <w:rFonts w:cstheme="minorHAnsi"/>
          <w:b/>
          <w:i/>
          <w:sz w:val="24"/>
          <w:szCs w:val="24"/>
        </w:rPr>
        <w:t>., do godz. 09.00.</w:t>
      </w:r>
    </w:p>
    <w:p w14:paraId="62421EC8" w14:textId="77777777" w:rsidR="00113052" w:rsidRPr="009662EE" w:rsidRDefault="00113052" w:rsidP="007016D5">
      <w:pPr>
        <w:spacing w:after="0" w:line="360" w:lineRule="auto"/>
        <w:rPr>
          <w:rFonts w:cstheme="minorHAnsi"/>
          <w:b/>
          <w:i/>
          <w:sz w:val="24"/>
          <w:szCs w:val="24"/>
        </w:rPr>
      </w:pPr>
    </w:p>
    <w:p w14:paraId="06B233E7" w14:textId="5A84D819" w:rsidR="00FE4A03" w:rsidRPr="009662EE" w:rsidRDefault="00B8184B" w:rsidP="007016D5">
      <w:pPr>
        <w:spacing w:after="0" w:line="360" w:lineRule="auto"/>
        <w:rPr>
          <w:rFonts w:cstheme="minorHAnsi"/>
          <w:sz w:val="24"/>
          <w:szCs w:val="24"/>
        </w:rPr>
      </w:pPr>
      <w:r w:rsidRPr="009662EE">
        <w:rPr>
          <w:rFonts w:cstheme="minorHAnsi"/>
          <w:sz w:val="24"/>
          <w:szCs w:val="24"/>
        </w:rPr>
        <w:t xml:space="preserve">- </w:t>
      </w:r>
      <w:r w:rsidR="00113052" w:rsidRPr="009662EE">
        <w:rPr>
          <w:rFonts w:cstheme="minorHAnsi"/>
          <w:sz w:val="24"/>
          <w:szCs w:val="24"/>
        </w:rPr>
        <w:t>CZĘŚĆ XV. Termin otwarcia ofert</w:t>
      </w:r>
      <w:r w:rsidR="007016D5" w:rsidRPr="009662EE">
        <w:rPr>
          <w:rFonts w:cstheme="minorHAnsi"/>
          <w:sz w:val="24"/>
          <w:szCs w:val="24"/>
        </w:rPr>
        <w:t xml:space="preserve"> w pkt 1 </w:t>
      </w:r>
      <w:r w:rsidR="00FE4A03" w:rsidRPr="009662EE">
        <w:rPr>
          <w:rFonts w:cstheme="minorHAnsi"/>
          <w:sz w:val="24"/>
          <w:szCs w:val="24"/>
        </w:rPr>
        <w:t>–</w:t>
      </w:r>
      <w:r w:rsidRPr="009662EE">
        <w:rPr>
          <w:rFonts w:cstheme="minorHAnsi"/>
          <w:sz w:val="24"/>
          <w:szCs w:val="24"/>
        </w:rPr>
        <w:t xml:space="preserve"> otrzymuje </w:t>
      </w:r>
      <w:r w:rsidR="007016D5" w:rsidRPr="009662EE">
        <w:rPr>
          <w:rFonts w:cstheme="minorHAnsi"/>
          <w:sz w:val="24"/>
          <w:szCs w:val="24"/>
        </w:rPr>
        <w:t xml:space="preserve">następujące </w:t>
      </w:r>
      <w:r w:rsidRPr="009662EE">
        <w:rPr>
          <w:rFonts w:cstheme="minorHAnsi"/>
          <w:sz w:val="24"/>
          <w:szCs w:val="24"/>
        </w:rPr>
        <w:t>brzmienie</w:t>
      </w:r>
      <w:r w:rsidR="00FE4A03" w:rsidRPr="009662EE">
        <w:rPr>
          <w:rFonts w:cstheme="minorHAnsi"/>
          <w:sz w:val="24"/>
          <w:szCs w:val="24"/>
        </w:rPr>
        <w:t>:</w:t>
      </w:r>
    </w:p>
    <w:p w14:paraId="6F163194" w14:textId="6C1AC9EC" w:rsidR="007016D5" w:rsidRPr="009662EE" w:rsidRDefault="007016D5" w:rsidP="007016D5">
      <w:pPr>
        <w:pStyle w:val="Akapitzlist"/>
        <w:numPr>
          <w:ilvl w:val="3"/>
          <w:numId w:val="8"/>
        </w:numPr>
        <w:spacing w:line="360" w:lineRule="auto"/>
        <w:ind w:left="1037" w:hanging="470"/>
        <w:rPr>
          <w:rFonts w:cstheme="minorHAnsi"/>
          <w:b/>
          <w:i/>
        </w:rPr>
      </w:pPr>
      <w:r w:rsidRPr="009662EE">
        <w:rPr>
          <w:rFonts w:cstheme="minorHAnsi"/>
          <w:b/>
          <w:i/>
        </w:rPr>
        <w:t xml:space="preserve">Otwarcie ofert nastąpi w dniu </w:t>
      </w:r>
      <w:r w:rsidR="009662EE" w:rsidRPr="009662EE">
        <w:rPr>
          <w:rFonts w:cstheme="minorHAnsi"/>
          <w:b/>
          <w:i/>
        </w:rPr>
        <w:t>09.02</w:t>
      </w:r>
      <w:r w:rsidRPr="009662EE">
        <w:rPr>
          <w:rFonts w:cstheme="minorHAnsi"/>
          <w:b/>
          <w:i/>
        </w:rPr>
        <w:t>.2024 r., o godzinie 09:05.</w:t>
      </w:r>
    </w:p>
    <w:p w14:paraId="4113C8CF" w14:textId="77777777" w:rsidR="00C871E8" w:rsidRPr="009662EE" w:rsidRDefault="00C871E8" w:rsidP="00C871E8">
      <w:pPr>
        <w:pStyle w:val="Akapitzlist"/>
        <w:spacing w:line="360" w:lineRule="auto"/>
        <w:ind w:left="1037"/>
        <w:rPr>
          <w:rFonts w:cstheme="minorHAnsi"/>
          <w:b/>
        </w:rPr>
      </w:pPr>
    </w:p>
    <w:p w14:paraId="1DC05478" w14:textId="57232AA5" w:rsidR="007016D5" w:rsidRPr="009662EE" w:rsidRDefault="007016D5" w:rsidP="007016D5">
      <w:pPr>
        <w:spacing w:after="0" w:line="360" w:lineRule="auto"/>
        <w:ind w:left="426" w:hanging="426"/>
        <w:rPr>
          <w:rFonts w:cstheme="minorHAnsi"/>
          <w:iCs/>
          <w:sz w:val="24"/>
          <w:szCs w:val="24"/>
        </w:rPr>
      </w:pPr>
      <w:r w:rsidRPr="009662EE">
        <w:rPr>
          <w:rFonts w:cstheme="minorHAnsi"/>
          <w:iCs/>
          <w:sz w:val="24"/>
          <w:szCs w:val="24"/>
        </w:rPr>
        <w:t>- CZĘŚĆ XI. Termin związania ofertą w pkt 1 – otrzymuje następujące brzmienie:</w:t>
      </w:r>
    </w:p>
    <w:p w14:paraId="54FCF9DE" w14:textId="037461F3" w:rsidR="007016D5" w:rsidRPr="00071666" w:rsidRDefault="007016D5" w:rsidP="007016D5">
      <w:pPr>
        <w:spacing w:after="0" w:line="360" w:lineRule="auto"/>
        <w:ind w:left="993" w:hanging="426"/>
        <w:rPr>
          <w:rFonts w:cstheme="minorHAnsi"/>
          <w:sz w:val="24"/>
          <w:szCs w:val="24"/>
        </w:rPr>
      </w:pPr>
      <w:r w:rsidRPr="009662EE">
        <w:rPr>
          <w:rFonts w:cstheme="minorHAnsi"/>
          <w:sz w:val="24"/>
          <w:szCs w:val="24"/>
        </w:rPr>
        <w:t>1.</w:t>
      </w:r>
      <w:r w:rsidRPr="009662EE">
        <w:rPr>
          <w:rFonts w:cstheme="minorHAnsi"/>
          <w:sz w:val="24"/>
          <w:szCs w:val="24"/>
        </w:rPr>
        <w:tab/>
      </w:r>
      <w:r w:rsidRPr="009662EE">
        <w:rPr>
          <w:rFonts w:cstheme="minorHAnsi"/>
          <w:b/>
          <w:i/>
          <w:sz w:val="24"/>
          <w:szCs w:val="24"/>
        </w:rPr>
        <w:t xml:space="preserve">Wykonawca składający ofertę jest nią związany nie dłużej niż 90 dni od dnia upływu terminu składania ofert, tj. do dnia </w:t>
      </w:r>
      <w:r w:rsidR="009662EE" w:rsidRPr="009662EE">
        <w:rPr>
          <w:rFonts w:cstheme="minorHAnsi"/>
          <w:b/>
          <w:i/>
          <w:sz w:val="24"/>
          <w:szCs w:val="24"/>
        </w:rPr>
        <w:t>08.05</w:t>
      </w:r>
      <w:r w:rsidRPr="009662EE">
        <w:rPr>
          <w:rFonts w:cstheme="minorHAnsi"/>
          <w:b/>
          <w:i/>
          <w:sz w:val="24"/>
          <w:szCs w:val="24"/>
        </w:rPr>
        <w:t>.2024 r.</w:t>
      </w:r>
    </w:p>
    <w:p w14:paraId="59C7E7D6" w14:textId="77777777" w:rsidR="007016D5" w:rsidRPr="00113052" w:rsidRDefault="007016D5" w:rsidP="007016D5">
      <w:pPr>
        <w:spacing w:after="0" w:line="360" w:lineRule="auto"/>
        <w:ind w:left="426" w:hanging="426"/>
        <w:rPr>
          <w:rFonts w:cstheme="minorHAnsi"/>
          <w:iCs/>
          <w:sz w:val="24"/>
          <w:szCs w:val="24"/>
        </w:rPr>
      </w:pPr>
    </w:p>
    <w:p w14:paraId="6B6EE55B" w14:textId="77777777" w:rsidR="00FE4A03" w:rsidRPr="00113052" w:rsidRDefault="00FE4A03" w:rsidP="00C871E8">
      <w:pPr>
        <w:pStyle w:val="Akapitzlist"/>
        <w:numPr>
          <w:ilvl w:val="0"/>
          <w:numId w:val="9"/>
        </w:numPr>
        <w:spacing w:line="360" w:lineRule="auto"/>
        <w:ind w:left="426" w:hanging="426"/>
        <w:rPr>
          <w:rFonts w:eastAsia="Times" w:cstheme="minorHAnsi"/>
          <w:b/>
          <w:iCs/>
          <w:lang w:val="it-IT" w:eastAsia="it-IT"/>
        </w:rPr>
      </w:pPr>
      <w:r w:rsidRPr="00113052">
        <w:rPr>
          <w:rFonts w:eastAsia="Times" w:cstheme="minorHAnsi"/>
          <w:iCs/>
          <w:lang w:val="it-IT" w:eastAsia="it-IT"/>
        </w:rPr>
        <w:lastRenderedPageBreak/>
        <w:t xml:space="preserve">Zmiany są wiążące dla Wykonawców i Zamawiającego. </w:t>
      </w:r>
    </w:p>
    <w:p w14:paraId="1861C1AE" w14:textId="798142D0" w:rsidR="00FE4A03" w:rsidRPr="00113052" w:rsidRDefault="00FE4A03" w:rsidP="007016D5">
      <w:pPr>
        <w:numPr>
          <w:ilvl w:val="0"/>
          <w:numId w:val="9"/>
        </w:numPr>
        <w:autoSpaceDN w:val="0"/>
        <w:spacing w:after="0" w:line="360" w:lineRule="auto"/>
        <w:ind w:left="426" w:hanging="426"/>
        <w:rPr>
          <w:rFonts w:eastAsia="Times" w:cstheme="minorHAnsi"/>
          <w:iCs/>
          <w:sz w:val="24"/>
          <w:szCs w:val="24"/>
          <w:lang w:val="it-IT" w:eastAsia="it-IT"/>
        </w:rPr>
      </w:pPr>
      <w:r w:rsidRPr="00113052">
        <w:rPr>
          <w:rFonts w:eastAsia="Times" w:cstheme="minorHAnsi"/>
          <w:iCs/>
          <w:sz w:val="24"/>
          <w:szCs w:val="24"/>
          <w:lang w:val="it-IT" w:eastAsia="it-IT"/>
        </w:rPr>
        <w:t>Pozostałe zapisy SWZ bez zmian.</w:t>
      </w:r>
    </w:p>
    <w:p w14:paraId="0D22F778" w14:textId="03EFEB2D" w:rsidR="00FE4A03" w:rsidRPr="00113052" w:rsidRDefault="00FE4A03" w:rsidP="007016D5">
      <w:pPr>
        <w:numPr>
          <w:ilvl w:val="0"/>
          <w:numId w:val="9"/>
        </w:numPr>
        <w:autoSpaceDN w:val="0"/>
        <w:spacing w:after="0" w:line="360" w:lineRule="auto"/>
        <w:ind w:left="426" w:hanging="426"/>
        <w:rPr>
          <w:rFonts w:cstheme="minorHAnsi"/>
          <w:color w:val="FF0000"/>
          <w:sz w:val="24"/>
          <w:szCs w:val="24"/>
        </w:rPr>
      </w:pPr>
      <w:r w:rsidRPr="00113052">
        <w:rPr>
          <w:rFonts w:eastAsia="Times" w:cstheme="minorHAnsi"/>
          <w:iCs/>
          <w:sz w:val="24"/>
          <w:szCs w:val="24"/>
          <w:lang w:val="it-IT" w:eastAsia="it-IT"/>
        </w:rPr>
        <w:t xml:space="preserve">Zamawiający informuje, że dokonane zmiany treści SWZ </w:t>
      </w:r>
      <w:r w:rsidRPr="00071666">
        <w:rPr>
          <w:rFonts w:eastAsia="Times" w:cstheme="minorHAnsi"/>
          <w:b/>
          <w:iCs/>
          <w:sz w:val="24"/>
          <w:szCs w:val="24"/>
          <w:lang w:val="it-IT" w:eastAsia="it-IT"/>
        </w:rPr>
        <w:t>prowadzą</w:t>
      </w:r>
      <w:r w:rsidR="00B8184B" w:rsidRPr="00113052">
        <w:rPr>
          <w:rFonts w:eastAsia="Times" w:cstheme="minorHAnsi"/>
          <w:iCs/>
          <w:sz w:val="24"/>
          <w:szCs w:val="24"/>
          <w:lang w:val="it-IT" w:eastAsia="it-IT"/>
        </w:rPr>
        <w:t xml:space="preserve"> do zmiany treści ogłoszenia </w:t>
      </w:r>
      <w:r w:rsidRPr="00113052">
        <w:rPr>
          <w:rFonts w:eastAsia="Times" w:cstheme="minorHAnsi"/>
          <w:iCs/>
          <w:sz w:val="24"/>
          <w:szCs w:val="24"/>
          <w:lang w:val="it-IT" w:eastAsia="it-IT"/>
        </w:rPr>
        <w:t>o zamówieniu</w:t>
      </w:r>
      <w:r w:rsidR="007016D5" w:rsidRPr="00113052">
        <w:rPr>
          <w:rFonts w:eastAsia="Times" w:cstheme="minorHAnsi"/>
          <w:iCs/>
          <w:sz w:val="24"/>
          <w:szCs w:val="24"/>
          <w:lang w:val="it-IT" w:eastAsia="it-IT"/>
        </w:rPr>
        <w:t xml:space="preserve"> – </w:t>
      </w:r>
      <w:r w:rsidR="007016D5" w:rsidRPr="00113052">
        <w:rPr>
          <w:rFonts w:eastAsia="Times" w:cstheme="minorHAnsi"/>
          <w:b/>
          <w:iCs/>
          <w:sz w:val="24"/>
          <w:szCs w:val="24"/>
          <w:lang w:val="it-IT" w:eastAsia="it-IT"/>
        </w:rPr>
        <w:t>w załączeniu.</w:t>
      </w:r>
      <w:r w:rsidRPr="00113052">
        <w:rPr>
          <w:rFonts w:cstheme="minorHAnsi"/>
          <w:iCs/>
          <w:sz w:val="24"/>
          <w:szCs w:val="24"/>
          <w:lang w:val="it-IT" w:eastAsia="it-IT"/>
        </w:rPr>
        <w:tab/>
      </w:r>
      <w:r w:rsidRPr="00113052">
        <w:rPr>
          <w:rFonts w:cstheme="minorHAnsi"/>
          <w:iCs/>
          <w:color w:val="FF0000"/>
          <w:sz w:val="24"/>
          <w:szCs w:val="24"/>
          <w:lang w:val="it-IT" w:eastAsia="it-IT"/>
        </w:rPr>
        <w:tab/>
      </w:r>
      <w:r w:rsidRPr="00113052">
        <w:rPr>
          <w:rFonts w:cstheme="minorHAnsi"/>
          <w:iCs/>
          <w:color w:val="FF0000"/>
          <w:sz w:val="24"/>
          <w:szCs w:val="24"/>
          <w:lang w:val="it-IT" w:eastAsia="it-IT"/>
        </w:rPr>
        <w:tab/>
        <w:t xml:space="preserve">   </w:t>
      </w:r>
      <w:r w:rsidRPr="00113052">
        <w:rPr>
          <w:rFonts w:cstheme="minorHAnsi"/>
          <w:b/>
          <w:iCs/>
          <w:color w:val="FF0000"/>
          <w:sz w:val="24"/>
          <w:szCs w:val="24"/>
          <w:lang w:val="it-IT" w:eastAsia="it-IT"/>
        </w:rPr>
        <w:t xml:space="preserve">  </w:t>
      </w:r>
      <w:r w:rsidRPr="00113052">
        <w:rPr>
          <w:rFonts w:cstheme="minorHAnsi"/>
          <w:b/>
          <w:iCs/>
          <w:color w:val="FF0000"/>
          <w:sz w:val="24"/>
          <w:szCs w:val="24"/>
          <w:lang w:val="it-IT" w:eastAsia="it-IT"/>
        </w:rPr>
        <w:tab/>
      </w:r>
      <w:r w:rsidRPr="00113052">
        <w:rPr>
          <w:rFonts w:cstheme="minorHAnsi"/>
          <w:b/>
          <w:iCs/>
          <w:color w:val="FF0000"/>
          <w:sz w:val="24"/>
          <w:szCs w:val="24"/>
          <w:lang w:val="it-IT" w:eastAsia="it-IT"/>
        </w:rPr>
        <w:tab/>
      </w:r>
    </w:p>
    <w:p w14:paraId="12B2A2D7" w14:textId="77777777" w:rsidR="00DA4115" w:rsidRPr="00113052" w:rsidRDefault="00DA4115" w:rsidP="007016D5">
      <w:pPr>
        <w:tabs>
          <w:tab w:val="left" w:pos="0"/>
        </w:tabs>
        <w:spacing w:after="0" w:line="360" w:lineRule="auto"/>
        <w:rPr>
          <w:rFonts w:cstheme="minorHAnsi"/>
          <w:sz w:val="24"/>
          <w:szCs w:val="24"/>
        </w:rPr>
      </w:pPr>
    </w:p>
    <w:p w14:paraId="7ADB6051" w14:textId="77777777" w:rsidR="00766C3C" w:rsidRPr="00113052" w:rsidRDefault="00766C3C" w:rsidP="007016D5">
      <w:pPr>
        <w:tabs>
          <w:tab w:val="left" w:pos="0"/>
        </w:tabs>
        <w:spacing w:after="0" w:line="360" w:lineRule="auto"/>
        <w:rPr>
          <w:rFonts w:cstheme="minorHAnsi"/>
          <w:b/>
          <w:sz w:val="24"/>
          <w:szCs w:val="24"/>
        </w:rPr>
      </w:pPr>
    </w:p>
    <w:p w14:paraId="456A64A3" w14:textId="17CCD989" w:rsidR="00DA4115" w:rsidRPr="00113052" w:rsidRDefault="00DA4115" w:rsidP="00C871E8">
      <w:pPr>
        <w:tabs>
          <w:tab w:val="left" w:pos="0"/>
        </w:tabs>
        <w:spacing w:after="0" w:line="360" w:lineRule="auto"/>
        <w:rPr>
          <w:rFonts w:cstheme="minorHAnsi"/>
          <w:b/>
          <w:sz w:val="24"/>
          <w:szCs w:val="24"/>
        </w:rPr>
      </w:pPr>
      <w:r w:rsidRPr="00113052">
        <w:rPr>
          <w:rFonts w:cstheme="minorHAnsi"/>
          <w:b/>
          <w:sz w:val="24"/>
          <w:szCs w:val="24"/>
        </w:rPr>
        <w:t>W imieniu Zamawiającego</w:t>
      </w:r>
      <w:r w:rsidR="00C871E8" w:rsidRPr="00113052">
        <w:rPr>
          <w:rFonts w:cstheme="minorHAnsi"/>
          <w:b/>
          <w:sz w:val="24"/>
          <w:szCs w:val="24"/>
        </w:rPr>
        <w:t xml:space="preserve"> </w:t>
      </w:r>
      <w:r w:rsidRPr="00113052">
        <w:rPr>
          <w:rFonts w:cstheme="minorHAnsi"/>
          <w:b/>
          <w:sz w:val="24"/>
          <w:szCs w:val="24"/>
        </w:rPr>
        <w:t>Kanclerz UMB</w:t>
      </w:r>
      <w:r w:rsidR="00766C3C" w:rsidRPr="00113052">
        <w:rPr>
          <w:rFonts w:cstheme="minorHAnsi"/>
          <w:b/>
          <w:sz w:val="24"/>
          <w:szCs w:val="24"/>
        </w:rPr>
        <w:t xml:space="preserve"> - </w:t>
      </w:r>
      <w:r w:rsidR="00511262" w:rsidRPr="00113052">
        <w:rPr>
          <w:rFonts w:cstheme="minorHAnsi"/>
          <w:b/>
          <w:sz w:val="24"/>
          <w:szCs w:val="24"/>
        </w:rPr>
        <w:t>mgr Konrad Raczkowski</w:t>
      </w:r>
      <w:r w:rsidR="00766C3C" w:rsidRPr="00113052">
        <w:rPr>
          <w:rFonts w:cstheme="minorHAnsi"/>
          <w:b/>
          <w:sz w:val="24"/>
          <w:szCs w:val="24"/>
        </w:rPr>
        <w:t xml:space="preserve"> </w:t>
      </w:r>
      <w:r w:rsidR="00A742DC">
        <w:rPr>
          <w:rFonts w:cstheme="minorHAnsi"/>
          <w:b/>
          <w:sz w:val="24"/>
          <w:szCs w:val="24"/>
        </w:rPr>
        <w:t>–</w:t>
      </w:r>
      <w:r w:rsidR="00766C3C" w:rsidRPr="00113052">
        <w:rPr>
          <w:rFonts w:cstheme="minorHAnsi"/>
          <w:b/>
          <w:sz w:val="24"/>
          <w:szCs w:val="24"/>
        </w:rPr>
        <w:t xml:space="preserve"> </w:t>
      </w:r>
      <w:r w:rsidR="00232C3E">
        <w:rPr>
          <w:rFonts w:cstheme="minorHAnsi"/>
          <w:i/>
          <w:sz w:val="24"/>
          <w:szCs w:val="24"/>
        </w:rPr>
        <w:t>…………………………..</w:t>
      </w:r>
      <w:bookmarkStart w:id="1" w:name="_GoBack"/>
      <w:bookmarkEnd w:id="1"/>
    </w:p>
    <w:sectPr w:rsidR="00DA4115" w:rsidRPr="00113052" w:rsidSect="00113052">
      <w:footerReference w:type="default" r:id="rId10"/>
      <w:pgSz w:w="11906" w:h="16838"/>
      <w:pgMar w:top="1417" w:right="1417" w:bottom="1985"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59F4D" w14:textId="77777777" w:rsidR="00BB3C57" w:rsidRDefault="00BB3C57" w:rsidP="007D0747">
      <w:pPr>
        <w:spacing w:after="0" w:line="240" w:lineRule="auto"/>
      </w:pPr>
      <w:r>
        <w:separator/>
      </w:r>
    </w:p>
  </w:endnote>
  <w:endnote w:type="continuationSeparator" w:id="0">
    <w:p w14:paraId="0C11CE57" w14:textId="77777777" w:rsidR="00BB3C57" w:rsidRDefault="00BB3C57"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EF80" w14:textId="77777777" w:rsidR="00610068" w:rsidRDefault="00610068" w:rsidP="00610068">
    <w:pPr>
      <w:pStyle w:val="Nagwek"/>
    </w:pPr>
    <w:bookmarkStart w:id="2" w:name="_Hlk63320999"/>
    <w:bookmarkStart w:id="3" w:name="_Hlk63321000"/>
    <w:r>
      <w:rPr>
        <w:noProof/>
        <w:lang w:eastAsia="pl-PL"/>
      </w:rPr>
      <w:t xml:space="preserve">   </w:t>
    </w:r>
    <w:r>
      <w:rPr>
        <w:noProof/>
        <w:lang w:eastAsia="pl-PL"/>
      </w:rPr>
      <w:tab/>
    </w:r>
  </w:p>
  <w:bookmarkEnd w:id="2"/>
  <w:bookmarkEnd w:id="3"/>
  <w:p w14:paraId="55FAE2E4" w14:textId="77777777" w:rsidR="00610068" w:rsidRDefault="006100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030DA" w14:textId="77777777" w:rsidR="00BB3C57" w:rsidRDefault="00BB3C57" w:rsidP="007D0747">
      <w:pPr>
        <w:spacing w:after="0" w:line="240" w:lineRule="auto"/>
      </w:pPr>
      <w:r>
        <w:separator/>
      </w:r>
    </w:p>
  </w:footnote>
  <w:footnote w:type="continuationSeparator" w:id="0">
    <w:p w14:paraId="709E078F" w14:textId="77777777" w:rsidR="00BB3C57" w:rsidRDefault="00BB3C57" w:rsidP="007D0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3766C"/>
    <w:multiLevelType w:val="singleLevel"/>
    <w:tmpl w:val="D1262F5C"/>
    <w:lvl w:ilvl="0">
      <w:start w:val="1"/>
      <w:numFmt w:val="decimal"/>
      <w:lvlText w:val="%1."/>
      <w:lvlJc w:val="left"/>
      <w:pPr>
        <w:tabs>
          <w:tab w:val="num" w:pos="720"/>
        </w:tabs>
        <w:ind w:left="720" w:hanging="360"/>
      </w:pPr>
    </w:lvl>
  </w:abstractNum>
  <w:abstractNum w:abstractNumId="1" w15:restartNumberingAfterBreak="0">
    <w:nsid w:val="36B62A28"/>
    <w:multiLevelType w:val="hybridMultilevel"/>
    <w:tmpl w:val="C20CF660"/>
    <w:lvl w:ilvl="0" w:tplc="5C98A64E">
      <w:start w:val="1"/>
      <w:numFmt w:val="decimal"/>
      <w:lvlText w:val="%1)"/>
      <w:lvlJc w:val="left"/>
      <w:pPr>
        <w:ind w:left="36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BF6AE3"/>
    <w:multiLevelType w:val="multilevel"/>
    <w:tmpl w:val="273EF8AE"/>
    <w:lvl w:ilvl="0">
      <w:start w:val="1"/>
      <w:numFmt w:val="upperRoman"/>
      <w:lvlText w:val="%1."/>
      <w:lvlJc w:val="left"/>
      <w:pPr>
        <w:ind w:left="1713" w:hanging="720"/>
      </w:pPr>
      <w:rPr>
        <w:rFonts w:asciiTheme="minorHAnsi" w:eastAsia="Times"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E349B9"/>
    <w:multiLevelType w:val="multilevel"/>
    <w:tmpl w:val="273EF8AE"/>
    <w:lvl w:ilvl="0">
      <w:start w:val="1"/>
      <w:numFmt w:val="upperRoman"/>
      <w:lvlText w:val="%1."/>
      <w:lvlJc w:val="left"/>
      <w:pPr>
        <w:ind w:left="1713" w:hanging="720"/>
      </w:pPr>
      <w:rPr>
        <w:rFonts w:asciiTheme="minorHAnsi" w:eastAsia="Times"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692D7F"/>
    <w:multiLevelType w:val="hybridMultilevel"/>
    <w:tmpl w:val="0D1AE26E"/>
    <w:lvl w:ilvl="0" w:tplc="3D1A7C42">
      <w:start w:val="1"/>
      <w:numFmt w:val="decimal"/>
      <w:lvlText w:val="%1)"/>
      <w:lvlJc w:val="left"/>
      <w:pPr>
        <w:ind w:left="360" w:hanging="360"/>
      </w:pPr>
      <w:rPr>
        <w:rFonts w:eastAsia="Calibri"/>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4B10873"/>
    <w:multiLevelType w:val="hybridMultilevel"/>
    <w:tmpl w:val="9DE25E66"/>
    <w:lvl w:ilvl="0" w:tplc="39A82A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74C45EAE"/>
    <w:multiLevelType w:val="hybridMultilevel"/>
    <w:tmpl w:val="03567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D1577"/>
    <w:multiLevelType w:val="singleLevel"/>
    <w:tmpl w:val="6630B0E8"/>
    <w:lvl w:ilvl="0">
      <w:start w:val="2"/>
      <w:numFmt w:val="bullet"/>
      <w:lvlText w:val="-"/>
      <w:lvlJc w:val="left"/>
      <w:pPr>
        <w:tabs>
          <w:tab w:val="num" w:pos="405"/>
        </w:tabs>
        <w:ind w:left="405" w:hanging="360"/>
      </w:pPr>
    </w:lvl>
  </w:abstractNum>
  <w:num w:numId="1">
    <w:abstractNumId w:val="4"/>
  </w:num>
  <w:num w:numId="2">
    <w:abstractNumId w:val="7"/>
  </w:num>
  <w:num w:numId="3">
    <w:abstractNumId w:val="1"/>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60E52"/>
    <w:rsid w:val="00071666"/>
    <w:rsid w:val="00090F7C"/>
    <w:rsid w:val="000F4844"/>
    <w:rsid w:val="00113052"/>
    <w:rsid w:val="00157310"/>
    <w:rsid w:val="00163529"/>
    <w:rsid w:val="0018417E"/>
    <w:rsid w:val="00194313"/>
    <w:rsid w:val="001C03E0"/>
    <w:rsid w:val="00223C25"/>
    <w:rsid w:val="00232C3E"/>
    <w:rsid w:val="00236140"/>
    <w:rsid w:val="00262691"/>
    <w:rsid w:val="0026275C"/>
    <w:rsid w:val="00272DF2"/>
    <w:rsid w:val="002736CC"/>
    <w:rsid w:val="0027607D"/>
    <w:rsid w:val="0029714E"/>
    <w:rsid w:val="002A5AB8"/>
    <w:rsid w:val="002C26E2"/>
    <w:rsid w:val="002C3C76"/>
    <w:rsid w:val="002F1DB8"/>
    <w:rsid w:val="003424CB"/>
    <w:rsid w:val="003A0D64"/>
    <w:rsid w:val="003A6371"/>
    <w:rsid w:val="003C2690"/>
    <w:rsid w:val="0049146B"/>
    <w:rsid w:val="004B55DA"/>
    <w:rsid w:val="004F5049"/>
    <w:rsid w:val="00501518"/>
    <w:rsid w:val="00511262"/>
    <w:rsid w:val="005274E3"/>
    <w:rsid w:val="00534798"/>
    <w:rsid w:val="0053760E"/>
    <w:rsid w:val="0058132C"/>
    <w:rsid w:val="005A1511"/>
    <w:rsid w:val="005B2454"/>
    <w:rsid w:val="005C01ED"/>
    <w:rsid w:val="005C6266"/>
    <w:rsid w:val="005D2C1E"/>
    <w:rsid w:val="005F296E"/>
    <w:rsid w:val="006016E7"/>
    <w:rsid w:val="00610068"/>
    <w:rsid w:val="006704AB"/>
    <w:rsid w:val="0069703F"/>
    <w:rsid w:val="006B5450"/>
    <w:rsid w:val="007016D5"/>
    <w:rsid w:val="00716FE6"/>
    <w:rsid w:val="00757B70"/>
    <w:rsid w:val="00766C3C"/>
    <w:rsid w:val="00775C59"/>
    <w:rsid w:val="0079548F"/>
    <w:rsid w:val="007A1D6D"/>
    <w:rsid w:val="007A6A70"/>
    <w:rsid w:val="007B3B6C"/>
    <w:rsid w:val="007B7CED"/>
    <w:rsid w:val="007D0747"/>
    <w:rsid w:val="007D316A"/>
    <w:rsid w:val="007D3692"/>
    <w:rsid w:val="0080692F"/>
    <w:rsid w:val="008141AD"/>
    <w:rsid w:val="0082728E"/>
    <w:rsid w:val="008554AC"/>
    <w:rsid w:val="00882E8F"/>
    <w:rsid w:val="008B52A6"/>
    <w:rsid w:val="008C6B1B"/>
    <w:rsid w:val="00917E6F"/>
    <w:rsid w:val="0092471E"/>
    <w:rsid w:val="009662EE"/>
    <w:rsid w:val="009778D3"/>
    <w:rsid w:val="00A024A4"/>
    <w:rsid w:val="00A136DE"/>
    <w:rsid w:val="00A60B15"/>
    <w:rsid w:val="00A742DC"/>
    <w:rsid w:val="00A9184A"/>
    <w:rsid w:val="00AC07AE"/>
    <w:rsid w:val="00AC17A2"/>
    <w:rsid w:val="00AE0D84"/>
    <w:rsid w:val="00AE7B8B"/>
    <w:rsid w:val="00B12996"/>
    <w:rsid w:val="00B22AD4"/>
    <w:rsid w:val="00B41161"/>
    <w:rsid w:val="00B54F97"/>
    <w:rsid w:val="00B8184B"/>
    <w:rsid w:val="00B95577"/>
    <w:rsid w:val="00BA226A"/>
    <w:rsid w:val="00BB3C57"/>
    <w:rsid w:val="00BC50D9"/>
    <w:rsid w:val="00BD5E16"/>
    <w:rsid w:val="00C359D2"/>
    <w:rsid w:val="00C47491"/>
    <w:rsid w:val="00C871E8"/>
    <w:rsid w:val="00CC5213"/>
    <w:rsid w:val="00CF03AC"/>
    <w:rsid w:val="00D046BF"/>
    <w:rsid w:val="00D26969"/>
    <w:rsid w:val="00D5168B"/>
    <w:rsid w:val="00D52675"/>
    <w:rsid w:val="00DA4115"/>
    <w:rsid w:val="00DB124A"/>
    <w:rsid w:val="00DC3B57"/>
    <w:rsid w:val="00DF4A6C"/>
    <w:rsid w:val="00E42F90"/>
    <w:rsid w:val="00EA0CE1"/>
    <w:rsid w:val="00EC00B8"/>
    <w:rsid w:val="00EC339F"/>
    <w:rsid w:val="00ED07C4"/>
    <w:rsid w:val="00ED7547"/>
    <w:rsid w:val="00EE1D67"/>
    <w:rsid w:val="00EE7D81"/>
    <w:rsid w:val="00F65542"/>
    <w:rsid w:val="00F67A37"/>
    <w:rsid w:val="00F95CDA"/>
    <w:rsid w:val="00FB7E49"/>
    <w:rsid w:val="00FC6BF5"/>
    <w:rsid w:val="00FD7DCA"/>
    <w:rsid w:val="00FE4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chartTrackingRefBased/>
  <w15:docId w15:val="{9C8A7092-21C5-4BEC-BB1D-42095113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9703F"/>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maz_wyliczenie,opis dzialania,K-P_odwolanie,A_wyliczenie,Akapit z listą 1,List Paragraph1,T_SZ_List Paragraph,Lista PR,Numerowanie,Kolorowa lista — akcent 11,CW_Lista,L1,Akapit z listą5,normalny tekst,Akapit z listą BS,List Paragraph"/>
    <w:basedOn w:val="Normalny"/>
    <w:link w:val="AkapitzlistZnak"/>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C59"/>
    <w:rPr>
      <w:sz w:val="20"/>
      <w:szCs w:val="20"/>
    </w:rPr>
  </w:style>
  <w:style w:type="paragraph" w:styleId="Tematkomentarza">
    <w:name w:val="annotation subject"/>
    <w:basedOn w:val="Tekstkomentarza"/>
    <w:next w:val="Tekstkomentarza"/>
    <w:link w:val="TematkomentarzaZnak"/>
    <w:uiPriority w:val="99"/>
    <w:semiHidden/>
    <w:unhideWhenUsed/>
    <w:rsid w:val="00775C59"/>
    <w:rPr>
      <w:b/>
      <w:bCs/>
    </w:rPr>
  </w:style>
  <w:style w:type="character" w:customStyle="1" w:styleId="TematkomentarzaZnak">
    <w:name w:val="Temat komentarza Znak"/>
    <w:basedOn w:val="TekstkomentarzaZnak"/>
    <w:link w:val="Tematkomentarza"/>
    <w:uiPriority w:val="99"/>
    <w:semiHidden/>
    <w:rsid w:val="00775C59"/>
    <w:rPr>
      <w:b/>
      <w:bCs/>
      <w:sz w:val="20"/>
      <w:szCs w:val="20"/>
    </w:rPr>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L1 Znak"/>
    <w:link w:val="Akapitzlist"/>
    <w:uiPriority w:val="34"/>
    <w:qFormat/>
    <w:locked/>
    <w:rsid w:val="00FE4A03"/>
    <w:rPr>
      <w:rFonts w:eastAsiaTheme="minorEastAsia"/>
      <w:sz w:val="24"/>
      <w:szCs w:val="24"/>
      <w:lang w:val="cs-CZ" w:eastAsia="pl-PL"/>
    </w:rPr>
  </w:style>
  <w:style w:type="paragraph" w:styleId="Legenda">
    <w:name w:val="caption"/>
    <w:basedOn w:val="Normalny"/>
    <w:qFormat/>
    <w:rsid w:val="007016D5"/>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publ@um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B770E-ABEA-4857-A0D6-4A4BB1C5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250</Words>
  <Characters>1504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Kamila Kartaszow</cp:lastModifiedBy>
  <cp:revision>15</cp:revision>
  <cp:lastPrinted>2024-01-26T10:18:00Z</cp:lastPrinted>
  <dcterms:created xsi:type="dcterms:W3CDTF">2024-01-05T08:31:00Z</dcterms:created>
  <dcterms:modified xsi:type="dcterms:W3CDTF">2024-01-26T10:19:00Z</dcterms:modified>
</cp:coreProperties>
</file>