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8CF96FA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01665F">
        <w:rPr>
          <w:rFonts w:ascii="Times New Roman" w:hAnsi="Times New Roman" w:cs="Times New Roman"/>
        </w:rPr>
        <w:t>04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01665F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0883B4D6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8A0B45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83257EB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 xml:space="preserve">o </w:t>
      </w:r>
      <w:r w:rsidR="00E15DA1">
        <w:rPr>
          <w:rFonts w:ascii="Times New Roman" w:eastAsia="Calibri" w:hAnsi="Times New Roman" w:cs="Times New Roman"/>
          <w:b/>
          <w:bCs/>
          <w:color w:val="auto"/>
        </w:rPr>
        <w:t xml:space="preserve">unieważnieniu </w:t>
      </w:r>
      <w:r w:rsidRPr="00842338">
        <w:rPr>
          <w:rFonts w:ascii="Times New Roman" w:eastAsia="Calibri" w:hAnsi="Times New Roman" w:cs="Times New Roman"/>
          <w:b/>
          <w:bCs/>
          <w:color w:val="auto"/>
        </w:rPr>
        <w:t>zamówienia publicznego prowadzonego w trybie podstawowym</w:t>
      </w:r>
    </w:p>
    <w:p w14:paraId="72C6B5BD" w14:textId="4C36FE35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C2883BB" w14:textId="39B99B5F" w:rsidR="00E15DA1" w:rsidRPr="00E15DA1" w:rsidRDefault="00E15DA1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Na podstawie art.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255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ust.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6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ustawy – Prawo zamówień publicznych (Dz.U.2022.1710 t.j. z dnia 2022.08.16) zawiadamia się, że postępowanie o udzielenie zamówienia publicznego na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„Modernizacja polegająca na przebudowie Ośrodka Kultury w Wichowie”, część II zamówienia: Modernizacja polegająca na przebudowie Ośrodka Kultury w Wichowie - instalacja powietrznej pompy ciepła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zostało unieważnione</w:t>
      </w:r>
    </w:p>
    <w:p w14:paraId="39529040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2F74AFB5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UZASADNIENIE</w:t>
      </w:r>
    </w:p>
    <w:p w14:paraId="2A857F08" w14:textId="77777777" w:rsidR="00E15DA1" w:rsidRPr="00E15DA1" w:rsidRDefault="00E15DA1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>Postępowanie obarczone jest niemożliwą do usunięcia wadą uniemożliwiającą zawarcie niepodlegającej unieważnieniu umowy w sprawie zamówienia publicznego. Zamawiający zmuszony jest do unieważnienia postępowania na podstawie jak wyżej</w:t>
      </w:r>
    </w:p>
    <w:p w14:paraId="74C31C7B" w14:textId="77777777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713A" w14:textId="77777777" w:rsidR="00DD10B7" w:rsidRDefault="00DD10B7">
      <w:r>
        <w:separator/>
      </w:r>
    </w:p>
  </w:endnote>
  <w:endnote w:type="continuationSeparator" w:id="0">
    <w:p w14:paraId="2DDB33E2" w14:textId="77777777" w:rsidR="00DD10B7" w:rsidRDefault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5CCB" w14:textId="77777777" w:rsidR="00DD10B7" w:rsidRDefault="00DD10B7"/>
  </w:footnote>
  <w:footnote w:type="continuationSeparator" w:id="0">
    <w:p w14:paraId="6A4CF5AD" w14:textId="77777777" w:rsidR="00DD10B7" w:rsidRDefault="00DD1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1665F"/>
    <w:rsid w:val="000504BC"/>
    <w:rsid w:val="00110411"/>
    <w:rsid w:val="001C4E9C"/>
    <w:rsid w:val="001E480B"/>
    <w:rsid w:val="00200906"/>
    <w:rsid w:val="0020764E"/>
    <w:rsid w:val="002708F8"/>
    <w:rsid w:val="002E40E4"/>
    <w:rsid w:val="003175B7"/>
    <w:rsid w:val="003179BB"/>
    <w:rsid w:val="00353924"/>
    <w:rsid w:val="0040345B"/>
    <w:rsid w:val="00427D8F"/>
    <w:rsid w:val="00467C5F"/>
    <w:rsid w:val="005C23E6"/>
    <w:rsid w:val="005D4BDB"/>
    <w:rsid w:val="0062111D"/>
    <w:rsid w:val="007E24F6"/>
    <w:rsid w:val="008143BA"/>
    <w:rsid w:val="00842338"/>
    <w:rsid w:val="008A0B45"/>
    <w:rsid w:val="008E7CCE"/>
    <w:rsid w:val="00A91928"/>
    <w:rsid w:val="00AB0605"/>
    <w:rsid w:val="00AD7446"/>
    <w:rsid w:val="00B70B11"/>
    <w:rsid w:val="00BC1431"/>
    <w:rsid w:val="00C77308"/>
    <w:rsid w:val="00C839EB"/>
    <w:rsid w:val="00CF34A7"/>
    <w:rsid w:val="00D62FFB"/>
    <w:rsid w:val="00D76437"/>
    <w:rsid w:val="00D93CCE"/>
    <w:rsid w:val="00DD10B7"/>
    <w:rsid w:val="00DE448F"/>
    <w:rsid w:val="00DF1BC8"/>
    <w:rsid w:val="00E07E9B"/>
    <w:rsid w:val="00E10654"/>
    <w:rsid w:val="00E15DA1"/>
    <w:rsid w:val="00E4409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20</cp:revision>
  <dcterms:created xsi:type="dcterms:W3CDTF">2022-12-19T18:36:00Z</dcterms:created>
  <dcterms:modified xsi:type="dcterms:W3CDTF">2023-04-04T08:47:00Z</dcterms:modified>
</cp:coreProperties>
</file>