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232863F4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577D50">
        <w:rPr>
          <w:rFonts w:eastAsia="Times New Roman" w:cstheme="minorHAnsi"/>
          <w:sz w:val="24"/>
          <w:szCs w:val="24"/>
          <w:lang w:eastAsia="pl-PL"/>
        </w:rPr>
        <w:t>44</w:t>
      </w:r>
      <w:r w:rsidR="0015055A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26CC2279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C2CEB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KRS/CEiDG)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180D76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późn. zm.</w:t>
      </w:r>
      <w:r w:rsidR="00271E30" w:rsidRPr="00EA4405">
        <w:rPr>
          <w:rStyle w:val="Pogrubienie"/>
          <w:b w:val="0"/>
          <w:bCs w:val="0"/>
        </w:rPr>
        <w:t>), zwanej dalej „uPzp”</w:t>
      </w:r>
    </w:p>
    <w:p w14:paraId="0627EEB9" w14:textId="61487ED1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</w:t>
      </w:r>
      <w:r w:rsidR="00577D50" w:rsidRPr="003963DE">
        <w:rPr>
          <w:rFonts w:eastAsia="Times New Roman" w:cstheme="minorHAnsi"/>
          <w:sz w:val="24"/>
          <w:szCs w:val="24"/>
          <w:lang w:eastAsia="pl-PL"/>
        </w:rPr>
        <w:t>„Usługa przygotowania, realizacji i produkcji filmu informacyjno – promocyjnego w ramach obchodów 20-lecia członkostwa Polski w Unii Europejskiej</w:t>
      </w:r>
      <w:r w:rsidR="00577D50">
        <w:rPr>
          <w:rFonts w:eastAsia="Times New Roman" w:cstheme="minorHAnsi"/>
          <w:sz w:val="24"/>
          <w:szCs w:val="24"/>
          <w:lang w:eastAsia="pl-PL"/>
        </w:rPr>
        <w:t>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577D5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2CEB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6F7050"/>
    <w:rsid w:val="0088524B"/>
    <w:rsid w:val="0094746C"/>
    <w:rsid w:val="009E4F95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15</cp:revision>
  <cp:lastPrinted>2024-01-22T14:29:00Z</cp:lastPrinted>
  <dcterms:created xsi:type="dcterms:W3CDTF">2022-04-21T09:04:00Z</dcterms:created>
  <dcterms:modified xsi:type="dcterms:W3CDTF">2024-06-27T10:05:00Z</dcterms:modified>
</cp:coreProperties>
</file>