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7929" w14:textId="77777777" w:rsidR="00792777" w:rsidRDefault="00792777">
      <w:pPr>
        <w:spacing w:after="160" w:line="259" w:lineRule="auto"/>
      </w:pPr>
    </w:p>
    <w:p w14:paraId="49325F24" w14:textId="77777777" w:rsidR="00792777" w:rsidRPr="00461A93" w:rsidRDefault="00792777" w:rsidP="00792777">
      <w:pPr>
        <w:spacing w:after="160" w:line="259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</w:t>
      </w:r>
      <w:r w:rsidRPr="00461A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461A93">
        <w:rPr>
          <w:rFonts w:ascii="Arial" w:hAnsi="Arial" w:cs="Arial"/>
        </w:rPr>
        <w:t xml:space="preserve"> do SWZ</w:t>
      </w:r>
    </w:p>
    <w:p w14:paraId="2C78C97D" w14:textId="77777777" w:rsidR="00792777" w:rsidRDefault="00792777" w:rsidP="00792777">
      <w:pPr>
        <w:spacing w:after="0"/>
        <w:jc w:val="both"/>
        <w:rPr>
          <w:rFonts w:ascii="Arial" w:hAnsi="Arial" w:cs="Arial"/>
        </w:rPr>
      </w:pPr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p w14:paraId="30D678FB" w14:textId="77777777" w:rsidR="00792777" w:rsidRDefault="00792777" w:rsidP="00792777">
      <w:pPr>
        <w:jc w:val="center"/>
        <w:rPr>
          <w:rFonts w:ascii="Arial" w:hAnsi="Arial" w:cs="Arial"/>
          <w:b/>
          <w:bCs/>
        </w:rPr>
      </w:pPr>
    </w:p>
    <w:p w14:paraId="2EEC1458" w14:textId="77777777" w:rsidR="00792777" w:rsidRDefault="00792777" w:rsidP="00792777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</w:t>
      </w:r>
    </w:p>
    <w:p w14:paraId="31D541AC" w14:textId="320A0071" w:rsidR="00792777" w:rsidRDefault="00792777" w:rsidP="00792777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ISTOTNE POSTANOWIENIA UMOWY Część IV</w:t>
      </w:r>
    </w:p>
    <w:p w14:paraId="21CC2798" w14:textId="77777777" w:rsidR="00DF07A0" w:rsidRDefault="00DF07A0" w:rsidP="00792777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14:paraId="52A2E428" w14:textId="77777777" w:rsidR="00DF07A0" w:rsidRDefault="00DF07A0" w:rsidP="00DF07A0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zawarta dnia ................. 2024 r. w Lublinie, pomiędzy stronami:</w:t>
      </w:r>
    </w:p>
    <w:p w14:paraId="4E17A973" w14:textId="77777777" w:rsidR="00DF07A0" w:rsidRDefault="00DF07A0" w:rsidP="00DF07A0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CC6F39" w14:textId="77777777" w:rsidR="00DF07A0" w:rsidRDefault="00DF07A0" w:rsidP="00DF07A0">
      <w:pPr>
        <w:widowControl w:val="0"/>
        <w:spacing w:before="120" w:after="120" w:line="240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Województwem Lubelskim - </w:t>
      </w:r>
      <w:bookmarkStart w:id="0" w:name="_Hlk156987792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Wojewódzkim Urzędem Pracy w Lublinie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49D3E4BA" w14:textId="77777777" w:rsidR="00DF07A0" w:rsidRDefault="00DF07A0" w:rsidP="00DF07A0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ul. Obywatelska 4, 20-092 Lublin,</w:t>
      </w:r>
    </w:p>
    <w:bookmarkEnd w:id="0"/>
    <w:p w14:paraId="60FA99B2" w14:textId="77777777" w:rsidR="00DF07A0" w:rsidRDefault="00DF07A0" w:rsidP="00DF07A0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 712-193-69-39, REGON 430123913</w:t>
      </w:r>
    </w:p>
    <w:p w14:paraId="08E7319C" w14:textId="63277B41" w:rsidR="00DF07A0" w:rsidRDefault="00DF07A0" w:rsidP="00DF07A0">
      <w:pPr>
        <w:widowControl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reprezentowanym przez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……………………………. – Dyrektora,</w:t>
      </w:r>
    </w:p>
    <w:p w14:paraId="2866EF63" w14:textId="77777777" w:rsidR="00DF07A0" w:rsidRDefault="00DF07A0" w:rsidP="00DF07A0">
      <w:pPr>
        <w:widowControl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 dalej: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„Zamawiającym”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FFA67E8" w14:textId="77777777" w:rsidR="00DF07A0" w:rsidRDefault="00DF07A0" w:rsidP="00DF07A0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14:paraId="1470F8F0" w14:textId="743C57C2" w:rsidR="00DF07A0" w:rsidRDefault="00DF07A0" w:rsidP="00DF07A0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AD7DE" w14:textId="77777777" w:rsidR="00DF07A0" w:rsidRDefault="00DF07A0" w:rsidP="00DF07A0">
      <w:pPr>
        <w:widowControl w:val="0"/>
        <w:spacing w:before="120" w:after="120" w:line="240" w:lineRule="auto"/>
        <w:contextualSpacing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 dalej: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0840D5" w14:textId="77777777" w:rsidR="00DF07A0" w:rsidRDefault="00DF07A0" w:rsidP="00DF07A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zwanymi łącznie w dalszej części umowy: Stronami”, </w:t>
      </w:r>
    </w:p>
    <w:p w14:paraId="3BABF569" w14:textId="77777777" w:rsidR="00DF07A0" w:rsidRDefault="00DF07A0" w:rsidP="00DF07A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4EF2824E" w14:textId="77777777" w:rsidR="00DF07A0" w:rsidRDefault="00DF07A0" w:rsidP="00DF07A0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7DB6EA" w14:textId="77777777" w:rsidR="00DF07A0" w:rsidRDefault="00DF07A0" w:rsidP="00DF07A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zawarta po przeprowadzeniu postępowania o udzielenie zamówienia publicznego w trybie podstawowym bez przeprowadzania negocjacji. Postępowanie przeprowadzone zostało na podstawie art. 275 ustawy z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11 września 2019 r. - Prawo zamówień publicznych (Dz. U. z 2023 r. poz. 1605,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zm.), zwanej dalej: „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p.z.p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.”.</w:t>
      </w:r>
    </w:p>
    <w:p w14:paraId="19DEFAEA" w14:textId="77777777" w:rsidR="00DF07A0" w:rsidRDefault="00DF07A0" w:rsidP="00DF07A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4C9690" w14:textId="77777777" w:rsidR="00DF07A0" w:rsidRDefault="00DF07A0" w:rsidP="00DF07A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 Przedmiot Umowy</w:t>
      </w:r>
    </w:p>
    <w:p w14:paraId="0738C498" w14:textId="68D95436" w:rsidR="00DF07A0" w:rsidRDefault="00DF07A0" w:rsidP="00DF07A0">
      <w:pPr>
        <w:jc w:val="both"/>
      </w:pPr>
      <w:bookmarkStart w:id="1" w:name="_Hlk161644539"/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Przedmiotem niniejszej umowy jest </w:t>
      </w:r>
      <w:bookmarkStart w:id="2" w:name="_Hlk162258250"/>
      <w:r>
        <w:rPr>
          <w:rFonts w:ascii="Arial" w:hAnsi="Arial" w:cs="Arial"/>
          <w:b/>
          <w:bCs/>
          <w:sz w:val="24"/>
          <w:szCs w:val="24"/>
        </w:rPr>
        <w:t>dostawa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 tablicy/monitora interaktywnego (szt.1) i statywu mobilnego (szt.1) </w:t>
      </w:r>
      <w:r>
        <w:rPr>
          <w:rFonts w:ascii="Arial" w:eastAsia="Times New Roman" w:hAnsi="Arial" w:cs="Arial"/>
          <w:sz w:val="24"/>
          <w:szCs w:val="24"/>
          <w:lang w:eastAsia="pl-PL"/>
        </w:rPr>
        <w:t>na potrzeby projektu „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Aktywni i bezpieczni na europejskim rynku pracy. Podnoszenie potencjału kadry EURES woj. lubelskiego”, dofinansowanego ze środków programu Fundusze Europejskie dla Lubelszczyzny 2021-2027.</w:t>
      </w:r>
    </w:p>
    <w:bookmarkEnd w:id="1"/>
    <w:p w14:paraId="27DAAA20" w14:textId="77777777" w:rsidR="00DF07A0" w:rsidRDefault="00DF07A0" w:rsidP="00DF07A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Przedmiot umowy będzie realizowany zgodnie z Częścią 4 Opisu Przedmiotu Zamówienia, stanowiącą załącznik nr 2 do niniejszej umowy, zwanego dalej: „OPZ” oraz zgodnie z ofertą Wykonawcy stanowiącą załącznik nr 3 do umowy.</w:t>
      </w:r>
    </w:p>
    <w:p w14:paraId="0ABD5C3A" w14:textId="77777777" w:rsidR="00DF07A0" w:rsidRDefault="00DF07A0" w:rsidP="00DF07A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dostarczyć przedmiot umowy fabrycznie nowy,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gotowy do eksploatacji, pełnowartościowy i wyprodukowany zgodnie z obowiązującymi normami i standardami, pochodzący z oficjalnej dystrybucji producenta.</w:t>
      </w:r>
    </w:p>
    <w:p w14:paraId="1D87E54E" w14:textId="77777777" w:rsidR="00DF07A0" w:rsidRDefault="00DF07A0" w:rsidP="00DF07A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Wykonawca oświadcza, że przedmiot umowy będzie wykonany z zachowaniem                                 najwyższej staranności.</w:t>
      </w:r>
    </w:p>
    <w:p w14:paraId="017498B6" w14:textId="77777777" w:rsidR="00DF07A0" w:rsidRDefault="00DF07A0" w:rsidP="00DF07A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oświadcza, że dysponuje doświadczeniem zawodowym, zasobami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14:paraId="71133A82" w14:textId="77777777" w:rsidR="00DF07A0" w:rsidRDefault="00DF07A0" w:rsidP="00DF07A0">
      <w:pPr>
        <w:pStyle w:val="Akapitzlist"/>
        <w:widowControl w:val="0"/>
        <w:tabs>
          <w:tab w:val="left" w:pos="426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87681" w14:textId="77777777" w:rsidR="00DF07A0" w:rsidRDefault="00DF07A0" w:rsidP="00DF07A0">
      <w:pPr>
        <w:pStyle w:val="Akapitzlist"/>
        <w:widowControl w:val="0"/>
        <w:tabs>
          <w:tab w:val="left" w:pos="426"/>
        </w:tabs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technicznymi i kadrowymi niezbędnymi do prawidłowego i terminowego wykonania umowy.</w:t>
      </w:r>
    </w:p>
    <w:p w14:paraId="04A6F9D3" w14:textId="77777777" w:rsidR="00DF07A0" w:rsidRDefault="00DF07A0" w:rsidP="00DF07A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udzieli wszelkich niezbędnych wyjaśnień związanych z realizacją przedmiotu umowy.</w:t>
      </w:r>
    </w:p>
    <w:p w14:paraId="14CAC7A8" w14:textId="77777777" w:rsidR="00DF07A0" w:rsidRDefault="00DF07A0" w:rsidP="00DF07A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jest zobowiązany uwzględnić w toku realizacji Przedmiotu Umowy wszystkie uwagi, sugestie i wskazówki Zamawiającego.</w:t>
      </w:r>
    </w:p>
    <w:p w14:paraId="425A2DC1" w14:textId="77777777" w:rsidR="00DF07A0" w:rsidRDefault="00DF07A0" w:rsidP="00DF07A0">
      <w:pPr>
        <w:pStyle w:val="Akapitzlist"/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9A2805" w14:textId="77777777" w:rsidR="00DF07A0" w:rsidRDefault="00DF07A0" w:rsidP="00DF07A0">
      <w:pPr>
        <w:pStyle w:val="Akapitzlist"/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E18A9" w14:textId="77777777" w:rsidR="00DF07A0" w:rsidRDefault="00DF07A0" w:rsidP="00DF07A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2 Dostawa i odbiór przedmiotu umowy</w:t>
      </w:r>
    </w:p>
    <w:p w14:paraId="6B050B38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 xml:space="preserve">Wykonawca dostarczy Zamawiającemu przedmiot umowy, o którym mowa w § 1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br/>
        <w:t xml:space="preserve">w terminie 21 dni od daty 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zawarcia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umowy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wskazanej w jej komparycji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 xml:space="preserve">. </w:t>
      </w:r>
    </w:p>
    <w:p w14:paraId="3B8C5F0D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Przedmiot umowy zostanie dostarczony do siedziby Zamawiającego przy ul. Obywatelskie</w:t>
      </w:r>
      <w:r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  <w:lang w:eastAsia="ar-SA"/>
        </w:rPr>
        <w:t xml:space="preserve">j 4, 20-092 Lublin w dni pracy Zamawiającego w godzinach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pracy urzędu.</w:t>
      </w:r>
    </w:p>
    <w:p w14:paraId="13274B5E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Zamawiający wymaga, aby w ramach przedmiotu umowy Wykonawca wniósł przedmiot umowy do pomieszczeń wskazanych przez Zamawiającego. Koszty dostarczenia przedmiotu umowy ponosi Wykonawca.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Wykonawca ponosi pełną odpowiedzialność i ryzyko związane z transportem, rozładunkiem i wniesieniem przedmiotu umowy.</w:t>
      </w:r>
    </w:p>
    <w:p w14:paraId="6583203A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Wraz z tablicą/monitorem interaktywnym i statywem Wykonawca dostarczy Zamawiającemu listę przekazanych urządzeń wraz z wykazem numerów seryjnych poszczególnych urządzeń, instrukcję obsługi w języku polskim, licencje oraz kartę gwarancyjną dla każdego urządzenia.</w:t>
      </w:r>
    </w:p>
    <w:p w14:paraId="72782B0E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Wykonawca powiadomi telefonicznie Zamawiającego z co najmniej 1-dniowym      wyprzedzeniem o planowanym terminie dostawy przedmiotu umowy.</w:t>
      </w:r>
    </w:p>
    <w:p w14:paraId="0718BE10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Dostawa przedmiotu umowy, zostanie potwierdzona przez strony umowy we wstępnym protokole zdawczo-odbiorczym, stwierdzającym ilość dostarczonych sprzętów i akcesoriów. W przypadku otrzymania listu przewozowego,  Zamawiający może potwierdzić ilość dostarczonych paczek lub materiałów w jednostronnym, wstępnym protokole zdawczo-odbiorczym sporządzonym przez Zamawiającego. W terminie  do 7 dni roboczych Zamawiający dokona sprawdzenia przedmiotu dostawy pod względem jakościowo-ilościowym.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 zastrzega sobie prawo odmowy odbioru przedmiotu umowy w przypadku, gdy przedmiot umowy nie będzie odpowiadał parametrom jakościowym i technicznym, określonym w załączniku nr 2 do umowy.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Warunkiem odbioru dostawy jest potwierdzenie jej kompletności oraz uruchomienie sprzętu i stwierdzenie poprawności jego funkcjonowania.</w:t>
      </w:r>
    </w:p>
    <w:p w14:paraId="5B401698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Strony umowy podpiszą ostateczny protokół zdawczo-odbiorczy, po stwierdzeniu  prawidłowości wykonania przedmiotu umowy, o którym mowa w § 1 ust. 1, pod  względem  ilościowym i jakościowym. Datą wykonania przedmiotu umowy jest data podpisania  ostatecznego protokołu zdawczo-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odbiorczego przez Strony umowy. Protokół zostanie sporządzony w dwóch jednakowo brzmiących egzemplarzach. </w:t>
      </w:r>
    </w:p>
    <w:p w14:paraId="44AFBA8E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wystąpienia wad przedmiotu umowy Zamawiający wstrzyma się z podpisaniem ostatecznego protokołu zdawczo-odbiorczego i zażąda usunięcia     stwierdzonych wad, wyznaczając Wykonawcy odpowiedni termin, z zagrożeniem, że po bezskutecznym upływie określonego terminu nie odbierze przedmiotu umowy. Zamawiający podpisze ostateczny protokół zdawczo-odbiorczy, o którym mowa w ust. 7, jeżeli Wykonawca usunie wszystkie wskazane wady. </w:t>
      </w:r>
    </w:p>
    <w:p w14:paraId="2494C4A9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Dokonanie przez Zamawiającego odbioru przedmiotu umowy oraz podpisanie        ostatecznego protokołu zdawczo-odbiorczego nie zwalnia Wykonawcy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od odpowiedzialności z tytułu gwarancji jakości i rękojmi za wady, a także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 wyłącza roszczeń Zamawiającego z tytułu nienależytego wykonania umowy,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w szczególności w przypadku wykrycia wad przedmiotu umowy przez Zamawiającego po dokonaniu jego odbioru.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495085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ramach procedury odbioru związanej z wykonaniem umowy o udzielenie zamówienia publicznego, Zamawiający zastrzega sobie prawo weryfikacji,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 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lub do odstąpienia od umowy. Ponadto, powyższe informacje zostaną przekazane właściwym organom w celu wszczęcia stosownych postępowań. </w:t>
      </w:r>
    </w:p>
    <w:p w14:paraId="69A3094E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kontaktów z Zamawiającym podczas realizacji umowy, dokonania odbioru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i podpisania protokołów, o których mowa w ustępach wyżej, Wykonawca upoważnia następującą osobę: …………………………………………………………. </w:t>
      </w:r>
    </w:p>
    <w:p w14:paraId="2EA8F371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Osobami upoważnionymi ze strony Zamawiającego  do kontaktów z Wykonawcą i podpisania protokołów, o których mowa w ustępach powyżej są:       ………………………………………………………………………………………………………………………………………………………………………………………………</w:t>
      </w:r>
    </w:p>
    <w:p w14:paraId="2290046E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Dla skuteczności czynności, o których mowa w ust. 12 wystarczające jest działanie    jednej z wymienionych osób.</w:t>
      </w:r>
    </w:p>
    <w:p w14:paraId="0A06A34A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Zmiana osób, o których mowa w ust. 11 i 12 nie powoduje konieczności zmiany umowy, a jedynie zgłoszenia e-mailowego drugiej stronie.</w:t>
      </w:r>
    </w:p>
    <w:p w14:paraId="3BB3119E" w14:textId="77777777" w:rsidR="00DF07A0" w:rsidRDefault="00DF07A0" w:rsidP="00DF07A0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Przedmiot umowy, o którym mowa w § 1 ust. 1 stanie się własnością Zamawiającego z chwilą podpisania protokołu zdawczo-odbiorczego, o którym mowa w ust. 7 niniejszego paragrafu.</w:t>
      </w:r>
    </w:p>
    <w:p w14:paraId="5FB7BC07" w14:textId="77777777" w:rsidR="00DF07A0" w:rsidRDefault="00DF07A0" w:rsidP="00DF07A0">
      <w:pPr>
        <w:spacing w:before="120" w:after="12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26B54C62" w14:textId="77777777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3 Cena i warunki płatności</w:t>
      </w:r>
    </w:p>
    <w:p w14:paraId="14401E66" w14:textId="77777777" w:rsidR="00DF07A0" w:rsidRDefault="00DF07A0" w:rsidP="00DF07A0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 należyte wykonanie całości przedmiotu umowy Zamawiający zapłaci Wykonawcy cenę w wysokości brutto: </w:t>
      </w:r>
      <w:r>
        <w:rPr>
          <w:rFonts w:ascii="Arial" w:eastAsia="Calibri" w:hAnsi="Arial" w:cs="Arial"/>
          <w:sz w:val="24"/>
          <w:szCs w:val="24"/>
          <w:lang w:eastAsia="pl-PL"/>
        </w:rPr>
        <w:t>………. PLN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(słownie: </w:t>
      </w: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>……………………..), w tym podatek VAT: ……………….PLN, netto: ……….. PLN.</w:t>
      </w:r>
    </w:p>
    <w:p w14:paraId="7ADAFDE0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 w:bidi="pl-PL"/>
        </w:rPr>
        <w:t>Ceny jednostkowe za poszczególne elementy zamówienia naliczane będą zgodnie z cenami podanymi w załączonym do umowy formularzu ofertowym. Suma cen jednostkowych nie może przekroczyć ceny z oferty. Podane ceny zawierają wszelkie koszty związane z realizacją przedmiotu umowy, w tym koszty dostarczenia przedmiotu umowy do siedziby Zamawiającego i wniesienia do pomieszczeń wskazanych przez Zamawiającego.</w:t>
      </w:r>
    </w:p>
    <w:p w14:paraId="3E4A7DE0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 w:bidi="pl-PL"/>
        </w:rPr>
        <w:t>Zapłata ceny nastąpi na podstawie faktury w terminie 21 dni od dnia otrzymania przez Zamawiającego prawidłowo wystawionej faktury na rachunek bankowy Wykonawcy wskazany na fakturze. Faktura VAT zostanie wystawiona w formacie A-4.</w:t>
      </w:r>
    </w:p>
    <w:p w14:paraId="4ACBCBD2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/>
        </w:rPr>
        <w:t>Warunkiem wystawienia faktury przez Wykonawcę jest zaakceptowanie i przyjęcie bez zastrzeżeń przedmiotu umowy przez Zamawiającego, potwierdzone ostatecznym protokołem zdawczo-odbiorczym,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ahoma" w:hAnsi="Arial" w:cs="Arial"/>
          <w:sz w:val="24"/>
          <w:szCs w:val="24"/>
          <w:lang w:eastAsia="pl-PL"/>
        </w:rPr>
        <w:t>o którym mowa w § 2 ust. 7 niniejszej umowy.</w:t>
      </w:r>
    </w:p>
    <w:p w14:paraId="07572224" w14:textId="77777777" w:rsidR="00DF07A0" w:rsidRDefault="00DF07A0" w:rsidP="00DF07A0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Poprawnie wystawiona faktura powinna zawierać cenę łączną za dostarczony przedmiot umowy oraz ceny jednostkowe dostarczanych urządzeń oraz innych towarów.  </w:t>
      </w:r>
    </w:p>
    <w:p w14:paraId="34C5734E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 w:bidi="pl-PL"/>
        </w:rPr>
        <w:t>Dniem</w:t>
      </w:r>
      <w:r>
        <w:rPr>
          <w:rFonts w:ascii="Arial" w:eastAsia="Tahoma" w:hAnsi="Arial" w:cs="Arial"/>
          <w:sz w:val="24"/>
          <w:szCs w:val="24"/>
          <w:lang w:eastAsia="pl-PL"/>
        </w:rPr>
        <w:t xml:space="preserve"> zapłaty należności jest dzień obciążenia rachunku Zamawiającego.</w:t>
      </w:r>
    </w:p>
    <w:p w14:paraId="15E541F8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Zamawiający niniejszym akceptuje wystawianie i przesyłanie przez Wykonawcę faktur, faktur korygujących, duplikatów, wystawionych w ramach niniejszej umowy (dalej łącznie: Dokumenty) w formie elektronicznej w formacie pliku PDF.</w:t>
      </w:r>
    </w:p>
    <w:p w14:paraId="17207747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Wiadomości e-mail zawierające Dokumenty będą zawierały w temacie co najmniej nr umowy, nazwę Dokumentu oraz jego numer (np. "faktura nr ", "faktura korygująca nr ……." "duplikat faktury nr….. ") i winny być wysyłane z żądaniem potwierdzenia otrzymania.</w:t>
      </w:r>
    </w:p>
    <w:p w14:paraId="538C8A66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Strony zgodnie ustalają, że Dokumenty w formie elektronicznej mogą być przesyłane przez Wykonawcę z adresu e-mail: .............................na adres e-mail Zamawiającego: </w:t>
      </w:r>
      <w:hyperlink r:id="rId8" w:history="1">
        <w:r>
          <w:rPr>
            <w:rStyle w:val="Hipercze"/>
            <w:rFonts w:ascii="Arial" w:eastAsia="Tahoma" w:hAnsi="Arial" w:cs="Arial"/>
            <w:sz w:val="24"/>
            <w:szCs w:val="24"/>
            <w:lang w:eastAsia="pl-PL"/>
          </w:rPr>
          <w:t>sekretariat@wup.lublin.pl</w:t>
        </w:r>
      </w:hyperlink>
      <w:r>
        <w:rPr>
          <w:rFonts w:ascii="Arial" w:eastAsia="Tahoma" w:hAnsi="Arial" w:cs="Arial"/>
          <w:sz w:val="24"/>
          <w:szCs w:val="24"/>
          <w:lang w:eastAsia="pl-PL"/>
        </w:rPr>
        <w:t>.</w:t>
      </w:r>
    </w:p>
    <w:p w14:paraId="51A66051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 przypadku zmiany adresów e-mail którejkolwiek ze Stron niniejszej umowy, wskazanych w ust. 9 powyżej, Strony zobowiązują się do niezwłocznego poinformowania na piśmie drugiej Strony o dokonanych zmianach. Informacja taka powinna zostać przesłana w formie pisemnej na adres określony w komparycji niniejszej umowy. Zmiana, o której mowa wyżej jest skuteczna od dnia doręczenia i nie wymaga zawierania aneksu do niniejszej umowy.</w:t>
      </w:r>
    </w:p>
    <w:p w14:paraId="76C9E787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 celu usunięcia wątpliwości, Strony zgodnie oświadczają, że postanowienia ust. 7-10 niniejszego paragrafu nie wyłączają uprawnienia Wykonawcy do wystawiania i doręczania Dokumentów w formie pisemnej (papierowej) – zamiast Dokumentów w formie elektronicznej.</w:t>
      </w:r>
    </w:p>
    <w:p w14:paraId="3AC419A8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714" w:hanging="357"/>
        <w:contextualSpacing w:val="0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Wykonawca zobowiązuje się na fakturach oznaczyć Zamawiającego w następujący sposób: </w:t>
      </w:r>
    </w:p>
    <w:p w14:paraId="1019265D" w14:textId="77777777" w:rsidR="00DF07A0" w:rsidRDefault="00DF07A0" w:rsidP="00DF07A0">
      <w:pPr>
        <w:tabs>
          <w:tab w:val="left" w:pos="426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ab/>
      </w:r>
      <w:r>
        <w:rPr>
          <w:rFonts w:ascii="Arial" w:eastAsia="Tahoma" w:hAnsi="Arial" w:cs="Arial"/>
          <w:sz w:val="24"/>
          <w:szCs w:val="24"/>
          <w:lang w:eastAsia="pl-PL"/>
        </w:rPr>
        <w:tab/>
        <w:t>Nabywca: Wojewódzki Urząd Pracy w Lublinie, ul. Obywatelska 4, 20-092 Lublin,</w:t>
      </w:r>
    </w:p>
    <w:p w14:paraId="2FE17994" w14:textId="77777777" w:rsidR="00DF07A0" w:rsidRDefault="00DF07A0" w:rsidP="00DF07A0">
      <w:pPr>
        <w:tabs>
          <w:tab w:val="left" w:pos="426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ab/>
      </w:r>
      <w:r>
        <w:rPr>
          <w:rFonts w:ascii="Arial" w:eastAsia="Tahoma" w:hAnsi="Arial" w:cs="Arial"/>
          <w:sz w:val="24"/>
          <w:szCs w:val="24"/>
          <w:lang w:eastAsia="pl-PL"/>
        </w:rPr>
        <w:tab/>
        <w:t xml:space="preserve">NIP 712-193-69-39, </w:t>
      </w:r>
    </w:p>
    <w:p w14:paraId="7801FAA7" w14:textId="77777777" w:rsidR="00DF07A0" w:rsidRDefault="00DF07A0" w:rsidP="00DF07A0">
      <w:pPr>
        <w:tabs>
          <w:tab w:val="left" w:pos="426"/>
        </w:tabs>
        <w:spacing w:after="0" w:line="240" w:lineRule="auto"/>
        <w:ind w:left="709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Odbiorca: Wojewódzki Urząd Pracy w Lublinie, ul. Obywatelska 4, 20-092 Lublin, NIP 712-193-69-39. </w:t>
      </w:r>
    </w:p>
    <w:p w14:paraId="7EF9DB57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714" w:hanging="357"/>
        <w:contextualSpacing w:val="0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Wykonawca  zobowiązuje się do wskazywania każdorazowo – w treści faktur i/lub innych dokumentów wystawianych w związku z realizacją Umowy – </w:t>
      </w:r>
      <w:r>
        <w:rPr>
          <w:rFonts w:ascii="Arial" w:eastAsia="Tahoma" w:hAnsi="Arial" w:cs="Arial"/>
          <w:sz w:val="24"/>
          <w:szCs w:val="24"/>
          <w:lang w:eastAsia="pl-PL"/>
        </w:rPr>
        <w:lastRenderedPageBreak/>
        <w:t>numeru rachunku bankowego znajdującego się aktualnie [tj. najpóźniej na dzień wystawienia danego dokumentu] w wykazie podmiotów zarejestrowanych jako podatnicy VAT, niezarejestrowanych oraz wykreślonych i przywróconych do rejestru VAT, o którym to wykazie mowa w art. 96b ust. 1 ustawy z dnia 11 kwietnia 2004 r. o podatku od towarów i usług (Dz. U. z 2024 r. poz. 361) – o ile dotyczy go ten obowiązek. Wykonawca zobowiązuje się ponadto do nie dokonywania zmian polegających na usunięciu [wykreśleniu] wskazanego numeru  rachunku bankowego z wykazu, o którym mowa w art. 96b ust. 1 ustawy z dnia 11 kwietnia 2004 r. o podatku od towarów i usług – w okresie od dnia wystawienia danego dokumentu do upływu terminu płatności należności objętej danym dokumentem. Strony zgodnie ustalają, że w przypadku podania przez Wykonawcę numeru rachunku bankowego nie znajdującego się na wykazie, o którym mowa w art. 96b ust. 1 ustawy z dnia 11 kwietnia 2004 r. o podatku od towarów i usług Zamawiający uprawniony będzie do wstrzymania się z zapłatą wynagrodzenia umownego, a termin zapłaty tego wynagrodzenia liczony będzie od momentu podania numeru rachunku bankowego znajdującego się w ww. wykazie.</w:t>
      </w:r>
    </w:p>
    <w:p w14:paraId="5260906A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Zamawiający zastrzega sobie możliwość zażądania wystawienia przez Wykonawcę dowolnej liczby faktur w dowolnym zestawieniu asortymentowym, obejmującym niniejszy przedmiot umowy. </w:t>
      </w:r>
    </w:p>
    <w:p w14:paraId="5D911D6E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bCs/>
          <w:sz w:val="24"/>
          <w:szCs w:val="24"/>
        </w:rPr>
      </w:pPr>
      <w:r>
        <w:rPr>
          <w:rFonts w:ascii="Arial" w:eastAsia="Tahoma" w:hAnsi="Arial" w:cs="Arial"/>
          <w:bCs/>
          <w:sz w:val="24"/>
          <w:szCs w:val="24"/>
        </w:rPr>
        <w:t xml:space="preserve">Płatności dokonywane będą w złotych polskich. </w:t>
      </w:r>
    </w:p>
    <w:p w14:paraId="2322E685" w14:textId="77777777" w:rsidR="00DF07A0" w:rsidRDefault="00DF07A0" w:rsidP="00DF07A0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Kwota, wymieniona w ust. 1 niniejszego paragrafu nie podlega zmianie, uwzględnia wszelkie należne podatki, opłaty i inne obowiązkowe potrącenia, w  tym VAT wg stawek właściwych na gruncie powszechnie obowiązujących przepisów prawa oraz obejmuje wszystkie koszty związane z realizacją umowy, w tym m.in. koszty transportu, dojazdu pracowników Wykonawcy do miejsca dostawy przedmiotu umowy, koszty wynagrodzeń pracowników Wykonawcy, koszty zakupu materiałów niezbędnych do wykonania przedmiotu umowy i koszty wyładunku. </w:t>
      </w:r>
    </w:p>
    <w:p w14:paraId="0CF242D4" w14:textId="77777777" w:rsidR="00DF07A0" w:rsidRDefault="00DF07A0" w:rsidP="00DF07A0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</w:rPr>
        <w:t>W przypadku powierzenia wykonania części przedmiotu umowy podwykonawcom lub dalszym podwykonawcom Wykonawca przedstawi wraz z fakturą pisemny wykaz podwykonawców z ich udziałem finansowym i rzeczowym oraz dowody zapłaty wymagalnego wynagrodzenia podwykonawcom i dalszym podwykonawcom w zakresie wszelkich zobowiązań wynikających z udziału podwykonawcy i dalszego podwykonawcy w realizacji części przedmiotu umowy objętego fakturą. Brak potwierdzenia zapłaty wynagrodzenia podwykonawcom lub dalszym podwykonawcom wstrzymuje dokonanie zapłaty faktury. W przypadku gdy Wykonawca</w:t>
      </w:r>
      <w:r>
        <w:rPr>
          <w:rFonts w:ascii="Arial" w:eastAsia="Arial" w:hAnsi="Arial" w:cs="Arial"/>
          <w:sz w:val="24"/>
          <w:szCs w:val="24"/>
        </w:rPr>
        <w:t xml:space="preserve"> realizuje zamówienia bez udziału podwykonawców do faktury Wykonawca przedłoży stosowne oświadczenie, potwierdzające samodzielną realizację przedmiotu umowy.</w:t>
      </w:r>
    </w:p>
    <w:p w14:paraId="44FA6F92" w14:textId="77777777" w:rsidR="00DF07A0" w:rsidRDefault="00DF07A0" w:rsidP="00DF07A0">
      <w:pPr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97027D" w14:textId="77777777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§ 4 Warunki gwarancji i serwisu</w:t>
      </w:r>
    </w:p>
    <w:p w14:paraId="7A475610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udziela Zamawiającemu gwarancji na dostarczony sprzęt i akcesoria. Termin gwarancji biegnie od daty podpisania protokołu zdawczo-odbiorczego, o którym mowa w § 2 ust. 7 niniejszej umowy i wynosi:</w:t>
      </w:r>
    </w:p>
    <w:p w14:paraId="1DBDB028" w14:textId="77777777" w:rsidR="00DF07A0" w:rsidRDefault="00DF07A0" w:rsidP="00DF07A0">
      <w:pPr>
        <w:pStyle w:val="Akapitzlist"/>
        <w:numPr>
          <w:ilvl w:val="1"/>
          <w:numId w:val="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na tablicę/monitor interaktywny: 24 miesiące lub gwarancja producenta;</w:t>
      </w:r>
    </w:p>
    <w:p w14:paraId="111BAA41" w14:textId="77777777" w:rsidR="00DF07A0" w:rsidRDefault="00DF07A0" w:rsidP="00DF07A0">
      <w:pPr>
        <w:pStyle w:val="Akapitzlist"/>
        <w:numPr>
          <w:ilvl w:val="1"/>
          <w:numId w:val="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pozostałe elementy przedmiotu umowy, czyli statyw mobilny i system operacyjny: 24 miesiące lub gwarancja producenta. </w:t>
      </w:r>
    </w:p>
    <w:p w14:paraId="6D5F2A2C" w14:textId="77777777" w:rsidR="00DF07A0" w:rsidRDefault="00DF07A0" w:rsidP="00DF07A0">
      <w:pPr>
        <w:spacing w:before="120" w:after="120" w:line="240" w:lineRule="auto"/>
        <w:ind w:left="708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Gwarancja obejmuje wszystkie elementy/podzespoły dostarczonego sprzętu oraz pozostałych akcesoriów i ich sprawność techniczną.</w:t>
      </w:r>
    </w:p>
    <w:p w14:paraId="76E1BA6A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Szczegółowe warunki gwarancji na systemy operacyjne określają jego producenci.</w:t>
      </w:r>
    </w:p>
    <w:p w14:paraId="4CB96C05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Serwis gwarancyjny będzie realizowany przez  producenta lub autoryzowanego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partnera serwisowego producenta. </w:t>
      </w:r>
    </w:p>
    <w:p w14:paraId="0071CADF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w wykonaniem obowiązków wynikających z gwarancji.</w:t>
      </w:r>
    </w:p>
    <w:p w14:paraId="28807254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ramach gwarancji Wykonawca zobowiązuje się w ramach kwoty, o której mowa w § 3 niniejszej umowy: </w:t>
      </w:r>
    </w:p>
    <w:p w14:paraId="62AEC586" w14:textId="77777777" w:rsidR="00DF07A0" w:rsidRDefault="00DF07A0" w:rsidP="00DF07A0">
      <w:pPr>
        <w:pStyle w:val="Akapitzlist"/>
        <w:numPr>
          <w:ilvl w:val="1"/>
          <w:numId w:val="7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dokonywać napraw sprzętu /systemów operacyjnych/akcesoriów, wymienić sprzęt /system operacyjny/akcesoria na nowe, pełnowartościowe, wolne od wad w wypadku wystąpienia jakichkolwiek wad i uszkodzeń ujawnionych w okresie gwarancji na zasadach określonych w niniejszej umowie,</w:t>
      </w:r>
    </w:p>
    <w:p w14:paraId="65DC962F" w14:textId="77777777" w:rsidR="00DF07A0" w:rsidRDefault="00DF07A0" w:rsidP="00DF07A0">
      <w:pPr>
        <w:pStyle w:val="Akapitzlist"/>
        <w:numPr>
          <w:ilvl w:val="1"/>
          <w:numId w:val="7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zutylizować części zamienne wymienione podczas napraw gwarancyjnych.</w:t>
      </w:r>
    </w:p>
    <w:p w14:paraId="5A7A6BD4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Rozpoczęcie naprawy gwarancyjnej nastąpi najpóźniej w ciągu 24 godzin od chwili   otrzymania przez Wykonawcę zgłoszenia konieczności naprawy gwarancyjnej.</w:t>
      </w:r>
    </w:p>
    <w:p w14:paraId="25878D4B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Zakończenie naprawy gwarancyjnej nastąpi w ciągu 7 dni roboczych od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zgłoszenia konieczności naprawy gwarancyjnej przez Zamawiającego.</w:t>
      </w:r>
    </w:p>
    <w:p w14:paraId="5C443197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Dla zachowania uprawnień z tytułu gwarancji wystarczające jest zgłoszenie Wykonawcy o istnieniu wady w okresie obowiązywania gwarancji.</w:t>
      </w:r>
    </w:p>
    <w:p w14:paraId="3F2F424D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zobowiązuje się do przyjmowania zgłoszeń dotyczących konieczności dokonywania napraw gwarancyjnych na adres e-mail: ……………………………</w:t>
      </w:r>
    </w:p>
    <w:p w14:paraId="130F52A7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Okres gwarancji przedłuża się każdorazowo o liczbę dni przestoju spowodowanego   awarią sprzętu/systemu operacyjnego/akcesoriów oraz czasem ich naprawy. Liczbę tę określa się jako liczbę dni, która upłynęła między datą zgłoszenia uszkodzenia, a datą naprawy lub dostarczenia nowego sprzętu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/systemu operacyjnego/akcesoria.</w:t>
      </w:r>
    </w:p>
    <w:p w14:paraId="4DE27981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Naprawy lub odbiór sprzętu/akcesoriów z siedziby Zamawiającego należy przeprowadzić w godzinach pracy Zamawiającego.</w:t>
      </w:r>
    </w:p>
    <w:p w14:paraId="045C237B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czas naprawy sprzętu/akcesoriów, o którym mowa w ust. 5 powyżej zostanie przekroczony o 5 dni roboczych, na żądanie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Zamawiającego Wykonawca dostarczy Zamawiającemu (na czas naprawy)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urządzenie zastępcze o takich samych lub wyższych parametrach i funkcjonalności - na koszt Wykonawcy.</w:t>
      </w:r>
    </w:p>
    <w:p w14:paraId="5DC9E273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Wykonawca, w terminie wskazanym przez Zamawiającego, wymieni sprzęt /akcesoria na fabrycznie nowe wolne od wad, o  parametrach nie gorszych niż niesprawny, w przypadku, gdy po wykonaniu dwóch napraw gwarancyjnych tego samego egzemplarza dotyczących tego samego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elementu/podzespołu ulegnie on kolejnemu uszkodzeniu lub będzie wykazywał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dalszym ciągu wady w działaniu. Dostarczony sprzęt komputerowy/system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operacyjny/akcesoria będą objęte identycznymi warunkami gwarancji, jak będące w posiadaniu Zamawiającego.</w:t>
      </w:r>
    </w:p>
    <w:p w14:paraId="25013B88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uchybienia przez Wykonawcę obowiązkom wynikającym z udzielonej gwarancji Zamawiający jest uprawniony do ich wykonania we własnym zakresie bądź za pomocą podmiotów trzecich na koszt i ryzyko Wykonawcy, bez konieczności uzyskania upoważnienia sądu. Uprawnienie to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jest niezależne od możliwości żądania przez Zamawiającego zapłaty kar umownych określonych w § 6 niniejszej umowy.</w:t>
      </w:r>
    </w:p>
    <w:p w14:paraId="3B559D82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Wykonanie obowiązków wynikających z gwarancji będzie każdorazowo potwierdzone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pousterkowym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protokołem odbioru.</w:t>
      </w:r>
    </w:p>
    <w:p w14:paraId="5E885A8B" w14:textId="77777777" w:rsidR="00DF07A0" w:rsidRDefault="00DF07A0" w:rsidP="00DF07A0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Gwarancja nie obejmuje uszkodzeń, które nastąpiły z wyłącznej winy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Zamawiającego.</w:t>
      </w:r>
    </w:p>
    <w:p w14:paraId="300669ED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okresie gwarancji Wykonawca przejmuje na siebie wszelkie ewentualne obowiązki wynikające  z serwisowania i konserwacji dostarczonego przedmiotu     umowy, mające wpływ na trwałość gwarancji producenta.</w:t>
      </w:r>
    </w:p>
    <w:p w14:paraId="011A845D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Inne szczegółowe warunki świadczenia serwisu gwarancyjnego określają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dokumenty gwarancyjne, dostarczone wraz z przedmiotem umowy:</w:t>
      </w:r>
    </w:p>
    <w:p w14:paraId="7154A066" w14:textId="77777777" w:rsidR="00DF07A0" w:rsidRDefault="00DF07A0" w:rsidP="00DF07A0">
      <w:pPr>
        <w:pStyle w:val="Akapitzlist"/>
        <w:numPr>
          <w:ilvl w:val="1"/>
          <w:numId w:val="8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Postanowienia niniejszej umowy dotyczące gwarancji, zmieniają w tym zakresie mniej korzystne postanowienia zawarte w dokumentach gwarancyjnych.</w:t>
      </w:r>
    </w:p>
    <w:p w14:paraId="569A673C" w14:textId="77777777" w:rsidR="00DF07A0" w:rsidRDefault="00DF07A0" w:rsidP="00DF07A0">
      <w:pPr>
        <w:pStyle w:val="Akapitzlist"/>
        <w:numPr>
          <w:ilvl w:val="1"/>
          <w:numId w:val="8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przypadku, gdy z kart gwarancyjnych wynikają korzystniejsze warunki gwarancji  niż przewidziane powyżej mają one zastosowanie do niniejszej umowy.</w:t>
      </w:r>
    </w:p>
    <w:p w14:paraId="7C7749AD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ma prawo rozbudowy dostarczonego sprzętu komputerowego o elementy zgodne z oferowanymi dla określonego sprzętu, bez utraty gwarancji producenta sprzętu.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Dotyczy to w szczególności np. zamontowania kart rozszerzeń.</w:t>
      </w:r>
    </w:p>
    <w:p w14:paraId="07526CBC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okresie gwarancji Zamawiający nie będzie zobowiązany do zapewnienia oryginalnego  opakowania producenta sprzętu.</w:t>
      </w:r>
    </w:p>
    <w:p w14:paraId="00221795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rękojmi za wady przedmiotu Umowy mają zastosowanie odpowiednie przepisy Kodeksu cywilnego. </w:t>
      </w:r>
    </w:p>
    <w:p w14:paraId="36EF53D8" w14:textId="77777777" w:rsidR="00DF07A0" w:rsidRDefault="00DF07A0" w:rsidP="00DF07A0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ma prawo dochodzić uprawnień z tytułu rękojmi za wady, niezależnie od uprawnień wynikających z gwarancji.</w:t>
      </w:r>
    </w:p>
    <w:p w14:paraId="16705F76" w14:textId="77777777" w:rsidR="00DF07A0" w:rsidRDefault="00DF07A0" w:rsidP="00DF07A0">
      <w:pPr>
        <w:spacing w:before="120"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0AF97F" w14:textId="77777777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5 Prawa własności intelektualnej</w:t>
      </w:r>
    </w:p>
    <w:p w14:paraId="70126FD9" w14:textId="77777777" w:rsidR="00DF07A0" w:rsidRDefault="00DF07A0" w:rsidP="00DF07A0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względem Zamawiającego za wszelkie wady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fizyczne i prawne przedmiotu umowy, w tym za ewentualne roszczenia osób trzecich wynikające z naruszenia praw własności intelektualnej lub przemysłowej, w tym praw autorskich, patentów pozostających w związku z wprowadzeniem ich do obrotu na terytorium RP.</w:t>
      </w:r>
    </w:p>
    <w:p w14:paraId="0E59DBA2" w14:textId="77777777" w:rsidR="00DF07A0" w:rsidRDefault="00DF07A0" w:rsidP="00DF07A0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dostarczy sprzęt komputerowy, który będzie podlegał warunkom licencyjnym właściwego producenta. Licencja będzie udzielona na czas nieoznaczony. </w:t>
      </w:r>
    </w:p>
    <w:p w14:paraId="284B9CCF" w14:textId="77777777" w:rsidR="00DF07A0" w:rsidRDefault="00DF07A0" w:rsidP="00DF07A0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Licencje, o których mowa w niniejszej umowie udzielone zostaną na standardowych warunkach producenta oprogramowania, w szczególności warunki te nie mogą być sprzeczne z postanowieniami niniejszej umowy, w tym OPZ.</w:t>
      </w:r>
    </w:p>
    <w:p w14:paraId="77CB8B8F" w14:textId="77777777" w:rsidR="00DF07A0" w:rsidRDefault="00DF07A0" w:rsidP="00DF07A0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gwarantuje, że udzielenie licencji nie narusza jakichkolwiek praw, w tym praw autorskich oraz praw do znaków towarowych i dóbr osobistych osób trzecich. Jeżeli Zamawiający poinformuje Wykonawcę o jakichkolwiek roszczeniach osób trzecich zgłaszanych wobec Zamawiającego w związku z używaniem oprogramowania, w tym zarzucających naruszenie praw własności intelektualnej, Wykonawca podejmie wszelkie działania mające na celu zażegnanie sporu i będzie zobowiązany naprawić każdą szkodę, za którą Zamawiający może stać się odpowiedzialny, lub do której naprawienia może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zostać Zamawiający zobowiązany oraz poniesie w związku z tym wszelkie koszty, w tym koszty zastępstwa procesowego od chwili zgłoszenia roszczenia oraz koszty odszkodowań.</w:t>
      </w:r>
    </w:p>
    <w:p w14:paraId="56B5EF66" w14:textId="77777777" w:rsidR="00DF07A0" w:rsidRDefault="00DF07A0" w:rsidP="00DF07A0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zastrzega sobie możliwość weryfikacji licencji bezpośrednio u producenta w przypadku, jeśli poweźmie wątpliwości co do legalności jej pochodzenia.</w:t>
      </w:r>
    </w:p>
    <w:p w14:paraId="1CADFF0A" w14:textId="77777777" w:rsidR="00DF07A0" w:rsidRDefault="00DF07A0" w:rsidP="00DF07A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1DD416" w14:textId="77777777" w:rsidR="00DF07A0" w:rsidRDefault="00DF07A0" w:rsidP="00DF07A0">
      <w:pPr>
        <w:spacing w:before="120" w:after="12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6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Kary umowne</w:t>
      </w:r>
    </w:p>
    <w:p w14:paraId="455E2556" w14:textId="77777777" w:rsidR="00DF07A0" w:rsidRDefault="00DF07A0" w:rsidP="00DF07A0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zapłaci Zamawiającemu następujące kary umowne: </w:t>
      </w:r>
    </w:p>
    <w:p w14:paraId="47CB29CF" w14:textId="77777777" w:rsidR="00DF07A0" w:rsidRDefault="00DF07A0" w:rsidP="00DF07A0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wykonaniu przedmiotu umowy w wysokości 0,5% wartości brutto dostarczonego ze zwłoką towaru - za każdy rozpoczęty dzień zwłoki; </w:t>
      </w:r>
    </w:p>
    <w:p w14:paraId="580FD4AC" w14:textId="77777777" w:rsidR="00DF07A0" w:rsidRDefault="00DF07A0" w:rsidP="00DF07A0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usunięciu wad stwierdzonych przy odbiorze przedmiotu umowy lub w okresie gwarancji i rękojmi - w wysokości 0,5% wartości brutto wadliwego przedmiotu umowy - za każdy rozpoczęty dzień zwłoki; </w:t>
      </w:r>
    </w:p>
    <w:p w14:paraId="725EA897" w14:textId="77777777" w:rsidR="00DF07A0" w:rsidRDefault="00DF07A0" w:rsidP="00DF07A0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zwłokę w rozpoczęciu naprawy gwarancyjnej w wysokości 1% wartości brutto zgłoszonego na naprawy gwarancyjnej sprzętu/akcesoria za każdą rozpoczętą godzinę zwłoki;</w:t>
      </w:r>
    </w:p>
    <w:p w14:paraId="3476AE74" w14:textId="77777777" w:rsidR="00DF07A0" w:rsidRDefault="00DF07A0" w:rsidP="00DF07A0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wymianie przedmiotu umowy na wolny od wad w okresie gwarancji i rękojmi - w wysokości 0,5% wartości brutto wadliwego przedmiotu umowy za każdy rozpoczęty dzień zwłoki; </w:t>
      </w:r>
    </w:p>
    <w:p w14:paraId="480F6CE2" w14:textId="77777777" w:rsidR="00DF07A0" w:rsidRDefault="00DF07A0" w:rsidP="00DF07A0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brak realizowania gwarancji u producenta lub autoryzowanego partnera serwisowego producenta – w wysokości 2% wartości brutto wadliwego przedmiotu umowy za każdy przypadek;</w:t>
      </w:r>
    </w:p>
    <w:p w14:paraId="12D104A7" w14:textId="77777777" w:rsidR="00DF07A0" w:rsidRDefault="00DF07A0" w:rsidP="00DF07A0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odstąpienie od umowy przez którąkolwiek ze stron umowy z przyczyn leżących po stronie Wykonawcy w wysokości 20% kwoty brutto, o której mowa w § 3 ust. 1 umowy;</w:t>
      </w:r>
    </w:p>
    <w:p w14:paraId="77AC3961" w14:textId="77777777" w:rsidR="00DF07A0" w:rsidRDefault="00DF07A0" w:rsidP="00DF07A0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naruszenie klauzuli dostępności w zakresie, o którym mowa w § 11 ust. 3 i 4 Wykonawca zapłaci na rzecz Zamawiającego karę umowną w wysokości 10% kwoty brutto, o której mowa w § 3 ust. 1 umowy.</w:t>
      </w:r>
    </w:p>
    <w:p w14:paraId="25223FB7" w14:textId="77777777" w:rsidR="00DF07A0" w:rsidRDefault="00DF07A0" w:rsidP="00DF07A0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zastrzegają możliwość kumulatywnego naliczania kar umownych z różnych tytułów (w tym kary za odstąpienie). Łączna maksymalna wysokość kar umownych przewidzianych w niniejszej umowie nie może przekroczyć 30% wynagrodzenia brutto określonego w § 3 ust. 1 umowy.</w:t>
      </w:r>
    </w:p>
    <w:p w14:paraId="2DF32487" w14:textId="77777777" w:rsidR="00DF07A0" w:rsidRDefault="00DF07A0" w:rsidP="00DF07A0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Kary umowne, o których mowa w umowie, będą potrącane z należnego Wykonawcy wynagrodzenia, na co Wykonawca wyraża zgodę, a w przypadku braku możliwości potrącenia będą płatne przelewem na konto bankowe Zamawiającego wskazane w wezwaniu do zapłaty, w terminie 7 dni od daty otrzymania przez Wykonawcę noty obciążeniowej, przelewem na konto wskazane w nocie.</w:t>
      </w:r>
    </w:p>
    <w:p w14:paraId="63CD08BC" w14:textId="77777777" w:rsidR="00DF07A0" w:rsidRDefault="00DF07A0" w:rsidP="00DF07A0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zgodnie dopuszczają możliwość dochodzenia na zasadach ogólnych odszkodowania przewyższającego wysokości kar umownych przewidzianych niniejszą umową, do pełnej wysokości szkody.</w:t>
      </w:r>
    </w:p>
    <w:p w14:paraId="4BD50F41" w14:textId="77777777" w:rsidR="00DF07A0" w:rsidRDefault="00DF07A0" w:rsidP="00DF07A0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zgodnie postanawiają, że dopuszczają naliczanie i dochodzenie kar umownych także po odstąpieniu od umowy lub jej rozwiązaniu.</w:t>
      </w:r>
    </w:p>
    <w:p w14:paraId="47B70D39" w14:textId="77777777" w:rsidR="00DF07A0" w:rsidRDefault="00DF07A0" w:rsidP="00DF07A0">
      <w:pPr>
        <w:spacing w:before="120" w:after="120" w:line="240" w:lineRule="auto"/>
        <w:jc w:val="both"/>
        <w:rPr>
          <w:rFonts w:ascii="Arial" w:eastAsia="Tahoma" w:hAnsi="Arial" w:cs="Arial"/>
          <w:bCs/>
          <w:sz w:val="24"/>
          <w:szCs w:val="24"/>
        </w:rPr>
      </w:pPr>
      <w:bookmarkStart w:id="3" w:name="_Hlk70009046"/>
      <w:bookmarkEnd w:id="3"/>
    </w:p>
    <w:p w14:paraId="54833107" w14:textId="77777777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7 Warunki odstąpienia od umowy</w:t>
      </w:r>
    </w:p>
    <w:p w14:paraId="47FCB3E8" w14:textId="77777777" w:rsidR="00DF07A0" w:rsidRDefault="00DF07A0" w:rsidP="00DF07A0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 chwili zawarcia umowy, lub dalsze wykonywanie umowy może zagrozić istotnemu interesowi bezpieczeństwa państwa lub bezpieczeństwu publicznemu, Zamawiający może odstąpić od umowy w terminie do 30 dni od dnia powzięcia wiadomości o tych okolicznościach. W takim przypadku Wykonawca może żądać wyłącznie wynagrodzenia należnego z tytułu wykonania części umowy, co zostanie potwierdzone protokołem sporządzonym przez przedstawicieli stron.</w:t>
      </w:r>
    </w:p>
    <w:p w14:paraId="448EA75E" w14:textId="77777777" w:rsidR="00DF07A0" w:rsidRDefault="00DF07A0" w:rsidP="00DF07A0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Ponadto Zamawiającemu przysługuje prawo odstąpienia od umowy w poniżej opisanych przypadkach:</w:t>
      </w:r>
    </w:p>
    <w:p w14:paraId="2FB7A40E" w14:textId="77777777" w:rsidR="00DF07A0" w:rsidRDefault="00DF07A0" w:rsidP="00DF07A0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otwarcia postępowania likwidacyjnego, upadłościowego, restrukturyzacyjnego Wykonawcy; </w:t>
      </w:r>
    </w:p>
    <w:p w14:paraId="331D7DEF" w14:textId="77777777" w:rsidR="00DF07A0" w:rsidRDefault="00DF07A0" w:rsidP="00DF07A0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majątku Wykonawcy w stopniu uniemożliwiającym mu wykonanie umowy;</w:t>
      </w:r>
    </w:p>
    <w:p w14:paraId="0D75134B" w14:textId="77777777" w:rsidR="00DF07A0" w:rsidRDefault="00DF07A0" w:rsidP="00DF07A0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Wykonawca nie rozpoczął dostawy przedmiotu umowy bez uzasadnionych przyczyn pomimo wezwania  Zamawiającego złożonego na piśmie;</w:t>
      </w:r>
    </w:p>
    <w:p w14:paraId="5F71D313" w14:textId="77777777" w:rsidR="00DF07A0" w:rsidRDefault="00DF07A0" w:rsidP="00DF07A0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gdy Wykonawca realizuje przedmiot umowy niezgodnie z postanowieniami określonymi w niniejszej umowie, pomimo wezwania przez Zamawiającego do prawidłowej realizacji.</w:t>
      </w:r>
    </w:p>
    <w:p w14:paraId="2CBB6DE6" w14:textId="77777777" w:rsidR="00DF07A0" w:rsidRDefault="00DF07A0" w:rsidP="00DF07A0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odstąpieniu od umowy w przypadkach określonych w ust. 2 niniejszego paragrafu może zostać złożone w terminie do 30 dni od powzięcia wiadomości o zaistnieniu okoliczności uzasadniającej odstąpienie.</w:t>
      </w:r>
    </w:p>
    <w:p w14:paraId="2D73DCE8" w14:textId="77777777" w:rsidR="00DF07A0" w:rsidRDefault="00DF07A0" w:rsidP="00DF07A0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odstąpieniu od umowy powinno zostać złożone w formie pisemnej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musi zawierać uzasadnienie i wywiera skutki prawne w dacie jego doręczenia drugiej stronie.</w:t>
      </w:r>
    </w:p>
    <w:p w14:paraId="50EE8DA4" w14:textId="77777777" w:rsidR="00DF07A0" w:rsidRDefault="00DF07A0" w:rsidP="00DF07A0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6ABCB2DA" w14:textId="77777777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8 Zmiany umowy</w:t>
      </w:r>
    </w:p>
    <w:p w14:paraId="64265313" w14:textId="77777777" w:rsidR="00DF07A0" w:rsidRDefault="00DF07A0" w:rsidP="00DF07A0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Zgodnie z art. 455 ust. 1 pkt 1 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p.z.p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>., Zamawiający przewiduje zmiany   postanowień zawartej umowy w stosunku do treści złożonej oferty w następujących przypadkach:</w:t>
      </w:r>
    </w:p>
    <w:p w14:paraId="2D4DDFBD" w14:textId="77777777" w:rsidR="00DF07A0" w:rsidRDefault="00DF07A0" w:rsidP="00DF07A0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Zamawiający dopuszcza możliwość zmiany terminu wykonania umowy w przypadku,  gdy ze względów organizacyjnych lub technicznych leżących po stronie Zamawiającego trwających dłużej niż 7 dni kalendarzowych, nie było możliwe przystąpienie do wykonania lub kontynuowanie realizacji umowy, w terminie przewidzianym przez Zamawiającego. W takim przypadku zmiana terminu nastąpi o okres trwania przeszkody nie dłużej jednak niż o 30 dni; </w:t>
      </w:r>
    </w:p>
    <w:p w14:paraId="1F8D155A" w14:textId="77777777" w:rsidR="00DF07A0" w:rsidRDefault="00DF07A0" w:rsidP="00DF07A0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dopuszczalne są zmiany postanowień umowy, które wynikają ze zmiany obowiązujących przepisów, jeżeli konieczne będzie dostosowanie postanowień umowy do nowego stanu prawnego. Zmiany w tym zakresie ograniczone będą wyłącznie do dostosowania umowy do zmienionych regulacji prawnych;</w:t>
      </w:r>
    </w:p>
    <w:p w14:paraId="0278E050" w14:textId="77777777" w:rsidR="00DF07A0" w:rsidRDefault="00DF07A0" w:rsidP="00DF07A0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Zamawiający dopuszcza możliwość wydłużenia terminu realizacji umowy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 xml:space="preserve">w przypadku wystąpienia siły wyższej (na przykład: powódź, huragan, trzęsienie    ziemi, śnieżyca, uderzenia pioruna, gradobicie, tąpnięcia górnicze, epidemie, pożary, wojna, zamieszki krajowe, strajki, zaprzestania, wstrzymania produkcji sprzętu/akcesoriów przez producenta lub organy do tego upoważnione) uniemożliwiającej wykonanie przedmiotu umowy zgodnie z jej postanowieniami. W takim przypadku wydłużenie terminu </w:t>
      </w: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>nastąpi o okres niezbędny do usunięcia skutków działania siły wyższej nie  dłużej jednak niż o 30 dni;</w:t>
      </w:r>
    </w:p>
    <w:p w14:paraId="7241FC88" w14:textId="77777777" w:rsidR="00DF07A0" w:rsidRDefault="00DF07A0" w:rsidP="00DF07A0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dopuszczalna jest zmiana modeli, typów i konfiguracji technicznych sprzętów  /akcesoriów wynikających z wycofania z produkcji modeli, typów i konfiguracji technicznych urządzeń opisanych w OPZ. Zmiana możliwa jest na urządzenia o parametrach technicznych i funkcjonalnych co najmniej takich, jak wskazane w OPZ, bez zwiększenia wynagrodzenia Wykonawcy określonego w niniejszej umowie. Przed dokonaniem zmiany Wykonawca zobowiązany jest przedstawić Zamawiającemu opis parametrów technicznych i funkcjonalnych proponowanych  modeli, typów i konfiguracji technicznych urządzeń.</w:t>
      </w:r>
    </w:p>
    <w:p w14:paraId="6881D256" w14:textId="77777777" w:rsidR="00DF07A0" w:rsidRDefault="00DF07A0" w:rsidP="00DF07A0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dopuszczalna jest zmiana wysokości wynagrodzenia należytego Wykonawcy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 xml:space="preserve">w przypadku zmiany stawki podatku od towarów i usług. W takim przypadku cena netto pozostanie bez zmian, a zwiększenie lub zmniejszenie wynagrodzenia Wykonawcy nastąpi o różnicę pomiędzy dotychczasową, a aktualną stawką  podatku VAT. </w:t>
      </w:r>
    </w:p>
    <w:p w14:paraId="576F116C" w14:textId="77777777" w:rsidR="00DF07A0" w:rsidRDefault="00DF07A0" w:rsidP="00DF07A0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Poza przypadkami określonymi w ust. 1 niniejszego paragrafu zmiany umowy  możliwe są w przypadkach przewidzianych w 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p.z.p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5AFC3074" w14:textId="77777777" w:rsidR="00DF07A0" w:rsidRDefault="00DF07A0" w:rsidP="00DF07A0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Wszelkie zmiany umowy są dokonywane przez umocowanych przedstawicieli  Zamawiającego i Wykonawcy w formie pisemnej pod rygorem nieważności, w drodze aneksu do umowy.</w:t>
      </w:r>
    </w:p>
    <w:p w14:paraId="17DBB247" w14:textId="77777777" w:rsidR="00DF07A0" w:rsidRDefault="00DF07A0" w:rsidP="00DF07A0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 przypadku konieczności wprowadzenia zmian do umowy Strona zainteresowana przekazuje drugiej Stronie wniosek na piśmie na adresy wskazane w umowie wraz z opisem zdarzenia lub okoliczności stanowiących podstawę do żądania takiej zmiany. Wniosek powinien zostać przekazany niezwłocznie, jednakże nie później niż w terminie 7 dni roboczych od dnia, w którym Strona zainteresowana dowiedziała się, lub powinna dowiedzieć się o danym zdarzeniu lub okolicznościach. Wykonawca zobowiązany jest do dostarczenia wraz z wnioskiem wszelkich dokumentów uzasadniających żądanie zmiany umowy, stosownie do zdarzenia lub okoliczności stanowiących podstawę żądania zmiany.  W terminie 7 dni roboczych od dnia otrzymania wniosku wraz z uzasadnieniem żądania zmiany umowy, druga Strona zobowiązana jest do pisemnego ustosunkowania się do zgłoszonego żądania zmiany umowy. </w:t>
      </w:r>
    </w:p>
    <w:p w14:paraId="625302FE" w14:textId="77777777" w:rsidR="00DF07A0" w:rsidRDefault="00DF07A0" w:rsidP="00DF07A0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 razie wątpliwości, przyjmuje się, że nie stanowią zmiany umowy następujące  zmiany: </w:t>
      </w:r>
    </w:p>
    <w:p w14:paraId="25A6A2C4" w14:textId="77777777" w:rsidR="00DF07A0" w:rsidRDefault="00DF07A0" w:rsidP="00DF07A0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danych teleadresowych, </w:t>
      </w:r>
    </w:p>
    <w:p w14:paraId="04BF008A" w14:textId="177930C3" w:rsidR="00DF07A0" w:rsidRDefault="00DF07A0" w:rsidP="00DF07A0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danych rejestrowych, będących następstwem sukcesji uniwersalnej po jednej ze Stron umowy;</w:t>
      </w:r>
    </w:p>
    <w:p w14:paraId="2E845E9D" w14:textId="77777777" w:rsidR="00DF07A0" w:rsidRDefault="00DF07A0" w:rsidP="00DF07A0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danych osób wskazanych w § 2 ust. 11 i 12 umowy;</w:t>
      </w:r>
    </w:p>
    <w:p w14:paraId="272E7485" w14:textId="77777777" w:rsidR="00DF07A0" w:rsidRDefault="00DF07A0" w:rsidP="00DF07A0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pl-PL"/>
        </w:rPr>
        <w:t>danych, o których mowa w § 3 ust. 10 umowy.</w:t>
      </w:r>
    </w:p>
    <w:p w14:paraId="15690993" w14:textId="77777777" w:rsidR="00DF07A0" w:rsidRDefault="00DF07A0" w:rsidP="003B0A05">
      <w:pPr>
        <w:spacing w:before="120" w:after="12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2F0F001" w14:textId="77777777" w:rsidR="003B0A05" w:rsidRDefault="003B0A05" w:rsidP="00FC4CF1">
      <w:pPr>
        <w:spacing w:before="120" w:after="12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6AAC7B89" w14:textId="2F52B4DB" w:rsidR="00DF07A0" w:rsidRDefault="00DF07A0" w:rsidP="00DF07A0">
      <w:pPr>
        <w:spacing w:before="120" w:after="120" w:line="240" w:lineRule="auto"/>
        <w:jc w:val="center"/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9 </w:t>
      </w:r>
      <w:r>
        <w:rPr>
          <w:rFonts w:ascii="Arial" w:hAnsi="Arial" w:cs="Arial"/>
          <w:b/>
          <w:color w:val="00000A"/>
          <w:sz w:val="24"/>
          <w:szCs w:val="24"/>
          <w:lang w:eastAsia="ar-SA"/>
        </w:rPr>
        <w:t>Siła wyższa</w:t>
      </w:r>
    </w:p>
    <w:p w14:paraId="760C1C4B" w14:textId="77777777" w:rsidR="00DF07A0" w:rsidRDefault="00DF07A0" w:rsidP="00DF07A0">
      <w:pPr>
        <w:pStyle w:val="Akapitzlist"/>
        <w:numPr>
          <w:ilvl w:val="0"/>
          <w:numId w:val="1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odpowiada za działania i zaniechania osób realizujących umowę po jego stronie jak za własne działania lub zaniechania, w szczególności za szkody wynikłe z  zaniechania lub niestarannego działania, niedbalstwa.</w:t>
      </w:r>
    </w:p>
    <w:p w14:paraId="49A66E2B" w14:textId="77777777" w:rsidR="00DF07A0" w:rsidRDefault="00DF07A0" w:rsidP="00DF07A0">
      <w:pPr>
        <w:pStyle w:val="Akapitzlist"/>
        <w:numPr>
          <w:ilvl w:val="0"/>
          <w:numId w:val="1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Strony nie ponoszą odpowiedzialności za niewykonanie lub nienależyte wykonanie obowiązków wynikających z niniejszej umowy spowodowane siłą wyższą. Za przypadki siły wyższej uważa się wszelkie nieznane Stronom w chwili zawierania umowy zdarzenia, zaistniałe niezależnie od woli stron i na których zaistnienie Strony nie miały żadnego wpływu. Strona powołująca się na siłę wyższą powinna zawiadomić drugą stronę na piśmie w terminie 7 dni od zaistnienia zdarzenia stanowiącego przypadek siły wyższej, pod rygorem utraty prawa powoływania się na siłę.</w:t>
      </w:r>
    </w:p>
    <w:p w14:paraId="10DD4A74" w14:textId="77777777" w:rsidR="00DF07A0" w:rsidRDefault="00DF07A0" w:rsidP="00DF07A0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47E0E06" w14:textId="77777777" w:rsidR="00DF07A0" w:rsidRDefault="00DF07A0" w:rsidP="00DF07A0">
      <w:pPr>
        <w:spacing w:before="120" w:after="120" w:line="240" w:lineRule="auto"/>
        <w:jc w:val="center"/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10 </w:t>
      </w:r>
      <w:r>
        <w:rPr>
          <w:rFonts w:ascii="Arial" w:eastAsia="Calibri" w:hAnsi="Arial" w:cs="Arial"/>
          <w:b/>
          <w:sz w:val="24"/>
          <w:szCs w:val="24"/>
        </w:rPr>
        <w:t>Ochrona danych osobowych</w:t>
      </w:r>
    </w:p>
    <w:p w14:paraId="42ECB367" w14:textId="77777777" w:rsidR="00DF07A0" w:rsidRDefault="00DF07A0" w:rsidP="00DF07A0">
      <w:pPr>
        <w:pStyle w:val="Style5"/>
        <w:numPr>
          <w:ilvl w:val="0"/>
          <w:numId w:val="18"/>
        </w:numPr>
        <w:tabs>
          <w:tab w:val="left" w:pos="708"/>
        </w:tabs>
        <w:spacing w:before="120" w:after="120"/>
        <w:ind w:left="714" w:hanging="357"/>
      </w:pPr>
      <w:bookmarkStart w:id="4" w:name="_Hlk153782112"/>
      <w:r>
        <w:rPr>
          <w:rStyle w:val="FontStyle16"/>
          <w:rFonts w:ascii="Arial" w:hAnsi="Arial" w:cs="Arial"/>
        </w:rPr>
        <w:t xml:space="preserve">Strony oświadczają, iż wszelkie dane osobowe pozyskane od siebie w związku </w:t>
      </w:r>
      <w:r>
        <w:rPr>
          <w:rStyle w:val="FontStyle16"/>
          <w:rFonts w:ascii="Arial" w:hAnsi="Arial" w:cs="Arial"/>
        </w:rPr>
        <w:br/>
        <w:t>z umową przetwarzane będą przez Strony wyłącznie na potrzeby realizacji umowy oraz chronione będą przed dostępem osób nieupoważnionych, zgodnie z obowiązującymi przepisami o ochronie danych osobowych zgodnie z rozporządzeniem Parlamentu Europejskiego i Rady (UE) 2016/679 z dnia 27 kwietnia 2016 r. w sprawie ochrony osób fizycznych w związku z przetwarzaniem danych osobowych i w sprawie swobodnego przepływu takich danych oraz uchylenia dyrektywy 95/46/WE (ogólne rozporządzenie o ochronie danych) (Dz. U. UE. L. z 2016 r. Nr 119, str. 1 z </w:t>
      </w:r>
      <w:proofErr w:type="spellStart"/>
      <w:r>
        <w:rPr>
          <w:rStyle w:val="FontStyle16"/>
          <w:rFonts w:ascii="Arial" w:hAnsi="Arial" w:cs="Arial"/>
        </w:rPr>
        <w:t>późn</w:t>
      </w:r>
      <w:proofErr w:type="spellEnd"/>
      <w:r>
        <w:rPr>
          <w:rStyle w:val="FontStyle16"/>
          <w:rFonts w:ascii="Arial" w:hAnsi="Arial" w:cs="Arial"/>
        </w:rPr>
        <w:t>. zm.) oraz ustawy z dnia 10 maja 2018 r. o ochronie danych osobowych (Dz. U. z 2019 r. poz. 1781).</w:t>
      </w:r>
    </w:p>
    <w:bookmarkEnd w:id="4"/>
    <w:p w14:paraId="0DAB4B3D" w14:textId="77777777" w:rsidR="00DF07A0" w:rsidRDefault="00DF07A0" w:rsidP="00DF07A0">
      <w:pPr>
        <w:pStyle w:val="Tekstpodstawowy"/>
        <w:widowControl w:val="0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zobowiązuje się do doręczenia Zamawiającemu, wraz z podpisaną umową - oryginałów prawidłowo wypełnionych i podpisanych (czytelnie) przez każdą z osób fizycznych (przedstawicieli Wykonawcy) wskazanych w treści niniejszej umowy - oświadczeń według wzoru stanowiącego Załącznik nr 4 do niniejszej umowy. W przypadku wskazania Zamawiającemu ww. osób (w dowolnej formie) w trakcie realizacji niniejszej umowy, Wykonawca doręczy Zamawiającemu oświadczenia, o których mowa w zdaniu poprzednim każdorazowo w dniu wskazania ww. osób.</w:t>
      </w:r>
    </w:p>
    <w:p w14:paraId="7F722E4F" w14:textId="77777777" w:rsidR="00DF07A0" w:rsidRDefault="00DF07A0" w:rsidP="00DF07A0">
      <w:pPr>
        <w:pStyle w:val="Tekstpodstawowy"/>
        <w:widowControl w:val="0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>Wskazane w komparycji niniejszej umowy osoby fizyczne reprezentujące Wykonawcę, podpisując niniejszą umowę, oświadczają jednocześnie, że zapoznały się z informacjami zawartymi we wzorze oświadczenia stanowiącym Załącznik nr 5 do umowy.</w:t>
      </w:r>
    </w:p>
    <w:p w14:paraId="5A679405" w14:textId="77777777" w:rsidR="00DF07A0" w:rsidRDefault="00DF07A0" w:rsidP="00DF07A0">
      <w:pPr>
        <w:pStyle w:val="Tekstpodstawowy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 xml:space="preserve">Wykonawca potwierdza, że zapoznał się z informacjami o zbieranych danych  osobowych na stronie </w:t>
      </w:r>
      <w:hyperlink r:id="rId9" w:history="1">
        <w:r>
          <w:rPr>
            <w:rStyle w:val="Hipercze"/>
            <w:rFonts w:ascii="Arial" w:hAnsi="Arial" w:cs="Arial"/>
            <w:sz w:val="24"/>
            <w:szCs w:val="24"/>
          </w:rPr>
          <w:t>https://wup.bip.lubelskie.pl/index.php?id=146</w:t>
        </w:r>
      </w:hyperlink>
      <w:r>
        <w:rPr>
          <w:rFonts w:ascii="Arial" w:hAnsi="Arial" w:cs="Arial"/>
          <w:sz w:val="24"/>
          <w:szCs w:val="24"/>
        </w:rPr>
        <w:t xml:space="preserve">  oraz zapozna z tymi informacjami wskazane przez niego osoby do kontaktu w sprawach związanych z wykonaniem umowy.</w:t>
      </w:r>
    </w:p>
    <w:p w14:paraId="52A65F74" w14:textId="77777777" w:rsidR="00DF07A0" w:rsidRDefault="00DF07A0" w:rsidP="00DF07A0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53A8C499" w14:textId="77777777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11 Źródła finansowania i klauzule społeczne</w:t>
      </w:r>
    </w:p>
    <w:p w14:paraId="0C8B0B29" w14:textId="77777777" w:rsidR="00DF07A0" w:rsidRDefault="00DF07A0" w:rsidP="00DF07A0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Zamawiający informuje, że przedmiot umowy będzie współfinansowany w 85%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>ze środków Unii Europejskiej  w ramach Działania 9.3 Wsparcie instytucji rynku pracy, Priorytet IX Zaspokajane potrzeb rynku pracy w ramach programu Fundusze Europejskie dla Lubelskiego 2021-2027 oraz w 15% ze środków krajowych.</w:t>
      </w:r>
    </w:p>
    <w:p w14:paraId="4D37D4BF" w14:textId="77777777" w:rsidR="00DF07A0" w:rsidRDefault="00DF07A0" w:rsidP="00DF07A0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Przy realizacji umowy Wykonawca jest zobligowany do:</w:t>
      </w:r>
    </w:p>
    <w:p w14:paraId="71E98DB5" w14:textId="77777777" w:rsidR="00DF07A0" w:rsidRDefault="00DF07A0" w:rsidP="00DF07A0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respektowania zasady równości szans i niedyskryminacji;</w:t>
      </w:r>
    </w:p>
    <w:p w14:paraId="27EE4F4B" w14:textId="77777777" w:rsidR="00DF07A0" w:rsidRDefault="00DF07A0" w:rsidP="00DF07A0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>zapewnienia standardów dostępności zawartych w szczególności w art. 9 Konwencji o Prawach Osób Niepełnosprawnych sporządzonych w Nowym Jorku dnia 13  grudnia 2006, w tym w szczególności respektowania zasady równości osób z niepełnosprawnościami z innymi osobami;</w:t>
      </w:r>
    </w:p>
    <w:p w14:paraId="7C64B181" w14:textId="77777777" w:rsidR="00DF07A0" w:rsidRDefault="00DF07A0" w:rsidP="00DF07A0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prowadzenia działań zgodnie z Kartą Praw Podstawowych Unii Europejskiej z dnia    26 października 2012 r., w tym w szczególności respektowania zasady godności, wolności, równości i solidarności, prawa pracowników do warunków pracy szanujących ich zdrowie, bezpieczeństwo i godność, zapewnienia należytych i sprawiedliwych warunków pracy, respektowania zasad ochrony danych osobowych, poszanowania życia prywatnego i rodzinnego;</w:t>
      </w:r>
    </w:p>
    <w:p w14:paraId="3DFAAA15" w14:textId="77777777" w:rsidR="00DF07A0" w:rsidRDefault="00DF07A0" w:rsidP="00DF07A0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przestrzegania zasady zrównoważonego rozwoju zakładającej harmonijną równowagę pomiędzy aspektami społecznymi, ekonomicznymi i środowiskowymi, z uwzględnieniem zasady nieczynienia znaczącej szkody środowisku (DNSH), poprzez m.in. uwzględnienie potrzeb pracowniczych – zwracając uwagę na sprawiedliwość społeczną i świadomość, iż każde działanie człowieka odbywa się w przestrzeni środowiska naturalnego, jest oparte o zasoby środowiskowe i w długofalowej perspektywie całkowicie zależne od uwarunkowań środowiskowych oraz wprowadzenie działań proekologicznych. Przejawić się to może m.in. w segregacji odpadów, używaniu nośników elektronicznych do wielokrotnego przenoszenia informacji, ograniczenia zużycia prądu poprzez używanie tylko niezbędnego do pracy sprzętu, wykorzystywania komputerów o niższym zużyciu energii, wyłączanie nieużytkowanych urządzeń, ograniczenie drukowania dokumentów, możliwość pracy zdalnej. Przy realizacji umowy zakłada się racjonalne korzystanie z zasobów naturalnych m.in. poprzez: drukowanie dwustronne materiałów związanych z realizacją umowy, prowadzenie dokumentacji w wersji elektronicznej (w miarę możliwości), oszczędzanie energii elektrycznej poprzez korzystanie jedynie z niezbędnych urządzeń oraz wyłączanie niepotrzebnego oświetlenia. </w:t>
      </w:r>
    </w:p>
    <w:p w14:paraId="545BCA29" w14:textId="77777777" w:rsidR="00DF07A0" w:rsidRDefault="00DF07A0" w:rsidP="00DF07A0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Wykonawca oświadcza, że znana jest mu treść postanowień ustawy o zapewnianiu  dostępności osobom ze szczególnymi potrzebami z dnia 19 lipca 2019 r. (Dz. U. z 2022 r. poz. 2240) i zobowiązuje się do zrealizowania przedmiotu umowy w sposób zapewniający dostępność osobom ze szczególnymi potrzebami w rozumieniu w/w ustawy. W tym celu przy realizacji przedmiotu umowy zobowiązuje się zastosować, mając na uwadze treść art. 6 wyżej wymienionej ustawy racjonalne usprawnienia, rozumiane jako konieczne i odpowiednie zmiany i dostosowania, nie nakładające nieproporcjonalnego lub nadmiernego obciążenia, jeśli jest to potrzebne w konkretnym przypadku, w celu zapewnienia osobom ze szczególnymi potrzebami możliwości swobodnego korzystania z przedmiotu umowy. Wykonawca, w tym zakresie zobowiązuje się zrealizować przedmiot umowy zgodnie z OPZ. </w:t>
      </w:r>
    </w:p>
    <w:p w14:paraId="60675B43" w14:textId="77777777" w:rsidR="00DF07A0" w:rsidRDefault="00DF07A0" w:rsidP="00DF07A0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Wykonawca zobowiązuje się do zapewnienia dostępności osobom ze szczególnymi  potrzebami w ramach niniejszej umowy, o ile jest to możliwe, z uwzględnieniem uniwersalnego projektowania, o którym mowa w art. 2 pkt 4 ustawy wskazanej w ust. 3 niniejszego paragrafu.  </w:t>
      </w:r>
    </w:p>
    <w:p w14:paraId="78250768" w14:textId="77777777" w:rsidR="00DF07A0" w:rsidRDefault="00DF07A0" w:rsidP="00DF07A0">
      <w:pPr>
        <w:spacing w:before="120" w:after="120" w:line="240" w:lineRule="auto"/>
        <w:ind w:left="35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6DABC0ED" w14:textId="77777777" w:rsidR="00FC4CF1" w:rsidRDefault="00FC4CF1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587CA933" w14:textId="77777777" w:rsidR="00FC4CF1" w:rsidRDefault="00FC4CF1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3F9A1A77" w14:textId="7115481E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§ 12 </w:t>
      </w: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Elektromobilność</w:t>
      </w:r>
      <w:proofErr w:type="spellEnd"/>
    </w:p>
    <w:p w14:paraId="15F62079" w14:textId="77777777" w:rsidR="00DF07A0" w:rsidRDefault="00DF07A0" w:rsidP="00DF07A0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bookmarkStart w:id="5" w:name="_Hlk161911972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Zgodnie z art. 68 ust. 3 ustawy z dnia z dnia 11 stycznia 2018 r. o 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elektromobilności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 i paliwach alternatywnych (Dz. U. z 2023 r. poz. 875, z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. zm.) Zamawiający wymaga, aby w trakcie realizacji umowy łączny udział pojazdów elektrycznych lub pojazdów napędzanych gazem ziemnym we flocie pojazdów samochodowych w rozumieniu art. 2 pkt 33 ustawy z dnia 20 czerwca 1997 r. - Prawo o ruchu drogowym używanych przez Wykonawcę przy wykonywaniu tej umowy wynosił co najmniej 10%. </w:t>
      </w:r>
    </w:p>
    <w:p w14:paraId="1E48823F" w14:textId="77777777" w:rsidR="00DF07A0" w:rsidRDefault="00DF07A0" w:rsidP="00DF07A0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przedłoży Zamawiającemu oświadczenie zawierające wykaz wszystkich  pojazdów wykorzystywanych do realizacji przedmiotu umowy, wraz z podaniem numerów rejestracyjnych pojazdów oraz wskazaniem, które z nich są pojazdami elektrycznymi lub pojazdami napędzanymi gazem ziemnym. Obowiązek określony w zdaniu pierwszym dotyczy pojazdów wykorzystywanych zarówno przez Wykonawcę jak i podwykonawców. Wykaz zostanie przedłożony w terminie 5 dni roboczych od daty zawarcia umowy wskazanej w komparycji.</w:t>
      </w:r>
    </w:p>
    <w:p w14:paraId="5EB97EE1" w14:textId="77777777" w:rsidR="00DF07A0" w:rsidRDefault="00DF07A0" w:rsidP="00DF07A0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wystąpienia zmian dotyczących pojazdów wykorzystywanych do  realizacji umowy, Wykonawca ma obowiązek w terminie 5 dni roboczych od ich zaistnienia zgłosić na piśmie zmianę Zamawiającemu, pod rygorem naliczenia kary umownej, o której mowa w ust. 4 pkt 2 poniżej. </w:t>
      </w:r>
    </w:p>
    <w:p w14:paraId="0D456F55" w14:textId="77777777" w:rsidR="00DF07A0" w:rsidRDefault="00DF07A0" w:rsidP="00DF07A0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Wykonawca zapłaci Zamawiającemu karę umowną w przypadku: </w:t>
      </w:r>
    </w:p>
    <w:p w14:paraId="3BCCD171" w14:textId="77777777" w:rsidR="00DF07A0" w:rsidRDefault="00DF07A0" w:rsidP="00DF07A0">
      <w:pPr>
        <w:pStyle w:val="Akapitzlist"/>
        <w:numPr>
          <w:ilvl w:val="1"/>
          <w:numId w:val="22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zwłoki w przedłożeniu Zamawiającemu oświadczenia zawierającego wykaz  pojazdów, o których mowa w ust. 2 w wysokości 200 zł brutto za każdy dzień zwłoki, ale nie więcej niż 10 000,00 zł; </w:t>
      </w:r>
    </w:p>
    <w:p w14:paraId="3B8BB36B" w14:textId="77777777" w:rsidR="00DF07A0" w:rsidRDefault="00DF07A0" w:rsidP="00DF07A0">
      <w:pPr>
        <w:pStyle w:val="Akapitzlist"/>
        <w:numPr>
          <w:ilvl w:val="1"/>
          <w:numId w:val="22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stwierdzenia niezgodności stanu faktycznego dotyczącego pojazdów biorących  udział w realizacji umowy z przedłożonym wykazem pojazdów, w wysokości 500 zł za każdy stwierdzony przypadek, ale nie więcej niż 10 000,00 zł. </w:t>
      </w:r>
    </w:p>
    <w:p w14:paraId="796EE1C4" w14:textId="77777777" w:rsidR="00DF07A0" w:rsidRDefault="00DF07A0" w:rsidP="00DF07A0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obliczenia udziału pojazdów we flocie Wykonawcy wykorzystywanej do realizacji  umowy stosuje się art. 36a ustawy z dnia z dnia 11 stycznia 2018 r.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o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elektromobilności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paliwach alternatywnych, z którego wynika, że jeżeli Wykonawca do realizacji umowy wykorzystywał będzie do 4 pojazdów, to zwalnia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go to z obowiązku określonego w ust. 1. W takim przypadku składa stosowne oświadczenie zamiast oświadczenia, o którym mowa w ust. 2. </w:t>
      </w:r>
    </w:p>
    <w:p w14:paraId="2DD80A80" w14:textId="77777777" w:rsidR="00DF07A0" w:rsidRDefault="00DF07A0" w:rsidP="00DF07A0">
      <w:pPr>
        <w:pStyle w:val="Akapitzlist"/>
        <w:numPr>
          <w:ilvl w:val="0"/>
          <w:numId w:val="21"/>
        </w:numPr>
        <w:tabs>
          <w:tab w:val="left" w:pos="142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Zamawiający zastrzega prawo do odstąpienia od umowy z winy Wykonawcy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w  przypadkach: </w:t>
      </w:r>
    </w:p>
    <w:p w14:paraId="5417925C" w14:textId="77777777" w:rsidR="00DF07A0" w:rsidRDefault="00DF07A0" w:rsidP="00DF07A0">
      <w:pPr>
        <w:pStyle w:val="Akapitzlist"/>
        <w:numPr>
          <w:ilvl w:val="1"/>
          <w:numId w:val="2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nieprzedłożenia oświadczenia o niespełnianiu warunków określonych w art. 68 ust.   3 ustawy z dnia z dnia 11 stycznia 2018 r. o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elektromobilności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paliwach alternatywnych; </w:t>
      </w:r>
    </w:p>
    <w:p w14:paraId="2756C6AA" w14:textId="77777777" w:rsidR="00DF07A0" w:rsidRDefault="00DF07A0" w:rsidP="00DF07A0">
      <w:pPr>
        <w:pStyle w:val="Akapitzlist"/>
        <w:numPr>
          <w:ilvl w:val="1"/>
          <w:numId w:val="2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zwłoki powyżej 10 dni w przedłożeniu oświadczenia, o którym mowa w ust. 2 lub 5,  w terminie do 30 dni od dnia powzięcia wiadomości o okolicznościach, o których mowa w pkt 1 lub 2 niniejszego ustępu. </w:t>
      </w:r>
    </w:p>
    <w:p w14:paraId="4710292C" w14:textId="77777777" w:rsidR="00DF07A0" w:rsidRDefault="00DF07A0" w:rsidP="00DF07A0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odstąpienia od umowy w okolicznościach, o których mowa w ust. 6,  Wykonawca zapłaci Zamawiającemu karę w wysokości 10% </w:t>
      </w:r>
      <w:r>
        <w:rPr>
          <w:rFonts w:ascii="Arial" w:eastAsia="Calibri" w:hAnsi="Arial" w:cs="Arial"/>
          <w:sz w:val="24"/>
          <w:szCs w:val="24"/>
          <w:lang w:eastAsia="pl-PL"/>
        </w:rPr>
        <w:t>kwoty wynagrodzenia brutto, o której mowa w § 3 ust. 1 umowy.</w:t>
      </w:r>
    </w:p>
    <w:bookmarkEnd w:id="5"/>
    <w:p w14:paraId="5208466A" w14:textId="77777777" w:rsidR="00DF07A0" w:rsidRDefault="00DF07A0" w:rsidP="00DF07A0">
      <w:pPr>
        <w:spacing w:before="120" w:after="120" w:line="240" w:lineRule="auto"/>
        <w:ind w:left="714" w:hanging="35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06A7F74E" w14:textId="77777777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22822AA6" w14:textId="486C87F1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lastRenderedPageBreak/>
        <w:t>§ 13 Podwykonawcy</w:t>
      </w:r>
    </w:p>
    <w:p w14:paraId="76AAE97C" w14:textId="77777777" w:rsidR="00DF07A0" w:rsidRDefault="00DF07A0" w:rsidP="00DF07A0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bookmarkStart w:id="6" w:name="_Hlk161912052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wypadku powierzenia wykonania części przedmiotu umowy podwykonawcom lub dalszym podwykonawcom Zamawiający zastrzega, że:</w:t>
      </w:r>
    </w:p>
    <w:p w14:paraId="15CC2951" w14:textId="77777777" w:rsidR="00DF07A0" w:rsidRDefault="00DF07A0" w:rsidP="00DF07A0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Umowa musi być zawarta zgodnie z przepisami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p.z.p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;</w:t>
      </w:r>
    </w:p>
    <w:p w14:paraId="5459D839" w14:textId="77777777" w:rsidR="00DF07A0" w:rsidRDefault="00DF07A0" w:rsidP="00DF07A0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zobowiązany jest do przedłożenia Zamawiającemu poświadczonej za zgodność z oryginałem kopii zawartej umowy o podwykonawstwo (oraz jej ewentualne zmiany ) z podwykonawcą lub dalszym podwykonawcą w terminie 7 dni kalendarzowych od daty jej zawarcia.</w:t>
      </w:r>
    </w:p>
    <w:p w14:paraId="15C8EDB5" w14:textId="77777777" w:rsidR="00DF07A0" w:rsidRDefault="00DF07A0" w:rsidP="00DF07A0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ponosi pełną odpowiedzialność za właściwe i terminowe wykonanie całego przedmiotu umowy, w tym także odpowiedzialność za jakość, terminowość oraz bezpieczeństwo realizowanych zobowiązań wynikających z umów o podwykonawstwo.</w:t>
      </w:r>
    </w:p>
    <w:p w14:paraId="5853FAEA" w14:textId="77777777" w:rsidR="00DF07A0" w:rsidRDefault="00DF07A0" w:rsidP="00DF07A0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Termin zapłaty wynagrodzenia podwykonawcy lub dalszemu podwykonawcy nie  może być dłuższy niż 21 dni od podpisania przez strony ostatecznego protokołu zdawczo –odbiorczego, o którym mowa w § 2 ust. 7 umowy.</w:t>
      </w:r>
    </w:p>
    <w:p w14:paraId="28CDCBC2" w14:textId="77777777" w:rsidR="00DF07A0" w:rsidRDefault="00DF07A0" w:rsidP="00DF07A0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przypadku realizacji przedmiotu umowy z udziałem podwykonawców lub dalszych podwykonawców, przed wypłatą wynagrodzenia Wykonawca jest zobowiązany dostarczyć Zamawiającemu oświadczenie podwykonawców lub dalszych podwykonawców o uregulowaniu wobec nich przez Wykonawcę wszystkich należności związanych z wykonaniem przedmiotu umowy.</w:t>
      </w:r>
    </w:p>
    <w:p w14:paraId="7A0EA8C4" w14:textId="77777777" w:rsidR="00DF07A0" w:rsidRDefault="00DF07A0" w:rsidP="00DF07A0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 obciąży Wykonawcę karami umownymi z tytułu:</w:t>
      </w:r>
    </w:p>
    <w:p w14:paraId="1F6D587F" w14:textId="77777777" w:rsidR="00DF07A0" w:rsidRDefault="00DF07A0" w:rsidP="00DF07A0">
      <w:pPr>
        <w:pStyle w:val="Akapitzlist"/>
        <w:numPr>
          <w:ilvl w:val="1"/>
          <w:numId w:val="26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nieprzedłożenia poświadczonej za zgodność z oryginałem kopii zawartej umowy o podwykonawstwo lub jej zmiany, w wysokości 1000,00 zł za każde naruszenie;</w:t>
      </w:r>
    </w:p>
    <w:p w14:paraId="40E8CC30" w14:textId="77777777" w:rsidR="00DF07A0" w:rsidRDefault="00DF07A0" w:rsidP="00DF07A0">
      <w:pPr>
        <w:pStyle w:val="Akapitzlist"/>
        <w:numPr>
          <w:ilvl w:val="1"/>
          <w:numId w:val="26"/>
        </w:numPr>
        <w:suppressAutoHyphens/>
        <w:autoSpaceDE w:val="0"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nieprzedłożenia oświadczenia Wykonawcy do faktury, o którym mowa w § 3 ust. 17 umowy.</w:t>
      </w:r>
    </w:p>
    <w:p w14:paraId="3DEE354A" w14:textId="77777777" w:rsidR="00DF07A0" w:rsidRDefault="00DF07A0" w:rsidP="00DF07A0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przypadku uchylenia się od obowiązku zapłaty należności podwykonawcom lub dalszym podwykonawcom Zamawiający dokona bezpośredniej zapłaty wymagalnego wynagrodzenia przysługującego podwykonawcy lub dalszemu podwykonawcy, który zawarł przedłożoną Zamawiającemu poświadczoną za zgodność z oryginałem kopię umowy o podwykonawstwo.</w:t>
      </w:r>
    </w:p>
    <w:p w14:paraId="767F2847" w14:textId="77777777" w:rsidR="00DF07A0" w:rsidRDefault="00DF07A0" w:rsidP="00DF07A0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Przed dokonaniem bezpośredniej zapłaty Zamawiający jest obowiązany umożliwić Wykonawcy w terminie do 7 dni od dnia otrzymania informacji o tym zamiarze zgłoszenie pisemnych uwag dotyczących zasadności bezpośredniej zapłaty wynagrodzenia podwykonawcy lub dalszemu podwykonawcy, o których mowa w ust. 3.</w:t>
      </w:r>
    </w:p>
    <w:p w14:paraId="0739282D" w14:textId="77777777" w:rsidR="00DF07A0" w:rsidRDefault="00DF07A0" w:rsidP="00DF07A0">
      <w:pPr>
        <w:autoSpaceDE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bookmarkEnd w:id="6"/>
    <w:p w14:paraId="36C70DE8" w14:textId="77777777" w:rsidR="00DF07A0" w:rsidRDefault="00DF07A0" w:rsidP="00DF07A0">
      <w:pPr>
        <w:spacing w:before="120" w:after="12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§ 14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Klauzula poufności</w:t>
      </w:r>
    </w:p>
    <w:p w14:paraId="0D6D42AB" w14:textId="77777777" w:rsidR="00DF07A0" w:rsidRDefault="00DF07A0" w:rsidP="00DF07A0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7" w:name="_Hlk161912163"/>
      <w:r>
        <w:rPr>
          <w:rFonts w:ascii="Arial" w:eastAsia="Arial" w:hAnsi="Arial" w:cs="Arial"/>
          <w:color w:val="000000"/>
          <w:sz w:val="24"/>
          <w:szCs w:val="24"/>
        </w:rPr>
        <w:t>W okresie obowiązywania niniejszej umowy, a także po jej rozwiązaniu Wykonawca  będzie traktować wszystkie informacje uzyskane od drugiej Strony jako poufne i podejmie wszelkie niezbędne środki ostrożności aby zapobiec ujawnieniu ich osobom trzecim.</w:t>
      </w:r>
    </w:p>
    <w:p w14:paraId="33A3553E" w14:textId="77777777" w:rsidR="00DF07A0" w:rsidRDefault="00DF07A0" w:rsidP="00DF07A0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Postanowienie zawarte w ust. 1 niniejszego paragrafu nie stosuje się </w:t>
      </w:r>
      <w:r>
        <w:rPr>
          <w:rFonts w:ascii="Arial" w:eastAsia="Arial" w:hAnsi="Arial" w:cs="Arial"/>
          <w:color w:val="000000"/>
          <w:sz w:val="24"/>
          <w:szCs w:val="24"/>
        </w:rPr>
        <w:br/>
        <w:t>w przypadkach:</w:t>
      </w:r>
    </w:p>
    <w:p w14:paraId="1C09EB11" w14:textId="77777777" w:rsidR="00DF07A0" w:rsidRDefault="00DF07A0" w:rsidP="00DF07A0">
      <w:pPr>
        <w:pStyle w:val="Akapitzlist"/>
        <w:numPr>
          <w:ilvl w:val="1"/>
          <w:numId w:val="28"/>
        </w:numPr>
        <w:suppressAutoHyphens/>
        <w:autoSpaceDN w:val="0"/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gdy ujawnienie jest niezbędne dla prawidłowego wypełnienia zobowiązań określonych w niniejszej umowie,</w:t>
      </w:r>
    </w:p>
    <w:p w14:paraId="438B9FDA" w14:textId="77777777" w:rsidR="00DF07A0" w:rsidRDefault="00DF07A0" w:rsidP="00DF07A0">
      <w:pPr>
        <w:pStyle w:val="Akapitzlist"/>
        <w:numPr>
          <w:ilvl w:val="1"/>
          <w:numId w:val="28"/>
        </w:numPr>
        <w:suppressAutoHyphens/>
        <w:autoSpaceDN w:val="0"/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przewidzianych w obowiązujących przepisach prawa,</w:t>
      </w:r>
    </w:p>
    <w:p w14:paraId="5E803C45" w14:textId="77777777" w:rsidR="00DF07A0" w:rsidRDefault="00DF07A0" w:rsidP="00DF07A0">
      <w:pPr>
        <w:pStyle w:val="Akapitzlist"/>
        <w:numPr>
          <w:ilvl w:val="1"/>
          <w:numId w:val="28"/>
        </w:numPr>
        <w:suppressAutoHyphens/>
        <w:autoSpaceDN w:val="0"/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obowiązek udostępnienia wynika z ustawy o dostępie do informacji publicznej.</w:t>
      </w:r>
    </w:p>
    <w:p w14:paraId="7895073E" w14:textId="77777777" w:rsidR="00DF07A0" w:rsidRDefault="00DF07A0" w:rsidP="00DF07A0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Postanowienia zawartego w ust. 1 niniejszego paragrafu nie stosuje się także </w:t>
      </w:r>
      <w:r>
        <w:rPr>
          <w:rFonts w:ascii="Arial" w:eastAsia="Arial" w:hAnsi="Arial" w:cs="Arial"/>
          <w:color w:val="000000"/>
          <w:sz w:val="24"/>
          <w:szCs w:val="24"/>
        </w:rPr>
        <w:br/>
        <w:t>do danych oraz informacji, które w chwili ujawnienia już były znane publicznie.</w:t>
      </w:r>
    </w:p>
    <w:p w14:paraId="0843D01C" w14:textId="77777777" w:rsidR="00DF07A0" w:rsidRDefault="00DF07A0" w:rsidP="00DF07A0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Wykonawca oświadcza, że znany jest mu fakt, iż treść niniejszej umowy, </w:t>
      </w:r>
      <w:r>
        <w:rPr>
          <w:rFonts w:ascii="Arial" w:eastAsia="Arial" w:hAnsi="Arial" w:cs="Arial"/>
          <w:color w:val="000000"/>
          <w:sz w:val="24"/>
          <w:szCs w:val="24"/>
        </w:rPr>
        <w:br/>
        <w:t>a w szczególności dotyczące go dane identyfikacyjne, przedmiot umowy i wysokość  wynagrodzenia, stanowią informację publiczną w rozumieniu przepisów ustawy o dostępie do informacji publicznej (Dz. U. z 2022 r. poz. 902), która podlega udostępnianiu w trybie przedmiotowej ustawy.</w:t>
      </w:r>
    </w:p>
    <w:bookmarkEnd w:id="7"/>
    <w:p w14:paraId="2C937BF1" w14:textId="77777777" w:rsidR="00DF07A0" w:rsidRDefault="00DF07A0" w:rsidP="00DF07A0">
      <w:p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</w:p>
    <w:p w14:paraId="3106A81D" w14:textId="77777777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15 Pozostałe obowiązki wykonawcy</w:t>
      </w:r>
    </w:p>
    <w:p w14:paraId="676C3906" w14:textId="77777777" w:rsidR="00DF07A0" w:rsidRDefault="00DF07A0" w:rsidP="00DF07A0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Wykonawca odpowiada za powstałe w toku własnych prac odpady oraz za właściwy sposób postępowania z nimi, zgodnie z przepisami ustawy z dnia 14 grudnia 2012 r. o odpadach (Dz. U. z 2023 r. poz. 1587, z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. zm.) oraz ustawy z dnia 13 września 1996 r. o utrzymaniu czystości i porządku w gminach (Dz. U. z 2024 r. poz. 399).</w:t>
      </w:r>
    </w:p>
    <w:p w14:paraId="3DD488E0" w14:textId="77777777" w:rsidR="00DF07A0" w:rsidRDefault="00DF07A0" w:rsidP="00DF07A0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Osoby realizujące przedmiot umowy, w przypadku przebywania w siedzibie Zamawiającego, zobowiązane są do segregacji odpadów komunalnych, oszczędzania energii elektrycznej i wody.</w:t>
      </w:r>
    </w:p>
    <w:p w14:paraId="1D93D038" w14:textId="77777777" w:rsidR="00DF07A0" w:rsidRDefault="00DF07A0" w:rsidP="00DF07A0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trakcie realizacji przedmiotu umowy Wykonawca jest zobowiązany przestrzegać powszechnie obowiązujących przepisów prawa dotyczących p.poż. oraz bhp. Wykonawca ponosi odpowiedzialność wobec Zamawiającego i osób trzecich za szkody powstałe w trakcie realizacji Przedmiotu Umowy, a będące następstwem nieprzestrzegania ww. przepisów.</w:t>
      </w:r>
    </w:p>
    <w:p w14:paraId="4AA7BBD3" w14:textId="77777777" w:rsidR="00DF07A0" w:rsidRDefault="00DF07A0" w:rsidP="00DF07A0">
      <w:pPr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1FDD726F" w14:textId="77777777" w:rsidR="00DF07A0" w:rsidRDefault="00DF07A0" w:rsidP="00DF07A0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16 Postanowienia końcowe</w:t>
      </w:r>
    </w:p>
    <w:p w14:paraId="0D7BCB91" w14:textId="77777777" w:rsidR="00DF07A0" w:rsidRDefault="00DF07A0" w:rsidP="00DF07A0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przypadku, gdyby okazało się, że poszczególne postanowienia umowy </w:t>
      </w:r>
      <w:r>
        <w:rPr>
          <w:rFonts w:ascii="Arial" w:hAnsi="Arial" w:cs="Arial"/>
          <w:bCs/>
          <w:sz w:val="24"/>
          <w:szCs w:val="24"/>
        </w:rPr>
        <w:br/>
        <w:t xml:space="preserve">są nieważne albo nie wywołują zamierzonych skutków prawnych, nie będzie </w:t>
      </w:r>
      <w:r>
        <w:rPr>
          <w:rFonts w:ascii="Arial" w:hAnsi="Arial" w:cs="Arial"/>
          <w:bCs/>
          <w:sz w:val="24"/>
          <w:szCs w:val="24"/>
        </w:rPr>
        <w:br/>
        <w:t xml:space="preserve">to naruszało ani ważności, ani skuteczności pozostałych postanowień umowy. </w:t>
      </w:r>
      <w:r>
        <w:rPr>
          <w:rFonts w:ascii="Arial" w:hAnsi="Arial" w:cs="Arial"/>
          <w:bCs/>
          <w:sz w:val="24"/>
          <w:szCs w:val="24"/>
        </w:rPr>
        <w:br/>
        <w:t>W takich przypadkach Strony zobowiązują się do zastąpienia tych postanowień innymi, które w sposób najbardziej zbliżony wyrażą ekonomiczny i prawny sens postanowień zastąpionych.</w:t>
      </w:r>
    </w:p>
    <w:p w14:paraId="613D38D7" w14:textId="77777777" w:rsidR="00DF07A0" w:rsidRDefault="00DF07A0" w:rsidP="00DF07A0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nie może bez uzyskania wcześniejszej pisemnej zgody Zamawiającego, przelewać na osoby trzecie jakichkolwiek wierzytelności wynikających z niniejszej umowy, pod rygorem nieważności umowy cesji.</w:t>
      </w:r>
    </w:p>
    <w:p w14:paraId="04BA6EAB" w14:textId="77777777" w:rsidR="00DF07A0" w:rsidRDefault="00DF07A0" w:rsidP="00DF07A0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Niniejsza umowa podlega prawu polskiemu. W sprawach nieuregulowanych niniejszą umową mają zastosowanie przepisy prawa powszechnie obowiązującego w tym Kodeksu cywilnego oraz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p.z.p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F34526F" w14:textId="77777777" w:rsidR="00DF07A0" w:rsidRDefault="00DF07A0" w:rsidP="00DF07A0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 razie jakichkolwiek sporów lub nieporozumień powstałych między Stronami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związku z postanowieniami niniejszej umowy, Strony powinny dążyć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do polubownego ich rozwiązania poprzez negocjacje. Jeżeli jakikolwiek spór lub nieporozumienie powstałe pomiędzy Stronami na tle umowy nie będzie możliwe do rozwiązania w sposób polubowny, sądem właściwym będzie sąd właściwy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dla siedziby Zamawiającego.</w:t>
      </w:r>
    </w:p>
    <w:p w14:paraId="154B74FF" w14:textId="77777777" w:rsidR="00DF07A0" w:rsidRDefault="00DF07A0" w:rsidP="00DF07A0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 xml:space="preserve">Integralną część umowy stanowią następujące załączniki: </w:t>
      </w:r>
    </w:p>
    <w:p w14:paraId="0AD41A1B" w14:textId="77777777" w:rsidR="00DF07A0" w:rsidRDefault="00DF07A0" w:rsidP="00DF07A0">
      <w:pPr>
        <w:pStyle w:val="Akapitzlist"/>
        <w:numPr>
          <w:ilvl w:val="1"/>
          <w:numId w:val="31"/>
        </w:numPr>
        <w:tabs>
          <w:tab w:val="left" w:pos="-1811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wydruk informacji odpowiadające aktualnemu odpisowi z rejestru </w:t>
      </w:r>
      <w:r>
        <w:rPr>
          <w:rFonts w:ascii="Arial" w:hAnsi="Arial" w:cs="Arial"/>
          <w:bCs/>
          <w:sz w:val="24"/>
          <w:szCs w:val="24"/>
        </w:rPr>
        <w:br/>
        <w:t>przedsiębiorców  Krajowego Rejestru Sądowego/wydruk z Centralnej Ewidencji i Informacji o Działalności Gospodarczej dotyczący Wykonawcy;</w:t>
      </w:r>
    </w:p>
    <w:p w14:paraId="05FA2B85" w14:textId="77777777" w:rsidR="00DF07A0" w:rsidRDefault="00DF07A0" w:rsidP="00DF07A0">
      <w:pPr>
        <w:pStyle w:val="Akapitzlist"/>
        <w:numPr>
          <w:ilvl w:val="1"/>
          <w:numId w:val="31"/>
        </w:numPr>
        <w:tabs>
          <w:tab w:val="left" w:pos="-223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Przedmiotu Zamówienia</w:t>
      </w:r>
    </w:p>
    <w:p w14:paraId="69643926" w14:textId="77777777" w:rsidR="00DF07A0" w:rsidRDefault="00DF07A0" w:rsidP="00DF07A0">
      <w:pPr>
        <w:pStyle w:val="Akapitzlist"/>
        <w:numPr>
          <w:ilvl w:val="1"/>
          <w:numId w:val="31"/>
        </w:numPr>
        <w:tabs>
          <w:tab w:val="left" w:pos="-223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Oferta Wykonawcy;</w:t>
      </w:r>
    </w:p>
    <w:p w14:paraId="44F14A9C" w14:textId="77777777" w:rsidR="00DF07A0" w:rsidRDefault="00DF07A0" w:rsidP="00DF07A0">
      <w:pPr>
        <w:pStyle w:val="Akapitzlist"/>
        <w:numPr>
          <w:ilvl w:val="1"/>
          <w:numId w:val="31"/>
        </w:numPr>
        <w:tabs>
          <w:tab w:val="left" w:pos="-223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Klauzula informacyjna z art. 14 RODO;</w:t>
      </w:r>
    </w:p>
    <w:p w14:paraId="77C81A69" w14:textId="77777777" w:rsidR="00DF07A0" w:rsidRDefault="00DF07A0" w:rsidP="00DF07A0">
      <w:pPr>
        <w:pStyle w:val="Akapitzlist"/>
        <w:numPr>
          <w:ilvl w:val="1"/>
          <w:numId w:val="31"/>
        </w:numPr>
        <w:tabs>
          <w:tab w:val="left" w:pos="-223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Klauzula informacyjna z art. 13 RODO.</w:t>
      </w:r>
    </w:p>
    <w:p w14:paraId="52AA22E2" w14:textId="77777777" w:rsidR="00DF07A0" w:rsidRDefault="00DF07A0" w:rsidP="00DF07A0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Umowę sporządzono w języku polskim w dwóch jednobrzmiących egzemplarzach, po jednym dla każdej ze Stron.</w:t>
      </w:r>
    </w:p>
    <w:p w14:paraId="640911F0" w14:textId="77777777" w:rsidR="00DF07A0" w:rsidRDefault="00DF07A0" w:rsidP="00DF07A0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021C39" w14:textId="77777777" w:rsidR="00DF07A0" w:rsidRDefault="00DF07A0" w:rsidP="00DF07A0">
      <w:pPr>
        <w:widowControl w:val="0"/>
        <w:spacing w:before="120"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</w:p>
    <w:p w14:paraId="2B019019" w14:textId="77777777" w:rsidR="00DF07A0" w:rsidRDefault="00DF07A0" w:rsidP="00DF07A0">
      <w:pPr>
        <w:widowControl w:val="0"/>
        <w:spacing w:before="120" w:after="120" w:line="240" w:lineRule="auto"/>
        <w:ind w:firstLine="720"/>
        <w:contextualSpacing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ZAMAWIAJĄCY:</w:t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  <w:t>WYKONAWCA:</w:t>
      </w:r>
    </w:p>
    <w:p w14:paraId="7601DD4E" w14:textId="77777777" w:rsidR="00DF07A0" w:rsidRDefault="00DF07A0" w:rsidP="00DF07A0"/>
    <w:p w14:paraId="4093EB74" w14:textId="77777777" w:rsidR="00DF07A0" w:rsidRDefault="00DF07A0" w:rsidP="00DF07A0"/>
    <w:p w14:paraId="19F6C467" w14:textId="77777777" w:rsidR="00DF07A0" w:rsidRDefault="00DF07A0" w:rsidP="00792777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5EE3A7D" w14:textId="535E3296" w:rsidR="00BC0EC9" w:rsidRDefault="00BC0EC9">
      <w:pPr>
        <w:spacing w:after="160" w:line="259" w:lineRule="auto"/>
      </w:pPr>
      <w:r>
        <w:br w:type="page"/>
      </w:r>
    </w:p>
    <w:p w14:paraId="2C8E8393" w14:textId="77777777" w:rsidR="00786DBF" w:rsidRPr="00391909" w:rsidRDefault="00786DBF" w:rsidP="00391909"/>
    <w:sectPr w:rsidR="00786DBF" w:rsidRPr="00391909" w:rsidSect="0079277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8250" w14:textId="2E67A132" w:rsidR="00792777" w:rsidRDefault="00792777">
    <w:pPr>
      <w:pStyle w:val="Nagwek"/>
    </w:pPr>
    <w:r>
      <w:rPr>
        <w:noProof/>
      </w:rPr>
      <w:drawing>
        <wp:inline distT="0" distB="0" distL="0" distR="0" wp14:anchorId="589FC558" wp14:editId="3BA7AF4C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0AE"/>
    <w:multiLevelType w:val="multilevel"/>
    <w:tmpl w:val="D9CC25D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B64BD6"/>
    <w:multiLevelType w:val="multilevel"/>
    <w:tmpl w:val="22E04A0E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6F54B0"/>
    <w:multiLevelType w:val="multilevel"/>
    <w:tmpl w:val="6BB2124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BC5A76"/>
    <w:multiLevelType w:val="multilevel"/>
    <w:tmpl w:val="69A4293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5662626"/>
    <w:multiLevelType w:val="multilevel"/>
    <w:tmpl w:val="7FE87D3A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8300EDE"/>
    <w:multiLevelType w:val="multilevel"/>
    <w:tmpl w:val="F8A69F3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133196"/>
    <w:multiLevelType w:val="multilevel"/>
    <w:tmpl w:val="006441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EFA"/>
    <w:multiLevelType w:val="multilevel"/>
    <w:tmpl w:val="1388B7D8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982271"/>
    <w:multiLevelType w:val="multilevel"/>
    <w:tmpl w:val="21B0A2C8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9764D52"/>
    <w:multiLevelType w:val="multilevel"/>
    <w:tmpl w:val="0540B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11FEC"/>
    <w:multiLevelType w:val="multilevel"/>
    <w:tmpl w:val="B89E0882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15300CD"/>
    <w:multiLevelType w:val="multilevel"/>
    <w:tmpl w:val="D5AA6A9A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5EA1F73"/>
    <w:multiLevelType w:val="multilevel"/>
    <w:tmpl w:val="54D28AC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3CC1B92"/>
    <w:multiLevelType w:val="multilevel"/>
    <w:tmpl w:val="DFD23324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1206EC0"/>
    <w:multiLevelType w:val="multilevel"/>
    <w:tmpl w:val="3BEC2C1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16A204A"/>
    <w:multiLevelType w:val="multilevel"/>
    <w:tmpl w:val="BACE12D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14E18"/>
    <w:multiLevelType w:val="multilevel"/>
    <w:tmpl w:val="5FC6CD98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9B2723"/>
    <w:multiLevelType w:val="multilevel"/>
    <w:tmpl w:val="5B1CC58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A913D2D"/>
    <w:multiLevelType w:val="multilevel"/>
    <w:tmpl w:val="6CCA0C38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B1C0258"/>
    <w:multiLevelType w:val="multilevel"/>
    <w:tmpl w:val="5024E85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BB90965"/>
    <w:multiLevelType w:val="multilevel"/>
    <w:tmpl w:val="443C1C5E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EAC4694"/>
    <w:multiLevelType w:val="multilevel"/>
    <w:tmpl w:val="A8A8BD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C14A8"/>
    <w:multiLevelType w:val="multilevel"/>
    <w:tmpl w:val="5ADC3A6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4EE51F4"/>
    <w:multiLevelType w:val="multilevel"/>
    <w:tmpl w:val="686C813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94267BB"/>
    <w:multiLevelType w:val="multilevel"/>
    <w:tmpl w:val="8FEA840A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A8D6CA2"/>
    <w:multiLevelType w:val="multilevel"/>
    <w:tmpl w:val="C02CF94E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AB208C1"/>
    <w:multiLevelType w:val="multilevel"/>
    <w:tmpl w:val="E800FD46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5319E9"/>
    <w:multiLevelType w:val="multilevel"/>
    <w:tmpl w:val="755E19A8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5340A66"/>
    <w:multiLevelType w:val="multilevel"/>
    <w:tmpl w:val="5224B62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6882128"/>
    <w:multiLevelType w:val="multilevel"/>
    <w:tmpl w:val="7338CACA"/>
    <w:styleLink w:val="LFO4"/>
    <w:lvl w:ilvl="0">
      <w:start w:val="1"/>
      <w:numFmt w:val="decimal"/>
      <w:pStyle w:val="Style5"/>
      <w:lvlText w:val="§ 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7CC444A0"/>
    <w:multiLevelType w:val="multilevel"/>
    <w:tmpl w:val="F738A252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10414307">
    <w:abstractNumId w:val="29"/>
  </w:num>
  <w:num w:numId="2" w16cid:durableId="1780249675">
    <w:abstractNumId w:val="9"/>
  </w:num>
  <w:num w:numId="3" w16cid:durableId="455106942">
    <w:abstractNumId w:val="6"/>
  </w:num>
  <w:num w:numId="4" w16cid:durableId="524707296">
    <w:abstractNumId w:val="21"/>
  </w:num>
  <w:num w:numId="5" w16cid:durableId="578372736">
    <w:abstractNumId w:val="15"/>
  </w:num>
  <w:num w:numId="6" w16cid:durableId="718474553">
    <w:abstractNumId w:val="7"/>
  </w:num>
  <w:num w:numId="7" w16cid:durableId="609776611">
    <w:abstractNumId w:val="8"/>
  </w:num>
  <w:num w:numId="8" w16cid:durableId="157119138">
    <w:abstractNumId w:val="24"/>
  </w:num>
  <w:num w:numId="9" w16cid:durableId="1607155428">
    <w:abstractNumId w:val="14"/>
  </w:num>
  <w:num w:numId="10" w16cid:durableId="1407991088">
    <w:abstractNumId w:val="19"/>
  </w:num>
  <w:num w:numId="11" w16cid:durableId="1797748740">
    <w:abstractNumId w:val="0"/>
  </w:num>
  <w:num w:numId="12" w16cid:durableId="1172137959">
    <w:abstractNumId w:val="28"/>
  </w:num>
  <w:num w:numId="13" w16cid:durableId="2084838349">
    <w:abstractNumId w:val="11"/>
  </w:num>
  <w:num w:numId="14" w16cid:durableId="1190100701">
    <w:abstractNumId w:val="4"/>
  </w:num>
  <w:num w:numId="15" w16cid:durableId="755709630">
    <w:abstractNumId w:val="1"/>
  </w:num>
  <w:num w:numId="16" w16cid:durableId="1635014818">
    <w:abstractNumId w:val="16"/>
  </w:num>
  <w:num w:numId="17" w16cid:durableId="1362438686">
    <w:abstractNumId w:val="10"/>
  </w:num>
  <w:num w:numId="18" w16cid:durableId="1483699660">
    <w:abstractNumId w:val="20"/>
  </w:num>
  <w:num w:numId="19" w16cid:durableId="1148283218">
    <w:abstractNumId w:val="27"/>
  </w:num>
  <w:num w:numId="20" w16cid:durableId="785536945">
    <w:abstractNumId w:val="3"/>
  </w:num>
  <w:num w:numId="21" w16cid:durableId="1024599481">
    <w:abstractNumId w:val="5"/>
  </w:num>
  <w:num w:numId="22" w16cid:durableId="128865795">
    <w:abstractNumId w:val="17"/>
  </w:num>
  <w:num w:numId="23" w16cid:durableId="1434860453">
    <w:abstractNumId w:val="30"/>
  </w:num>
  <w:num w:numId="24" w16cid:durableId="111481922">
    <w:abstractNumId w:val="26"/>
  </w:num>
  <w:num w:numId="25" w16cid:durableId="1836845491">
    <w:abstractNumId w:val="25"/>
  </w:num>
  <w:num w:numId="26" w16cid:durableId="1166627477">
    <w:abstractNumId w:val="22"/>
  </w:num>
  <w:num w:numId="27" w16cid:durableId="898251339">
    <w:abstractNumId w:val="23"/>
  </w:num>
  <w:num w:numId="28" w16cid:durableId="423301801">
    <w:abstractNumId w:val="13"/>
  </w:num>
  <w:num w:numId="29" w16cid:durableId="391583184">
    <w:abstractNumId w:val="18"/>
  </w:num>
  <w:num w:numId="30" w16cid:durableId="974018842">
    <w:abstractNumId w:val="2"/>
  </w:num>
  <w:num w:numId="31" w16cid:durableId="101484529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B0A05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1D6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508E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2777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752AE"/>
    <w:rsid w:val="00A9262A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DF07A0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C4CF1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07A0"/>
    <w:pPr>
      <w:suppressAutoHyphens/>
      <w:autoSpaceDN w:val="0"/>
      <w:spacing w:after="140"/>
    </w:pPr>
    <w:rPr>
      <w:rFonts w:ascii="Aptos" w:eastAsia="Aptos" w:hAnsi="Aptos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DF07A0"/>
    <w:rPr>
      <w:rFonts w:ascii="Aptos" w:eastAsia="Aptos" w:hAnsi="Aptos" w:cs="Times New Roman"/>
    </w:rPr>
  </w:style>
  <w:style w:type="paragraph" w:customStyle="1" w:styleId="Style5">
    <w:name w:val="Style5"/>
    <w:basedOn w:val="Normalny"/>
    <w:rsid w:val="00DF07A0"/>
    <w:pPr>
      <w:numPr>
        <w:numId w:val="1"/>
      </w:numPr>
      <w:suppressAutoHyphens/>
      <w:autoSpaceDN w:val="0"/>
      <w:spacing w:after="0" w:line="240" w:lineRule="auto"/>
      <w:jc w:val="both"/>
    </w:pPr>
    <w:rPr>
      <w:rFonts w:ascii="Calibri" w:eastAsia="Aptos" w:hAnsi="Calibri" w:cs="Calibri"/>
      <w:sz w:val="24"/>
      <w:szCs w:val="24"/>
      <w:lang w:eastAsia="zh-CN"/>
    </w:rPr>
  </w:style>
  <w:style w:type="character" w:customStyle="1" w:styleId="FontStyle16">
    <w:name w:val="Font Style16"/>
    <w:basedOn w:val="Domylnaczcionkaakapitu"/>
    <w:rsid w:val="00DF07A0"/>
    <w:rPr>
      <w:rFonts w:ascii="Times New Roman" w:hAnsi="Times New Roman" w:cs="Times New Roman"/>
    </w:rPr>
  </w:style>
  <w:style w:type="numbering" w:customStyle="1" w:styleId="LFO4">
    <w:name w:val="LFO4"/>
    <w:basedOn w:val="Bezlisty"/>
    <w:rsid w:val="00DF07A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up.bip.lubelskie.pl/index.php?id=1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5997</Words>
  <Characters>35984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21</cp:revision>
  <cp:lastPrinted>2024-04-12T07:32:00Z</cp:lastPrinted>
  <dcterms:created xsi:type="dcterms:W3CDTF">2024-05-10T10:37:00Z</dcterms:created>
  <dcterms:modified xsi:type="dcterms:W3CDTF">2024-05-10T10:50:00Z</dcterms:modified>
</cp:coreProperties>
</file>