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5496" w14:textId="685D13AC" w:rsidR="00A56616" w:rsidRPr="00F06233" w:rsidRDefault="00A56616" w:rsidP="00F062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233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5C8999B" w14:textId="78B93367" w:rsidR="00A56616" w:rsidRPr="00F06233" w:rsidRDefault="00A56616" w:rsidP="002F2820">
      <w:pPr>
        <w:pStyle w:val="Akapitzlist"/>
        <w:numPr>
          <w:ilvl w:val="0"/>
          <w:numId w:val="2"/>
        </w:numPr>
        <w:ind w:left="-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233">
        <w:rPr>
          <w:rFonts w:ascii="Times New Roman" w:hAnsi="Times New Roman" w:cs="Times New Roman"/>
          <w:b/>
          <w:bCs/>
        </w:rPr>
        <w:t>Przedmiot zamówienia</w:t>
      </w:r>
    </w:p>
    <w:p w14:paraId="41897E10" w14:textId="1F55BB1F" w:rsidR="001409C6" w:rsidRPr="00F06233" w:rsidRDefault="007E3D72" w:rsidP="002F2820">
      <w:pPr>
        <w:pStyle w:val="Akapitzlist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F06233">
        <w:rPr>
          <w:rFonts w:ascii="Times New Roman" w:hAnsi="Times New Roman" w:cs="Times New Roman"/>
          <w:sz w:val="20"/>
          <w:szCs w:val="20"/>
        </w:rPr>
        <w:t xml:space="preserve">Przedmiotem zamówienia jest realizacja zadania </w:t>
      </w:r>
      <w:r w:rsidR="00A56616" w:rsidRPr="00F06233">
        <w:rPr>
          <w:rFonts w:ascii="Times New Roman" w:hAnsi="Times New Roman" w:cs="Times New Roman"/>
          <w:sz w:val="20"/>
          <w:szCs w:val="20"/>
        </w:rPr>
        <w:t xml:space="preserve"> pn.</w:t>
      </w:r>
      <w:bookmarkStart w:id="0" w:name="_Hlk81307016"/>
      <w:r w:rsidR="0001441A" w:rsidRPr="00F06233">
        <w:rPr>
          <w:rFonts w:ascii="Times New Roman" w:hAnsi="Times New Roman" w:cs="Times New Roman"/>
          <w:sz w:val="20"/>
          <w:szCs w:val="20"/>
        </w:rPr>
        <w:t xml:space="preserve"> </w:t>
      </w:r>
      <w:r w:rsidR="00A56616" w:rsidRPr="00F06233">
        <w:rPr>
          <w:rFonts w:ascii="Times New Roman" w:hAnsi="Times New Roman" w:cs="Times New Roman"/>
          <w:sz w:val="20"/>
          <w:szCs w:val="20"/>
        </w:rPr>
        <w:t>„</w:t>
      </w:r>
      <w:bookmarkEnd w:id="0"/>
      <w:r w:rsidR="000C4CAA" w:rsidRPr="000C4CAA">
        <w:rPr>
          <w:rFonts w:ascii="Times New Roman" w:hAnsi="Times New Roman" w:cs="Times New Roman"/>
          <w:sz w:val="20"/>
          <w:szCs w:val="20"/>
        </w:rPr>
        <w:t>Konserwacja i usuwanie awarii sygnalizacji świetlnych na drogach wojewódzkich województwa mazowieckiego w latach 2024 – 2026</w:t>
      </w:r>
      <w:r w:rsidR="00F4751B" w:rsidRPr="00F06233">
        <w:rPr>
          <w:rFonts w:ascii="Times New Roman" w:hAnsi="Times New Roman" w:cs="Times New Roman"/>
          <w:sz w:val="20"/>
          <w:szCs w:val="20"/>
        </w:rPr>
        <w:t>”</w:t>
      </w:r>
    </w:p>
    <w:p w14:paraId="73D35893" w14:textId="51A6DFB9" w:rsidR="00B32E30" w:rsidRPr="00F06233" w:rsidRDefault="003844CF" w:rsidP="002F2820">
      <w:pPr>
        <w:pStyle w:val="Akapitzlist"/>
        <w:numPr>
          <w:ilvl w:val="0"/>
          <w:numId w:val="5"/>
        </w:numPr>
        <w:ind w:left="-709" w:hanging="425"/>
        <w:jc w:val="both"/>
        <w:rPr>
          <w:rFonts w:ascii="Times New Roman" w:hAnsi="Times New Roman" w:cs="Times New Roman"/>
          <w:b/>
          <w:bCs/>
        </w:rPr>
      </w:pPr>
      <w:r w:rsidRPr="00F06233">
        <w:rPr>
          <w:rFonts w:ascii="Times New Roman" w:hAnsi="Times New Roman" w:cs="Times New Roman"/>
          <w:b/>
          <w:bCs/>
        </w:rPr>
        <w:t xml:space="preserve">Zakres </w:t>
      </w:r>
      <w:r w:rsidR="001409C6" w:rsidRPr="00F06233">
        <w:rPr>
          <w:rFonts w:ascii="Times New Roman" w:hAnsi="Times New Roman" w:cs="Times New Roman"/>
          <w:b/>
          <w:bCs/>
        </w:rPr>
        <w:t>zamówienia</w:t>
      </w:r>
    </w:p>
    <w:p w14:paraId="2BA3C825" w14:textId="77777777" w:rsidR="00B32E30" w:rsidRPr="00F06233" w:rsidRDefault="00B32E30" w:rsidP="002F2820">
      <w:pPr>
        <w:pStyle w:val="Akapitzlist"/>
        <w:ind w:left="360" w:hanging="1353"/>
        <w:jc w:val="both"/>
        <w:rPr>
          <w:rFonts w:ascii="Times New Roman" w:hAnsi="Times New Roman" w:cs="Times New Roman"/>
          <w:b/>
          <w:bCs/>
        </w:rPr>
      </w:pPr>
      <w:r w:rsidRPr="00F06233">
        <w:rPr>
          <w:rFonts w:ascii="Times New Roman" w:hAnsi="Times New Roman" w:cs="Times New Roman"/>
          <w:sz w:val="20"/>
          <w:szCs w:val="20"/>
        </w:rPr>
        <w:t>W zakres przedmiotu zamówienia wchodzą:</w:t>
      </w:r>
    </w:p>
    <w:p w14:paraId="45420663" w14:textId="42CF3135" w:rsidR="00B32E30" w:rsidRPr="00F06233" w:rsidRDefault="000C4CAA" w:rsidP="002F2820">
      <w:pPr>
        <w:pStyle w:val="Akapitzlist"/>
        <w:numPr>
          <w:ilvl w:val="0"/>
          <w:numId w:val="8"/>
        </w:numPr>
        <w:ind w:left="-709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0C4CAA">
        <w:rPr>
          <w:rFonts w:ascii="Times New Roman" w:hAnsi="Times New Roman" w:cs="Times New Roman"/>
          <w:sz w:val="20"/>
          <w:szCs w:val="20"/>
        </w:rPr>
        <w:t>ieżąc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C4CAA">
        <w:rPr>
          <w:rFonts w:ascii="Times New Roman" w:hAnsi="Times New Roman" w:cs="Times New Roman"/>
          <w:sz w:val="20"/>
          <w:szCs w:val="20"/>
        </w:rPr>
        <w:t xml:space="preserve"> utrzymanie, konserwacj</w:t>
      </w:r>
      <w:r>
        <w:rPr>
          <w:rFonts w:ascii="Times New Roman" w:hAnsi="Times New Roman" w:cs="Times New Roman"/>
          <w:sz w:val="20"/>
          <w:szCs w:val="20"/>
        </w:rPr>
        <w:t>a</w:t>
      </w:r>
      <w:r w:rsidR="002F2820">
        <w:rPr>
          <w:rFonts w:ascii="Times New Roman" w:hAnsi="Times New Roman" w:cs="Times New Roman"/>
          <w:sz w:val="20"/>
          <w:szCs w:val="20"/>
        </w:rPr>
        <w:t xml:space="preserve"> i</w:t>
      </w:r>
      <w:r w:rsidRPr="000C4CAA">
        <w:rPr>
          <w:rFonts w:ascii="Times New Roman" w:hAnsi="Times New Roman" w:cs="Times New Roman"/>
          <w:sz w:val="20"/>
          <w:szCs w:val="20"/>
        </w:rPr>
        <w:t xml:space="preserve"> napraw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C4CAA">
        <w:rPr>
          <w:rFonts w:ascii="Times New Roman" w:hAnsi="Times New Roman" w:cs="Times New Roman"/>
          <w:sz w:val="20"/>
          <w:szCs w:val="20"/>
        </w:rPr>
        <w:t xml:space="preserve"> w sprawności technicznej urządzeń sygnalizacji świetlnej i ich instalacji, połączonych z naprawą lub wymianą uszkodzonych lub zużytych elementów na pełnosprawne</w:t>
      </w:r>
      <w:r w:rsidR="00B32E30" w:rsidRPr="00F06233">
        <w:rPr>
          <w:rFonts w:ascii="Times New Roman" w:hAnsi="Times New Roman" w:cs="Times New Roman"/>
          <w:sz w:val="20"/>
          <w:szCs w:val="20"/>
        </w:rPr>
        <w:t>;</w:t>
      </w:r>
    </w:p>
    <w:p w14:paraId="68F724F6" w14:textId="04123FB3" w:rsidR="00767091" w:rsidRPr="00F06233" w:rsidRDefault="000C4CAA" w:rsidP="002F2820">
      <w:pPr>
        <w:pStyle w:val="Akapitzlist"/>
        <w:numPr>
          <w:ilvl w:val="0"/>
          <w:numId w:val="8"/>
        </w:numPr>
        <w:ind w:left="-709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0C4CAA">
        <w:rPr>
          <w:rFonts w:ascii="Times New Roman" w:hAnsi="Times New Roman" w:cs="Times New Roman"/>
          <w:sz w:val="20"/>
          <w:szCs w:val="20"/>
        </w:rPr>
        <w:t>apraw</w:t>
      </w:r>
      <w:r w:rsidR="001969D0">
        <w:rPr>
          <w:rFonts w:ascii="Times New Roman" w:hAnsi="Times New Roman" w:cs="Times New Roman"/>
          <w:sz w:val="20"/>
          <w:szCs w:val="20"/>
        </w:rPr>
        <w:t>y</w:t>
      </w:r>
      <w:r w:rsidRPr="000C4CAA">
        <w:rPr>
          <w:rFonts w:ascii="Times New Roman" w:hAnsi="Times New Roman" w:cs="Times New Roman"/>
          <w:sz w:val="20"/>
          <w:szCs w:val="20"/>
        </w:rPr>
        <w:t xml:space="preserve"> sygnalizacji świetlnych w ramach likwidacji awarii oraz uszkodzeń, wynikających ze zdarzeń drogowych, kradzieży, dewastacji</w:t>
      </w:r>
      <w:r w:rsidR="002227D9">
        <w:rPr>
          <w:rFonts w:ascii="Times New Roman" w:hAnsi="Times New Roman" w:cs="Times New Roman"/>
          <w:sz w:val="20"/>
          <w:szCs w:val="20"/>
        </w:rPr>
        <w:t xml:space="preserve">, </w:t>
      </w:r>
      <w:r w:rsidRPr="000C4CAA">
        <w:rPr>
          <w:rFonts w:ascii="Times New Roman" w:hAnsi="Times New Roman" w:cs="Times New Roman"/>
          <w:sz w:val="20"/>
          <w:szCs w:val="20"/>
        </w:rPr>
        <w:t xml:space="preserve"> i innych zdarzeń losowych</w:t>
      </w:r>
      <w:r w:rsidR="001969D0">
        <w:rPr>
          <w:rFonts w:ascii="Times New Roman" w:hAnsi="Times New Roman" w:cs="Times New Roman"/>
          <w:sz w:val="20"/>
          <w:szCs w:val="20"/>
        </w:rPr>
        <w:t xml:space="preserve"> </w:t>
      </w:r>
      <w:r w:rsidR="00633AC2" w:rsidRPr="00F06233">
        <w:rPr>
          <w:rFonts w:ascii="Times New Roman" w:hAnsi="Times New Roman" w:cs="Times New Roman"/>
          <w:sz w:val="20"/>
          <w:szCs w:val="20"/>
        </w:rPr>
        <w:t>na podstawie</w:t>
      </w:r>
      <w:r w:rsidR="001969D0">
        <w:rPr>
          <w:rFonts w:ascii="Times New Roman" w:hAnsi="Times New Roman" w:cs="Times New Roman"/>
          <w:sz w:val="20"/>
          <w:szCs w:val="20"/>
        </w:rPr>
        <w:t xml:space="preserve"> </w:t>
      </w:r>
      <w:r w:rsidR="00633AC2" w:rsidRPr="00F06233">
        <w:rPr>
          <w:rFonts w:ascii="Times New Roman" w:hAnsi="Times New Roman" w:cs="Times New Roman"/>
          <w:sz w:val="20"/>
          <w:szCs w:val="20"/>
        </w:rPr>
        <w:t>przygotowanego kosztorysu wykonawczego</w:t>
      </w:r>
      <w:r w:rsidR="009F08CD" w:rsidRPr="00F06233">
        <w:rPr>
          <w:rFonts w:ascii="Times New Roman" w:hAnsi="Times New Roman" w:cs="Times New Roman"/>
          <w:sz w:val="20"/>
          <w:szCs w:val="20"/>
        </w:rPr>
        <w:t xml:space="preserve"> na podstawie</w:t>
      </w:r>
      <w:r w:rsidR="0029087B" w:rsidRPr="00F06233">
        <w:rPr>
          <w:rFonts w:ascii="Times New Roman" w:hAnsi="Times New Roman" w:cs="Times New Roman"/>
          <w:sz w:val="20"/>
          <w:szCs w:val="20"/>
        </w:rPr>
        <w:t xml:space="preserve"> cen z</w:t>
      </w:r>
      <w:r w:rsidR="009F08CD" w:rsidRPr="00F06233">
        <w:rPr>
          <w:rFonts w:ascii="Times New Roman" w:hAnsi="Times New Roman" w:cs="Times New Roman"/>
          <w:sz w:val="20"/>
          <w:szCs w:val="20"/>
        </w:rPr>
        <w:t xml:space="preserve"> Kosztorysu Ofertowego Wykonawcy</w:t>
      </w:r>
      <w:r w:rsidR="00767091" w:rsidRPr="00F06233">
        <w:rPr>
          <w:rFonts w:ascii="Times New Roman" w:hAnsi="Times New Roman" w:cs="Times New Roman"/>
          <w:sz w:val="20"/>
          <w:szCs w:val="20"/>
        </w:rPr>
        <w:t>.</w:t>
      </w:r>
      <w:r w:rsidR="001969D0">
        <w:rPr>
          <w:rFonts w:ascii="Times New Roman" w:hAnsi="Times New Roman" w:cs="Times New Roman"/>
          <w:sz w:val="20"/>
          <w:szCs w:val="20"/>
        </w:rPr>
        <w:t xml:space="preserve"> </w:t>
      </w:r>
      <w:r w:rsidR="001969D0" w:rsidRPr="001969D0">
        <w:rPr>
          <w:rFonts w:ascii="Times New Roman" w:hAnsi="Times New Roman" w:cs="Times New Roman"/>
          <w:sz w:val="20"/>
          <w:szCs w:val="20"/>
        </w:rPr>
        <w:t>Zamówieni</w:t>
      </w:r>
      <w:r w:rsidR="001969D0">
        <w:rPr>
          <w:rFonts w:ascii="Times New Roman" w:hAnsi="Times New Roman" w:cs="Times New Roman"/>
          <w:sz w:val="20"/>
          <w:szCs w:val="20"/>
        </w:rPr>
        <w:t>a składane będą przez Kierowników Wydziałów Technicznych Rejonów Drogowych</w:t>
      </w:r>
      <w:r w:rsidR="00FF1ABD">
        <w:rPr>
          <w:rFonts w:ascii="Times New Roman" w:hAnsi="Times New Roman" w:cs="Times New Roman"/>
          <w:sz w:val="20"/>
          <w:szCs w:val="20"/>
        </w:rPr>
        <w:t xml:space="preserve"> MZDW</w:t>
      </w:r>
      <w:r w:rsidR="001969D0">
        <w:rPr>
          <w:rFonts w:ascii="Times New Roman" w:hAnsi="Times New Roman" w:cs="Times New Roman"/>
          <w:sz w:val="20"/>
          <w:szCs w:val="20"/>
        </w:rPr>
        <w:t xml:space="preserve"> w zależności od zaistniałych potrzeb.</w:t>
      </w:r>
    </w:p>
    <w:p w14:paraId="332D25CA" w14:textId="0C885596" w:rsidR="009220B6" w:rsidRPr="00F06233" w:rsidRDefault="00B32E30" w:rsidP="002F2820">
      <w:pPr>
        <w:pStyle w:val="Akapitzlist"/>
        <w:numPr>
          <w:ilvl w:val="0"/>
          <w:numId w:val="5"/>
        </w:numPr>
        <w:ind w:left="-709" w:hanging="425"/>
        <w:jc w:val="both"/>
        <w:rPr>
          <w:rFonts w:ascii="Times New Roman" w:hAnsi="Times New Roman" w:cs="Times New Roman"/>
          <w:b/>
          <w:bCs/>
        </w:rPr>
      </w:pPr>
      <w:r w:rsidRPr="00F06233">
        <w:rPr>
          <w:rFonts w:ascii="Times New Roman" w:hAnsi="Times New Roman" w:cs="Times New Roman"/>
          <w:b/>
          <w:bCs/>
        </w:rPr>
        <w:t>Wykonywanie usług</w:t>
      </w:r>
    </w:p>
    <w:p w14:paraId="6A8D87A1" w14:textId="59445960" w:rsidR="001969D0" w:rsidRDefault="001969D0" w:rsidP="00AC0988">
      <w:pPr>
        <w:pStyle w:val="Akapitzlist"/>
        <w:numPr>
          <w:ilvl w:val="1"/>
          <w:numId w:val="5"/>
        </w:numPr>
        <w:ind w:left="-426" w:hanging="56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69D0">
        <w:rPr>
          <w:rFonts w:ascii="Times New Roman" w:hAnsi="Times New Roman" w:cs="Times New Roman"/>
          <w:b/>
          <w:bCs/>
          <w:sz w:val="20"/>
          <w:szCs w:val="20"/>
        </w:rPr>
        <w:t>Zabiegi zapewniające sprawność działania sygnalizacji świetlnej</w:t>
      </w:r>
    </w:p>
    <w:p w14:paraId="2522A486" w14:textId="0E50FB7E" w:rsidR="001969D0" w:rsidRDefault="001969D0" w:rsidP="00A7688A">
      <w:pPr>
        <w:pStyle w:val="Akapitzlist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1969D0">
        <w:rPr>
          <w:rFonts w:ascii="Times New Roman" w:hAnsi="Times New Roman" w:cs="Times New Roman"/>
          <w:sz w:val="20"/>
          <w:szCs w:val="20"/>
        </w:rPr>
        <w:t>Zabiegi utrzymaniowe przy sygnalizacji świetlnej dotyczące czynności:</w:t>
      </w:r>
    </w:p>
    <w:p w14:paraId="6FB47263" w14:textId="37398D21" w:rsidR="001969D0" w:rsidRDefault="001969D0" w:rsidP="00A7688A">
      <w:pPr>
        <w:pStyle w:val="Akapitzlist"/>
        <w:numPr>
          <w:ilvl w:val="0"/>
          <w:numId w:val="37"/>
        </w:numPr>
        <w:ind w:lef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1969D0">
        <w:rPr>
          <w:rFonts w:ascii="Times New Roman" w:hAnsi="Times New Roman" w:cs="Times New Roman"/>
          <w:sz w:val="20"/>
          <w:szCs w:val="20"/>
        </w:rPr>
        <w:t>abezpieczających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1969D0">
        <w:rPr>
          <w:rFonts w:ascii="Times New Roman" w:hAnsi="Times New Roman" w:cs="Times New Roman"/>
          <w:sz w:val="20"/>
          <w:szCs w:val="20"/>
        </w:rPr>
        <w:t>niezwłoczne usunięcie zagrożeń dla uczestników ruchu drogowego (np. porażenia prądem), oznakowanie miejsca awarii, uprzątnięcie elementów zniszczonej sygnalizacji z jezdni, chodnika itp.</w:t>
      </w:r>
      <w:r w:rsidR="00F61147">
        <w:rPr>
          <w:rFonts w:ascii="Times New Roman" w:hAnsi="Times New Roman" w:cs="Times New Roman"/>
          <w:sz w:val="20"/>
          <w:szCs w:val="20"/>
        </w:rPr>
        <w:t>;</w:t>
      </w:r>
    </w:p>
    <w:p w14:paraId="021CEB27" w14:textId="7F9E5590" w:rsidR="001969D0" w:rsidRDefault="001969D0" w:rsidP="00A7688A">
      <w:pPr>
        <w:pStyle w:val="Akapitzlist"/>
        <w:numPr>
          <w:ilvl w:val="0"/>
          <w:numId w:val="37"/>
        </w:numPr>
        <w:ind w:left="-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69D0">
        <w:rPr>
          <w:rFonts w:ascii="Times New Roman" w:hAnsi="Times New Roman" w:cs="Times New Roman"/>
          <w:sz w:val="20"/>
          <w:szCs w:val="20"/>
        </w:rPr>
        <w:t>doraźnych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F611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1147" w:rsidRPr="00F61147">
        <w:rPr>
          <w:rFonts w:ascii="Times New Roman" w:hAnsi="Times New Roman" w:cs="Times New Roman"/>
          <w:sz w:val="20"/>
          <w:szCs w:val="20"/>
        </w:rPr>
        <w:t xml:space="preserve">polegających na przywróceniu normalnego działania urządzenia po zaprzestaniu pracy </w:t>
      </w:r>
      <w:r w:rsidR="00F61147">
        <w:rPr>
          <w:rFonts w:ascii="Times New Roman" w:hAnsi="Times New Roman" w:cs="Times New Roman"/>
          <w:sz w:val="20"/>
          <w:szCs w:val="20"/>
        </w:rPr>
        <w:br/>
      </w:r>
      <w:r w:rsidR="00F61147" w:rsidRPr="00F61147">
        <w:rPr>
          <w:rFonts w:ascii="Times New Roman" w:hAnsi="Times New Roman" w:cs="Times New Roman"/>
          <w:sz w:val="20"/>
          <w:szCs w:val="20"/>
        </w:rPr>
        <w:t>w okresie jego eksploatacji lub w czasie wypadku drogowego</w:t>
      </w:r>
      <w:r w:rsidR="00F61147">
        <w:rPr>
          <w:rFonts w:ascii="Times New Roman" w:hAnsi="Times New Roman" w:cs="Times New Roman"/>
          <w:sz w:val="20"/>
          <w:szCs w:val="20"/>
        </w:rPr>
        <w:t>;</w:t>
      </w:r>
    </w:p>
    <w:p w14:paraId="54E4B504" w14:textId="1A94E7E5" w:rsidR="00F61147" w:rsidRDefault="00F61147" w:rsidP="00A7688A">
      <w:pPr>
        <w:pStyle w:val="Akapitzlist"/>
        <w:numPr>
          <w:ilvl w:val="0"/>
          <w:numId w:val="37"/>
        </w:numPr>
        <w:ind w:left="-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1147">
        <w:rPr>
          <w:rFonts w:ascii="Times New Roman" w:hAnsi="Times New Roman" w:cs="Times New Roman"/>
          <w:sz w:val="20"/>
          <w:szCs w:val="20"/>
        </w:rPr>
        <w:t>profilaktycznych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F61147">
        <w:rPr>
          <w:rFonts w:ascii="Times New Roman" w:hAnsi="Times New Roman" w:cs="Times New Roman"/>
          <w:sz w:val="20"/>
          <w:szCs w:val="20"/>
        </w:rPr>
        <w:t>wykonywanych okresowo, w ustalonych terminach, w celu zmniejszenia prawdopodobieństwa awarii urządzenia, obejmujących kontrolę i wymianę lub naprawę elementów oraz wymianę źródeł światła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D04FC43" w14:textId="0FF82193" w:rsidR="00F61147" w:rsidRDefault="00F61147" w:rsidP="00A7688A">
      <w:pPr>
        <w:pStyle w:val="Akapitzlist"/>
        <w:numPr>
          <w:ilvl w:val="0"/>
          <w:numId w:val="37"/>
        </w:numPr>
        <w:ind w:left="-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1147">
        <w:rPr>
          <w:rFonts w:ascii="Times New Roman" w:hAnsi="Times New Roman" w:cs="Times New Roman"/>
          <w:sz w:val="20"/>
          <w:szCs w:val="20"/>
        </w:rPr>
        <w:t>bieżących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F61147">
        <w:rPr>
          <w:rFonts w:ascii="Times New Roman" w:hAnsi="Times New Roman" w:cs="Times New Roman"/>
          <w:sz w:val="20"/>
          <w:szCs w:val="20"/>
        </w:rPr>
        <w:t>wykonywanych zazwyczaj z zabiegami doraźnymi, w celu stwierdzenia czy urządzenie działa prawidłowo, dotyczących nadzoru długości cykli, zmiany programu sygnalizacji, regulacji ustawienia komory sygnałowej, czystości soczewek, malowania komór, szafek i masztów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0A78C66" w14:textId="45755999" w:rsidR="00F61147" w:rsidRDefault="00F61147" w:rsidP="00A7688A">
      <w:pPr>
        <w:pStyle w:val="Akapitzlist"/>
        <w:numPr>
          <w:ilvl w:val="0"/>
          <w:numId w:val="37"/>
        </w:numPr>
        <w:ind w:left="-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1147">
        <w:rPr>
          <w:rFonts w:ascii="Times New Roman" w:hAnsi="Times New Roman" w:cs="Times New Roman"/>
          <w:sz w:val="20"/>
          <w:szCs w:val="20"/>
        </w:rPr>
        <w:t>przebudowy (odbudowy)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147">
        <w:rPr>
          <w:rFonts w:ascii="Times New Roman" w:hAnsi="Times New Roman" w:cs="Times New Roman"/>
          <w:sz w:val="20"/>
          <w:szCs w:val="20"/>
        </w:rPr>
        <w:t>urządzenia, całkowitego lub częściowego, po zniszczeniu urządzenia.</w:t>
      </w:r>
    </w:p>
    <w:p w14:paraId="56A9CD7F" w14:textId="30B2ABF2" w:rsidR="00F61147" w:rsidRPr="00F61147" w:rsidRDefault="00F61147" w:rsidP="00A7688A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F61147">
        <w:rPr>
          <w:rFonts w:ascii="Times New Roman" w:hAnsi="Times New Roman" w:cs="Times New Roman"/>
          <w:sz w:val="20"/>
          <w:szCs w:val="20"/>
        </w:rPr>
        <w:t xml:space="preserve">Zamówienie w zakresie dotyczącym </w:t>
      </w:r>
      <w:r>
        <w:rPr>
          <w:rFonts w:ascii="Times New Roman" w:hAnsi="Times New Roman" w:cs="Times New Roman"/>
          <w:sz w:val="20"/>
          <w:szCs w:val="20"/>
        </w:rPr>
        <w:t>usług</w:t>
      </w:r>
      <w:r w:rsidRPr="00F61147">
        <w:rPr>
          <w:rFonts w:ascii="Times New Roman" w:hAnsi="Times New Roman" w:cs="Times New Roman"/>
          <w:sz w:val="20"/>
          <w:szCs w:val="20"/>
        </w:rPr>
        <w:t xml:space="preserve"> konserwacj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61147">
        <w:rPr>
          <w:rFonts w:ascii="Times New Roman" w:hAnsi="Times New Roman" w:cs="Times New Roman"/>
          <w:sz w:val="20"/>
          <w:szCs w:val="20"/>
        </w:rPr>
        <w:t>, napraw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F61147">
        <w:rPr>
          <w:rFonts w:ascii="Times New Roman" w:hAnsi="Times New Roman" w:cs="Times New Roman"/>
          <w:sz w:val="20"/>
          <w:szCs w:val="20"/>
        </w:rPr>
        <w:t>, utrzymani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61147">
        <w:rPr>
          <w:rFonts w:ascii="Times New Roman" w:hAnsi="Times New Roman" w:cs="Times New Roman"/>
          <w:sz w:val="20"/>
          <w:szCs w:val="20"/>
        </w:rPr>
        <w:t xml:space="preserve"> sygnalizacji świetl</w:t>
      </w:r>
      <w:r>
        <w:rPr>
          <w:rFonts w:ascii="Times New Roman" w:hAnsi="Times New Roman" w:cs="Times New Roman"/>
          <w:sz w:val="20"/>
          <w:szCs w:val="20"/>
        </w:rPr>
        <w:t>nych</w:t>
      </w:r>
      <w:r w:rsidRPr="00F61147">
        <w:rPr>
          <w:rFonts w:ascii="Times New Roman" w:hAnsi="Times New Roman" w:cs="Times New Roman"/>
          <w:sz w:val="20"/>
          <w:szCs w:val="20"/>
        </w:rPr>
        <w:t xml:space="preserve">  realizowane będzie całodobowo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93D360F" w14:textId="59F229A8" w:rsidR="009220B6" w:rsidRPr="00F0063C" w:rsidRDefault="00F0063C" w:rsidP="00AC0988">
      <w:pPr>
        <w:pStyle w:val="Akapitzlist"/>
        <w:numPr>
          <w:ilvl w:val="1"/>
          <w:numId w:val="5"/>
        </w:numPr>
        <w:ind w:left="-426" w:hanging="567"/>
        <w:jc w:val="both"/>
        <w:rPr>
          <w:rFonts w:ascii="Times New Roman" w:hAnsi="Times New Roman" w:cs="Times New Roman"/>
          <w:b/>
          <w:bCs/>
        </w:rPr>
      </w:pPr>
      <w:r w:rsidRPr="00F0063C">
        <w:rPr>
          <w:rFonts w:ascii="Times New Roman" w:hAnsi="Times New Roman" w:cs="Times New Roman"/>
          <w:b/>
          <w:bCs/>
          <w:sz w:val="20"/>
          <w:szCs w:val="20"/>
        </w:rPr>
        <w:t>Zakres robót rozumianych jako bieżące utrzymanie i konserwacja sygnalizacji świetlnej drogowej w ramach wynagrodzenia miesięcznego</w:t>
      </w:r>
    </w:p>
    <w:p w14:paraId="020EC465" w14:textId="777DCE6D" w:rsidR="00F0063C" w:rsidRDefault="00F0063C" w:rsidP="00AC0988">
      <w:pPr>
        <w:pStyle w:val="Akapitzlist"/>
        <w:numPr>
          <w:ilvl w:val="2"/>
          <w:numId w:val="5"/>
        </w:numPr>
        <w:ind w:left="-426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Utrzymanie stanu czystości i czytelności urządzeń oraz elementów sygnalizacji świetlnej:</w:t>
      </w:r>
    </w:p>
    <w:p w14:paraId="765ADD01" w14:textId="492DF0AA" w:rsidR="00F0063C" w:rsidRDefault="00F0063C" w:rsidP="00AC0988">
      <w:pPr>
        <w:pStyle w:val="Akapitzlist"/>
        <w:numPr>
          <w:ilvl w:val="3"/>
          <w:numId w:val="5"/>
        </w:numPr>
        <w:ind w:left="142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uzupełnienie ubytków w powłokach malarskich: szafek sterowników, szafek licznikowych i pośrednich, wysięgników, masztów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613C83C" w14:textId="10EF4F40" w:rsidR="00F0063C" w:rsidRDefault="00F0063C" w:rsidP="00AC0988">
      <w:pPr>
        <w:pStyle w:val="Akapitzlist"/>
        <w:numPr>
          <w:ilvl w:val="3"/>
          <w:numId w:val="5"/>
        </w:numPr>
        <w:ind w:left="142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mycie: szafek sterowników, szafek licznikowych, wysięgników, masztów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C50106A" w14:textId="2AF02F27" w:rsidR="00F0063C" w:rsidRDefault="00F0063C" w:rsidP="00AC0988">
      <w:pPr>
        <w:pStyle w:val="Akapitzlist"/>
        <w:numPr>
          <w:ilvl w:val="3"/>
          <w:numId w:val="5"/>
        </w:numPr>
        <w:ind w:left="142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mycie: soczewek sygnalizatorów, soczewek kamer i znaków umieszczonych na masztach sygnalizacyjnych oraz bieżące zrywanie plakatów i naklejek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DF99886" w14:textId="5E053B3F" w:rsidR="00F0063C" w:rsidRDefault="00F0063C" w:rsidP="00AC0988">
      <w:pPr>
        <w:pStyle w:val="Akapitzlist"/>
        <w:numPr>
          <w:ilvl w:val="3"/>
          <w:numId w:val="5"/>
        </w:numPr>
        <w:ind w:left="142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zamalowywanie na bieżąco napisów, zadrapań itp. na sterownikach oraz innych elementach sygnalizacji, mające na celu ich doprowadzenie ich do estetycznego wyglądu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1A876C" w14:textId="6051DD65" w:rsidR="00F0063C" w:rsidRDefault="00F0063C" w:rsidP="00AC0988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Utrzymanie należytego stanu technicznego urządzeń sygnalizacji świetlnej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0ECF039" w14:textId="167FB9C0" w:rsidR="00F0063C" w:rsidRDefault="00F0063C" w:rsidP="00AC0988">
      <w:pPr>
        <w:pStyle w:val="Akapitzlist"/>
        <w:numPr>
          <w:ilvl w:val="3"/>
          <w:numId w:val="5"/>
        </w:numPr>
        <w:ind w:left="142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wymiana uszkodzonych i uzupełnienie brakujących – daszków, soczewek, uszczelek zamknięć sterowników, szafek, komór sygnalizacyjnych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FE82280" w14:textId="09537ACD" w:rsidR="00F0063C" w:rsidRDefault="00F0063C" w:rsidP="00AC0988">
      <w:pPr>
        <w:pStyle w:val="Akapitzlist"/>
        <w:numPr>
          <w:ilvl w:val="3"/>
          <w:numId w:val="5"/>
        </w:numPr>
        <w:ind w:left="142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wymiana bezpieczników i żarówek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DAD829" w14:textId="3F832D72" w:rsidR="00F0063C" w:rsidRDefault="00F0063C" w:rsidP="00AC0988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 xml:space="preserve">Prostowanie i pionowanie elementów sygnalizacji tj. masztów, wysięgników, złącz itp. znacznie odbiegających od pionu lub poziomu odchylenie </w:t>
      </w:r>
      <w:r w:rsidR="00694DB8">
        <w:rPr>
          <w:rFonts w:ascii="Times New Roman" w:hAnsi="Times New Roman" w:cs="Times New Roman"/>
          <w:sz w:val="20"/>
          <w:szCs w:val="20"/>
        </w:rPr>
        <w:t xml:space="preserve">nie </w:t>
      </w:r>
      <w:r w:rsidRPr="00F0063C">
        <w:rPr>
          <w:rFonts w:ascii="Times New Roman" w:hAnsi="Times New Roman" w:cs="Times New Roman"/>
          <w:sz w:val="20"/>
          <w:szCs w:val="20"/>
        </w:rPr>
        <w:t>większe niż 1 cm na 1m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3B1D043" w14:textId="0E410259" w:rsidR="00F0063C" w:rsidRDefault="00F0063C" w:rsidP="00AC0988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Dokładanie brakujących lub wymiana zniszczonych rurek na przewodach sygnalizatorów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16FABDD" w14:textId="0008EE39" w:rsidR="00F0063C" w:rsidRDefault="00F0063C" w:rsidP="00AC0988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Dokonywanie wszelkich napraw szaf sterowniczych nie wymagających demontażu i wymiany szafy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94DDF3E" w14:textId="24B7DE75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Zalewanie rowków pętli indukcyjnych w przypadku stwierdzenia nieszczelności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837CBA" w14:textId="219FA07D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Utrzymanie sterownika i urządzeń sygnalizacji świetlnej w stanie zgodnym z wymogami przepisów (wykonanie, co najmniej raz w roku kalendarzowym skuteczności uziemienia urządzeń sygnalizacji świetlnej)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E3B32E6" w14:textId="72C69505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Wykonywanie pomiarów związanych z ochroną od porażeń prądem elektrycznym i  pomiarów izolacji przewodów i kabli w sygnalizacjach świetlnych zgodnie z obowiązującymi przepisami oraz przekazywanie Zamawiającemu protokołów z tych pomiarów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EC30B33" w14:textId="6D35D03E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Uzupełnianie brakujących znaczników na przewodach i miejscach ich podłączeń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986F4E7" w14:textId="1FECFB17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Utrzymanie stanu pracy sterownika z</w:t>
      </w:r>
      <w:r w:rsidR="002227D9">
        <w:rPr>
          <w:rFonts w:ascii="Times New Roman" w:hAnsi="Times New Roman" w:cs="Times New Roman"/>
          <w:sz w:val="20"/>
          <w:szCs w:val="20"/>
        </w:rPr>
        <w:t>godnie</w:t>
      </w:r>
      <w:r w:rsidRPr="00F0063C">
        <w:rPr>
          <w:rFonts w:ascii="Times New Roman" w:hAnsi="Times New Roman" w:cs="Times New Roman"/>
          <w:sz w:val="20"/>
          <w:szCs w:val="20"/>
        </w:rPr>
        <w:t xml:space="preserve"> z obowiązującą dokumentacją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49C502A" w14:textId="64F0B3C6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Utrzymanie stanu pracy skoordynowanej sterowników pracujących w ciągach zsynchronizowanych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93D8AF0" w14:textId="3B807BA1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lastRenderedPageBreak/>
        <w:t>Sprawdzanie poprawności działania programów sygnalizacyjnych, w przypadku stwierdzenia odstępstw wprowadzenie korekt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63E2F18" w14:textId="1A490AC8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Usuwanie usterek</w:t>
      </w:r>
      <w:r w:rsidR="002F2820">
        <w:rPr>
          <w:rFonts w:ascii="Times New Roman" w:hAnsi="Times New Roman" w:cs="Times New Roman"/>
          <w:sz w:val="20"/>
          <w:szCs w:val="20"/>
        </w:rPr>
        <w:t>.</w:t>
      </w:r>
    </w:p>
    <w:p w14:paraId="5F61700D" w14:textId="4B13A01C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 xml:space="preserve">Dokonywanie rutynowych przeglądów pracy i stanu technicznego urządzeń sygnalizacji </w:t>
      </w:r>
      <w:r>
        <w:rPr>
          <w:rFonts w:ascii="Times New Roman" w:hAnsi="Times New Roman" w:cs="Times New Roman"/>
          <w:sz w:val="20"/>
          <w:szCs w:val="20"/>
        </w:rPr>
        <w:t>świetlnych.</w:t>
      </w:r>
    </w:p>
    <w:p w14:paraId="5C8D6943" w14:textId="6E249938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Czyszczenie, regulacja ostrości i ustawienia kamer wideodetekcji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29062B7" w14:textId="1A1BF773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Naprawa zamknięć rewizji w masztach sygnalizatorów, uzupełnianie uszczelek, śrub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72D355A" w14:textId="6E043E5A" w:rsidR="00F0063C" w:rsidRDefault="00F006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0063C">
        <w:rPr>
          <w:rFonts w:ascii="Times New Roman" w:hAnsi="Times New Roman" w:cs="Times New Roman"/>
          <w:sz w:val="20"/>
          <w:szCs w:val="20"/>
        </w:rPr>
        <w:t>Codzienne zabezpieczenie dyspozycyjności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B95846" w14:textId="0E115C92" w:rsidR="00F0063C" w:rsidRDefault="002227D9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F0063C" w:rsidRPr="00F0063C">
        <w:rPr>
          <w:rFonts w:ascii="Times New Roman" w:hAnsi="Times New Roman" w:cs="Times New Roman"/>
          <w:sz w:val="20"/>
          <w:szCs w:val="20"/>
        </w:rPr>
        <w:t>bjazd sygnalizacji</w:t>
      </w:r>
      <w:r>
        <w:rPr>
          <w:rFonts w:ascii="Times New Roman" w:hAnsi="Times New Roman" w:cs="Times New Roman"/>
          <w:sz w:val="20"/>
          <w:szCs w:val="20"/>
        </w:rPr>
        <w:t xml:space="preserve"> min. 1 raz w miesiącu</w:t>
      </w:r>
      <w:r w:rsidR="00F0063C" w:rsidRPr="00F0063C">
        <w:rPr>
          <w:rFonts w:ascii="Times New Roman" w:hAnsi="Times New Roman" w:cs="Times New Roman"/>
          <w:sz w:val="20"/>
          <w:szCs w:val="20"/>
        </w:rPr>
        <w:t xml:space="preserve"> (objazd ma na celu sprawdzenie poprawności działania, wykrycie uszkodzeń, kontrolę źródeł światła, wykrycie uszkodzeń mechanicznych) </w:t>
      </w:r>
      <w:r>
        <w:rPr>
          <w:rFonts w:ascii="Times New Roman" w:hAnsi="Times New Roman" w:cs="Times New Roman"/>
          <w:sz w:val="20"/>
          <w:szCs w:val="20"/>
        </w:rPr>
        <w:br/>
      </w:r>
      <w:r w:rsidR="00F0063C" w:rsidRPr="00F0063C">
        <w:rPr>
          <w:rFonts w:ascii="Times New Roman" w:hAnsi="Times New Roman" w:cs="Times New Roman"/>
          <w:sz w:val="20"/>
          <w:szCs w:val="20"/>
        </w:rPr>
        <w:t>i  wpisywanie do dzienni</w:t>
      </w:r>
      <w:r w:rsidR="00F83165">
        <w:rPr>
          <w:rFonts w:ascii="Times New Roman" w:hAnsi="Times New Roman" w:cs="Times New Roman"/>
          <w:sz w:val="20"/>
          <w:szCs w:val="20"/>
        </w:rPr>
        <w:t>k</w:t>
      </w:r>
      <w:r w:rsidR="00320D1E">
        <w:rPr>
          <w:rFonts w:ascii="Times New Roman" w:hAnsi="Times New Roman" w:cs="Times New Roman"/>
          <w:sz w:val="20"/>
          <w:szCs w:val="20"/>
        </w:rPr>
        <w:t>a</w:t>
      </w:r>
      <w:r w:rsidR="00F0063C" w:rsidRPr="00F0063C">
        <w:rPr>
          <w:rFonts w:ascii="Times New Roman" w:hAnsi="Times New Roman" w:cs="Times New Roman"/>
          <w:sz w:val="20"/>
          <w:szCs w:val="20"/>
        </w:rPr>
        <w:t xml:space="preserve"> sygnalizacji informacji o stwierdzonych uszkodzeniach sygnalizacji</w:t>
      </w:r>
      <w:r w:rsidR="00F0063C">
        <w:rPr>
          <w:rFonts w:ascii="Times New Roman" w:hAnsi="Times New Roman" w:cs="Times New Roman"/>
          <w:sz w:val="20"/>
          <w:szCs w:val="20"/>
        </w:rPr>
        <w:t>.</w:t>
      </w:r>
    </w:p>
    <w:p w14:paraId="1C2C3BA6" w14:textId="45FC33B0" w:rsidR="00F0063C" w:rsidRDefault="002227D9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Comiesięczne</w:t>
      </w:r>
      <w:r w:rsidR="00F83165" w:rsidRPr="00F83165">
        <w:rPr>
          <w:rFonts w:ascii="Times New Roman" w:hAnsi="Times New Roman" w:cs="Times New Roman"/>
          <w:sz w:val="20"/>
          <w:szCs w:val="20"/>
        </w:rPr>
        <w:t xml:space="preserve"> sprawdzenie elementów detekcji, kontrola dotyczy wszystkich elementów detekcji: pętli indukcyjnych, wideodetekcji oraz przycisków. Informacja o uszkodzeniach elementów detekcji musi być zapisana w dzienni</w:t>
      </w:r>
      <w:r w:rsidR="00F83165">
        <w:rPr>
          <w:rFonts w:ascii="Times New Roman" w:hAnsi="Times New Roman" w:cs="Times New Roman"/>
          <w:sz w:val="20"/>
          <w:szCs w:val="20"/>
        </w:rPr>
        <w:t>ku</w:t>
      </w:r>
      <w:r w:rsidR="00F83165" w:rsidRPr="00F83165">
        <w:rPr>
          <w:rFonts w:ascii="Times New Roman" w:hAnsi="Times New Roman" w:cs="Times New Roman"/>
          <w:sz w:val="20"/>
          <w:szCs w:val="20"/>
        </w:rPr>
        <w:t xml:space="preserve"> sygnalizacji</w:t>
      </w:r>
      <w:r w:rsidR="00F83165">
        <w:rPr>
          <w:rFonts w:ascii="Times New Roman" w:hAnsi="Times New Roman" w:cs="Times New Roman"/>
          <w:sz w:val="20"/>
          <w:szCs w:val="20"/>
        </w:rPr>
        <w:t>.</w:t>
      </w:r>
    </w:p>
    <w:p w14:paraId="1218DFD3" w14:textId="55CCFFFE" w:rsidR="00F83165" w:rsidRDefault="00F83165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>Przyjmowanie zgłoszeń o nieprawidłowym funkcjonowaniu sygnalizacji świetlnej, oraz natychmiastowe podejmowanie działań w kierunku usunięcia przyczyn i likwidacji skutków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CDF457" w14:textId="4F8EFF23" w:rsidR="00F83165" w:rsidRPr="00F83165" w:rsidRDefault="00F83165" w:rsidP="00F77975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 xml:space="preserve">Comiesięczna kontrola poprawności działania, układu kontroli sterownika poprzez podanie zasilania na światło zielone z jednej grupy na inna grupę kolizyjną. Protokoły z </w:t>
      </w:r>
      <w:r w:rsidR="002227D9">
        <w:rPr>
          <w:rFonts w:ascii="Times New Roman" w:hAnsi="Times New Roman" w:cs="Times New Roman"/>
          <w:sz w:val="20"/>
          <w:szCs w:val="20"/>
        </w:rPr>
        <w:t>kontroli</w:t>
      </w:r>
      <w:r w:rsidRPr="00F83165">
        <w:rPr>
          <w:rFonts w:ascii="Times New Roman" w:hAnsi="Times New Roman" w:cs="Times New Roman"/>
          <w:sz w:val="20"/>
          <w:szCs w:val="20"/>
        </w:rPr>
        <w:t xml:space="preserve"> należy zapisywać w oddzielnym zeszycie (do wglądu podczas comiesięcznego odbioru) wraz z podaniem zakresu prac, daty i godziny. Prace te należy wykonywać w godzinach nocnych.</w:t>
      </w:r>
    </w:p>
    <w:p w14:paraId="4CE39288" w14:textId="43590A66" w:rsidR="00F83165" w:rsidRDefault="00F83165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>Eliminowanie zagrożeń dla uczestników ruchu drogowego stwarzanych przez elementy sygnalizacji po wypadkach drogowych i innych zdarzeniach losowych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C69F75" w14:textId="5BE12AE1" w:rsidR="00F83165" w:rsidRDefault="00F83165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 xml:space="preserve">W przypadku odłączenia lub awarii zasilania podłączenie agregatu prądotwórczego jako rezerwowego zasilania sterownika należy wykonać w ciągu </w:t>
      </w:r>
      <w:r w:rsidR="002227D9">
        <w:rPr>
          <w:rFonts w:ascii="Times New Roman" w:hAnsi="Times New Roman" w:cs="Times New Roman"/>
          <w:sz w:val="20"/>
          <w:szCs w:val="20"/>
        </w:rPr>
        <w:t>2 godzin</w:t>
      </w:r>
      <w:r w:rsidRPr="00F83165">
        <w:rPr>
          <w:rFonts w:ascii="Times New Roman" w:hAnsi="Times New Roman" w:cs="Times New Roman"/>
          <w:sz w:val="20"/>
          <w:szCs w:val="20"/>
        </w:rPr>
        <w:t xml:space="preserve"> od zgłoszenia (w ciągu 15 minut w przypadku planowych wyłączeń zasilania) i nadzór nad pracą sygnalizacji na cały okres wykorzystywania agregatu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F0C9527" w14:textId="20614BB6" w:rsidR="00F83165" w:rsidRDefault="00F83165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>Raz w miesiącu smarowanie zamków, kłódek i mechanizmów ryglujących w szafkach  sterownika.</w:t>
      </w:r>
    </w:p>
    <w:p w14:paraId="60F133E9" w14:textId="6979C540" w:rsidR="00F83165" w:rsidRDefault="00F83165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 xml:space="preserve">Naklejanie i uzupełnianie nalepek nad przyciskami do wzbudzania sygnalizacji o treści </w:t>
      </w:r>
      <w:r>
        <w:rPr>
          <w:rFonts w:ascii="Times New Roman" w:hAnsi="Times New Roman" w:cs="Times New Roman"/>
          <w:sz w:val="20"/>
          <w:szCs w:val="20"/>
        </w:rPr>
        <w:br/>
      </w:r>
      <w:r w:rsidRPr="00F83165">
        <w:rPr>
          <w:rFonts w:ascii="Times New Roman" w:hAnsi="Times New Roman" w:cs="Times New Roman"/>
          <w:sz w:val="20"/>
          <w:szCs w:val="20"/>
        </w:rPr>
        <w:t>z informacją o konieczności wciśnięcia przycisku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DB98DE8" w14:textId="7F911288" w:rsidR="00F83165" w:rsidRPr="00F83165" w:rsidRDefault="00F83165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 xml:space="preserve">Bieżące naklejanie i uzupełnianie nalepek po 1 szt. na każdym maszcie lub maszcie  </w:t>
      </w:r>
      <w:r>
        <w:rPr>
          <w:rFonts w:ascii="Times New Roman" w:hAnsi="Times New Roman" w:cs="Times New Roman"/>
          <w:sz w:val="20"/>
          <w:szCs w:val="20"/>
        </w:rPr>
        <w:br/>
      </w:r>
      <w:r w:rsidRPr="00F83165">
        <w:rPr>
          <w:rFonts w:ascii="Times New Roman" w:hAnsi="Times New Roman" w:cs="Times New Roman"/>
          <w:sz w:val="20"/>
          <w:szCs w:val="20"/>
        </w:rPr>
        <w:t>z wysięgnikiem na którym znajduje się latarnia dla pieszych, o treści:</w:t>
      </w:r>
    </w:p>
    <w:p w14:paraId="61C4E16B" w14:textId="5285FF35" w:rsidR="00F83165" w:rsidRDefault="00F83165" w:rsidP="00AF7013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>Pogotowie sygnalizacji: tel. ………………………………………………….</w:t>
      </w:r>
    </w:p>
    <w:p w14:paraId="16949EE2" w14:textId="0F8E6096" w:rsidR="00F83165" w:rsidRPr="00F83165" w:rsidRDefault="00F83165" w:rsidP="00AF7013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>Nalepki mają być naklejone na maszcie na wysokości ok. 160 cm od strony widocznej dla pieszych oczekujących na zielone światło. Wymiar nalepki 10x10 cm a czcionka min. 28 pkt. Usunięcie nieaktualnych nalepek w ciągu 14 dni od momentu zmiany numeru.</w:t>
      </w:r>
    </w:p>
    <w:p w14:paraId="0DF9ED21" w14:textId="3F82E891" w:rsidR="00F83165" w:rsidRDefault="00F83165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F83165">
        <w:rPr>
          <w:rFonts w:ascii="Times New Roman" w:hAnsi="Times New Roman" w:cs="Times New Roman"/>
          <w:sz w:val="20"/>
          <w:szCs w:val="20"/>
        </w:rPr>
        <w:t>Wykonywanie zdjęć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3165">
        <w:rPr>
          <w:rFonts w:ascii="Times New Roman" w:hAnsi="Times New Roman" w:cs="Times New Roman"/>
          <w:sz w:val="20"/>
          <w:szCs w:val="20"/>
        </w:rPr>
        <w:t>wszystkich stwierdzonych uszkodzeń mechanicznych elementów sygnalizacji świetlnej: pobite szybki, połamane latarnie, zniszczenia złącza kablowego, zniszczone przyciski, itp. w ilości min 3 szt. odnośnie 1 zdarzenia oraz wykonywanie zdjęć naprawionych elementów sygnalizacji po dokonaniu naprawy; wykonywanie zdjęć wskazanych przez Zamawiającego elementów sygnalizacji świetlnej podczas objazdów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65526F2" w14:textId="71F94F62" w:rsidR="00F83165" w:rsidRDefault="00320D1E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320D1E">
        <w:rPr>
          <w:rFonts w:ascii="Times New Roman" w:hAnsi="Times New Roman" w:cs="Times New Roman"/>
          <w:sz w:val="20"/>
          <w:szCs w:val="20"/>
        </w:rPr>
        <w:t>Wykonawca ma obowiązek być obecnym przy rozpoczynaniu i kończeniu prac przez inne osoby trzecie działające na zlecenie zamawiającego związane z sygnalizacją, a w razie konieczności uczestniczyć w trakcie prac.</w:t>
      </w:r>
    </w:p>
    <w:p w14:paraId="0A4C8CEF" w14:textId="37B011BC" w:rsidR="00320D1E" w:rsidRDefault="00320D1E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320D1E">
        <w:rPr>
          <w:rFonts w:ascii="Times New Roman" w:hAnsi="Times New Roman" w:cs="Times New Roman"/>
          <w:sz w:val="20"/>
          <w:szCs w:val="20"/>
        </w:rPr>
        <w:t>Wykonawca ma obowiązek udzielać Zamawiającemu wszelkich informacji dotyczących sygnalizacji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5DB298C" w14:textId="1BA139C7" w:rsidR="00320D1E" w:rsidRDefault="00320D1E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320D1E">
        <w:rPr>
          <w:rFonts w:ascii="Times New Roman" w:hAnsi="Times New Roman" w:cs="Times New Roman"/>
          <w:sz w:val="20"/>
          <w:szCs w:val="20"/>
        </w:rPr>
        <w:t>Wysyłanie przez Wykonawcę do Zamawiającego na adres e-mail</w:t>
      </w:r>
      <w:r w:rsidR="002227D9">
        <w:rPr>
          <w:rFonts w:ascii="Times New Roman" w:hAnsi="Times New Roman" w:cs="Times New Roman"/>
          <w:sz w:val="20"/>
          <w:szCs w:val="20"/>
        </w:rPr>
        <w:t xml:space="preserve"> </w:t>
      </w:r>
      <w:r w:rsidRPr="00320D1E">
        <w:rPr>
          <w:rFonts w:ascii="Times New Roman" w:hAnsi="Times New Roman" w:cs="Times New Roman"/>
          <w:sz w:val="20"/>
          <w:szCs w:val="20"/>
        </w:rPr>
        <w:t>bądź powiadomień telefonicznych odnośnie wszystkich stwierdzonych awarii (wyłączenia sygnalizacji, uszkodzeń sterowników itp., dotyczy sytuacji, w których sygnalizacja jest wyłączona albo pracuje w trybie  żółte pulsujące - w czasie, gdy powinna pracować w trybie kolorowym) informacja taka winna być wysłana niezwłocznie po stwierdzeniu powyższego; po dokonaniu oględzin w terenie i przy braku możliwości natychmiastowej naprawy należy ponownie wysyłać informację o przyczynie wyłączenia lub awarii oraz przewidywanym terminem ponownego uruchomienia sygnalizacji).</w:t>
      </w:r>
    </w:p>
    <w:p w14:paraId="42DCA276" w14:textId="4AFCCE22" w:rsidR="00320D1E" w:rsidRDefault="00320D1E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320D1E">
        <w:rPr>
          <w:rFonts w:ascii="Times New Roman" w:hAnsi="Times New Roman" w:cs="Times New Roman"/>
          <w:sz w:val="20"/>
          <w:szCs w:val="20"/>
        </w:rPr>
        <w:t>Wykonawca ma obowiązek prowadzić dziennik sygnalizacji, w którym będzie odnotowywał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177AD34" w14:textId="452C6944" w:rsidR="00320D1E" w:rsidRDefault="00320D1E" w:rsidP="00AF7013">
      <w:pPr>
        <w:pStyle w:val="Akapitzlist"/>
        <w:numPr>
          <w:ilvl w:val="3"/>
          <w:numId w:val="5"/>
        </w:numPr>
        <w:ind w:left="142" w:hanging="851"/>
        <w:jc w:val="both"/>
        <w:rPr>
          <w:rFonts w:ascii="Times New Roman" w:hAnsi="Times New Roman" w:cs="Times New Roman"/>
          <w:sz w:val="20"/>
          <w:szCs w:val="20"/>
        </w:rPr>
      </w:pPr>
      <w:r w:rsidRPr="00320D1E">
        <w:rPr>
          <w:rFonts w:ascii="Times New Roman" w:hAnsi="Times New Roman" w:cs="Times New Roman"/>
          <w:sz w:val="20"/>
          <w:szCs w:val="20"/>
        </w:rPr>
        <w:t>wszystkie czynności, zgłoszenia awarii lub nieprawidłowej pracy sygnalizacji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E993695" w14:textId="6CC7BF36" w:rsidR="00320D1E" w:rsidRDefault="00320D1E" w:rsidP="00AF7013">
      <w:pPr>
        <w:pStyle w:val="Akapitzlist"/>
        <w:numPr>
          <w:ilvl w:val="3"/>
          <w:numId w:val="5"/>
        </w:numPr>
        <w:ind w:left="142" w:hanging="851"/>
        <w:jc w:val="both"/>
        <w:rPr>
          <w:rFonts w:ascii="Times New Roman" w:hAnsi="Times New Roman" w:cs="Times New Roman"/>
          <w:sz w:val="20"/>
          <w:szCs w:val="20"/>
        </w:rPr>
      </w:pPr>
      <w:r w:rsidRPr="00320D1E">
        <w:rPr>
          <w:rFonts w:ascii="Times New Roman" w:hAnsi="Times New Roman" w:cs="Times New Roman"/>
          <w:sz w:val="20"/>
          <w:szCs w:val="20"/>
        </w:rPr>
        <w:t>brak światła czerwonego lub innych pozostałych świateł z podaniem dokładnej lokalizacji latarni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D911CCD" w14:textId="50941167" w:rsidR="00320D1E" w:rsidRDefault="00320D1E" w:rsidP="00AF7013">
      <w:pPr>
        <w:pStyle w:val="Akapitzlist"/>
        <w:numPr>
          <w:ilvl w:val="3"/>
          <w:numId w:val="5"/>
        </w:numPr>
        <w:ind w:left="142" w:hanging="851"/>
        <w:jc w:val="both"/>
        <w:rPr>
          <w:rFonts w:ascii="Times New Roman" w:hAnsi="Times New Roman" w:cs="Times New Roman"/>
          <w:sz w:val="20"/>
          <w:szCs w:val="20"/>
        </w:rPr>
      </w:pPr>
      <w:r w:rsidRPr="00320D1E">
        <w:rPr>
          <w:rFonts w:ascii="Times New Roman" w:hAnsi="Times New Roman" w:cs="Times New Roman"/>
          <w:sz w:val="20"/>
          <w:szCs w:val="20"/>
        </w:rPr>
        <w:t>wszystkie czynności oraz awarie sygnalizacji z podaniem przyczyny, daty i godziny stwierdzenia bądź zgłoszenia, oraz daty i godziny usunięcia awarii, wszystkie wymiany sygnalizatorów i masztów z podaniem przyczyny, daty dokonanych na skrzyżowaniu zmian programu, zmian ilości zamontowanych elementów sygnalizacji, lub zmiany organizacji ruchu wraz z podaniem nazwiska osoby wprowadzającej zmiany; daty wykonania pomiarów elektrycznych, daty malowania elementów sygnalizacji. Dziennik należy przekazywać Zamawiającemu co miesiąc, w formie elektronicznej.</w:t>
      </w:r>
    </w:p>
    <w:p w14:paraId="3D40F634" w14:textId="481CF719" w:rsidR="00997909" w:rsidRDefault="00997909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97909">
        <w:rPr>
          <w:rFonts w:ascii="Times New Roman" w:hAnsi="Times New Roman" w:cs="Times New Roman"/>
          <w:sz w:val="20"/>
          <w:szCs w:val="20"/>
        </w:rPr>
        <w:lastRenderedPageBreak/>
        <w:t xml:space="preserve">Wykonawca musi być dyspozycyjny całodobowo i w razie stwierdzenia awarii </w:t>
      </w:r>
      <w:r>
        <w:rPr>
          <w:rFonts w:ascii="Times New Roman" w:hAnsi="Times New Roman" w:cs="Times New Roman"/>
          <w:sz w:val="20"/>
          <w:szCs w:val="20"/>
        </w:rPr>
        <w:t xml:space="preserve">źródła światła sygnalizatora </w:t>
      </w:r>
      <w:r w:rsidRPr="00997909">
        <w:rPr>
          <w:rFonts w:ascii="Times New Roman" w:hAnsi="Times New Roman" w:cs="Times New Roman"/>
          <w:sz w:val="20"/>
          <w:szCs w:val="20"/>
        </w:rPr>
        <w:t xml:space="preserve">powinien przystąpić do jej usuwania w ciągu 2 godzin od momentu zgłoszenia. </w:t>
      </w:r>
      <w:r>
        <w:rPr>
          <w:rFonts w:ascii="Times New Roman" w:hAnsi="Times New Roman" w:cs="Times New Roman"/>
          <w:sz w:val="20"/>
          <w:szCs w:val="20"/>
        </w:rPr>
        <w:br/>
      </w:r>
      <w:r w:rsidRPr="00997909">
        <w:rPr>
          <w:rFonts w:ascii="Times New Roman" w:hAnsi="Times New Roman" w:cs="Times New Roman"/>
          <w:sz w:val="20"/>
          <w:szCs w:val="20"/>
        </w:rPr>
        <w:t>W przypadku awarii zagrażającej bezpieczeństwu, zabezpieczenie miejsca winno nastąpić bezwarunkowo w ciągu 1 godziny od momentu zgłoszenia. W przypadku awarii/uszkodzenia detekcji skutkującej nieprzydzielaniem sygnału zezwalającego jakiejkolwiek grupie sygnałowej pomimo zapotrzebowania na sygnał zielony, w ciągu 1 godziny od momentu zgłoszenia należy zlikwidować usterkę przynajmniej poprzez przełączenie sygnalizacji na pracę stałoczasową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2F41E7B" w14:textId="26571529" w:rsidR="00997909" w:rsidRDefault="00997909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97909">
        <w:rPr>
          <w:rFonts w:ascii="Times New Roman" w:hAnsi="Times New Roman" w:cs="Times New Roman"/>
          <w:sz w:val="20"/>
          <w:szCs w:val="20"/>
        </w:rPr>
        <w:t>Zabezpieczanie uszkodzonych elementów sygnalizacji po aktach wandalizmu, kolizjach drogowych i innych zdarzeniach losowych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22546A9" w14:textId="1E34F55D" w:rsidR="00997909" w:rsidRDefault="00997909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97909">
        <w:rPr>
          <w:rFonts w:ascii="Times New Roman" w:hAnsi="Times New Roman" w:cs="Times New Roman"/>
          <w:sz w:val="20"/>
          <w:szCs w:val="20"/>
        </w:rPr>
        <w:t>Tymczasowe uruchomienie sygnalizacji (wykonanie przewieszek uszkodzonych kabli, ustawienie masztów zastępczych uszkodzonych sygnalizatorów, wymiana uszkodzonych grup sygnalizacyjnych w sterownikach itp. prace mające na celu przywrócenie pracy)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2177E5A" w14:textId="77777777" w:rsidR="00BD713C" w:rsidRDefault="00BD713C" w:rsidP="00AF7013">
      <w:pPr>
        <w:pStyle w:val="Akapitzlist"/>
        <w:numPr>
          <w:ilvl w:val="1"/>
          <w:numId w:val="5"/>
        </w:numPr>
        <w:ind w:left="-426" w:hanging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713C">
        <w:rPr>
          <w:rFonts w:ascii="Times New Roman" w:hAnsi="Times New Roman" w:cs="Times New Roman"/>
          <w:b/>
          <w:bCs/>
          <w:sz w:val="20"/>
          <w:szCs w:val="20"/>
        </w:rPr>
        <w:t>Wykonywanie usług w ramach likwidacji awarii oraz uszkodzeń, wynikających ze zdarzeń drogowych, kradzieży, dewastacji i innych zdarzeń losowych lub wyeksploatowania awarii</w:t>
      </w:r>
    </w:p>
    <w:p w14:paraId="48314441" w14:textId="30364732" w:rsidR="00BD713C" w:rsidRPr="00BD713C" w:rsidRDefault="00BD713C" w:rsidP="00AF7013">
      <w:pPr>
        <w:pStyle w:val="Akapitzlist"/>
        <w:ind w:left="-426"/>
        <w:rPr>
          <w:rFonts w:ascii="Times New Roman" w:hAnsi="Times New Roman" w:cs="Times New Roman"/>
          <w:b/>
          <w:bCs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Wykonawca powinien być przygotowany do wykonania napraw takich jak na przykład</w:t>
      </w:r>
      <w:r w:rsidRPr="00BD713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05DB6AB" w14:textId="4A233C00" w:rsidR="00BD713C" w:rsidRDefault="00BD71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 xml:space="preserve">Wymiana sygnalizatorów, kołowych, pieszych, rowerowych i ostrzegawczych ze zwykłymi żarówkami oraz </w:t>
      </w:r>
      <w:r w:rsidR="0087790F">
        <w:rPr>
          <w:rFonts w:ascii="Times New Roman" w:hAnsi="Times New Roman" w:cs="Times New Roman"/>
          <w:sz w:val="20"/>
          <w:szCs w:val="20"/>
        </w:rPr>
        <w:br/>
      </w:r>
      <w:r w:rsidRPr="00BD713C">
        <w:rPr>
          <w:rFonts w:ascii="Times New Roman" w:hAnsi="Times New Roman" w:cs="Times New Roman"/>
          <w:sz w:val="20"/>
          <w:szCs w:val="20"/>
        </w:rPr>
        <w:t>z wkładami LED, lub wymiana zwykłych na wkłady LED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ADCF56B" w14:textId="066728B8" w:rsidR="00BD713C" w:rsidRDefault="00BD71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Wymiana sensorowych przycisków dla pieszych, sygnalizatorów akustycznych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843985F" w14:textId="1699A300" w:rsidR="00BD713C" w:rsidRDefault="00BD71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Wymiana konsol, wsporników, adapterów, komór sygnalizatorów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A0F7E74" w14:textId="281D4FE4" w:rsidR="00BD713C" w:rsidRDefault="00BD71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Wymiana wkładów LED sygnalizatorów drogowych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0DD39E2" w14:textId="37AD3811" w:rsidR="00BD713C" w:rsidRDefault="00BD713C" w:rsidP="00AF7013">
      <w:pPr>
        <w:pStyle w:val="Akapitzlist"/>
        <w:numPr>
          <w:ilvl w:val="2"/>
          <w:numId w:val="5"/>
        </w:numPr>
        <w:ind w:left="0" w:hanging="851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Wykonanie przewieszek i tymczasowe uruchomienie uszkodzonej sygnalizacji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A23A94D" w14:textId="6BE2C628" w:rsidR="00DD3C71" w:rsidRPr="00BD713C" w:rsidRDefault="00DD3C71" w:rsidP="00AF7013">
      <w:pPr>
        <w:pStyle w:val="Akapitzlist"/>
        <w:numPr>
          <w:ilvl w:val="2"/>
          <w:numId w:val="5"/>
        </w:numPr>
        <w:ind w:left="0" w:hanging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Wykonanie naprawy sterownika;</w:t>
      </w:r>
    </w:p>
    <w:p w14:paraId="04FE7CC7" w14:textId="274E4AB3" w:rsidR="00BD713C" w:rsidRDefault="00BD713C" w:rsidP="00AF7013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Wymiana słupków lub masztów, wysięgników do zamocowania sygnalizatorów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B172DDF" w14:textId="395EA789" w:rsidR="00BD713C" w:rsidRDefault="00BD713C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Wymiana kabla sterowniczego i kabli zasilających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19D2A91" w14:textId="6E67D90C" w:rsidR="009F08CD" w:rsidRDefault="00BD713C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Naprawa pętli indukcyjnych detekcji pojazdów i kamer detekcyjnych</w:t>
      </w:r>
    </w:p>
    <w:p w14:paraId="606F86C0" w14:textId="3B33DB7D" w:rsidR="00BD713C" w:rsidRDefault="00BD713C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W zakres w/w prac wchodzi wykonanie pomiarów elektrycznych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BB6A33" w14:textId="230172D2" w:rsidR="00BD713C" w:rsidRDefault="00BD713C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 xml:space="preserve">Naprawy wymienione w punktach </w:t>
      </w:r>
      <w:r>
        <w:rPr>
          <w:rFonts w:ascii="Times New Roman" w:hAnsi="Times New Roman" w:cs="Times New Roman"/>
          <w:sz w:val="20"/>
          <w:szCs w:val="20"/>
        </w:rPr>
        <w:t>III.3.1.</w:t>
      </w:r>
      <w:r w:rsidRPr="00BD713C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III.3</w:t>
      </w:r>
      <w:r w:rsidRPr="00BD713C">
        <w:rPr>
          <w:rFonts w:ascii="Times New Roman" w:hAnsi="Times New Roman" w:cs="Times New Roman"/>
          <w:sz w:val="20"/>
          <w:szCs w:val="20"/>
        </w:rPr>
        <w:t>.4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713C">
        <w:rPr>
          <w:rFonts w:ascii="Times New Roman" w:hAnsi="Times New Roman" w:cs="Times New Roman"/>
          <w:sz w:val="20"/>
          <w:szCs w:val="20"/>
        </w:rPr>
        <w:t xml:space="preserve"> należy wykonać w ciągu 4 godzin od chwili powzięcia informacji o awarii.</w:t>
      </w:r>
    </w:p>
    <w:p w14:paraId="28286AAB" w14:textId="531335BD" w:rsidR="00BD713C" w:rsidRDefault="00BD713C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Naprawy wymienione w pun</w:t>
      </w:r>
      <w:r w:rsidR="00DD3C71">
        <w:rPr>
          <w:rFonts w:ascii="Times New Roman" w:hAnsi="Times New Roman" w:cs="Times New Roman"/>
          <w:sz w:val="20"/>
          <w:szCs w:val="20"/>
        </w:rPr>
        <w:t>ktach</w:t>
      </w:r>
      <w:r w:rsidRPr="00BD713C">
        <w:rPr>
          <w:rFonts w:ascii="Times New Roman" w:hAnsi="Times New Roman" w:cs="Times New Roman"/>
          <w:sz w:val="20"/>
          <w:szCs w:val="20"/>
        </w:rPr>
        <w:t xml:space="preserve"> </w:t>
      </w:r>
      <w:r w:rsidR="00DD3C71">
        <w:rPr>
          <w:rFonts w:ascii="Times New Roman" w:hAnsi="Times New Roman" w:cs="Times New Roman"/>
          <w:sz w:val="20"/>
          <w:szCs w:val="20"/>
        </w:rPr>
        <w:t>od</w:t>
      </w:r>
      <w:r w:rsidR="002B0C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III.3</w:t>
      </w:r>
      <w:r w:rsidRPr="00BD713C">
        <w:rPr>
          <w:rFonts w:ascii="Times New Roman" w:hAnsi="Times New Roman" w:cs="Times New Roman"/>
          <w:sz w:val="20"/>
          <w:szCs w:val="20"/>
        </w:rPr>
        <w:t>.5</w:t>
      </w:r>
      <w:r>
        <w:rPr>
          <w:rFonts w:ascii="Times New Roman" w:hAnsi="Times New Roman" w:cs="Times New Roman"/>
          <w:sz w:val="20"/>
          <w:szCs w:val="20"/>
        </w:rPr>
        <w:t>.</w:t>
      </w:r>
      <w:r w:rsidR="00DD3C71">
        <w:rPr>
          <w:rFonts w:ascii="Times New Roman" w:hAnsi="Times New Roman" w:cs="Times New Roman"/>
          <w:sz w:val="20"/>
          <w:szCs w:val="20"/>
        </w:rPr>
        <w:t xml:space="preserve"> do </w:t>
      </w:r>
      <w:r w:rsidR="002B0C0B">
        <w:rPr>
          <w:rFonts w:ascii="Times New Roman" w:hAnsi="Times New Roman" w:cs="Times New Roman"/>
          <w:sz w:val="20"/>
          <w:szCs w:val="20"/>
        </w:rPr>
        <w:t>III.3.6.</w:t>
      </w:r>
      <w:r w:rsidRPr="00BD713C">
        <w:rPr>
          <w:rFonts w:ascii="Times New Roman" w:hAnsi="Times New Roman" w:cs="Times New Roman"/>
          <w:sz w:val="20"/>
          <w:szCs w:val="20"/>
        </w:rPr>
        <w:t xml:space="preserve"> należy wykonać w ciągu 24 godzin od chwili powzięcia informacji o awarii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FA59969" w14:textId="350F84BC" w:rsidR="00B2610F" w:rsidRPr="00F77975" w:rsidRDefault="00BD713C" w:rsidP="00F77975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D713C">
        <w:rPr>
          <w:rFonts w:ascii="Times New Roman" w:hAnsi="Times New Roman" w:cs="Times New Roman"/>
          <w:sz w:val="20"/>
          <w:szCs w:val="20"/>
        </w:rPr>
        <w:t>Naprawy wymienione w punk</w:t>
      </w:r>
      <w:r w:rsidR="002B0C0B">
        <w:rPr>
          <w:rFonts w:ascii="Times New Roman" w:hAnsi="Times New Roman" w:cs="Times New Roman"/>
          <w:sz w:val="20"/>
          <w:szCs w:val="20"/>
        </w:rPr>
        <w:t>tach</w:t>
      </w:r>
      <w:r w:rsidRPr="00BD71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III.3</w:t>
      </w:r>
      <w:r w:rsidRPr="00BD713C">
        <w:rPr>
          <w:rFonts w:ascii="Times New Roman" w:hAnsi="Times New Roman" w:cs="Times New Roman"/>
          <w:sz w:val="20"/>
          <w:szCs w:val="20"/>
        </w:rPr>
        <w:t>.</w:t>
      </w:r>
      <w:r w:rsidR="002B0C0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713C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III.3</w:t>
      </w:r>
      <w:r w:rsidRPr="00BD713C">
        <w:rPr>
          <w:rFonts w:ascii="Times New Roman" w:hAnsi="Times New Roman" w:cs="Times New Roman"/>
          <w:sz w:val="20"/>
          <w:szCs w:val="20"/>
        </w:rPr>
        <w:t>.</w:t>
      </w:r>
      <w:r w:rsidR="002B0C0B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713C">
        <w:rPr>
          <w:rFonts w:ascii="Times New Roman" w:hAnsi="Times New Roman" w:cs="Times New Roman"/>
          <w:sz w:val="20"/>
          <w:szCs w:val="20"/>
        </w:rPr>
        <w:t xml:space="preserve"> należy wykonać w ciągu 7 dni od chwili powzięcia informacji o awarii</w:t>
      </w:r>
      <w:r w:rsidR="009F0A5F">
        <w:rPr>
          <w:rFonts w:ascii="Times New Roman" w:hAnsi="Times New Roman" w:cs="Times New Roman"/>
          <w:sz w:val="20"/>
          <w:szCs w:val="20"/>
        </w:rPr>
        <w:t>.</w:t>
      </w:r>
    </w:p>
    <w:p w14:paraId="12FE8620" w14:textId="69DE2717" w:rsidR="009F0A5F" w:rsidRDefault="009F0A5F" w:rsidP="00F51B8E">
      <w:pPr>
        <w:pStyle w:val="Akapitzlist"/>
        <w:numPr>
          <w:ilvl w:val="1"/>
          <w:numId w:val="5"/>
        </w:numPr>
        <w:ind w:left="-426" w:hanging="567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b/>
          <w:bCs/>
          <w:sz w:val="20"/>
          <w:szCs w:val="20"/>
        </w:rPr>
        <w:t>Metody i zasady prowadzenia i wykonywania robót</w:t>
      </w:r>
      <w:r w:rsidRPr="009F0A5F">
        <w:rPr>
          <w:rFonts w:ascii="Times New Roman" w:hAnsi="Times New Roman" w:cs="Times New Roman"/>
          <w:sz w:val="20"/>
          <w:szCs w:val="20"/>
        </w:rPr>
        <w:t>.</w:t>
      </w:r>
    </w:p>
    <w:p w14:paraId="56ACDD6B" w14:textId="2740E0B8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Codzienne całodobowe zabezpieczanie pełnej dyspozycyjności (także w niedziele, święta oraz pozostałe dni wolne od pracy)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DDB2204" w14:textId="04760451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Prowadzenie na bieżąco dziennika eksploatacji sygnalizacji świetlnej. Dokumentowanie w nim każdej awarii oraz wykonanych czynności i napraw.</w:t>
      </w:r>
    </w:p>
    <w:p w14:paraId="3DE75080" w14:textId="7793B553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Utrzymanie ciągłej łączności pomiędzy Wykonawcą i Zamawiającym (telefon komórkowy, telefon stacjonarny, e-mail)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6193038" w14:textId="2854708B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Usunięcie usterek o których mowa w pkt</w:t>
      </w:r>
      <w:r w:rsidR="00863BF4">
        <w:rPr>
          <w:rFonts w:ascii="Times New Roman" w:hAnsi="Times New Roman" w:cs="Times New Roman"/>
          <w:sz w:val="20"/>
          <w:szCs w:val="20"/>
        </w:rPr>
        <w:t>.</w:t>
      </w:r>
      <w:r w:rsidRPr="009F0A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III.2</w:t>
      </w:r>
      <w:r w:rsidRPr="009F0A5F">
        <w:rPr>
          <w:rFonts w:ascii="Times New Roman" w:hAnsi="Times New Roman" w:cs="Times New Roman"/>
          <w:sz w:val="20"/>
          <w:szCs w:val="20"/>
        </w:rPr>
        <w:t>.</w:t>
      </w:r>
      <w:r w:rsidR="00863BF4">
        <w:rPr>
          <w:rFonts w:ascii="Times New Roman" w:hAnsi="Times New Roman" w:cs="Times New Roman"/>
          <w:sz w:val="20"/>
          <w:szCs w:val="20"/>
        </w:rPr>
        <w:t>1</w:t>
      </w:r>
      <w:r w:rsidRPr="009F0A5F">
        <w:rPr>
          <w:rFonts w:ascii="Times New Roman" w:hAnsi="Times New Roman" w:cs="Times New Roman"/>
          <w:sz w:val="20"/>
          <w:szCs w:val="20"/>
        </w:rPr>
        <w:t>3</w:t>
      </w:r>
      <w:r w:rsidR="00FF1ABD">
        <w:rPr>
          <w:rFonts w:ascii="Times New Roman" w:hAnsi="Times New Roman" w:cs="Times New Roman"/>
          <w:sz w:val="20"/>
          <w:szCs w:val="20"/>
        </w:rPr>
        <w:t>.</w:t>
      </w:r>
      <w:r w:rsidRPr="009F0A5F">
        <w:rPr>
          <w:rFonts w:ascii="Times New Roman" w:hAnsi="Times New Roman" w:cs="Times New Roman"/>
          <w:sz w:val="20"/>
          <w:szCs w:val="20"/>
        </w:rPr>
        <w:t xml:space="preserve"> winno być dokonane w ciągu 2 godzin od chwili zgłoszenia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DD53723" w14:textId="604ECD34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 xml:space="preserve">Zabezpieczenie konstrukcji i okablowania po awarii, kolizji (pkt. </w:t>
      </w:r>
      <w:r>
        <w:rPr>
          <w:rFonts w:ascii="Times New Roman" w:hAnsi="Times New Roman" w:cs="Times New Roman"/>
          <w:sz w:val="20"/>
          <w:szCs w:val="20"/>
        </w:rPr>
        <w:t>III.2.33.</w:t>
      </w:r>
      <w:r w:rsidRPr="009F0A5F">
        <w:rPr>
          <w:rFonts w:ascii="Times New Roman" w:hAnsi="Times New Roman" w:cs="Times New Roman"/>
          <w:sz w:val="20"/>
          <w:szCs w:val="20"/>
        </w:rPr>
        <w:t xml:space="preserve">), winno być wykonane w ciągu </w:t>
      </w:r>
      <w:r w:rsidR="0087790F">
        <w:rPr>
          <w:rFonts w:ascii="Times New Roman" w:hAnsi="Times New Roman" w:cs="Times New Roman"/>
          <w:sz w:val="20"/>
          <w:szCs w:val="20"/>
        </w:rPr>
        <w:br/>
      </w:r>
      <w:r w:rsidRPr="009F0A5F">
        <w:rPr>
          <w:rFonts w:ascii="Times New Roman" w:hAnsi="Times New Roman" w:cs="Times New Roman"/>
          <w:sz w:val="20"/>
          <w:szCs w:val="20"/>
        </w:rPr>
        <w:t>2 godziny od chwili zgłoszenia.</w:t>
      </w:r>
    </w:p>
    <w:p w14:paraId="0A097662" w14:textId="49C76C92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 xml:space="preserve">Tymczasowe uruchomienie sygnalizacji, o którym mowa w pkt. </w:t>
      </w:r>
      <w:r>
        <w:rPr>
          <w:rFonts w:ascii="Times New Roman" w:hAnsi="Times New Roman" w:cs="Times New Roman"/>
          <w:sz w:val="20"/>
          <w:szCs w:val="20"/>
        </w:rPr>
        <w:t>III.2.34.</w:t>
      </w:r>
      <w:r w:rsidRPr="009F0A5F">
        <w:rPr>
          <w:rFonts w:ascii="Times New Roman" w:hAnsi="Times New Roman" w:cs="Times New Roman"/>
          <w:sz w:val="20"/>
          <w:szCs w:val="20"/>
        </w:rPr>
        <w:t xml:space="preserve"> należy wykonać </w:t>
      </w:r>
      <w:r>
        <w:rPr>
          <w:rFonts w:ascii="Times New Roman" w:hAnsi="Times New Roman" w:cs="Times New Roman"/>
          <w:sz w:val="20"/>
          <w:szCs w:val="20"/>
        </w:rPr>
        <w:br/>
      </w:r>
      <w:r w:rsidRPr="009F0A5F">
        <w:rPr>
          <w:rFonts w:ascii="Times New Roman" w:hAnsi="Times New Roman" w:cs="Times New Roman"/>
          <w:sz w:val="20"/>
          <w:szCs w:val="20"/>
        </w:rPr>
        <w:t>w ciągu 24 godzin od chwili zgłoszenia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7DE777" w14:textId="39FDFFE5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 xml:space="preserve">W przypadku poważniejszej awarii np. uszkodzenia, czy kradzieży elementów sterownika, itp. należy o tym fakcie niezwłocznie powiadomić odpowiedzialnego pracownika Rejonu, w celu ustalenia sposobu zabezpieczenia </w:t>
      </w:r>
      <w:r w:rsidR="0087790F">
        <w:rPr>
          <w:rFonts w:ascii="Times New Roman" w:hAnsi="Times New Roman" w:cs="Times New Roman"/>
          <w:sz w:val="20"/>
          <w:szCs w:val="20"/>
        </w:rPr>
        <w:br/>
      </w:r>
      <w:r w:rsidRPr="009F0A5F">
        <w:rPr>
          <w:rFonts w:ascii="Times New Roman" w:hAnsi="Times New Roman" w:cs="Times New Roman"/>
          <w:sz w:val="20"/>
          <w:szCs w:val="20"/>
        </w:rPr>
        <w:t>i naprawy sygnalizacji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89D7E67" w14:textId="77777777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 xml:space="preserve">Prace wymienione w pkt. </w:t>
      </w:r>
      <w:r>
        <w:rPr>
          <w:rFonts w:ascii="Times New Roman" w:hAnsi="Times New Roman" w:cs="Times New Roman"/>
          <w:sz w:val="20"/>
          <w:szCs w:val="20"/>
        </w:rPr>
        <w:t>III.2.1.</w:t>
      </w:r>
      <w:r w:rsidRPr="009F0A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DF4DBA" w14:textId="77777777" w:rsidR="009F0A5F" w:rsidRDefault="009F0A5F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III.2.1.1. </w:t>
      </w:r>
      <w:r w:rsidRPr="009F0A5F">
        <w:rPr>
          <w:rFonts w:ascii="Times New Roman" w:hAnsi="Times New Roman" w:cs="Times New Roman"/>
          <w:sz w:val="20"/>
          <w:szCs w:val="20"/>
        </w:rPr>
        <w:t xml:space="preserve">muszą być wykonane raz na 12 miesięcy, </w:t>
      </w:r>
    </w:p>
    <w:p w14:paraId="206FABE9" w14:textId="77777777" w:rsidR="009F0A5F" w:rsidRDefault="009F0A5F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III.2.1.2. </w:t>
      </w:r>
      <w:r w:rsidRPr="009F0A5F">
        <w:rPr>
          <w:rFonts w:ascii="Times New Roman" w:hAnsi="Times New Roman" w:cs="Times New Roman"/>
          <w:sz w:val="20"/>
          <w:szCs w:val="20"/>
        </w:rPr>
        <w:t>muszą być wykonane dwa razy w roku (wiosną i jesienią),</w:t>
      </w:r>
    </w:p>
    <w:p w14:paraId="187F5D0E" w14:textId="4D3B41F6" w:rsidR="009F0A5F" w:rsidRDefault="009F0A5F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III.2.1.3.</w:t>
      </w:r>
      <w:r w:rsidRPr="009F0A5F">
        <w:rPr>
          <w:rFonts w:ascii="Times New Roman" w:hAnsi="Times New Roman" w:cs="Times New Roman"/>
          <w:sz w:val="20"/>
          <w:szCs w:val="20"/>
        </w:rPr>
        <w:t xml:space="preserve"> muszą być wykonane nie rzadziej niż raz w miesiącu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CD64A96" w14:textId="77777777" w:rsidR="009F0A5F" w:rsidRP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Harmonogram prac.</w:t>
      </w:r>
    </w:p>
    <w:p w14:paraId="23F83223" w14:textId="77777777" w:rsidR="009F0A5F" w:rsidRPr="009F0A5F" w:rsidRDefault="009F0A5F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Kwiecień – mycie urządzeń po okresie zimowym</w:t>
      </w:r>
    </w:p>
    <w:p w14:paraId="03A833CC" w14:textId="77777777" w:rsidR="009F0A5F" w:rsidRPr="009F0A5F" w:rsidRDefault="009F0A5F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Maj - malowanie elementów sygnalizacji</w:t>
      </w:r>
    </w:p>
    <w:p w14:paraId="66D7CCBC" w14:textId="77777777" w:rsidR="009F0A5F" w:rsidRPr="009F0A5F" w:rsidRDefault="009F0A5F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Wrzesień – mycie urządzeń po okresie letnim</w:t>
      </w:r>
    </w:p>
    <w:p w14:paraId="4215C14B" w14:textId="5B2AF13D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lastRenderedPageBreak/>
        <w:t xml:space="preserve">Prace wymienione w pkt. </w:t>
      </w:r>
      <w:r>
        <w:rPr>
          <w:rFonts w:ascii="Times New Roman" w:hAnsi="Times New Roman" w:cs="Times New Roman"/>
          <w:sz w:val="20"/>
          <w:szCs w:val="20"/>
        </w:rPr>
        <w:t>III</w:t>
      </w:r>
      <w:r w:rsidRPr="009F0A5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F0A5F">
        <w:rPr>
          <w:rFonts w:ascii="Times New Roman" w:hAnsi="Times New Roman" w:cs="Times New Roman"/>
          <w:sz w:val="20"/>
          <w:szCs w:val="20"/>
        </w:rPr>
        <w:t>.8 powinny być wykonane, co najmniej raz na 12 m-</w:t>
      </w:r>
      <w:proofErr w:type="spellStart"/>
      <w:r w:rsidRPr="009F0A5F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9F0A5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br/>
      </w:r>
      <w:r w:rsidRPr="009F0A5F">
        <w:rPr>
          <w:rFonts w:ascii="Times New Roman" w:hAnsi="Times New Roman" w:cs="Times New Roman"/>
          <w:sz w:val="20"/>
          <w:szCs w:val="20"/>
        </w:rPr>
        <w:t xml:space="preserve">a protokoły pomiarów niezwłocznie przekazane Zamawiającemu. Pomiary zgodnie </w:t>
      </w:r>
      <w:r>
        <w:rPr>
          <w:rFonts w:ascii="Times New Roman" w:hAnsi="Times New Roman" w:cs="Times New Roman"/>
          <w:sz w:val="20"/>
          <w:szCs w:val="20"/>
        </w:rPr>
        <w:br/>
      </w:r>
      <w:r w:rsidRPr="009F0A5F">
        <w:rPr>
          <w:rFonts w:ascii="Times New Roman" w:hAnsi="Times New Roman" w:cs="Times New Roman"/>
          <w:sz w:val="20"/>
          <w:szCs w:val="20"/>
        </w:rPr>
        <w:t>z odpowiednimi przepisami należy wykonać w najbardziej niekorzystnym dla urządzeń elektrycznych okresie tj. na początku wiosny lub późną jesienią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C74C50B" w14:textId="12A1FFB6" w:rsidR="009F0A5F" w:rsidRP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Wszystkie prace muszą być wykonywane zgodnie z obowiązującymi przepisami BHP</w:t>
      </w:r>
      <w:r w:rsidR="00B2610F">
        <w:rPr>
          <w:rFonts w:ascii="Times New Roman" w:hAnsi="Times New Roman" w:cs="Times New Roman"/>
          <w:sz w:val="20"/>
          <w:szCs w:val="20"/>
        </w:rPr>
        <w:t xml:space="preserve"> </w:t>
      </w:r>
      <w:r w:rsidRPr="009F0A5F">
        <w:rPr>
          <w:rFonts w:ascii="Times New Roman" w:hAnsi="Times New Roman" w:cs="Times New Roman"/>
          <w:sz w:val="20"/>
          <w:szCs w:val="20"/>
        </w:rPr>
        <w:t xml:space="preserve">oraz warunkami technicznymi wykonania i odbioru robót(wiedzą techniczną). </w:t>
      </w:r>
    </w:p>
    <w:p w14:paraId="50B52A64" w14:textId="3CFFBCE2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 xml:space="preserve">We własnym zakresie Wykonawca musi dokonać zabezpieczenia i oznakowania stref prowadzonych robót, zgodnie z obowiązującymi przepisami dotyczącymi robót prowadzonych w pasie drogowym oraz utrzymać je </w:t>
      </w:r>
      <w:r w:rsidR="0087790F">
        <w:rPr>
          <w:rFonts w:ascii="Times New Roman" w:hAnsi="Times New Roman" w:cs="Times New Roman"/>
          <w:sz w:val="20"/>
          <w:szCs w:val="20"/>
        </w:rPr>
        <w:br/>
      </w:r>
      <w:r w:rsidRPr="009F0A5F">
        <w:rPr>
          <w:rFonts w:ascii="Times New Roman" w:hAnsi="Times New Roman" w:cs="Times New Roman"/>
          <w:sz w:val="20"/>
          <w:szCs w:val="20"/>
        </w:rPr>
        <w:t xml:space="preserve">w należytej sprawności i dobrym stanie technicznym </w:t>
      </w:r>
      <w:r w:rsidR="00B2610F">
        <w:rPr>
          <w:rFonts w:ascii="Times New Roman" w:hAnsi="Times New Roman" w:cs="Times New Roman"/>
          <w:sz w:val="20"/>
          <w:szCs w:val="20"/>
        </w:rPr>
        <w:br/>
      </w:r>
      <w:r w:rsidRPr="009F0A5F">
        <w:rPr>
          <w:rFonts w:ascii="Times New Roman" w:hAnsi="Times New Roman" w:cs="Times New Roman"/>
          <w:sz w:val="20"/>
          <w:szCs w:val="20"/>
        </w:rPr>
        <w:t>w czasie wykonywania prac.</w:t>
      </w:r>
    </w:p>
    <w:p w14:paraId="549344BD" w14:textId="24227729" w:rsidR="009F0A5F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>Wykonawca ponosi odpowiedzialność za wszelkie zawinione szkody, wynikające ze złej organizacji i sposobu prowadzenia tych prac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C5071F4" w14:textId="3F289499" w:rsidR="006246B8" w:rsidRDefault="009F0A5F" w:rsidP="00F51B8E">
      <w:pPr>
        <w:pStyle w:val="Akapitzlist"/>
        <w:numPr>
          <w:ilvl w:val="2"/>
          <w:numId w:val="5"/>
        </w:numPr>
        <w:ind w:left="0" w:hanging="851"/>
        <w:jc w:val="both"/>
        <w:rPr>
          <w:rFonts w:ascii="Times New Roman" w:hAnsi="Times New Roman" w:cs="Times New Roman"/>
          <w:sz w:val="20"/>
          <w:szCs w:val="20"/>
        </w:rPr>
      </w:pPr>
      <w:r w:rsidRPr="009F0A5F">
        <w:rPr>
          <w:rFonts w:ascii="Times New Roman" w:hAnsi="Times New Roman" w:cs="Times New Roman"/>
          <w:sz w:val="20"/>
          <w:szCs w:val="20"/>
        </w:rPr>
        <w:t xml:space="preserve">Bez pisemnej zgody Zamawiającego, Wykonawca nie może zlecać wykonania prac objętych zamówieniem, osobom lub firmom, które nie były wyszczególnione w złożonej przez Wykonawcę </w:t>
      </w:r>
      <w:r w:rsidR="00863BF4">
        <w:rPr>
          <w:rFonts w:ascii="Times New Roman" w:hAnsi="Times New Roman" w:cs="Times New Roman"/>
          <w:sz w:val="20"/>
          <w:szCs w:val="20"/>
        </w:rPr>
        <w:t xml:space="preserve">w </w:t>
      </w:r>
      <w:r w:rsidRPr="009F0A5F">
        <w:rPr>
          <w:rFonts w:ascii="Times New Roman" w:hAnsi="Times New Roman" w:cs="Times New Roman"/>
          <w:sz w:val="20"/>
          <w:szCs w:val="20"/>
        </w:rPr>
        <w:t>ofercie na etapie ubiegania się o zamówienie publiczne na realizację przedmiotowego zamówienia</w:t>
      </w:r>
      <w:r w:rsidR="006246B8">
        <w:rPr>
          <w:rFonts w:ascii="Times New Roman" w:hAnsi="Times New Roman" w:cs="Times New Roman"/>
          <w:sz w:val="20"/>
          <w:szCs w:val="20"/>
        </w:rPr>
        <w:t>.</w:t>
      </w:r>
    </w:p>
    <w:p w14:paraId="175240F4" w14:textId="57218BDF" w:rsidR="006246B8" w:rsidRDefault="006246B8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46B8">
        <w:rPr>
          <w:rFonts w:ascii="Times New Roman" w:hAnsi="Times New Roman" w:cs="Times New Roman"/>
          <w:sz w:val="20"/>
          <w:szCs w:val="20"/>
        </w:rPr>
        <w:t>Czynności wymienione w punktach od</w:t>
      </w:r>
      <w:r>
        <w:rPr>
          <w:rFonts w:ascii="Times New Roman" w:hAnsi="Times New Roman" w:cs="Times New Roman"/>
          <w:sz w:val="20"/>
          <w:szCs w:val="20"/>
        </w:rPr>
        <w:t xml:space="preserve"> III.4.1.</w:t>
      </w:r>
      <w:r w:rsidRPr="006246B8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III.4</w:t>
      </w:r>
      <w:r w:rsidRPr="006246B8">
        <w:rPr>
          <w:rFonts w:ascii="Times New Roman" w:hAnsi="Times New Roman" w:cs="Times New Roman"/>
          <w:sz w:val="20"/>
          <w:szCs w:val="20"/>
        </w:rPr>
        <w:t>.10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246B8">
        <w:rPr>
          <w:rFonts w:ascii="Times New Roman" w:hAnsi="Times New Roman" w:cs="Times New Roman"/>
          <w:sz w:val="20"/>
          <w:szCs w:val="20"/>
        </w:rPr>
        <w:t xml:space="preserve"> dotyczą </w:t>
      </w:r>
      <w:r>
        <w:rPr>
          <w:rFonts w:ascii="Times New Roman" w:hAnsi="Times New Roman" w:cs="Times New Roman"/>
          <w:sz w:val="20"/>
          <w:szCs w:val="20"/>
        </w:rPr>
        <w:t>usług</w:t>
      </w:r>
      <w:r w:rsidRPr="006246B8">
        <w:rPr>
          <w:rFonts w:ascii="Times New Roman" w:hAnsi="Times New Roman" w:cs="Times New Roman"/>
          <w:sz w:val="20"/>
          <w:szCs w:val="20"/>
        </w:rPr>
        <w:t xml:space="preserve"> związanych z bieżącym utrzymaniem </w:t>
      </w:r>
      <w:r w:rsidR="0087790F">
        <w:rPr>
          <w:rFonts w:ascii="Times New Roman" w:hAnsi="Times New Roman" w:cs="Times New Roman"/>
          <w:sz w:val="20"/>
          <w:szCs w:val="20"/>
        </w:rPr>
        <w:br/>
      </w:r>
      <w:r w:rsidRPr="006246B8">
        <w:rPr>
          <w:rFonts w:ascii="Times New Roman" w:hAnsi="Times New Roman" w:cs="Times New Roman"/>
          <w:sz w:val="20"/>
          <w:szCs w:val="20"/>
        </w:rPr>
        <w:t>i konserwacją sygnalizacji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531764" w14:textId="22F67BCF" w:rsidR="00B2610F" w:rsidRPr="00B2610F" w:rsidRDefault="006246B8" w:rsidP="00F51B8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46B8">
        <w:rPr>
          <w:rFonts w:ascii="Times New Roman" w:hAnsi="Times New Roman" w:cs="Times New Roman"/>
          <w:sz w:val="20"/>
          <w:szCs w:val="20"/>
        </w:rPr>
        <w:t xml:space="preserve">Czynności wymienione w punktach od </w:t>
      </w:r>
      <w:r>
        <w:rPr>
          <w:rFonts w:ascii="Times New Roman" w:hAnsi="Times New Roman" w:cs="Times New Roman"/>
          <w:sz w:val="20"/>
          <w:szCs w:val="20"/>
        </w:rPr>
        <w:t>III.4</w:t>
      </w:r>
      <w:r w:rsidRPr="006246B8">
        <w:rPr>
          <w:rFonts w:ascii="Times New Roman" w:hAnsi="Times New Roman" w:cs="Times New Roman"/>
          <w:sz w:val="20"/>
          <w:szCs w:val="20"/>
        </w:rPr>
        <w:t>.10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246B8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III.4</w:t>
      </w:r>
      <w:r w:rsidRPr="006246B8">
        <w:rPr>
          <w:rFonts w:ascii="Times New Roman" w:hAnsi="Times New Roman" w:cs="Times New Roman"/>
          <w:sz w:val="20"/>
          <w:szCs w:val="20"/>
        </w:rPr>
        <w:t>.14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246B8">
        <w:rPr>
          <w:rFonts w:ascii="Times New Roman" w:hAnsi="Times New Roman" w:cs="Times New Roman"/>
          <w:sz w:val="20"/>
          <w:szCs w:val="20"/>
        </w:rPr>
        <w:t xml:space="preserve"> dotyczą zarówno </w:t>
      </w:r>
      <w:r>
        <w:rPr>
          <w:rFonts w:ascii="Times New Roman" w:hAnsi="Times New Roman" w:cs="Times New Roman"/>
          <w:sz w:val="20"/>
          <w:szCs w:val="20"/>
        </w:rPr>
        <w:t>usług</w:t>
      </w:r>
      <w:r w:rsidRPr="006246B8">
        <w:rPr>
          <w:rFonts w:ascii="Times New Roman" w:hAnsi="Times New Roman" w:cs="Times New Roman"/>
          <w:sz w:val="20"/>
          <w:szCs w:val="20"/>
        </w:rPr>
        <w:t xml:space="preserve"> związanych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6246B8">
        <w:rPr>
          <w:rFonts w:ascii="Times New Roman" w:hAnsi="Times New Roman" w:cs="Times New Roman"/>
          <w:sz w:val="20"/>
          <w:szCs w:val="20"/>
        </w:rPr>
        <w:t xml:space="preserve">z bieżącym utrzymaniem i konserwacją sygnalizacji oraz </w:t>
      </w:r>
      <w:r>
        <w:rPr>
          <w:rFonts w:ascii="Times New Roman" w:hAnsi="Times New Roman" w:cs="Times New Roman"/>
          <w:sz w:val="20"/>
          <w:szCs w:val="20"/>
        </w:rPr>
        <w:t>usług</w:t>
      </w:r>
      <w:r w:rsidRPr="006246B8">
        <w:rPr>
          <w:rFonts w:ascii="Times New Roman" w:hAnsi="Times New Roman" w:cs="Times New Roman"/>
          <w:sz w:val="20"/>
          <w:szCs w:val="20"/>
        </w:rPr>
        <w:t xml:space="preserve"> związanych z Wykonywaniem </w:t>
      </w:r>
      <w:r>
        <w:rPr>
          <w:rFonts w:ascii="Times New Roman" w:hAnsi="Times New Roman" w:cs="Times New Roman"/>
          <w:sz w:val="20"/>
          <w:szCs w:val="20"/>
        </w:rPr>
        <w:t>usług</w:t>
      </w:r>
      <w:r w:rsidRPr="006246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6246B8">
        <w:rPr>
          <w:rFonts w:ascii="Times New Roman" w:hAnsi="Times New Roman" w:cs="Times New Roman"/>
          <w:sz w:val="20"/>
          <w:szCs w:val="20"/>
        </w:rPr>
        <w:t>w ramach likwidacji awarii oraz uszkodzeń, wynikających ze zdarzeń drogowych, kradzieży, dewastacji i innych zdarzeń losowych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831989E" w14:textId="70BFE983" w:rsidR="001B28E3" w:rsidRPr="00F06233" w:rsidRDefault="00E319F3" w:rsidP="00740CC9">
      <w:pPr>
        <w:pStyle w:val="Akapitzlist"/>
        <w:numPr>
          <w:ilvl w:val="0"/>
          <w:numId w:val="11"/>
        </w:numPr>
        <w:ind w:left="-709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6233">
        <w:rPr>
          <w:rFonts w:ascii="Times New Roman" w:hAnsi="Times New Roman" w:cs="Times New Roman"/>
          <w:b/>
          <w:bCs/>
        </w:rPr>
        <w:t>Materiały</w:t>
      </w:r>
    </w:p>
    <w:p w14:paraId="5BE229AB" w14:textId="77777777" w:rsidR="00BE38D9" w:rsidRPr="00F06233" w:rsidRDefault="00BE38D9" w:rsidP="00BE38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1943990" w14:textId="77777777" w:rsidR="00BE38D9" w:rsidRPr="00F06233" w:rsidRDefault="00BE38D9" w:rsidP="00BE38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9AB4F4F" w14:textId="77777777" w:rsidR="00BE38D9" w:rsidRPr="00F06233" w:rsidRDefault="00BE38D9" w:rsidP="00BE38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E2A6106" w14:textId="77777777" w:rsidR="00BE38D9" w:rsidRPr="00F06233" w:rsidRDefault="00BE38D9" w:rsidP="00BE38D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B269056" w14:textId="0DF591B0" w:rsidR="00BE38D9" w:rsidRPr="00F06233" w:rsidRDefault="00E319F3" w:rsidP="00F51B8E">
      <w:pPr>
        <w:pStyle w:val="Akapitzlist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F06233">
        <w:rPr>
          <w:rFonts w:ascii="Times New Roman" w:hAnsi="Times New Roman" w:cs="Times New Roman"/>
          <w:sz w:val="20"/>
          <w:szCs w:val="20"/>
        </w:rPr>
        <w:t>Do użycia zostaną dopuszczone tylko te materiały, które posiadają:</w:t>
      </w:r>
    </w:p>
    <w:p w14:paraId="20E2CD27" w14:textId="5ABA5672" w:rsidR="00E319F3" w:rsidRPr="00F06233" w:rsidRDefault="00E319F3" w:rsidP="00740CC9">
      <w:pPr>
        <w:pStyle w:val="Akapitzlist"/>
        <w:numPr>
          <w:ilvl w:val="4"/>
          <w:numId w:val="7"/>
        </w:numPr>
        <w:ind w:left="-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F06233">
        <w:rPr>
          <w:rFonts w:ascii="Times New Roman" w:hAnsi="Times New Roman" w:cs="Times New Roman"/>
          <w:sz w:val="20"/>
          <w:szCs w:val="20"/>
        </w:rPr>
        <w:t>Certyfikat wykazujący, że zapewniono zgodność z kryteriami technicznymi określonymi na podstawie Polskich Norm, aprobat technicznych oraz właściwych przepisów i dokumentów technicznych;</w:t>
      </w:r>
    </w:p>
    <w:p w14:paraId="44B81EAD" w14:textId="51CF30E3" w:rsidR="00E319F3" w:rsidRPr="00F06233" w:rsidRDefault="00E319F3" w:rsidP="00740CC9">
      <w:pPr>
        <w:pStyle w:val="Akapitzlist"/>
        <w:numPr>
          <w:ilvl w:val="4"/>
          <w:numId w:val="7"/>
        </w:numPr>
        <w:ind w:left="-709" w:hanging="284"/>
        <w:rPr>
          <w:rFonts w:ascii="Times New Roman" w:hAnsi="Times New Roman" w:cs="Times New Roman"/>
          <w:sz w:val="20"/>
          <w:szCs w:val="20"/>
        </w:rPr>
      </w:pPr>
      <w:r w:rsidRPr="00F06233">
        <w:rPr>
          <w:rFonts w:ascii="Times New Roman" w:hAnsi="Times New Roman" w:cs="Times New Roman"/>
          <w:sz w:val="20"/>
          <w:szCs w:val="20"/>
        </w:rPr>
        <w:t>Deklarację właściwości użytkowych, deklarację zgodności lub certyfikat zgodności z normami europejskimi PN – EN, jeżeli nie są objęte certyfikacją określoną w pkt. 1 i które spełniają wymagania specyfikacji.</w:t>
      </w:r>
    </w:p>
    <w:p w14:paraId="399346F4" w14:textId="637FE053" w:rsidR="00E319F3" w:rsidRPr="00F06233" w:rsidRDefault="00E319F3" w:rsidP="00740CC9">
      <w:pPr>
        <w:pStyle w:val="Akapitzlist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F06233">
        <w:rPr>
          <w:rFonts w:ascii="Times New Roman" w:hAnsi="Times New Roman" w:cs="Times New Roman"/>
          <w:sz w:val="20"/>
          <w:szCs w:val="20"/>
        </w:rPr>
        <w:t xml:space="preserve">O konieczności wymiany materiałów wynikłych z awarii </w:t>
      </w:r>
      <w:r w:rsidR="00B2610F">
        <w:rPr>
          <w:rFonts w:ascii="Times New Roman" w:hAnsi="Times New Roman" w:cs="Times New Roman"/>
          <w:sz w:val="20"/>
          <w:szCs w:val="20"/>
        </w:rPr>
        <w:t>sygnalizacji świetlnych</w:t>
      </w:r>
      <w:r w:rsidRPr="00F06233">
        <w:rPr>
          <w:rFonts w:ascii="Times New Roman" w:hAnsi="Times New Roman" w:cs="Times New Roman"/>
          <w:sz w:val="20"/>
          <w:szCs w:val="20"/>
        </w:rPr>
        <w:t xml:space="preserve"> Wykonawca powiadomi niezwłocznie Zamawiającego na podstawie kosztorysu wykonawczego </w:t>
      </w:r>
      <w:r w:rsidR="00FF2C0B" w:rsidRPr="00F06233">
        <w:rPr>
          <w:rFonts w:ascii="Times New Roman" w:hAnsi="Times New Roman" w:cs="Times New Roman"/>
          <w:sz w:val="20"/>
          <w:szCs w:val="20"/>
        </w:rPr>
        <w:t>sporządzonego na podstawie cen z Kosztorysu Ofertowego Wykonawcy. Po wykonaniu napraw i ewentualnego montażu nowych elementów Wykonawca przekaże Zamawiającemu wszystkie atesty, certyfikaty, gwarancje instrukcje itp. na wbudowane materiały lub urządzenia. Nowy wymieniony element powinien spełniać takie same lub lepsze wymagania w zakresie jakości, rodzaju materiału, rodzaju konstrukcji jak element ulegający wymianie</w:t>
      </w:r>
    </w:p>
    <w:p w14:paraId="5392EE01" w14:textId="77777777" w:rsidR="00740CC9" w:rsidRPr="00F06233" w:rsidRDefault="00740CC9" w:rsidP="00740CC9">
      <w:pPr>
        <w:pStyle w:val="Akapitzlist"/>
        <w:numPr>
          <w:ilvl w:val="0"/>
          <w:numId w:val="7"/>
        </w:numPr>
        <w:ind w:left="-709" w:hanging="425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39006643"/>
      <w:r w:rsidRPr="00F06233">
        <w:rPr>
          <w:rFonts w:ascii="Times New Roman" w:hAnsi="Times New Roman" w:cs="Times New Roman"/>
          <w:b/>
          <w:bCs/>
        </w:rPr>
        <w:t>Wymagania dotyczące Wykonawcy</w:t>
      </w:r>
    </w:p>
    <w:p w14:paraId="46C17A06" w14:textId="77777777" w:rsidR="00740CC9" w:rsidRPr="00F06233" w:rsidRDefault="00740CC9" w:rsidP="00740CC9">
      <w:pPr>
        <w:pStyle w:val="Akapitzlist"/>
        <w:numPr>
          <w:ilvl w:val="1"/>
          <w:numId w:val="7"/>
        </w:numPr>
        <w:ind w:left="-426" w:hanging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6233">
        <w:rPr>
          <w:rFonts w:ascii="Times New Roman" w:hAnsi="Times New Roman" w:cs="Times New Roman"/>
          <w:b/>
          <w:bCs/>
          <w:sz w:val="20"/>
          <w:szCs w:val="20"/>
        </w:rPr>
        <w:t>Potencjał kadrowy</w:t>
      </w:r>
    </w:p>
    <w:p w14:paraId="077313F8" w14:textId="77777777" w:rsidR="00740CC9" w:rsidRPr="00F06233" w:rsidRDefault="00740CC9" w:rsidP="00740CC9">
      <w:pPr>
        <w:pStyle w:val="Akapitzlist"/>
        <w:ind w:left="-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6233">
        <w:rPr>
          <w:rFonts w:ascii="Times New Roman" w:hAnsi="Times New Roman" w:cs="Times New Roman"/>
          <w:sz w:val="20"/>
          <w:szCs w:val="20"/>
        </w:rPr>
        <w:t xml:space="preserve">Wykonawca jest zobowiązany skierować do realizacji przedmiotu umowy odpowiednią ilość osób, </w:t>
      </w:r>
      <w:r>
        <w:rPr>
          <w:rFonts w:ascii="Times New Roman" w:hAnsi="Times New Roman" w:cs="Times New Roman"/>
          <w:sz w:val="20"/>
          <w:szCs w:val="20"/>
        </w:rPr>
        <w:br/>
      </w:r>
      <w:r w:rsidRPr="00F06233">
        <w:rPr>
          <w:rFonts w:ascii="Times New Roman" w:hAnsi="Times New Roman" w:cs="Times New Roman"/>
          <w:sz w:val="20"/>
          <w:szCs w:val="20"/>
        </w:rPr>
        <w:t xml:space="preserve">z odpowiednimi kwalifikacjami, która umożliwi realizację Umowy zgodnie z jej treścią i przedmiotem. </w:t>
      </w:r>
    </w:p>
    <w:p w14:paraId="64D1D820" w14:textId="77777777" w:rsidR="00740CC9" w:rsidRPr="00F06233" w:rsidRDefault="00740CC9" w:rsidP="00740CC9">
      <w:pPr>
        <w:pStyle w:val="Akapitzlist"/>
        <w:numPr>
          <w:ilvl w:val="1"/>
          <w:numId w:val="7"/>
        </w:numPr>
        <w:ind w:left="-426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F06233">
        <w:rPr>
          <w:rFonts w:ascii="Times New Roman" w:hAnsi="Times New Roman" w:cs="Times New Roman"/>
          <w:b/>
          <w:bCs/>
          <w:sz w:val="20"/>
          <w:szCs w:val="20"/>
        </w:rPr>
        <w:t>Potencjał sprzętowy</w:t>
      </w:r>
    </w:p>
    <w:p w14:paraId="615D24F5" w14:textId="77777777" w:rsidR="00740CC9" w:rsidRPr="00F06233" w:rsidRDefault="00740CC9" w:rsidP="00740CC9">
      <w:pPr>
        <w:pStyle w:val="Akapitzlist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06233">
        <w:rPr>
          <w:rFonts w:ascii="Times New Roman" w:hAnsi="Times New Roman" w:cs="Times New Roman"/>
          <w:sz w:val="20"/>
          <w:szCs w:val="20"/>
        </w:rPr>
        <w:t xml:space="preserve">Wykonawca użyje sprzętu niezbędnego i adekwatnego do wykonywanych prac, przy uwzględnieniu minimalnych zakłóceń w ruchu drogowym i uciążliwości dla otoczenia, wg szczegółowych uzgodnień </w:t>
      </w:r>
      <w:r>
        <w:rPr>
          <w:rFonts w:ascii="Times New Roman" w:hAnsi="Times New Roman" w:cs="Times New Roman"/>
          <w:sz w:val="20"/>
          <w:szCs w:val="20"/>
        </w:rPr>
        <w:br/>
      </w:r>
      <w:r w:rsidRPr="00F06233">
        <w:rPr>
          <w:rFonts w:ascii="Times New Roman" w:hAnsi="Times New Roman" w:cs="Times New Roman"/>
          <w:sz w:val="20"/>
          <w:szCs w:val="20"/>
        </w:rPr>
        <w:t>i akceptacji zamawiającego. W szczególności dotyczy to ew. prac prowadzonych w obrębie i na jezdni.</w:t>
      </w:r>
    </w:p>
    <w:p w14:paraId="56B56C38" w14:textId="77777777" w:rsidR="00740CC9" w:rsidRDefault="00740CC9" w:rsidP="00740CC9">
      <w:pPr>
        <w:pStyle w:val="Akapitzlist"/>
        <w:numPr>
          <w:ilvl w:val="1"/>
          <w:numId w:val="7"/>
        </w:numPr>
        <w:ind w:left="-426" w:hanging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6233">
        <w:rPr>
          <w:rFonts w:ascii="Times New Roman" w:hAnsi="Times New Roman" w:cs="Times New Roman"/>
          <w:b/>
          <w:bCs/>
          <w:sz w:val="20"/>
          <w:szCs w:val="20"/>
        </w:rPr>
        <w:t>Odpowiedzialność prawna Wykonawcy</w:t>
      </w:r>
    </w:p>
    <w:p w14:paraId="68EB86C2" w14:textId="21265898" w:rsidR="00740CC9" w:rsidRPr="00740CC9" w:rsidRDefault="00740CC9" w:rsidP="00740CC9">
      <w:pPr>
        <w:pStyle w:val="Akapitzlist"/>
        <w:ind w:left="-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0CC9">
        <w:rPr>
          <w:rFonts w:ascii="Times New Roman" w:hAnsi="Times New Roman" w:cs="Times New Roman"/>
          <w:sz w:val="20"/>
          <w:szCs w:val="20"/>
        </w:rPr>
        <w:t xml:space="preserve">Wykonawca będzie zobowiązany umową do przyjęcia odpowiedzialności od następstw i za wyniki działalności </w:t>
      </w:r>
      <w:r w:rsidR="0087790F">
        <w:rPr>
          <w:rFonts w:ascii="Times New Roman" w:hAnsi="Times New Roman" w:cs="Times New Roman"/>
          <w:sz w:val="20"/>
          <w:szCs w:val="20"/>
        </w:rPr>
        <w:br/>
      </w:r>
      <w:r w:rsidRPr="00740CC9">
        <w:rPr>
          <w:rFonts w:ascii="Times New Roman" w:hAnsi="Times New Roman" w:cs="Times New Roman"/>
          <w:sz w:val="20"/>
          <w:szCs w:val="20"/>
        </w:rPr>
        <w:t>w zakresie: organizacji robót; zabezpieczenia interesów osób trzecich; ochrony środowiska; warunków bezpieczeństwa pracy; warunków bezpieczeństwa ruchu drogowego związanego z robotami.</w:t>
      </w:r>
    </w:p>
    <w:p w14:paraId="3675A80F" w14:textId="77777777" w:rsidR="00740CC9" w:rsidRPr="00740CC9" w:rsidRDefault="00740CC9" w:rsidP="00740CC9">
      <w:pPr>
        <w:pStyle w:val="Akapitzlist"/>
        <w:numPr>
          <w:ilvl w:val="0"/>
          <w:numId w:val="7"/>
        </w:numPr>
        <w:ind w:left="-709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CC9">
        <w:rPr>
          <w:rFonts w:ascii="Times New Roman" w:hAnsi="Times New Roman" w:cs="Times New Roman"/>
          <w:b/>
          <w:bCs/>
        </w:rPr>
        <w:t xml:space="preserve">Kontrola usług </w:t>
      </w:r>
    </w:p>
    <w:p w14:paraId="0B71F7CB" w14:textId="13DD93A4" w:rsidR="00740CC9" w:rsidRPr="00740CC9" w:rsidRDefault="00740CC9" w:rsidP="00740CC9">
      <w:pPr>
        <w:pStyle w:val="Akapitzlist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40CC9">
        <w:rPr>
          <w:rFonts w:ascii="Times New Roman" w:hAnsi="Times New Roman" w:cs="Times New Roman"/>
          <w:sz w:val="20"/>
          <w:szCs w:val="20"/>
        </w:rPr>
        <w:t>Przedstawiciele Zamawiającego będą dokonywali bieżącej, niezależnej kontroli stanu sygnalizacji świetlnych. Wszelkie uwagi i zgłoszenia dot. usterek i nieprawidłowego działania urządzeń Wykonawca zobowiązany jest do ich usunięcia.</w:t>
      </w:r>
    </w:p>
    <w:p w14:paraId="3C9C38A2" w14:textId="77777777" w:rsidR="00740CC9" w:rsidRPr="00740CC9" w:rsidRDefault="00740CC9" w:rsidP="00740CC9">
      <w:pPr>
        <w:pStyle w:val="Akapitzlist"/>
        <w:numPr>
          <w:ilvl w:val="0"/>
          <w:numId w:val="7"/>
        </w:numPr>
        <w:ind w:left="-567" w:hanging="567"/>
        <w:rPr>
          <w:rFonts w:ascii="Times New Roman" w:hAnsi="Times New Roman" w:cs="Times New Roman"/>
          <w:b/>
          <w:bCs/>
        </w:rPr>
      </w:pPr>
      <w:r w:rsidRPr="00740CC9">
        <w:rPr>
          <w:rFonts w:ascii="Times New Roman" w:hAnsi="Times New Roman" w:cs="Times New Roman"/>
          <w:b/>
          <w:bCs/>
        </w:rPr>
        <w:t xml:space="preserve">Odbiór usług </w:t>
      </w:r>
    </w:p>
    <w:p w14:paraId="50356DFA" w14:textId="515B01B7" w:rsidR="00740CC9" w:rsidRPr="00740CC9" w:rsidRDefault="00740CC9" w:rsidP="0087790F">
      <w:pPr>
        <w:pStyle w:val="Akapitzlist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740CC9">
        <w:rPr>
          <w:rFonts w:ascii="Times New Roman" w:hAnsi="Times New Roman" w:cs="Times New Roman"/>
          <w:sz w:val="20"/>
          <w:szCs w:val="20"/>
        </w:rPr>
        <w:t xml:space="preserve">Prawidłowe wykonanie usług związanych z konserwacją i usuwaniem awarii sygnalizacji świetlnych potwierdzone będzie protokołem odbioru usług podpisanym przez Kierownika Obwodu Drogowego MZDW oraz Kierownika Wydziału Technicznego MZDW i przedstawiciela Wykonawcy oraz zatwierdzony przez Dyrektora Rejonu Drogowego MZDW oraz kosztorysem powykonawczym (wzór protokołu – załącznik nr 1, wzór kosztorysu powykonawczego – załącznik nr 2). Zatwierdzony protokół odbioru usług oraz kosztorys powykonawczy należy dostarczyć wraz fakturą. Zamawiający dopuszcza składanie protokołów drogą elektroniczną. </w:t>
      </w:r>
      <w:r w:rsidR="009911F1">
        <w:rPr>
          <w:rFonts w:ascii="Times New Roman" w:hAnsi="Times New Roman" w:cs="Times New Roman"/>
          <w:sz w:val="20"/>
          <w:szCs w:val="20"/>
        </w:rPr>
        <w:t xml:space="preserve">Dodatkowo Wykonawca przechowywał będzie pełną dokumentację dotyczącą zdarzeń na platformie do której dostęp będzie posiadał Zamawiający. </w:t>
      </w:r>
    </w:p>
    <w:p w14:paraId="3C9C4481" w14:textId="77777777" w:rsidR="00740CC9" w:rsidRPr="00740CC9" w:rsidRDefault="00740CC9" w:rsidP="00740CC9">
      <w:pPr>
        <w:pStyle w:val="Akapitzlist"/>
        <w:numPr>
          <w:ilvl w:val="0"/>
          <w:numId w:val="7"/>
        </w:numPr>
        <w:ind w:left="-709" w:hanging="425"/>
        <w:rPr>
          <w:rFonts w:ascii="Times New Roman" w:hAnsi="Times New Roman" w:cs="Times New Roman"/>
        </w:rPr>
      </w:pPr>
      <w:r w:rsidRPr="00740CC9">
        <w:rPr>
          <w:rFonts w:ascii="Times New Roman" w:hAnsi="Times New Roman" w:cs="Times New Roman"/>
          <w:b/>
          <w:bCs/>
        </w:rPr>
        <w:lastRenderedPageBreak/>
        <w:t>Płatność</w:t>
      </w:r>
    </w:p>
    <w:p w14:paraId="6E6F3B1A" w14:textId="5E6F2434" w:rsidR="00740CC9" w:rsidRPr="00740CC9" w:rsidRDefault="00740CC9" w:rsidP="00740CC9">
      <w:pPr>
        <w:pStyle w:val="Akapitzlist"/>
        <w:ind w:left="-709"/>
        <w:rPr>
          <w:rFonts w:ascii="Times New Roman" w:hAnsi="Times New Roman" w:cs="Times New Roman"/>
          <w:sz w:val="20"/>
          <w:szCs w:val="20"/>
        </w:rPr>
      </w:pPr>
      <w:r w:rsidRPr="00740CC9">
        <w:rPr>
          <w:rFonts w:ascii="Times New Roman" w:hAnsi="Times New Roman" w:cs="Times New Roman"/>
          <w:sz w:val="20"/>
          <w:szCs w:val="20"/>
        </w:rPr>
        <w:t>Podstawą do wystawienia faktury będzie: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CC9">
        <w:rPr>
          <w:rFonts w:ascii="Times New Roman" w:hAnsi="Times New Roman" w:cs="Times New Roman"/>
          <w:sz w:val="20"/>
          <w:szCs w:val="20"/>
        </w:rPr>
        <w:t>protokół odbioru usług oraz kosztorys powykonawczy.</w:t>
      </w:r>
    </w:p>
    <w:p w14:paraId="3C3B49C9" w14:textId="77777777" w:rsidR="00740CC9" w:rsidRPr="00740CC9" w:rsidRDefault="00740CC9" w:rsidP="00740CC9">
      <w:pPr>
        <w:pStyle w:val="Akapitzlist"/>
        <w:ind w:left="-709"/>
        <w:rPr>
          <w:rFonts w:ascii="Times New Roman" w:hAnsi="Times New Roman" w:cs="Times New Roman"/>
          <w:sz w:val="20"/>
          <w:szCs w:val="20"/>
        </w:rPr>
      </w:pPr>
      <w:r w:rsidRPr="00740CC9">
        <w:rPr>
          <w:rFonts w:ascii="Times New Roman" w:hAnsi="Times New Roman" w:cs="Times New Roman"/>
          <w:sz w:val="20"/>
          <w:szCs w:val="20"/>
        </w:rPr>
        <w:t>Zamawiający realizować będzie płatności do 30 dni od daty otrzymania prawidłowo wystawionej faktury.</w:t>
      </w:r>
    </w:p>
    <w:p w14:paraId="3EA34294" w14:textId="77777777" w:rsidR="00740CC9" w:rsidRPr="00740CC9" w:rsidRDefault="00740CC9" w:rsidP="00740CC9">
      <w:pPr>
        <w:pStyle w:val="Akapitzlist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D72918B" w14:textId="6490AA10" w:rsidR="00740CC9" w:rsidRDefault="00740CC9" w:rsidP="00740CC9">
      <w:pPr>
        <w:pStyle w:val="Akapitzlist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384F0CE4" w14:textId="29202F34" w:rsidR="00FD646B" w:rsidRPr="00F06233" w:rsidRDefault="00FD646B" w:rsidP="00740CC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D646B" w:rsidRPr="00F0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F71"/>
    <w:multiLevelType w:val="multilevel"/>
    <w:tmpl w:val="A5EE4BBC"/>
    <w:lvl w:ilvl="0">
      <w:start w:val="1"/>
      <w:numFmt w:val="upperRoman"/>
      <w:lvlText w:val="%1."/>
      <w:lvlJc w:val="left"/>
      <w:pPr>
        <w:ind w:left="9433" w:hanging="360"/>
      </w:pPr>
      <w:rPr>
        <w:rFonts w:ascii="Arial" w:hAnsi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9793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153" w:hanging="360"/>
      </w:pPr>
      <w:rPr>
        <w:rFonts w:ascii="Symbol" w:hAnsi="Symbol" w:hint="default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0513" w:hanging="360"/>
      </w:pPr>
      <w:rPr>
        <w:rFonts w:ascii="Symbol" w:hAnsi="Symbo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0873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123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15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5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12313" w:hanging="360"/>
      </w:pPr>
      <w:rPr>
        <w:rFonts w:hint="default"/>
      </w:rPr>
    </w:lvl>
  </w:abstractNum>
  <w:abstractNum w:abstractNumId="1" w15:restartNumberingAfterBreak="0">
    <w:nsid w:val="08E73C02"/>
    <w:multiLevelType w:val="hybridMultilevel"/>
    <w:tmpl w:val="0AE6541A"/>
    <w:lvl w:ilvl="0" w:tplc="4328D67C">
      <w:start w:val="2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E59FF"/>
    <w:multiLevelType w:val="hybridMultilevel"/>
    <w:tmpl w:val="A6D4C1DE"/>
    <w:lvl w:ilvl="0" w:tplc="05721F5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3F06"/>
    <w:multiLevelType w:val="hybridMultilevel"/>
    <w:tmpl w:val="B1DE0D6C"/>
    <w:lvl w:ilvl="0" w:tplc="41083D30">
      <w:start w:val="21"/>
      <w:numFmt w:val="bullet"/>
      <w:lvlText w:val=""/>
      <w:lvlJc w:val="left"/>
      <w:pPr>
        <w:ind w:left="1440" w:hanging="360"/>
      </w:pPr>
      <w:rPr>
        <w:rFonts w:ascii="Symbol" w:eastAsiaTheme="minorHAnsi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56EC0"/>
    <w:multiLevelType w:val="hybridMultilevel"/>
    <w:tmpl w:val="06CAC1D2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C5531C"/>
    <w:multiLevelType w:val="hybridMultilevel"/>
    <w:tmpl w:val="BBEA7BD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7996B49"/>
    <w:multiLevelType w:val="multilevel"/>
    <w:tmpl w:val="E1481D3A"/>
    <w:lvl w:ilvl="0">
      <w:start w:val="4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Arial" w:hAnsi="Arial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B07385"/>
    <w:multiLevelType w:val="hybridMultilevel"/>
    <w:tmpl w:val="0C7A2094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C52195F"/>
    <w:multiLevelType w:val="hybridMultilevel"/>
    <w:tmpl w:val="171C1180"/>
    <w:lvl w:ilvl="0" w:tplc="A18AD0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0D3337"/>
    <w:multiLevelType w:val="hybridMultilevel"/>
    <w:tmpl w:val="03CC2B54"/>
    <w:lvl w:ilvl="0" w:tplc="A18AD0D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42C579D"/>
    <w:multiLevelType w:val="hybridMultilevel"/>
    <w:tmpl w:val="E0907BC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78A1E34"/>
    <w:multiLevelType w:val="hybridMultilevel"/>
    <w:tmpl w:val="C9DC74A4"/>
    <w:lvl w:ilvl="0" w:tplc="691849CE">
      <w:start w:val="2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1F2D6B"/>
    <w:multiLevelType w:val="multilevel"/>
    <w:tmpl w:val="7048175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BD44B0"/>
    <w:multiLevelType w:val="multilevel"/>
    <w:tmpl w:val="98D46F2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Arial" w:hAnsi="Arial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47263B"/>
    <w:multiLevelType w:val="multilevel"/>
    <w:tmpl w:val="34D88EA4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Arial" w:hAnsi="Arial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CE7476"/>
    <w:multiLevelType w:val="hybridMultilevel"/>
    <w:tmpl w:val="5F4E8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BA1A51"/>
    <w:multiLevelType w:val="hybridMultilevel"/>
    <w:tmpl w:val="2682D260"/>
    <w:lvl w:ilvl="0" w:tplc="BFE0ABAA">
      <w:start w:val="2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7610EA"/>
    <w:multiLevelType w:val="hybridMultilevel"/>
    <w:tmpl w:val="7A301A2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7223EFC"/>
    <w:multiLevelType w:val="multilevel"/>
    <w:tmpl w:val="9EAC92E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069" w:hanging="36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130007"/>
    <w:multiLevelType w:val="hybridMultilevel"/>
    <w:tmpl w:val="408A6DCE"/>
    <w:lvl w:ilvl="0" w:tplc="463CEFE8">
      <w:start w:val="2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416CF7"/>
    <w:multiLevelType w:val="multilevel"/>
    <w:tmpl w:val="3B9645F6"/>
    <w:lvl w:ilvl="0">
      <w:start w:val="2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164540"/>
    <w:multiLevelType w:val="hybridMultilevel"/>
    <w:tmpl w:val="E36AEEF0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2" w15:restartNumberingAfterBreak="0">
    <w:nsid w:val="3EF504AA"/>
    <w:multiLevelType w:val="multilevel"/>
    <w:tmpl w:val="34D88EA4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Arial" w:hAnsi="Arial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4A3D6B"/>
    <w:multiLevelType w:val="hybridMultilevel"/>
    <w:tmpl w:val="C99AC2E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31008A0"/>
    <w:multiLevelType w:val="hybridMultilevel"/>
    <w:tmpl w:val="46A0B50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05B6F10"/>
    <w:multiLevelType w:val="hybridMultilevel"/>
    <w:tmpl w:val="0B5E719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1F5908"/>
    <w:multiLevelType w:val="multilevel"/>
    <w:tmpl w:val="3F62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778" w:hanging="36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949" w:hanging="360"/>
      </w:pPr>
      <w:rPr>
        <w:rFonts w:hint="default"/>
      </w:rPr>
    </w:lvl>
  </w:abstractNum>
  <w:abstractNum w:abstractNumId="27" w15:restartNumberingAfterBreak="0">
    <w:nsid w:val="54BF5DD3"/>
    <w:multiLevelType w:val="multilevel"/>
    <w:tmpl w:val="694ABE12"/>
    <w:lvl w:ilvl="0">
      <w:start w:val="5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Arial" w:hAnsi="Arial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54D302E"/>
    <w:multiLevelType w:val="hybridMultilevel"/>
    <w:tmpl w:val="08807E8C"/>
    <w:lvl w:ilvl="0" w:tplc="4F1C789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 w15:restartNumberingAfterBreak="0">
    <w:nsid w:val="577A1A1D"/>
    <w:multiLevelType w:val="multilevel"/>
    <w:tmpl w:val="34D88EA4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Arial" w:hAnsi="Arial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86C754A"/>
    <w:multiLevelType w:val="hybridMultilevel"/>
    <w:tmpl w:val="D6587B46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604B6F85"/>
    <w:multiLevelType w:val="hybridMultilevel"/>
    <w:tmpl w:val="39AAB6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70A44A1"/>
    <w:multiLevelType w:val="multilevel"/>
    <w:tmpl w:val="3B9645F6"/>
    <w:lvl w:ilvl="0">
      <w:start w:val="2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7E74672"/>
    <w:multiLevelType w:val="multilevel"/>
    <w:tmpl w:val="78FAA9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Arial" w:hAnsi="Arial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9802D77"/>
    <w:multiLevelType w:val="hybridMultilevel"/>
    <w:tmpl w:val="76DC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34A5B"/>
    <w:multiLevelType w:val="hybridMultilevel"/>
    <w:tmpl w:val="848A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D543E"/>
    <w:multiLevelType w:val="multilevel"/>
    <w:tmpl w:val="78FAA9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Arial" w:hAnsi="Arial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4220F00"/>
    <w:multiLevelType w:val="hybridMultilevel"/>
    <w:tmpl w:val="A710991C"/>
    <w:lvl w:ilvl="0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8" w15:restartNumberingAfterBreak="0">
    <w:nsid w:val="76CD5E4B"/>
    <w:multiLevelType w:val="hybridMultilevel"/>
    <w:tmpl w:val="033EA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EAAC02">
      <w:numFmt w:val="bullet"/>
      <w:lvlText w:val="•"/>
      <w:lvlJc w:val="left"/>
      <w:pPr>
        <w:ind w:left="2520" w:hanging="360"/>
      </w:pPr>
      <w:rPr>
        <w:rFonts w:ascii="Arial" w:eastAsiaTheme="minorHAnsi" w:hAnsi="Arial" w:cs="Arial" w:hint="default"/>
        <w:b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020A09"/>
    <w:multiLevelType w:val="hybridMultilevel"/>
    <w:tmpl w:val="4886D118"/>
    <w:lvl w:ilvl="0" w:tplc="A18AD0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632360"/>
    <w:multiLevelType w:val="multilevel"/>
    <w:tmpl w:val="51E4F59E"/>
    <w:lvl w:ilvl="0">
      <w:start w:val="2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ordinal"/>
      <w:lvlText w:val="%1.%2.%3"/>
      <w:lvlJc w:val="left"/>
      <w:pPr>
        <w:ind w:left="1080" w:hanging="360"/>
      </w:pPr>
      <w:rPr>
        <w:rFonts w:ascii="Arial" w:hAnsi="Arial" w:hint="default"/>
        <w:b/>
        <w:bCs/>
        <w:sz w:val="24"/>
        <w:szCs w:val="24"/>
      </w:rPr>
    </w:lvl>
    <w:lvl w:ilvl="3">
      <w:start w:val="1"/>
      <w:numFmt w:val="decimal"/>
      <w:lvlText w:val="%1.%2.%3%4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num w:numId="1" w16cid:durableId="399057654">
    <w:abstractNumId w:val="22"/>
  </w:num>
  <w:num w:numId="2" w16cid:durableId="2107144865">
    <w:abstractNumId w:val="13"/>
  </w:num>
  <w:num w:numId="3" w16cid:durableId="236717529">
    <w:abstractNumId w:val="34"/>
  </w:num>
  <w:num w:numId="4" w16cid:durableId="1948194437">
    <w:abstractNumId w:val="15"/>
  </w:num>
  <w:num w:numId="5" w16cid:durableId="584651985">
    <w:abstractNumId w:val="32"/>
  </w:num>
  <w:num w:numId="6" w16cid:durableId="591865035">
    <w:abstractNumId w:val="40"/>
  </w:num>
  <w:num w:numId="7" w16cid:durableId="1951551313">
    <w:abstractNumId w:val="18"/>
  </w:num>
  <w:num w:numId="8" w16cid:durableId="1621063702">
    <w:abstractNumId w:val="2"/>
  </w:num>
  <w:num w:numId="9" w16cid:durableId="188645367">
    <w:abstractNumId w:val="38"/>
  </w:num>
  <w:num w:numId="10" w16cid:durableId="809126902">
    <w:abstractNumId w:val="29"/>
  </w:num>
  <w:num w:numId="11" w16cid:durableId="1362054799">
    <w:abstractNumId w:val="6"/>
  </w:num>
  <w:num w:numId="12" w16cid:durableId="1866477542">
    <w:abstractNumId w:val="14"/>
  </w:num>
  <w:num w:numId="13" w16cid:durableId="89549919">
    <w:abstractNumId w:val="36"/>
  </w:num>
  <w:num w:numId="14" w16cid:durableId="383258621">
    <w:abstractNumId w:val="33"/>
  </w:num>
  <w:num w:numId="15" w16cid:durableId="1719088531">
    <w:abstractNumId w:val="37"/>
  </w:num>
  <w:num w:numId="16" w16cid:durableId="1209948246">
    <w:abstractNumId w:val="21"/>
  </w:num>
  <w:num w:numId="17" w16cid:durableId="2069499183">
    <w:abstractNumId w:val="17"/>
  </w:num>
  <w:num w:numId="18" w16cid:durableId="710420207">
    <w:abstractNumId w:val="30"/>
  </w:num>
  <w:num w:numId="19" w16cid:durableId="635333073">
    <w:abstractNumId w:val="7"/>
  </w:num>
  <w:num w:numId="20" w16cid:durableId="1628970113">
    <w:abstractNumId w:val="12"/>
  </w:num>
  <w:num w:numId="21" w16cid:durableId="196620512">
    <w:abstractNumId w:val="4"/>
  </w:num>
  <w:num w:numId="22" w16cid:durableId="314918471">
    <w:abstractNumId w:val="5"/>
  </w:num>
  <w:num w:numId="23" w16cid:durableId="1188954732">
    <w:abstractNumId w:val="27"/>
  </w:num>
  <w:num w:numId="24" w16cid:durableId="784078130">
    <w:abstractNumId w:val="24"/>
  </w:num>
  <w:num w:numId="25" w16cid:durableId="307054288">
    <w:abstractNumId w:val="10"/>
  </w:num>
  <w:num w:numId="26" w16cid:durableId="701325451">
    <w:abstractNumId w:val="26"/>
  </w:num>
  <w:num w:numId="27" w16cid:durableId="1264221270">
    <w:abstractNumId w:val="31"/>
  </w:num>
  <w:num w:numId="28" w16cid:durableId="990256306">
    <w:abstractNumId w:val="0"/>
  </w:num>
  <w:num w:numId="29" w16cid:durableId="1285307472">
    <w:abstractNumId w:val="25"/>
  </w:num>
  <w:num w:numId="30" w16cid:durableId="901020620">
    <w:abstractNumId w:val="35"/>
  </w:num>
  <w:num w:numId="31" w16cid:durableId="930548702">
    <w:abstractNumId w:val="28"/>
  </w:num>
  <w:num w:numId="32" w16cid:durableId="568154784">
    <w:abstractNumId w:val="16"/>
  </w:num>
  <w:num w:numId="33" w16cid:durableId="1321272140">
    <w:abstractNumId w:val="1"/>
  </w:num>
  <w:num w:numId="34" w16cid:durableId="787091769">
    <w:abstractNumId w:val="3"/>
  </w:num>
  <w:num w:numId="35" w16cid:durableId="745952328">
    <w:abstractNumId w:val="19"/>
  </w:num>
  <w:num w:numId="36" w16cid:durableId="1498305533">
    <w:abstractNumId w:val="11"/>
  </w:num>
  <w:num w:numId="37" w16cid:durableId="780221664">
    <w:abstractNumId w:val="8"/>
  </w:num>
  <w:num w:numId="38" w16cid:durableId="1404790077">
    <w:abstractNumId w:val="9"/>
  </w:num>
  <w:num w:numId="39" w16cid:durableId="1829898503">
    <w:abstractNumId w:val="39"/>
  </w:num>
  <w:num w:numId="40" w16cid:durableId="1616133448">
    <w:abstractNumId w:val="20"/>
  </w:num>
  <w:num w:numId="41" w16cid:durableId="8531548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16"/>
    <w:rsid w:val="00010C4D"/>
    <w:rsid w:val="0001441A"/>
    <w:rsid w:val="00020948"/>
    <w:rsid w:val="00032867"/>
    <w:rsid w:val="00042B1A"/>
    <w:rsid w:val="00061F73"/>
    <w:rsid w:val="0007548F"/>
    <w:rsid w:val="00080920"/>
    <w:rsid w:val="00085D84"/>
    <w:rsid w:val="00087629"/>
    <w:rsid w:val="000B1974"/>
    <w:rsid w:val="000C4CAA"/>
    <w:rsid w:val="00110305"/>
    <w:rsid w:val="00117373"/>
    <w:rsid w:val="001409C6"/>
    <w:rsid w:val="001717D5"/>
    <w:rsid w:val="0018409B"/>
    <w:rsid w:val="001969D0"/>
    <w:rsid w:val="001A789A"/>
    <w:rsid w:val="001B28E3"/>
    <w:rsid w:val="001C6E75"/>
    <w:rsid w:val="001C6FC1"/>
    <w:rsid w:val="001D1874"/>
    <w:rsid w:val="001E12A6"/>
    <w:rsid w:val="002051D3"/>
    <w:rsid w:val="002227D9"/>
    <w:rsid w:val="002423AD"/>
    <w:rsid w:val="0024241E"/>
    <w:rsid w:val="0029087B"/>
    <w:rsid w:val="002A158B"/>
    <w:rsid w:val="002A64D6"/>
    <w:rsid w:val="002A6533"/>
    <w:rsid w:val="002A72F4"/>
    <w:rsid w:val="002B0C0B"/>
    <w:rsid w:val="002B1D6F"/>
    <w:rsid w:val="002C3AFD"/>
    <w:rsid w:val="002D0FE6"/>
    <w:rsid w:val="002D475F"/>
    <w:rsid w:val="002D7A41"/>
    <w:rsid w:val="002E10C1"/>
    <w:rsid w:val="002F2820"/>
    <w:rsid w:val="00320D1E"/>
    <w:rsid w:val="003404D3"/>
    <w:rsid w:val="003844CF"/>
    <w:rsid w:val="00395484"/>
    <w:rsid w:val="003E76FA"/>
    <w:rsid w:val="004840B8"/>
    <w:rsid w:val="00485E09"/>
    <w:rsid w:val="00491FA3"/>
    <w:rsid w:val="004A79BE"/>
    <w:rsid w:val="004A7B3F"/>
    <w:rsid w:val="004E19F7"/>
    <w:rsid w:val="004E2E56"/>
    <w:rsid w:val="004E75E2"/>
    <w:rsid w:val="005105D2"/>
    <w:rsid w:val="00517C91"/>
    <w:rsid w:val="005B368A"/>
    <w:rsid w:val="00623EC9"/>
    <w:rsid w:val="006246B8"/>
    <w:rsid w:val="00633AC2"/>
    <w:rsid w:val="006635ED"/>
    <w:rsid w:val="006752A0"/>
    <w:rsid w:val="00694DB8"/>
    <w:rsid w:val="006A66FA"/>
    <w:rsid w:val="006B0799"/>
    <w:rsid w:val="006C60EF"/>
    <w:rsid w:val="006D20E7"/>
    <w:rsid w:val="007008E8"/>
    <w:rsid w:val="00704785"/>
    <w:rsid w:val="007065A3"/>
    <w:rsid w:val="00723B88"/>
    <w:rsid w:val="00730994"/>
    <w:rsid w:val="00737B7E"/>
    <w:rsid w:val="00740CC9"/>
    <w:rsid w:val="007449FF"/>
    <w:rsid w:val="007601BC"/>
    <w:rsid w:val="00767091"/>
    <w:rsid w:val="00790022"/>
    <w:rsid w:val="007C0F66"/>
    <w:rsid w:val="007C1A0F"/>
    <w:rsid w:val="007E3D72"/>
    <w:rsid w:val="00813E96"/>
    <w:rsid w:val="00850656"/>
    <w:rsid w:val="00863BF4"/>
    <w:rsid w:val="00871C22"/>
    <w:rsid w:val="0087790F"/>
    <w:rsid w:val="0088787B"/>
    <w:rsid w:val="008D5AF8"/>
    <w:rsid w:val="008E6647"/>
    <w:rsid w:val="00910060"/>
    <w:rsid w:val="00912407"/>
    <w:rsid w:val="009202DC"/>
    <w:rsid w:val="009220B6"/>
    <w:rsid w:val="00922206"/>
    <w:rsid w:val="00950C28"/>
    <w:rsid w:val="009624CB"/>
    <w:rsid w:val="00962C35"/>
    <w:rsid w:val="009639FA"/>
    <w:rsid w:val="009911F1"/>
    <w:rsid w:val="00997909"/>
    <w:rsid w:val="009B76C9"/>
    <w:rsid w:val="009C1815"/>
    <w:rsid w:val="009D2C10"/>
    <w:rsid w:val="009D3685"/>
    <w:rsid w:val="009E79B6"/>
    <w:rsid w:val="009F08CD"/>
    <w:rsid w:val="009F0A5F"/>
    <w:rsid w:val="00A07CE0"/>
    <w:rsid w:val="00A33AB5"/>
    <w:rsid w:val="00A34EA9"/>
    <w:rsid w:val="00A47975"/>
    <w:rsid w:val="00A56616"/>
    <w:rsid w:val="00A7688A"/>
    <w:rsid w:val="00A91A86"/>
    <w:rsid w:val="00AC0988"/>
    <w:rsid w:val="00AC7D2D"/>
    <w:rsid w:val="00AF7013"/>
    <w:rsid w:val="00B115E1"/>
    <w:rsid w:val="00B2610F"/>
    <w:rsid w:val="00B32E30"/>
    <w:rsid w:val="00B40F6F"/>
    <w:rsid w:val="00B6033F"/>
    <w:rsid w:val="00B71B59"/>
    <w:rsid w:val="00B75A09"/>
    <w:rsid w:val="00BB0362"/>
    <w:rsid w:val="00BC126D"/>
    <w:rsid w:val="00BD713C"/>
    <w:rsid w:val="00BE38D9"/>
    <w:rsid w:val="00CA46F8"/>
    <w:rsid w:val="00CC6682"/>
    <w:rsid w:val="00CF411D"/>
    <w:rsid w:val="00CF4C5F"/>
    <w:rsid w:val="00CF6C4B"/>
    <w:rsid w:val="00D37C29"/>
    <w:rsid w:val="00D37C8C"/>
    <w:rsid w:val="00D57699"/>
    <w:rsid w:val="00D774B5"/>
    <w:rsid w:val="00D95982"/>
    <w:rsid w:val="00DA7D04"/>
    <w:rsid w:val="00DC6DC6"/>
    <w:rsid w:val="00DD3C71"/>
    <w:rsid w:val="00E02D13"/>
    <w:rsid w:val="00E15237"/>
    <w:rsid w:val="00E319F3"/>
    <w:rsid w:val="00E32677"/>
    <w:rsid w:val="00E327C8"/>
    <w:rsid w:val="00E50118"/>
    <w:rsid w:val="00E55CD3"/>
    <w:rsid w:val="00E77856"/>
    <w:rsid w:val="00E9632C"/>
    <w:rsid w:val="00EB53FD"/>
    <w:rsid w:val="00EC7113"/>
    <w:rsid w:val="00EE2F9E"/>
    <w:rsid w:val="00EF3894"/>
    <w:rsid w:val="00EF6441"/>
    <w:rsid w:val="00F0063C"/>
    <w:rsid w:val="00F06233"/>
    <w:rsid w:val="00F25452"/>
    <w:rsid w:val="00F41D66"/>
    <w:rsid w:val="00F450F6"/>
    <w:rsid w:val="00F45A80"/>
    <w:rsid w:val="00F4751B"/>
    <w:rsid w:val="00F51B8E"/>
    <w:rsid w:val="00F61147"/>
    <w:rsid w:val="00F77975"/>
    <w:rsid w:val="00F829BB"/>
    <w:rsid w:val="00F83165"/>
    <w:rsid w:val="00F87198"/>
    <w:rsid w:val="00FA2EBD"/>
    <w:rsid w:val="00FA544C"/>
    <w:rsid w:val="00FD39B6"/>
    <w:rsid w:val="00FD646B"/>
    <w:rsid w:val="00FF199D"/>
    <w:rsid w:val="00FF1ABD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DC05"/>
  <w15:chartTrackingRefBased/>
  <w15:docId w15:val="{CB46B424-BDA9-4DCF-A897-0FBBA24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79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2469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Maciej Jastrzębski</dc:creator>
  <cp:keywords/>
  <dc:description/>
  <cp:lastModifiedBy>MZDW Katarzyna Kuleczka</cp:lastModifiedBy>
  <cp:revision>2</cp:revision>
  <cp:lastPrinted>2023-10-12T05:38:00Z</cp:lastPrinted>
  <dcterms:created xsi:type="dcterms:W3CDTF">2023-10-12T05:38:00Z</dcterms:created>
  <dcterms:modified xsi:type="dcterms:W3CDTF">2023-10-12T05:38:00Z</dcterms:modified>
</cp:coreProperties>
</file>