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ABD1" w14:textId="77777777" w:rsidR="00540DAA" w:rsidRPr="00DF4784" w:rsidRDefault="00540DAA" w:rsidP="00540DAA">
      <w:pPr>
        <w:shd w:val="clear" w:color="auto" w:fill="FFFFFF"/>
        <w:tabs>
          <w:tab w:val="left" w:pos="360"/>
        </w:tabs>
        <w:spacing w:line="274" w:lineRule="exact"/>
        <w:ind w:right="5" w:firstLine="5954"/>
        <w:rPr>
          <w:b/>
          <w:sz w:val="22"/>
          <w:szCs w:val="22"/>
          <w:lang w:val="pl-PL"/>
        </w:rPr>
      </w:pPr>
      <w:bookmarkStart w:id="0" w:name="_Hlk86919628"/>
      <w:r w:rsidRPr="0062676E">
        <w:rPr>
          <w:b/>
          <w:i/>
          <w:iCs/>
          <w:sz w:val="22"/>
          <w:szCs w:val="22"/>
          <w:lang w:val="pl-PL"/>
        </w:rPr>
        <w:t>Załącznik nr 2 do zaproszenia</w:t>
      </w:r>
      <w:r w:rsidRPr="00DF4784">
        <w:rPr>
          <w:b/>
          <w:color w:val="000000"/>
          <w:spacing w:val="-2"/>
          <w:sz w:val="22"/>
          <w:szCs w:val="22"/>
          <w:lang w:val="pl-PL"/>
        </w:rPr>
        <w:t xml:space="preserve"> </w:t>
      </w:r>
    </w:p>
    <w:bookmarkEnd w:id="0"/>
    <w:p w14:paraId="28AE1E69" w14:textId="77777777" w:rsidR="00540DAA" w:rsidRPr="0062676E" w:rsidRDefault="00540DAA" w:rsidP="00540DAA">
      <w:pPr>
        <w:spacing w:line="360" w:lineRule="auto"/>
        <w:jc w:val="right"/>
        <w:rPr>
          <w:b/>
          <w:i/>
          <w:iCs/>
          <w:lang w:val="pl-PL"/>
        </w:rPr>
      </w:pPr>
    </w:p>
    <w:p w14:paraId="3AD15F70" w14:textId="77777777" w:rsidR="00540DAA" w:rsidRPr="0062676E" w:rsidRDefault="00540DAA" w:rsidP="00540DAA">
      <w:pPr>
        <w:spacing w:line="360" w:lineRule="auto"/>
        <w:jc w:val="center"/>
        <w:rPr>
          <w:b/>
          <w:lang w:val="pl-PL"/>
        </w:rPr>
      </w:pPr>
      <w:r w:rsidRPr="0062676E">
        <w:rPr>
          <w:b/>
          <w:lang w:val="pl-PL"/>
        </w:rPr>
        <w:t xml:space="preserve">Szczegółowy opis przedmiotu zamówienia </w:t>
      </w:r>
    </w:p>
    <w:p w14:paraId="0D4720FF" w14:textId="77777777" w:rsidR="00540DAA" w:rsidRPr="00AC4968" w:rsidRDefault="00540DAA" w:rsidP="00540DAA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 w:rsidRPr="00AC4968">
        <w:t>Przedmiot zamówienia obejmuje świadczenie usług pocztowych na potrzeby Urzędu Gminy i Miasta w Węglińcu w zakresie przyjmowania, przemieszczania i doręczania przesyłek pocztowych oraz ich ewentualnych zwrotów, w obrocie krajowym i zagranicznym w szczególności:</w:t>
      </w:r>
    </w:p>
    <w:p w14:paraId="7CC99593" w14:textId="77777777" w:rsidR="00540DAA" w:rsidRPr="0062676E" w:rsidRDefault="00540DAA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lang w:val="pl-PL"/>
        </w:rPr>
      </w:pPr>
      <w:r w:rsidRPr="0062676E">
        <w:rPr>
          <w:lang w:val="pl-PL"/>
        </w:rPr>
        <w:t xml:space="preserve">Przez przesyłki pocztowe, będące przedmiotem zamówienia rozumie się przesyłki listowe o wadze do </w:t>
      </w:r>
      <w:smartTag w:uri="urn:schemas-microsoft-com:office:smarttags" w:element="metricconverter">
        <w:smartTagPr>
          <w:attr w:name="ProductID" w:val="2000 g"/>
        </w:smartTagPr>
        <w:r w:rsidRPr="0062676E">
          <w:rPr>
            <w:lang w:val="pl-PL"/>
          </w:rPr>
          <w:t>2000 g</w:t>
        </w:r>
      </w:smartTag>
      <w:r w:rsidRPr="0062676E">
        <w:rPr>
          <w:lang w:val="pl-PL"/>
        </w:rPr>
        <w:t xml:space="preserve"> (gabaryt S, M i L):</w:t>
      </w:r>
    </w:p>
    <w:p w14:paraId="5C7C186B" w14:textId="77777777" w:rsidR="00540DAA" w:rsidRPr="0062676E" w:rsidRDefault="00540DAA" w:rsidP="00540DAA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lang w:val="pl-PL"/>
        </w:rPr>
      </w:pPr>
      <w:r w:rsidRPr="0062676E">
        <w:rPr>
          <w:lang w:val="pl-PL"/>
        </w:rPr>
        <w:t>zwykłe ekonomiczne – przesyłka nierejestrowana nie będąca przesyłką najszybszej kategorii,</w:t>
      </w:r>
    </w:p>
    <w:p w14:paraId="1FC1AFFE" w14:textId="77777777" w:rsidR="00540DAA" w:rsidRPr="0062676E" w:rsidRDefault="00540DAA" w:rsidP="00540DAA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lang w:val="pl-PL"/>
        </w:rPr>
      </w:pPr>
      <w:r w:rsidRPr="0062676E">
        <w:rPr>
          <w:lang w:val="pl-PL"/>
        </w:rPr>
        <w:t>zwykłe priorytetowe – przesyłka nierejestrowana najszybszej kategorii,</w:t>
      </w:r>
    </w:p>
    <w:p w14:paraId="6489650F" w14:textId="77777777" w:rsidR="00540DAA" w:rsidRPr="0062676E" w:rsidRDefault="00540DAA" w:rsidP="00540DAA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lang w:val="pl-PL"/>
        </w:rPr>
      </w:pPr>
      <w:r w:rsidRPr="0062676E">
        <w:rPr>
          <w:lang w:val="pl-PL"/>
        </w:rPr>
        <w:t>polecone ekonomiczne – przesyłka rejestrowana będąca przesyłką listową, przemieszczaną i doręczaną w sposób zabezpieczający ją przed utratą, ubytkiem zawartości lub uszkodzeniem,</w:t>
      </w:r>
    </w:p>
    <w:p w14:paraId="05F6DCB9" w14:textId="77777777" w:rsidR="00540DAA" w:rsidRPr="0062676E" w:rsidRDefault="00540DAA" w:rsidP="00540DAA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lang w:val="pl-PL"/>
        </w:rPr>
      </w:pPr>
      <w:r w:rsidRPr="0062676E">
        <w:rPr>
          <w:lang w:val="pl-PL"/>
        </w:rPr>
        <w:t>polecone priorytetowe – przesyłka rejestrowana najszybszej kategorii będąca przesyłką listową, przemieszczaną i doręczaną w sposób zabezpieczający ją przed utratą, ubytkiem zawartości lub uszkodzeniem,</w:t>
      </w:r>
    </w:p>
    <w:p w14:paraId="6A7E6ABD" w14:textId="77777777" w:rsidR="00540DAA" w:rsidRPr="0062676E" w:rsidRDefault="00540DAA" w:rsidP="00540DAA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lang w:val="pl-PL"/>
        </w:rPr>
      </w:pPr>
      <w:r w:rsidRPr="0062676E">
        <w:rPr>
          <w:lang w:val="pl-PL"/>
        </w:rPr>
        <w:t>polecone ze zwrotnym poświadczeniem odbioru (ZPO) – przesyłka listowa przyjęta za potwierdzeniem nadania i doręczona za pokwitowaniem odbioru,</w:t>
      </w:r>
    </w:p>
    <w:p w14:paraId="0ED1C415" w14:textId="77777777" w:rsidR="00540DAA" w:rsidRPr="0062676E" w:rsidRDefault="00540DAA" w:rsidP="00540DAA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lang w:val="pl-PL"/>
        </w:rPr>
      </w:pPr>
      <w:r w:rsidRPr="0062676E">
        <w:rPr>
          <w:lang w:val="pl-PL"/>
        </w:rPr>
        <w:t>polecone priorytetowe ze zwrotnym poświadczeniem odbioru (ZPO) – przesyłka najszybszej kategorii przyjęta za potwierdzeniem nadania i doręczona za pokwitowaniem odbioru,</w:t>
      </w:r>
    </w:p>
    <w:p w14:paraId="205C10EE" w14:textId="77777777" w:rsidR="00540DAA" w:rsidRPr="0062676E" w:rsidRDefault="00540DAA" w:rsidP="00540DAA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lang w:val="pl-PL"/>
        </w:rPr>
      </w:pPr>
      <w:r w:rsidRPr="0062676E">
        <w:rPr>
          <w:lang w:val="pl-PL"/>
        </w:rPr>
        <w:t>przesyłki listowe z zadeklarowaną wartością – przesyłka rejestrowana,</w:t>
      </w:r>
      <w:r w:rsidRPr="0062676E">
        <w:rPr>
          <w:lang w:val="pl-PL"/>
        </w:rPr>
        <w:br/>
        <w:t>za której utratę, ubytek zawartości lub uszkodzenie operator ponosi odpowiedzialność do wysokości wartości przesyłki podanej przez nadawcę.</w:t>
      </w:r>
    </w:p>
    <w:p w14:paraId="07022FE3" w14:textId="77777777" w:rsidR="00540DAA" w:rsidRPr="0062676E" w:rsidRDefault="00540DAA" w:rsidP="00540DAA">
      <w:pPr>
        <w:jc w:val="both"/>
        <w:rPr>
          <w:lang w:val="pl-PL"/>
        </w:rPr>
      </w:pPr>
      <w:r w:rsidRPr="0062676E">
        <w:rPr>
          <w:lang w:val="pl-PL"/>
        </w:rPr>
        <w:t xml:space="preserve">Format S </w:t>
      </w:r>
      <w:r w:rsidRPr="0062676E">
        <w:rPr>
          <w:rFonts w:ascii="Cambria Math" w:hAnsi="Cambria Math"/>
          <w:lang w:val="pl-PL"/>
        </w:rPr>
        <w:t>‐</w:t>
      </w:r>
      <w:r w:rsidRPr="0062676E">
        <w:rPr>
          <w:lang w:val="pl-PL"/>
        </w:rPr>
        <w:t xml:space="preserve"> to przesyłka o wymiarach:</w:t>
      </w:r>
    </w:p>
    <w:p w14:paraId="79F3DE7E" w14:textId="77777777" w:rsidR="00540DAA" w:rsidRPr="0062676E" w:rsidRDefault="00540DAA" w:rsidP="00540DAA">
      <w:pPr>
        <w:jc w:val="both"/>
        <w:rPr>
          <w:lang w:val="pl-PL"/>
        </w:rPr>
      </w:pPr>
      <w:r w:rsidRPr="0062676E">
        <w:rPr>
          <w:lang w:val="pl-PL"/>
        </w:rPr>
        <w:t>Minimum – wymiary strony adresowej nie mogą być mniejsze niż 90 x140 mm.</w:t>
      </w:r>
    </w:p>
    <w:p w14:paraId="1BAB8F79" w14:textId="77777777" w:rsidR="00540DAA" w:rsidRPr="0062676E" w:rsidRDefault="00540DAA" w:rsidP="00540DAA">
      <w:pPr>
        <w:jc w:val="both"/>
        <w:rPr>
          <w:lang w:val="pl-PL"/>
        </w:rPr>
      </w:pPr>
      <w:r w:rsidRPr="0062676E">
        <w:rPr>
          <w:lang w:val="pl-PL"/>
        </w:rPr>
        <w:t xml:space="preserve">Maksimum – żaden z wymiarów nie może przekraczać wysokości </w:t>
      </w:r>
      <w:smartTag w:uri="urn:schemas-microsoft-com:office:smarttags" w:element="metricconverter">
        <w:smartTagPr>
          <w:attr w:name="ProductID" w:val="20 mm"/>
        </w:smartTagPr>
        <w:r w:rsidRPr="0062676E">
          <w:rPr>
            <w:lang w:val="pl-PL"/>
          </w:rPr>
          <w:t>20 mm</w:t>
        </w:r>
      </w:smartTag>
      <w:r w:rsidRPr="0062676E">
        <w:rPr>
          <w:lang w:val="pl-PL"/>
        </w:rPr>
        <w:t>, długości 230 mm, szerokości 160 mm.</w:t>
      </w:r>
    </w:p>
    <w:p w14:paraId="1FABC6A3" w14:textId="77777777" w:rsidR="00540DAA" w:rsidRPr="0062676E" w:rsidRDefault="00540DAA" w:rsidP="00540DAA">
      <w:pPr>
        <w:jc w:val="both"/>
        <w:rPr>
          <w:lang w:val="pl-PL"/>
        </w:rPr>
      </w:pPr>
      <w:r w:rsidRPr="0062676E">
        <w:rPr>
          <w:lang w:val="pl-PL"/>
        </w:rPr>
        <w:t>Format M – to przesyłka o wymiarach:</w:t>
      </w:r>
    </w:p>
    <w:p w14:paraId="1BF01F1A" w14:textId="77777777" w:rsidR="00540DAA" w:rsidRPr="0062676E" w:rsidRDefault="00540DAA" w:rsidP="00540DAA">
      <w:pPr>
        <w:jc w:val="both"/>
        <w:rPr>
          <w:lang w:val="pl-PL"/>
        </w:rPr>
      </w:pPr>
      <w:r w:rsidRPr="0062676E">
        <w:rPr>
          <w:lang w:val="pl-PL"/>
        </w:rPr>
        <w:t>Minimum – wymiary strony adresowej nie mogą być mniejsze niż 90 x140 mm.</w:t>
      </w:r>
    </w:p>
    <w:p w14:paraId="65E5F1A6" w14:textId="77777777" w:rsidR="00540DAA" w:rsidRPr="0062676E" w:rsidRDefault="00540DAA" w:rsidP="00540DAA">
      <w:pPr>
        <w:jc w:val="both"/>
        <w:rPr>
          <w:lang w:val="pl-PL"/>
        </w:rPr>
      </w:pPr>
      <w:r w:rsidRPr="0062676E">
        <w:rPr>
          <w:lang w:val="pl-PL"/>
        </w:rPr>
        <w:t>Maksimum – żaden z wymiarów nie może przekroczyć: wysokość 20 mm, długość 325 mm, szerokość 230 mm</w:t>
      </w:r>
    </w:p>
    <w:p w14:paraId="417458E7" w14:textId="77777777" w:rsidR="00540DAA" w:rsidRPr="0062676E" w:rsidRDefault="00540DAA" w:rsidP="00540DAA">
      <w:pPr>
        <w:jc w:val="both"/>
        <w:rPr>
          <w:lang w:val="pl-PL"/>
        </w:rPr>
      </w:pPr>
      <w:r w:rsidRPr="0062676E">
        <w:rPr>
          <w:lang w:val="pl-PL"/>
        </w:rPr>
        <w:t>Format L – to przesyłka o wymiarach:</w:t>
      </w:r>
    </w:p>
    <w:p w14:paraId="27836977" w14:textId="77777777" w:rsidR="00540DAA" w:rsidRPr="0062676E" w:rsidRDefault="00540DAA" w:rsidP="00540DAA">
      <w:pPr>
        <w:jc w:val="both"/>
        <w:rPr>
          <w:lang w:val="pl-PL"/>
        </w:rPr>
      </w:pPr>
      <w:r w:rsidRPr="0062676E">
        <w:rPr>
          <w:lang w:val="pl-PL"/>
        </w:rPr>
        <w:t>Minimum – wymiary strony adresowej nie mogą być mniejsze niż 90 x140 mm.</w:t>
      </w:r>
    </w:p>
    <w:p w14:paraId="7771C202" w14:textId="77777777" w:rsidR="00540DAA" w:rsidRPr="0062676E" w:rsidRDefault="00540DAA" w:rsidP="00540DAA">
      <w:pPr>
        <w:jc w:val="both"/>
        <w:rPr>
          <w:lang w:val="pl-PL"/>
        </w:rPr>
      </w:pPr>
      <w:r w:rsidRPr="0062676E">
        <w:rPr>
          <w:lang w:val="pl-PL"/>
        </w:rPr>
        <w:t>Maksimum- suma długości, szerokości i wysokości 900 mm, przy czym największy z tych wymiarów (długość) nie może przekroczyć 600 mm.</w:t>
      </w:r>
    </w:p>
    <w:p w14:paraId="622CC760" w14:textId="77777777" w:rsidR="00540DAA" w:rsidRPr="0062676E" w:rsidRDefault="00540DAA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color w:val="000000"/>
          <w:lang w:val="pl-PL"/>
        </w:rPr>
      </w:pPr>
      <w:r w:rsidRPr="0062676E">
        <w:rPr>
          <w:lang w:val="pl-PL"/>
        </w:rPr>
        <w:t xml:space="preserve">Przez paczki pocztowe, będące </w:t>
      </w:r>
      <w:r w:rsidRPr="0062676E">
        <w:rPr>
          <w:color w:val="000000"/>
          <w:lang w:val="pl-PL"/>
        </w:rPr>
        <w:t xml:space="preserve">przedmiotem zamówienia rozumie się paczki pocztowe o wadze do </w:t>
      </w:r>
      <w:smartTag w:uri="urn:schemas-microsoft-com:office:smarttags" w:element="metricconverter">
        <w:smartTagPr>
          <w:attr w:name="ProductID" w:val="10.000 g"/>
        </w:smartTagPr>
        <w:r w:rsidRPr="0062676E">
          <w:rPr>
            <w:color w:val="000000"/>
            <w:lang w:val="pl-PL"/>
          </w:rPr>
          <w:t>10.000 g</w:t>
        </w:r>
      </w:smartTag>
      <w:r w:rsidRPr="0062676E">
        <w:rPr>
          <w:color w:val="000000"/>
          <w:lang w:val="pl-PL"/>
        </w:rPr>
        <w:t xml:space="preserve"> (gabaryt A i B):</w:t>
      </w:r>
    </w:p>
    <w:p w14:paraId="6AE9A96E" w14:textId="77777777" w:rsidR="00540DAA" w:rsidRPr="0062676E" w:rsidRDefault="00540DAA" w:rsidP="00540DAA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color w:val="000000"/>
          <w:lang w:val="pl-PL"/>
        </w:rPr>
      </w:pPr>
      <w:r w:rsidRPr="0062676E">
        <w:rPr>
          <w:color w:val="000000"/>
          <w:lang w:val="pl-PL"/>
        </w:rPr>
        <w:t>ekonomiczne – paczki rejestrowane nie będące paczkami najszybszej kategorii,</w:t>
      </w:r>
    </w:p>
    <w:p w14:paraId="2115CEF5" w14:textId="77777777" w:rsidR="00540DAA" w:rsidRPr="0062676E" w:rsidRDefault="00540DAA" w:rsidP="00540DAA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color w:val="000000"/>
          <w:lang w:val="pl-PL"/>
        </w:rPr>
      </w:pPr>
      <w:r w:rsidRPr="0062676E">
        <w:rPr>
          <w:color w:val="000000"/>
          <w:lang w:val="pl-PL"/>
        </w:rPr>
        <w:t>priorytetowe – paczki rejestrowane najszybszej kategorii,</w:t>
      </w:r>
    </w:p>
    <w:p w14:paraId="5CB1595B" w14:textId="77777777" w:rsidR="00540DAA" w:rsidRPr="0062676E" w:rsidRDefault="00540DAA" w:rsidP="00540DAA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color w:val="000000"/>
          <w:lang w:val="pl-PL"/>
        </w:rPr>
      </w:pPr>
      <w:r w:rsidRPr="0062676E">
        <w:rPr>
          <w:color w:val="000000"/>
          <w:lang w:val="pl-PL"/>
        </w:rPr>
        <w:t>paczki pocztowe z zadeklarowaną wartością – przesyłki rejestrowane nie będące przesyłkami najszybszej kategorii z zadeklarowaną wartością,</w:t>
      </w:r>
    </w:p>
    <w:p w14:paraId="1ABDD56C" w14:textId="77777777" w:rsidR="00540DAA" w:rsidRPr="0062676E" w:rsidRDefault="00540DAA" w:rsidP="00540DAA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color w:val="000000"/>
          <w:lang w:val="pl-PL"/>
        </w:rPr>
      </w:pPr>
      <w:r w:rsidRPr="0062676E">
        <w:rPr>
          <w:color w:val="000000"/>
          <w:lang w:val="pl-PL"/>
        </w:rPr>
        <w:t>ze zwrotnym poświadczeniem odbioru – paczki rejestrowane ekonomiczne i priorytetowe przyjęte</w:t>
      </w:r>
      <w:r w:rsidRPr="0062676E">
        <w:rPr>
          <w:color w:val="000000"/>
          <w:lang w:val="pl-PL"/>
        </w:rPr>
        <w:tab/>
        <w:t>za potwierdzeniem nadania i doręczone</w:t>
      </w:r>
      <w:r w:rsidRPr="0062676E">
        <w:rPr>
          <w:color w:val="000000"/>
          <w:lang w:val="pl-PL"/>
        </w:rPr>
        <w:br/>
        <w:t>za pokwitowaniem odbioru.</w:t>
      </w:r>
    </w:p>
    <w:p w14:paraId="7FB15025" w14:textId="77777777" w:rsidR="00540DAA" w:rsidRPr="0062676E" w:rsidRDefault="00540DAA" w:rsidP="00540DAA">
      <w:pPr>
        <w:ind w:left="1080"/>
        <w:jc w:val="both"/>
        <w:rPr>
          <w:color w:val="000000"/>
          <w:lang w:val="pl-PL"/>
        </w:rPr>
      </w:pPr>
    </w:p>
    <w:p w14:paraId="505C9952" w14:textId="77777777" w:rsidR="00540DAA" w:rsidRPr="0062676E" w:rsidRDefault="00540DAA" w:rsidP="00540DAA">
      <w:pPr>
        <w:rPr>
          <w:color w:val="000000"/>
          <w:lang w:val="pl-PL"/>
        </w:rPr>
      </w:pPr>
    </w:p>
    <w:p w14:paraId="0B72BEA0" w14:textId="77777777" w:rsidR="00540DAA" w:rsidRPr="0062676E" w:rsidRDefault="00540DAA" w:rsidP="00540DAA">
      <w:pPr>
        <w:rPr>
          <w:color w:val="000000"/>
          <w:lang w:val="pl-PL"/>
        </w:rPr>
      </w:pPr>
      <w:r w:rsidRPr="0062676E">
        <w:rPr>
          <w:color w:val="000000"/>
          <w:lang w:val="pl-PL"/>
        </w:rPr>
        <w:lastRenderedPageBreak/>
        <w:t>Gabaryt A – to przesyłka o wymiarach:</w:t>
      </w:r>
    </w:p>
    <w:p w14:paraId="4C07BFD0" w14:textId="77777777" w:rsidR="00540DAA" w:rsidRPr="0062676E" w:rsidRDefault="00540DAA" w:rsidP="00540DAA">
      <w:pPr>
        <w:rPr>
          <w:color w:val="000000"/>
          <w:lang w:val="pl-PL"/>
        </w:rPr>
      </w:pPr>
      <w:r w:rsidRPr="0062676E">
        <w:rPr>
          <w:color w:val="000000"/>
          <w:lang w:val="pl-PL"/>
        </w:rPr>
        <w:t xml:space="preserve">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62676E">
          <w:rPr>
            <w:color w:val="000000"/>
            <w:lang w:val="pl-PL"/>
          </w:rPr>
          <w:t>140 mm</w:t>
        </w:r>
      </w:smartTag>
      <w:r w:rsidRPr="0062676E">
        <w:rPr>
          <w:color w:val="000000"/>
          <w:lang w:val="pl-PL"/>
        </w:rPr>
        <w:t>,</w:t>
      </w:r>
    </w:p>
    <w:p w14:paraId="60567789" w14:textId="77777777" w:rsidR="00540DAA" w:rsidRPr="0062676E" w:rsidRDefault="00540DAA" w:rsidP="00540DAA">
      <w:pPr>
        <w:jc w:val="both"/>
        <w:rPr>
          <w:color w:val="000000"/>
          <w:lang w:val="pl-PL"/>
        </w:rPr>
      </w:pPr>
      <w:r w:rsidRPr="0062676E">
        <w:rPr>
          <w:color w:val="000000"/>
          <w:lang w:val="pl-PL"/>
        </w:rPr>
        <w:t xml:space="preserve">Maksimum – żaden z wymiarów nie może przekroczyć długości </w:t>
      </w:r>
      <w:smartTag w:uri="urn:schemas-microsoft-com:office:smarttags" w:element="metricconverter">
        <w:smartTagPr>
          <w:attr w:name="ProductID" w:val="600 mm"/>
        </w:smartTagPr>
        <w:r w:rsidRPr="0062676E">
          <w:rPr>
            <w:color w:val="000000"/>
            <w:lang w:val="pl-PL"/>
          </w:rPr>
          <w:t>600 mm</w:t>
        </w:r>
      </w:smartTag>
      <w:r w:rsidRPr="0062676E">
        <w:rPr>
          <w:color w:val="000000"/>
          <w:lang w:val="pl-PL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62676E">
          <w:rPr>
            <w:color w:val="000000"/>
            <w:lang w:val="pl-PL"/>
          </w:rPr>
          <w:t>500 mm</w:t>
        </w:r>
      </w:smartTag>
      <w:r w:rsidRPr="0062676E">
        <w:rPr>
          <w:color w:val="000000"/>
          <w:lang w:val="pl-PL"/>
        </w:rPr>
        <w:t xml:space="preserve">, wysokość </w:t>
      </w:r>
      <w:smartTag w:uri="urn:schemas-microsoft-com:office:smarttags" w:element="metricconverter">
        <w:smartTagPr>
          <w:attr w:name="ProductID" w:val="300 mm"/>
        </w:smartTagPr>
        <w:r w:rsidRPr="0062676E">
          <w:rPr>
            <w:color w:val="000000"/>
            <w:lang w:val="pl-PL"/>
          </w:rPr>
          <w:t>300 mm</w:t>
        </w:r>
      </w:smartTag>
      <w:r w:rsidRPr="0062676E">
        <w:rPr>
          <w:color w:val="000000"/>
          <w:lang w:val="pl-PL"/>
        </w:rPr>
        <w:t>.</w:t>
      </w:r>
    </w:p>
    <w:p w14:paraId="7034AEF7" w14:textId="77777777" w:rsidR="00540DAA" w:rsidRPr="0062676E" w:rsidRDefault="00540DAA" w:rsidP="00540DAA">
      <w:pPr>
        <w:rPr>
          <w:color w:val="000000"/>
          <w:lang w:val="pl-PL"/>
        </w:rPr>
      </w:pPr>
      <w:r w:rsidRPr="0062676E">
        <w:rPr>
          <w:color w:val="000000"/>
          <w:lang w:val="pl-PL"/>
        </w:rPr>
        <w:t>Gabaryt B – to przesyłka o wymiarach:</w:t>
      </w:r>
    </w:p>
    <w:p w14:paraId="30291EA9" w14:textId="77777777" w:rsidR="00540DAA" w:rsidRPr="0062676E" w:rsidRDefault="00540DAA" w:rsidP="00540DAA">
      <w:pPr>
        <w:jc w:val="both"/>
        <w:rPr>
          <w:color w:val="000000"/>
          <w:lang w:val="pl-PL"/>
        </w:rPr>
      </w:pPr>
      <w:r w:rsidRPr="0062676E">
        <w:rPr>
          <w:color w:val="000000"/>
          <w:lang w:val="pl-PL"/>
        </w:rPr>
        <w:t xml:space="preserve">Minimum–jeśli choć jeden z wymiarów przekracza długość </w:t>
      </w:r>
      <w:smartTag w:uri="urn:schemas-microsoft-com:office:smarttags" w:element="metricconverter">
        <w:smartTagPr>
          <w:attr w:name="ProductID" w:val="600 mm"/>
        </w:smartTagPr>
        <w:r w:rsidRPr="0062676E">
          <w:rPr>
            <w:color w:val="000000"/>
            <w:lang w:val="pl-PL"/>
          </w:rPr>
          <w:t>600 mm</w:t>
        </w:r>
      </w:smartTag>
      <w:r w:rsidRPr="0062676E">
        <w:rPr>
          <w:color w:val="000000"/>
          <w:lang w:val="pl-PL"/>
        </w:rPr>
        <w:t>, szerokość</w:t>
      </w:r>
      <w:r w:rsidRPr="0062676E">
        <w:rPr>
          <w:color w:val="000000"/>
          <w:lang w:val="pl-PL"/>
        </w:rPr>
        <w:br/>
        <w:t xml:space="preserve">500 mm, wysokość </w:t>
      </w:r>
      <w:smartTag w:uri="urn:schemas-microsoft-com:office:smarttags" w:element="metricconverter">
        <w:smartTagPr>
          <w:attr w:name="ProductID" w:val="300 mm"/>
        </w:smartTagPr>
        <w:r w:rsidRPr="0062676E">
          <w:rPr>
            <w:color w:val="000000"/>
            <w:lang w:val="pl-PL"/>
          </w:rPr>
          <w:t>300 mm</w:t>
        </w:r>
      </w:smartTag>
      <w:r w:rsidRPr="0062676E">
        <w:rPr>
          <w:color w:val="000000"/>
          <w:lang w:val="pl-PL"/>
        </w:rPr>
        <w:t>,</w:t>
      </w:r>
    </w:p>
    <w:p w14:paraId="348A06A6" w14:textId="77777777" w:rsidR="00540DAA" w:rsidRPr="0062676E" w:rsidRDefault="00540DAA" w:rsidP="00540DAA">
      <w:pPr>
        <w:jc w:val="both"/>
        <w:rPr>
          <w:lang w:val="pl-PL"/>
        </w:rPr>
      </w:pPr>
      <w:r w:rsidRPr="0062676E">
        <w:rPr>
          <w:color w:val="000000"/>
          <w:lang w:val="pl-PL"/>
        </w:rPr>
        <w:t xml:space="preserve">Maksimum – suma długości i największego obwodu mierzonego w innym kierunku niż długość nie może być większa niż </w:t>
      </w:r>
      <w:smartTag w:uri="urn:schemas-microsoft-com:office:smarttags" w:element="metricconverter">
        <w:smartTagPr>
          <w:attr w:name="ProductID" w:val="3000 mm"/>
        </w:smartTagPr>
        <w:r w:rsidRPr="0062676E">
          <w:rPr>
            <w:color w:val="000000"/>
            <w:lang w:val="pl-PL"/>
          </w:rPr>
          <w:t>3000 mm</w:t>
        </w:r>
      </w:smartTag>
      <w:r w:rsidRPr="0062676E">
        <w:rPr>
          <w:color w:val="000000"/>
          <w:lang w:val="pl-PL"/>
        </w:rPr>
        <w:t xml:space="preserve">, przy czym największy wymiar nie może przekroczyć </w:t>
      </w:r>
      <w:smartTag w:uri="urn:schemas-microsoft-com:office:smarttags" w:element="metricconverter">
        <w:smartTagPr>
          <w:attr w:name="ProductID" w:val="1500 mm"/>
        </w:smartTagPr>
        <w:r w:rsidRPr="0062676E">
          <w:rPr>
            <w:color w:val="000000"/>
            <w:lang w:val="pl-PL"/>
          </w:rPr>
          <w:t>1500 mm</w:t>
        </w:r>
      </w:smartTag>
      <w:r w:rsidRPr="0062676E">
        <w:rPr>
          <w:color w:val="000000"/>
          <w:lang w:val="pl-PL"/>
        </w:rPr>
        <w:t>.</w:t>
      </w:r>
    </w:p>
    <w:p w14:paraId="2E2DCC32" w14:textId="77777777" w:rsidR="00540DAA" w:rsidRPr="0062676E" w:rsidRDefault="00540DAA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lang w:val="pl-PL"/>
        </w:rPr>
      </w:pPr>
      <w:r w:rsidRPr="0062676E">
        <w:rPr>
          <w:lang w:val="pl-PL"/>
        </w:rPr>
        <w:t xml:space="preserve">Przesyłki pocztowe przygotowane do dystrybucji będą dostarczane przez </w:t>
      </w:r>
      <w:r w:rsidR="00AD6FE3">
        <w:rPr>
          <w:lang w:val="pl-PL"/>
        </w:rPr>
        <w:t>Zamawiającego</w:t>
      </w:r>
      <w:r w:rsidRPr="0062676E">
        <w:rPr>
          <w:lang w:val="pl-PL"/>
        </w:rPr>
        <w:t xml:space="preserve"> do punktu odbioru, wskazanego przez </w:t>
      </w:r>
      <w:r w:rsidR="00357198">
        <w:rPr>
          <w:lang w:val="pl-PL"/>
        </w:rPr>
        <w:t>Wykonawcę</w:t>
      </w:r>
      <w:r w:rsidRPr="0062676E">
        <w:rPr>
          <w:lang w:val="pl-PL"/>
        </w:rPr>
        <w:t xml:space="preserve">. Wskazany punkt odbioru nie może znajdować się w odległości większej niż </w:t>
      </w:r>
      <w:smartTag w:uri="urn:schemas-microsoft-com:office:smarttags" w:element="metricconverter">
        <w:smartTagPr>
          <w:attr w:name="ProductID" w:val="1000 m"/>
        </w:smartTagPr>
        <w:r w:rsidRPr="0062676E">
          <w:rPr>
            <w:lang w:val="pl-PL"/>
          </w:rPr>
          <w:t>1000 m</w:t>
        </w:r>
      </w:smartTag>
      <w:r w:rsidRPr="0062676E">
        <w:rPr>
          <w:lang w:val="pl-PL"/>
        </w:rPr>
        <w:t xml:space="preserve"> od siedziby </w:t>
      </w:r>
      <w:r w:rsidR="00AD6FE3">
        <w:rPr>
          <w:lang w:val="pl-PL"/>
        </w:rPr>
        <w:t>Zamawiającego</w:t>
      </w:r>
      <w:r w:rsidRPr="0062676E">
        <w:rPr>
          <w:lang w:val="pl-PL"/>
        </w:rPr>
        <w:t xml:space="preserve"> tj. Urząd Gminy i Miasta , ul. Sikorskiego</w:t>
      </w:r>
      <w:r>
        <w:rPr>
          <w:lang w:val="pl-PL"/>
        </w:rPr>
        <w:t xml:space="preserve"> </w:t>
      </w:r>
      <w:r w:rsidRPr="0062676E">
        <w:rPr>
          <w:lang w:val="pl-PL"/>
        </w:rPr>
        <w:t xml:space="preserve">3, 59 – 940 Węgliniec. Nadanie przesyłek objętych przedmiotem zamówienia następować będzie w dniu ich przekazania przez </w:t>
      </w:r>
      <w:r w:rsidR="00AD6FE3">
        <w:rPr>
          <w:lang w:val="pl-PL"/>
        </w:rPr>
        <w:t>Zamawiającego</w:t>
      </w:r>
      <w:r w:rsidRPr="0062676E">
        <w:rPr>
          <w:lang w:val="pl-PL"/>
        </w:rPr>
        <w:t>. W przypadku przesyłek priorytetowych przekazanych przez</w:t>
      </w:r>
      <w:r w:rsidR="00AD6FE3">
        <w:rPr>
          <w:lang w:val="pl-PL"/>
        </w:rPr>
        <w:t xml:space="preserve"> Zamawiającego</w:t>
      </w:r>
      <w:r w:rsidRPr="0062676E">
        <w:rPr>
          <w:lang w:val="pl-PL"/>
        </w:rPr>
        <w:t xml:space="preserve"> do godz. 14.30, ich nadanie następować będzie w dniu przekazania do godziny 15.00.</w:t>
      </w:r>
    </w:p>
    <w:p w14:paraId="2DFF755A" w14:textId="77777777" w:rsidR="00540DAA" w:rsidRPr="0062676E" w:rsidRDefault="00540DAA" w:rsidP="00540DAA">
      <w:pPr>
        <w:ind w:left="426"/>
        <w:jc w:val="both"/>
        <w:rPr>
          <w:lang w:val="pl-PL"/>
        </w:rPr>
      </w:pPr>
      <w:r w:rsidRPr="0062676E">
        <w:rPr>
          <w:lang w:val="pl-PL"/>
        </w:rPr>
        <w:t xml:space="preserve">Przyjęcie przesyłek do obrotu pocztowego przez </w:t>
      </w:r>
      <w:r w:rsidR="00357198">
        <w:rPr>
          <w:lang w:val="pl-PL"/>
        </w:rPr>
        <w:t>Wykonawcę</w:t>
      </w:r>
      <w:r w:rsidRPr="0062676E">
        <w:rPr>
          <w:lang w:val="pl-PL"/>
        </w:rPr>
        <w:t xml:space="preserve"> będzie każdorazowo dokumentowane pieczęcią, podpisem i datą w książce nadawczej (dla przesyłek rejestrowanych) oraz na zestawieniu ilościowym przesyłek nierejestrowanych. Wzór książki nadawczej oraz zestawienia ilościowego zostanie przedstawiony </w:t>
      </w:r>
      <w:r w:rsidR="00AD6FE3">
        <w:rPr>
          <w:lang w:val="pl-PL"/>
        </w:rPr>
        <w:t>Zamawiającemu</w:t>
      </w:r>
      <w:r w:rsidRPr="0062676E">
        <w:rPr>
          <w:lang w:val="pl-PL"/>
        </w:rPr>
        <w:t xml:space="preserve"> przez </w:t>
      </w:r>
      <w:r w:rsidR="00357198">
        <w:rPr>
          <w:lang w:val="pl-PL"/>
        </w:rPr>
        <w:t>Wykonawcę</w:t>
      </w:r>
      <w:r w:rsidRPr="0062676E">
        <w:rPr>
          <w:lang w:val="pl-PL"/>
        </w:rPr>
        <w:t xml:space="preserve"> formie pisemnej</w:t>
      </w:r>
      <w:r w:rsidR="00357198">
        <w:rPr>
          <w:lang w:val="pl-PL"/>
        </w:rPr>
        <w:t xml:space="preserve"> </w:t>
      </w:r>
      <w:r w:rsidRPr="0062676E">
        <w:rPr>
          <w:lang w:val="pl-PL"/>
        </w:rPr>
        <w:t>w dniu zawarcia umowy i stanowić będzie załącznik do umowy.</w:t>
      </w:r>
      <w:r w:rsidR="00357198">
        <w:rPr>
          <w:lang w:val="pl-PL"/>
        </w:rPr>
        <w:t xml:space="preserve"> Wykonawca</w:t>
      </w:r>
      <w:r w:rsidRPr="0062676E">
        <w:rPr>
          <w:lang w:val="pl-PL"/>
        </w:rPr>
        <w:t xml:space="preserve"> zobowiązuje się do przekazania </w:t>
      </w:r>
      <w:r w:rsidR="00AD6FE3">
        <w:rPr>
          <w:lang w:val="pl-PL"/>
        </w:rPr>
        <w:t xml:space="preserve">Zamawiającemu </w:t>
      </w:r>
      <w:r w:rsidRPr="0062676E">
        <w:rPr>
          <w:lang w:val="pl-PL"/>
        </w:rPr>
        <w:t>i wszelkich oznaczeń przesyłek rejestrowanych i priorytetowych.</w:t>
      </w:r>
    </w:p>
    <w:p w14:paraId="3C45D9B5" w14:textId="77777777" w:rsidR="00540DAA" w:rsidRPr="00AC4968" w:rsidRDefault="00540DAA" w:rsidP="00540DAA">
      <w:pPr>
        <w:numPr>
          <w:ilvl w:val="0"/>
          <w:numId w:val="5"/>
        </w:numPr>
        <w:suppressAutoHyphens/>
        <w:autoSpaceDE w:val="0"/>
        <w:autoSpaceDN w:val="0"/>
        <w:adjustRightInd w:val="0"/>
        <w:ind w:left="360" w:hanging="360"/>
        <w:jc w:val="both"/>
        <w:rPr>
          <w:bCs/>
        </w:rPr>
      </w:pPr>
      <w:r w:rsidRPr="0062676E">
        <w:rPr>
          <w:lang w:val="pl-PL"/>
        </w:rPr>
        <w:t xml:space="preserve">Usługa będzie realizowana na rzecz Urzędu Gminy i Miasta Węgliniec, ul. </w:t>
      </w:r>
      <w:r w:rsidRPr="00AC4968">
        <w:t xml:space="preserve">Sikorskiego 3, 59 – 940 Węgliniec. </w:t>
      </w:r>
    </w:p>
    <w:p w14:paraId="5EBDD0B0" w14:textId="77777777" w:rsidR="00540DAA" w:rsidRPr="0062676E" w:rsidRDefault="00AD6FE3" w:rsidP="00540DA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360" w:hanging="360"/>
        <w:jc w:val="both"/>
        <w:rPr>
          <w:lang w:val="pl-PL"/>
        </w:rPr>
      </w:pPr>
      <w:r>
        <w:rPr>
          <w:lang w:val="pl-PL"/>
        </w:rPr>
        <w:t>Zamawiający</w:t>
      </w:r>
      <w:r w:rsidR="00540DAA" w:rsidRPr="0062676E">
        <w:rPr>
          <w:lang w:val="pl-PL"/>
        </w:rPr>
        <w:t xml:space="preserve"> zobowiązuje się do umieszczenia na przesyłce listowej i paczce nazwy odbiorcy wraz z jego adresem (podany jednocześnie w pocztowej książce nadawczej dla przesyłek rejestrowanych), określając rodzaj przesyłki (zwykła, polecona, priorytet, zadeklarowana wartość czy ze zwrotnym poświadczeniem odbioru – ZPO), umieszczania nadruku (pieczątki) określającej pełną nazwę i adres </w:t>
      </w:r>
      <w:r>
        <w:rPr>
          <w:lang w:val="pl-PL"/>
        </w:rPr>
        <w:t>Zamawiaj</w:t>
      </w:r>
      <w:r w:rsidR="00D536FE">
        <w:rPr>
          <w:lang w:val="pl-PL"/>
        </w:rPr>
        <w:t>ą</w:t>
      </w:r>
      <w:r>
        <w:rPr>
          <w:lang w:val="pl-PL"/>
        </w:rPr>
        <w:t>cego</w:t>
      </w:r>
      <w:r w:rsidR="00540DAA" w:rsidRPr="0062676E">
        <w:rPr>
          <w:lang w:val="pl-PL"/>
        </w:rPr>
        <w:t xml:space="preserve"> na stronie adresowej każdej nadawanej przesyłki oraz oznaczenie potwierdzające wniesienie opłaty za usługę.</w:t>
      </w:r>
    </w:p>
    <w:p w14:paraId="32FBEB45" w14:textId="77777777" w:rsidR="00540DAA" w:rsidRPr="0062676E" w:rsidRDefault="00FD76B7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lang w:val="pl-PL"/>
        </w:rPr>
      </w:pPr>
      <w:r>
        <w:rPr>
          <w:lang w:val="pl-PL"/>
        </w:rPr>
        <w:t>Zamawiający</w:t>
      </w:r>
      <w:r w:rsidR="00540DAA" w:rsidRPr="0062676E">
        <w:rPr>
          <w:lang w:val="pl-PL"/>
        </w:rPr>
        <w:t xml:space="preserve"> zobowiązuje się do nadawania przesyłek w stanie uporządkowanym tj. przekazaniu przesyłek ułożonych stroną adresową w tym samym kierunku: rejestrowanych wg kolejności wpisów w pocztowej książce nadawczej; nierejestrowanych w podziale wynikającym z zestawienia ilościowo</w:t>
      </w:r>
      <w:r w:rsidR="00540DAA" w:rsidRPr="0062676E">
        <w:rPr>
          <w:rFonts w:eastAsia="MS Mincho" w:hAnsi="MS Mincho"/>
          <w:lang w:val="pl-PL"/>
        </w:rPr>
        <w:t>‐</w:t>
      </w:r>
      <w:r w:rsidR="00540DAA" w:rsidRPr="0062676E">
        <w:rPr>
          <w:lang w:val="pl-PL"/>
        </w:rPr>
        <w:t>wartościowego.</w:t>
      </w:r>
    </w:p>
    <w:p w14:paraId="057D8F29" w14:textId="77777777" w:rsidR="00540DAA" w:rsidRPr="0062676E" w:rsidRDefault="00FD76B7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lang w:val="pl-PL"/>
        </w:rPr>
      </w:pPr>
      <w:r>
        <w:rPr>
          <w:lang w:val="pl-PL"/>
        </w:rPr>
        <w:t>Zamawiający</w:t>
      </w:r>
      <w:r w:rsidR="00540DAA" w:rsidRPr="0062676E">
        <w:rPr>
          <w:lang w:val="pl-PL"/>
        </w:rPr>
        <w:t xml:space="preserve"> zobowiązuje się do nadawania przesyłek w stanie uporządkowanym, przez co należy rozumieć:</w:t>
      </w:r>
    </w:p>
    <w:p w14:paraId="3CE9CA3F" w14:textId="77777777" w:rsidR="00540DAA" w:rsidRPr="0062676E" w:rsidRDefault="00540DAA" w:rsidP="00540DAA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lang w:val="pl-PL"/>
        </w:rPr>
      </w:pPr>
      <w:r w:rsidRPr="0062676E">
        <w:rPr>
          <w:lang w:val="pl-PL"/>
        </w:rPr>
        <w:t xml:space="preserve">dla przesyłek rejestrowanych – wpisanie każdej przesyłki do pocztowej książki nadawczej w dwóch egzemplarzach, z których oryginał będzie przeznaczony dla </w:t>
      </w:r>
      <w:r w:rsidR="00357198">
        <w:rPr>
          <w:lang w:val="pl-PL"/>
        </w:rPr>
        <w:t>Wykonawcy</w:t>
      </w:r>
      <w:r w:rsidRPr="0062676E">
        <w:rPr>
          <w:lang w:val="pl-PL"/>
        </w:rPr>
        <w:t xml:space="preserve"> w celach rozliczeniowych, a kopia stanowić będzie dla </w:t>
      </w:r>
      <w:r w:rsidR="00FD76B7">
        <w:rPr>
          <w:lang w:val="pl-PL"/>
        </w:rPr>
        <w:t>Zamawiającego</w:t>
      </w:r>
      <w:r w:rsidRPr="0062676E">
        <w:rPr>
          <w:lang w:val="pl-PL"/>
        </w:rPr>
        <w:t xml:space="preserve"> potwierdzenie nadania danej partii przesyłek,</w:t>
      </w:r>
    </w:p>
    <w:p w14:paraId="7000AF1F" w14:textId="77777777" w:rsidR="00540DAA" w:rsidRPr="0062676E" w:rsidRDefault="00540DAA" w:rsidP="00540DAA">
      <w:pPr>
        <w:ind w:left="420"/>
        <w:jc w:val="both"/>
        <w:rPr>
          <w:lang w:val="pl-PL"/>
        </w:rPr>
      </w:pPr>
      <w:r w:rsidRPr="0062676E">
        <w:rPr>
          <w:lang w:val="pl-PL"/>
        </w:rPr>
        <w:t xml:space="preserve">b) dla przesyłek zwykłych </w:t>
      </w:r>
      <w:r w:rsidRPr="0062676E">
        <w:rPr>
          <w:rFonts w:eastAsia="MS Mincho" w:hAnsi="MS Mincho"/>
          <w:lang w:val="pl-PL"/>
        </w:rPr>
        <w:t>‐</w:t>
      </w:r>
      <w:r w:rsidRPr="0062676E">
        <w:rPr>
          <w:lang w:val="pl-PL"/>
        </w:rPr>
        <w:t xml:space="preserve"> nierejestrowanych – zestawienie ilościowe przesyłek wg  poszczególnych kategorii wagowych sporządzone dla celów rozliczeniowych w dwóch egzemplarzach, z których oryginał będzie przeznaczony dla </w:t>
      </w:r>
      <w:r w:rsidR="00357198">
        <w:rPr>
          <w:lang w:val="pl-PL"/>
        </w:rPr>
        <w:t>Wykonawcy</w:t>
      </w:r>
      <w:r w:rsidRPr="0062676E">
        <w:rPr>
          <w:lang w:val="pl-PL"/>
        </w:rPr>
        <w:t xml:space="preserve"> w celach rozliczeniowych, a kopia stanowić będzie dla</w:t>
      </w:r>
      <w:r w:rsidR="00FD76B7">
        <w:rPr>
          <w:lang w:val="pl-PL"/>
        </w:rPr>
        <w:t xml:space="preserve"> Zamawiającego</w:t>
      </w:r>
      <w:r w:rsidRPr="0062676E">
        <w:rPr>
          <w:lang w:val="pl-PL"/>
        </w:rPr>
        <w:t xml:space="preserve"> potwierdzenie nadania danej partii przesyłek.</w:t>
      </w:r>
    </w:p>
    <w:p w14:paraId="654B291A" w14:textId="77777777" w:rsidR="00540DAA" w:rsidRPr="0062676E" w:rsidRDefault="00540DAA" w:rsidP="00540DAA">
      <w:pPr>
        <w:ind w:left="420"/>
        <w:jc w:val="both"/>
        <w:rPr>
          <w:lang w:val="pl-PL"/>
        </w:rPr>
      </w:pPr>
      <w:r w:rsidRPr="0062676E">
        <w:rPr>
          <w:lang w:val="pl-PL"/>
        </w:rPr>
        <w:t xml:space="preserve">Wzory pocztowej książki nadawczej oraz zestawienia ilościowo </w:t>
      </w:r>
      <w:r w:rsidRPr="0062676E">
        <w:rPr>
          <w:rFonts w:eastAsia="MS Mincho" w:hAnsi="MS Mincho"/>
          <w:lang w:val="pl-PL"/>
        </w:rPr>
        <w:t>‐</w:t>
      </w:r>
      <w:r w:rsidRPr="0062676E">
        <w:rPr>
          <w:lang w:val="pl-PL"/>
        </w:rPr>
        <w:t xml:space="preserve">wartościowego zostaną uzgodnione z </w:t>
      </w:r>
      <w:r w:rsidR="00357198">
        <w:rPr>
          <w:lang w:val="pl-PL"/>
        </w:rPr>
        <w:t>Wykonawcą</w:t>
      </w:r>
      <w:r w:rsidRPr="0062676E">
        <w:rPr>
          <w:lang w:val="pl-PL"/>
        </w:rPr>
        <w:t>.</w:t>
      </w:r>
    </w:p>
    <w:p w14:paraId="0F74B991" w14:textId="77777777" w:rsidR="00540DAA" w:rsidRPr="0062676E" w:rsidRDefault="00FD76B7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lang w:val="pl-PL"/>
        </w:rPr>
      </w:pPr>
      <w:r>
        <w:rPr>
          <w:lang w:val="pl-PL"/>
        </w:rPr>
        <w:lastRenderedPageBreak/>
        <w:t xml:space="preserve">Zamawiający </w:t>
      </w:r>
      <w:r w:rsidR="00540DAA" w:rsidRPr="0062676E">
        <w:rPr>
          <w:lang w:val="pl-PL"/>
        </w:rPr>
        <w:t xml:space="preserve"> jest odpowiedzialny za nadawanie przesyłek listowych i paczek w stanie umożliwiającym </w:t>
      </w:r>
      <w:r w:rsidR="00357198">
        <w:rPr>
          <w:lang w:val="pl-PL"/>
        </w:rPr>
        <w:t>Wykonawcy</w:t>
      </w:r>
      <w:r w:rsidR="00540DAA" w:rsidRPr="0062676E">
        <w:rPr>
          <w:lang w:val="pl-PL"/>
        </w:rPr>
        <w:t xml:space="preserve"> doręczenie bez ubytku i uszkodzenia do miejsca zgodnie z adresem przeznaczenia.</w:t>
      </w:r>
    </w:p>
    <w:p w14:paraId="0BFFB177" w14:textId="77777777" w:rsidR="00540DAA" w:rsidRPr="00AC4968" w:rsidRDefault="00540DAA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</w:pPr>
      <w:r w:rsidRPr="0062676E">
        <w:rPr>
          <w:lang w:val="pl-PL"/>
        </w:rPr>
        <w:t xml:space="preserve">Opakowanie przesyłek listowych stanowi koperta </w:t>
      </w:r>
      <w:r w:rsidR="00FD76B7">
        <w:rPr>
          <w:lang w:val="pl-PL"/>
        </w:rPr>
        <w:t>Zamawiającego</w:t>
      </w:r>
      <w:r w:rsidRPr="0062676E">
        <w:rPr>
          <w:lang w:val="pl-PL"/>
        </w:rPr>
        <w:t xml:space="preserve">, odpowiednio zabezpieczona. Opakowanie paczki powinno stanowić zabezpieczenie przed dostępem do jej zawartości. </w:t>
      </w:r>
      <w:r w:rsidRPr="00AC4968">
        <w:t>Ponadto powinno uniemożliwiać uszkodzenie przesyłki w czasie przemieszczania.</w:t>
      </w:r>
    </w:p>
    <w:p w14:paraId="6B47E823" w14:textId="77777777" w:rsidR="00540DAA" w:rsidRPr="0062676E" w:rsidRDefault="00540DAA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lang w:val="pl-PL"/>
        </w:rPr>
      </w:pPr>
      <w:r w:rsidRPr="0062676E">
        <w:rPr>
          <w:lang w:val="pl-PL"/>
        </w:rPr>
        <w:t xml:space="preserve">Jeśli przesyłki listowe oraz paczki wymagać będą specjalnego, odrębnego oznakowania lub opakowania właściwego dla danego </w:t>
      </w:r>
      <w:r w:rsidR="00357198">
        <w:rPr>
          <w:lang w:val="pl-PL"/>
        </w:rPr>
        <w:t>Wykonawcy</w:t>
      </w:r>
      <w:r w:rsidRPr="0062676E">
        <w:rPr>
          <w:lang w:val="pl-PL"/>
        </w:rPr>
        <w:t xml:space="preserve"> – </w:t>
      </w:r>
      <w:r w:rsidR="00357198">
        <w:rPr>
          <w:lang w:val="pl-PL"/>
        </w:rPr>
        <w:t>Wykonawca</w:t>
      </w:r>
      <w:r w:rsidRPr="0062676E">
        <w:rPr>
          <w:lang w:val="pl-PL"/>
        </w:rPr>
        <w:t xml:space="preserve"> dostarczy we własnym zakresie wszelkie materiały niezbędne do tego celu.</w:t>
      </w:r>
    </w:p>
    <w:p w14:paraId="40A1729D" w14:textId="77777777" w:rsidR="00540DAA" w:rsidRPr="0062676E" w:rsidRDefault="00324CF6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lang w:val="pl-PL"/>
        </w:rPr>
      </w:pPr>
      <w:r>
        <w:rPr>
          <w:lang w:val="pl-PL"/>
        </w:rPr>
        <w:t>Wykonawca</w:t>
      </w:r>
      <w:r w:rsidR="00540DAA" w:rsidRPr="0062676E">
        <w:rPr>
          <w:lang w:val="pl-PL"/>
        </w:rPr>
        <w:t xml:space="preserve"> będzie doręczał do siedziby </w:t>
      </w:r>
      <w:r w:rsidR="00FD76B7">
        <w:rPr>
          <w:lang w:val="pl-PL"/>
        </w:rPr>
        <w:t>Zamawiającego</w:t>
      </w:r>
      <w:r w:rsidR="00540DAA" w:rsidRPr="0062676E">
        <w:rPr>
          <w:lang w:val="pl-PL"/>
        </w:rPr>
        <w:t xml:space="preserve">, o której mowa w pkt </w:t>
      </w:r>
      <w:r w:rsidR="00540DAA">
        <w:rPr>
          <w:lang w:val="pl-PL"/>
        </w:rPr>
        <w:t>5</w:t>
      </w:r>
      <w:r w:rsidR="00540DAA" w:rsidRPr="0062676E">
        <w:rPr>
          <w:lang w:val="pl-PL"/>
        </w:rPr>
        <w:t xml:space="preserve"> pokwitowane przez adresata „potwierdzenie odbioru” niezwłocznie po dokonaniu doręczenia przesyłki</w:t>
      </w:r>
      <w:r w:rsidR="00540DAA">
        <w:rPr>
          <w:lang w:val="pl-PL"/>
        </w:rPr>
        <w:t>.</w:t>
      </w:r>
    </w:p>
    <w:p w14:paraId="0CB6BA18" w14:textId="77777777" w:rsidR="00540DAA" w:rsidRPr="0062676E" w:rsidRDefault="00540DAA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lang w:val="pl-PL"/>
        </w:rPr>
      </w:pPr>
      <w:r w:rsidRPr="0062676E">
        <w:rPr>
          <w:lang w:val="pl-PL"/>
        </w:rPr>
        <w:t xml:space="preserve">Ze względu na specyfikę przesyłek rejestrowanych </w:t>
      </w:r>
      <w:r w:rsidR="00FD76B7">
        <w:rPr>
          <w:lang w:val="pl-PL"/>
        </w:rPr>
        <w:t>Zamawiającego</w:t>
      </w:r>
      <w:r w:rsidRPr="0062676E">
        <w:rPr>
          <w:lang w:val="pl-PL"/>
        </w:rPr>
        <w:t>,</w:t>
      </w:r>
      <w:r w:rsidR="00FD76B7">
        <w:rPr>
          <w:lang w:val="pl-PL"/>
        </w:rPr>
        <w:t xml:space="preserve"> Zamawiający</w:t>
      </w:r>
      <w:r w:rsidRPr="0062676E">
        <w:rPr>
          <w:lang w:val="pl-PL"/>
        </w:rPr>
        <w:t xml:space="preserve"> wymaga przestrzegania przez </w:t>
      </w:r>
      <w:r w:rsidR="00324CF6">
        <w:rPr>
          <w:lang w:val="pl-PL"/>
        </w:rPr>
        <w:t>Wykonawcę</w:t>
      </w:r>
      <w:r w:rsidRPr="0062676E">
        <w:rPr>
          <w:lang w:val="pl-PL"/>
        </w:rPr>
        <w:t xml:space="preserve"> nw. wymogów ustawowych w odniesieniu do dokumentów urzędowych w zakresie:</w:t>
      </w:r>
    </w:p>
    <w:p w14:paraId="590DE204" w14:textId="77777777" w:rsidR="00540DAA" w:rsidRPr="0062676E" w:rsidRDefault="00540DAA" w:rsidP="00540DAA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lang w:val="pl-PL"/>
        </w:rPr>
      </w:pPr>
      <w:r w:rsidRPr="0062676E">
        <w:rPr>
          <w:lang w:val="pl-PL"/>
        </w:rPr>
        <w:t xml:space="preserve">skutków nadania pisma (moc doręczenia) – m.in. zob. art. 57 § 5 pkt 2 ustawy – Kodeks postępowania administracyjnego /termin uważa się za zachowany, jeżeli przed jego upływem pismo zostało nadane w polskiej placówce pocztowej operatora wyznaczonego/, art. 165 § 2 – Kodeks postępowania cywilnego /oddanie pisma procesowego w polskiej placówce pocztowej operatora wyznaczonego jest równoznaczne z wniesieniem go do sądu/, art. 12 § 6 pkt 2 – Ordynacja podatkowa /Termin uważa się za zachowany, jeżeli przed jego upływem pismo zostało nadane w polskiej placówce pocztowej operatora wyznaczonego/, art. </w:t>
      </w:r>
      <w:r>
        <w:rPr>
          <w:lang w:val="pl-PL"/>
        </w:rPr>
        <w:t>580</w:t>
      </w:r>
      <w:r w:rsidRPr="0062676E">
        <w:rPr>
          <w:lang w:val="pl-PL"/>
        </w:rPr>
        <w:t xml:space="preserve"> ust. </w:t>
      </w:r>
      <w:r>
        <w:rPr>
          <w:lang w:val="pl-PL"/>
        </w:rPr>
        <w:t xml:space="preserve">2 </w:t>
      </w:r>
      <w:r w:rsidRPr="0062676E">
        <w:rPr>
          <w:lang w:val="pl-PL"/>
        </w:rPr>
        <w:t xml:space="preserve"> zdanie drugie ustawy </w:t>
      </w:r>
      <w:r w:rsidRPr="0062676E">
        <w:rPr>
          <w:rFonts w:eastAsia="MS Mincho" w:hAnsi="MS Mincho"/>
          <w:lang w:val="pl-PL"/>
        </w:rPr>
        <w:t>‐</w:t>
      </w:r>
      <w:r w:rsidRPr="0062676E">
        <w:rPr>
          <w:lang w:val="pl-PL"/>
        </w:rPr>
        <w:t xml:space="preserve"> Prawo zamówień publicznych /złożenie skarg w placówce pocztowej operatora wyznaczonego jest równoznaczne z jego wniesieniem/,</w:t>
      </w:r>
    </w:p>
    <w:p w14:paraId="04A48F3F" w14:textId="77777777" w:rsidR="00540DAA" w:rsidRPr="0062676E" w:rsidRDefault="00540DAA" w:rsidP="00540DAA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lang w:val="pl-PL"/>
        </w:rPr>
      </w:pPr>
      <w:r w:rsidRPr="0062676E">
        <w:rPr>
          <w:lang w:val="pl-PL"/>
        </w:rPr>
        <w:t>skutków potwierdzenia przyjęcia przesyłki oraz przekazu pocztowego  – zob. art. 17 ustawy – Prawo pocztowe /potwierdzenie nadania przesyłki rejestrowej lub przekazu pocztowego wydane przez placówkę operatora wyznaczonego/.</w:t>
      </w:r>
    </w:p>
    <w:p w14:paraId="3818048E" w14:textId="77777777" w:rsidR="00540DAA" w:rsidRDefault="00540DAA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lang w:val="pl-PL"/>
        </w:rPr>
      </w:pPr>
      <w:r w:rsidRPr="0062676E">
        <w:rPr>
          <w:lang w:val="pl-PL"/>
        </w:rPr>
        <w:t xml:space="preserve">Przedstawiciel </w:t>
      </w:r>
      <w:r w:rsidR="00324CF6">
        <w:rPr>
          <w:lang w:val="pl-PL"/>
        </w:rPr>
        <w:t>Wykonawcy</w:t>
      </w:r>
      <w:r w:rsidRPr="0062676E">
        <w:rPr>
          <w:lang w:val="pl-PL"/>
        </w:rPr>
        <w:t xml:space="preserve"> doręcza pisma osobom fizycznym w ich mieszkaniu lub miejscu pracy. Pisma mogą być doręczone również w lokalu organu administracji publicznej, jeżeli przepisy szczególne nie stanowią inaczej. W razie niemożności doręczenia pisma w sposób określony w zdaniu 1 i </w:t>
      </w:r>
      <w:smartTag w:uri="urn:schemas-microsoft-com:office:smarttags" w:element="metricconverter">
        <w:smartTagPr>
          <w:attr w:name="ProductID" w:val="2, a"/>
        </w:smartTagPr>
        <w:r w:rsidRPr="0062676E">
          <w:rPr>
            <w:lang w:val="pl-PL"/>
          </w:rPr>
          <w:t>2, a</w:t>
        </w:r>
      </w:smartTag>
      <w:r w:rsidRPr="0062676E">
        <w:rPr>
          <w:lang w:val="pl-PL"/>
        </w:rPr>
        <w:t xml:space="preserve"> także w razie koniecznej potrzeby, przedstawiciel </w:t>
      </w:r>
      <w:r w:rsidR="00324CF6">
        <w:rPr>
          <w:lang w:val="pl-PL"/>
        </w:rPr>
        <w:t>Wykonawcy</w:t>
      </w:r>
      <w:r w:rsidRPr="0062676E">
        <w:rPr>
          <w:lang w:val="pl-PL"/>
        </w:rPr>
        <w:t xml:space="preserve"> doręcza pisma w każdym miejscu, gdzie adresata zastanie. W przypadku nieobecności adresata pismo doręcza, za pokwitowaniem, dorosłemu domownikowi, sąsiadowi lub dozorcy domu, jeżeli osoby te podjęły się oddania pisma adresatowi. O doręczeniu pisma sąsiadowi lub dozorcy zawiadamia adresata, umieszczając zawiadomienie w oddawczej skrzynce pocztowej lub, gdy to nie jest możliwe, w drzwiach mieszkania.</w:t>
      </w:r>
    </w:p>
    <w:p w14:paraId="0C739CEC" w14:textId="77777777" w:rsidR="00540DAA" w:rsidRPr="0062676E" w:rsidRDefault="00540DAA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lang w:val="pl-PL"/>
        </w:rPr>
      </w:pPr>
      <w:r w:rsidRPr="0062676E">
        <w:rPr>
          <w:lang w:val="pl-PL"/>
        </w:rPr>
        <w:t xml:space="preserve">W przypadku nieobecności adresata, przedstawiciel </w:t>
      </w:r>
      <w:r w:rsidR="00324CF6">
        <w:rPr>
          <w:lang w:val="pl-PL"/>
        </w:rPr>
        <w:t>Wykonawcy</w:t>
      </w:r>
      <w:r w:rsidRPr="0062676E">
        <w:rPr>
          <w:lang w:val="pl-PL"/>
        </w:rPr>
        <w:t xml:space="preserve"> pozostawia zawiadomienie (pierwsze awizo) o próbie</w:t>
      </w:r>
      <w:r w:rsidRPr="0062676E">
        <w:rPr>
          <w:lang w:val="pl-PL"/>
        </w:rPr>
        <w:tab/>
        <w:t>dostarczenia</w:t>
      </w:r>
      <w:r w:rsidRPr="0062676E">
        <w:rPr>
          <w:lang w:val="pl-PL"/>
        </w:rPr>
        <w:tab/>
        <w:t xml:space="preserve">przesyłki  ze wskazaniem gdzie i kiedy adresat może odebrać list lub przesyłkę. </w:t>
      </w:r>
      <w:r w:rsidRPr="00AC4968">
        <w:t xml:space="preserve">Termin do odbioru przesyłki przez adresata wynosi 14 dni liczonych od dnia następnego po dniu pozostawienia pierwszego awizo, w tym terminie przesyłka jest „awizowana” dwukrotnie. Po upływie terminu odbioru, przesyłka zwracana jest </w:t>
      </w:r>
      <w:r w:rsidR="00FD76B7">
        <w:t>Zamawiającemu</w:t>
      </w:r>
      <w:r w:rsidRPr="00AC4968">
        <w:t xml:space="preserve"> wraz z podaniem przyczyny nie odebrania przez adresata.</w:t>
      </w:r>
    </w:p>
    <w:p w14:paraId="4A57BB56" w14:textId="099805CA" w:rsidR="00540DAA" w:rsidRPr="002F0209" w:rsidRDefault="00540DAA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lang w:val="pl-PL"/>
        </w:rPr>
      </w:pPr>
      <w:r w:rsidRPr="0062676E">
        <w:rPr>
          <w:lang w:val="pl-PL"/>
        </w:rPr>
        <w:t xml:space="preserve">W przypadku utraty, ubytku, uszkodzenia przesyłki bądź niewykonania lub nienależytego wykonania przedmiotu umowy </w:t>
      </w:r>
      <w:r w:rsidR="00324CF6">
        <w:rPr>
          <w:lang w:val="pl-PL"/>
        </w:rPr>
        <w:t>Wykonawca</w:t>
      </w:r>
      <w:r w:rsidRPr="0062676E">
        <w:rPr>
          <w:lang w:val="pl-PL"/>
        </w:rPr>
        <w:t xml:space="preserve"> zapłaci </w:t>
      </w:r>
      <w:r w:rsidR="00FD76B7">
        <w:rPr>
          <w:lang w:val="pl-PL"/>
        </w:rPr>
        <w:t>Zamawiającemu</w:t>
      </w:r>
      <w:r w:rsidRPr="0062676E">
        <w:rPr>
          <w:lang w:val="pl-PL"/>
        </w:rPr>
        <w:t xml:space="preserve"> należne odszkodowanie lub karę umowną, zgodnie z przepisami rozdziału 8 ustawy z dnia 23 </w:t>
      </w:r>
      <w:r w:rsidRPr="0062676E">
        <w:rPr>
          <w:lang w:val="pl-PL"/>
        </w:rPr>
        <w:lastRenderedPageBreak/>
        <w:t>listopada 2012 r. Prawo pocztowe (</w:t>
      </w:r>
      <w:r>
        <w:rPr>
          <w:lang w:val="pl-PL"/>
        </w:rPr>
        <w:t xml:space="preserve"> tekst jedn. </w:t>
      </w:r>
      <w:r w:rsidRPr="0062676E">
        <w:rPr>
          <w:lang w:val="pl-PL"/>
        </w:rPr>
        <w:t>Dz. U.</w:t>
      </w:r>
      <w:r>
        <w:rPr>
          <w:lang w:val="pl-PL"/>
        </w:rPr>
        <w:t xml:space="preserve"> z</w:t>
      </w:r>
      <w:r w:rsidRPr="0062676E">
        <w:rPr>
          <w:lang w:val="pl-PL"/>
        </w:rPr>
        <w:t xml:space="preserve">  20</w:t>
      </w:r>
      <w:r>
        <w:rPr>
          <w:lang w:val="pl-PL"/>
        </w:rPr>
        <w:t>2</w:t>
      </w:r>
      <w:r w:rsidR="00671321">
        <w:rPr>
          <w:lang w:val="pl-PL"/>
        </w:rPr>
        <w:t>3</w:t>
      </w:r>
      <w:r w:rsidRPr="0062676E">
        <w:rPr>
          <w:lang w:val="pl-PL"/>
        </w:rPr>
        <w:t xml:space="preserve"> r., poz. </w:t>
      </w:r>
      <w:r w:rsidR="00671321">
        <w:rPr>
          <w:lang w:val="pl-PL"/>
        </w:rPr>
        <w:t>1640</w:t>
      </w:r>
      <w:r>
        <w:rPr>
          <w:lang w:val="pl-PL"/>
        </w:rPr>
        <w:t xml:space="preserve"> ze zm.</w:t>
      </w:r>
      <w:r w:rsidRPr="0062676E">
        <w:rPr>
          <w:lang w:val="pl-PL"/>
        </w:rPr>
        <w:t>) i postanowieniami umowy.</w:t>
      </w:r>
    </w:p>
    <w:p w14:paraId="22BAB586" w14:textId="77777777" w:rsidR="00540DAA" w:rsidRPr="0062676E" w:rsidRDefault="00540DAA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lang w:val="pl-PL"/>
        </w:rPr>
      </w:pPr>
      <w:r w:rsidRPr="0062676E">
        <w:rPr>
          <w:lang w:val="pl-PL"/>
        </w:rPr>
        <w:t>Faktury VAT będą wystawiane na:</w:t>
      </w:r>
    </w:p>
    <w:p w14:paraId="6FD2A301" w14:textId="77777777" w:rsidR="00540DAA" w:rsidRPr="00AC4968" w:rsidRDefault="00540DAA" w:rsidP="00540DAA">
      <w:pPr>
        <w:ind w:left="426"/>
        <w:jc w:val="both"/>
      </w:pPr>
      <w:r w:rsidRPr="00AC4968">
        <w:t xml:space="preserve">Gmina Węgliniec </w:t>
      </w:r>
    </w:p>
    <w:p w14:paraId="7EC44895" w14:textId="77777777" w:rsidR="00540DAA" w:rsidRPr="00AC4968" w:rsidRDefault="00540DAA" w:rsidP="00540DAA">
      <w:pPr>
        <w:ind w:left="426"/>
        <w:jc w:val="both"/>
      </w:pPr>
      <w:r w:rsidRPr="00AC4968">
        <w:t>Ul. Sikorskiego 3</w:t>
      </w:r>
    </w:p>
    <w:p w14:paraId="4B2179A2" w14:textId="77777777" w:rsidR="00540DAA" w:rsidRDefault="00540DAA" w:rsidP="00540DAA">
      <w:pPr>
        <w:ind w:left="426"/>
        <w:jc w:val="both"/>
      </w:pPr>
      <w:r w:rsidRPr="00AC4968">
        <w:t xml:space="preserve">59 – 940 Węgliniec </w:t>
      </w:r>
    </w:p>
    <w:p w14:paraId="5E441F48" w14:textId="77777777" w:rsidR="00540DAA" w:rsidRPr="00AC4968" w:rsidRDefault="00540DAA" w:rsidP="00540DAA">
      <w:pPr>
        <w:ind w:left="426"/>
        <w:jc w:val="both"/>
      </w:pPr>
      <w:r>
        <w:t>NIP 615-18-08-660</w:t>
      </w:r>
    </w:p>
    <w:p w14:paraId="7670E86A" w14:textId="77777777" w:rsidR="00540DAA" w:rsidRPr="0062676E" w:rsidRDefault="00540DAA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lang w:val="pl-PL"/>
        </w:rPr>
      </w:pPr>
      <w:r w:rsidRPr="0062676E">
        <w:rPr>
          <w:lang w:val="pl-PL"/>
        </w:rPr>
        <w:t xml:space="preserve">W formularzu oferty zostały wyszczególnione rodzaje przesyłek jakie będą zlecane </w:t>
      </w:r>
      <w:r w:rsidR="00324CF6">
        <w:rPr>
          <w:lang w:val="pl-PL"/>
        </w:rPr>
        <w:t>Wykonawcy</w:t>
      </w:r>
      <w:r w:rsidRPr="0062676E">
        <w:rPr>
          <w:lang w:val="pl-PL"/>
        </w:rPr>
        <w:t xml:space="preserve"> oraz </w:t>
      </w:r>
      <w:r w:rsidRPr="0062676E">
        <w:rPr>
          <w:b/>
          <w:bCs/>
          <w:lang w:val="pl-PL"/>
        </w:rPr>
        <w:t xml:space="preserve">orientacyjne </w:t>
      </w:r>
      <w:r w:rsidRPr="0062676E">
        <w:rPr>
          <w:lang w:val="pl-PL"/>
        </w:rPr>
        <w:t xml:space="preserve">ilości danej korespondencji w skali 12 miesięcy. </w:t>
      </w:r>
      <w:r w:rsidR="00357198">
        <w:rPr>
          <w:lang w:val="pl-PL"/>
        </w:rPr>
        <w:t>Zamawiający</w:t>
      </w:r>
      <w:r w:rsidRPr="0062676E">
        <w:rPr>
          <w:lang w:val="pl-PL"/>
        </w:rPr>
        <w:t xml:space="preserve"> przyjął podane ilości przesyłek każdego rodzaju w oparciu o analizę potrzeb. Zestawienie to daje podstawę do wyliczenia ceny. </w:t>
      </w:r>
      <w:r w:rsidR="00357198">
        <w:rPr>
          <w:lang w:val="pl-PL"/>
        </w:rPr>
        <w:t>Zamawiający</w:t>
      </w:r>
      <w:r w:rsidRPr="0062676E">
        <w:rPr>
          <w:lang w:val="pl-PL"/>
        </w:rPr>
        <w:t xml:space="preserve"> nie jest zobowiązany do zrealizowania w 100% podanych ilości przesyłek. Rodzaje i ilości przesyłek w ramach świadczonych usług są szacunkowe i będą ulegały zmianie w zależności od potrzeb </w:t>
      </w:r>
      <w:r w:rsidR="00357198">
        <w:rPr>
          <w:lang w:val="pl-PL"/>
        </w:rPr>
        <w:t>Zamawiającego</w:t>
      </w:r>
      <w:r w:rsidRPr="0062676E">
        <w:rPr>
          <w:lang w:val="pl-PL"/>
        </w:rPr>
        <w:t xml:space="preserve">, na co </w:t>
      </w:r>
      <w:r w:rsidR="00324CF6">
        <w:rPr>
          <w:lang w:val="pl-PL"/>
        </w:rPr>
        <w:t>Wykonawca</w:t>
      </w:r>
      <w:r w:rsidRPr="0062676E">
        <w:rPr>
          <w:lang w:val="pl-PL"/>
        </w:rPr>
        <w:t xml:space="preserve"> wyraża zgodę. </w:t>
      </w:r>
      <w:r w:rsidR="00324CF6">
        <w:rPr>
          <w:lang w:val="pl-PL"/>
        </w:rPr>
        <w:t>Wykonawca</w:t>
      </w:r>
      <w:r w:rsidRPr="0062676E">
        <w:rPr>
          <w:lang w:val="pl-PL"/>
        </w:rPr>
        <w:t xml:space="preserve"> nie będzie dochodził roszczeń z tytułu zmian ilościowych i rodzajowych w trakcie realizacji przedmiotu zamówienia. Faktyczne ilości realizowanych przesyłek mogą odbiegać od podanych ilości, zaś każda z usług wskazanych w tabeli poniżej musi być dostępna dla </w:t>
      </w:r>
      <w:r w:rsidR="00357198">
        <w:rPr>
          <w:lang w:val="pl-PL"/>
        </w:rPr>
        <w:t>Zamawiającego</w:t>
      </w:r>
      <w:r w:rsidRPr="0062676E">
        <w:rPr>
          <w:lang w:val="pl-PL"/>
        </w:rPr>
        <w:t xml:space="preserve">. </w:t>
      </w:r>
    </w:p>
    <w:p w14:paraId="649133D9" w14:textId="77777777" w:rsidR="00540DAA" w:rsidRPr="0062676E" w:rsidRDefault="00540DAA" w:rsidP="00540DAA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lang w:val="pl-PL"/>
        </w:rPr>
      </w:pPr>
      <w:r w:rsidRPr="0062676E">
        <w:rPr>
          <w:lang w:val="pl-PL"/>
        </w:rPr>
        <w:t xml:space="preserve">Zamawiający zastrzega sobie możliwość nadania przesyłek oraz paczek o innych wymiarach niż podane powyżej. W przypadku nadania przez </w:t>
      </w:r>
      <w:r w:rsidR="00357198">
        <w:rPr>
          <w:lang w:val="pl-PL"/>
        </w:rPr>
        <w:t xml:space="preserve">Zamawiającego </w:t>
      </w:r>
      <w:r w:rsidRPr="0062676E">
        <w:rPr>
          <w:lang w:val="pl-PL"/>
        </w:rPr>
        <w:t xml:space="preserve">takich przesyłek, </w:t>
      </w:r>
      <w:r w:rsidRPr="0062676E">
        <w:rPr>
          <w:bCs/>
          <w:lang w:val="pl-PL"/>
        </w:rPr>
        <w:t xml:space="preserve">podstawą rozliczeń będą ceny z załączonego do umowy cennika usług pocztowych </w:t>
      </w:r>
      <w:r w:rsidR="00324CF6">
        <w:rPr>
          <w:bCs/>
          <w:lang w:val="pl-PL"/>
        </w:rPr>
        <w:t>Wykonawcy</w:t>
      </w:r>
      <w:r>
        <w:rPr>
          <w:bCs/>
          <w:lang w:val="pl-PL"/>
        </w:rPr>
        <w:t>, cennika usług kurierskich</w:t>
      </w:r>
      <w:r w:rsidRPr="0062676E">
        <w:rPr>
          <w:bCs/>
          <w:lang w:val="pl-PL"/>
        </w:rPr>
        <w:t>, który stanowić będzie załącznik nr 4 do umowy.</w:t>
      </w:r>
      <w:r w:rsidRPr="0062676E">
        <w:rPr>
          <w:lang w:val="pl-PL"/>
        </w:rPr>
        <w:tab/>
      </w:r>
      <w:r w:rsidRPr="0062676E">
        <w:rPr>
          <w:lang w:val="pl-PL"/>
        </w:rPr>
        <w:tab/>
      </w:r>
    </w:p>
    <w:p w14:paraId="317F0A16" w14:textId="77777777" w:rsidR="00540DAA" w:rsidRPr="0062676E" w:rsidRDefault="00540DAA" w:rsidP="00540DAA">
      <w:pPr>
        <w:autoSpaceDE w:val="0"/>
        <w:autoSpaceDN w:val="0"/>
        <w:adjustRightInd w:val="0"/>
        <w:ind w:left="360"/>
        <w:jc w:val="both"/>
        <w:rPr>
          <w:lang w:val="pl-PL"/>
        </w:rPr>
      </w:pPr>
    </w:p>
    <w:p w14:paraId="71B2CA4D" w14:textId="77777777" w:rsidR="00540DAA" w:rsidRPr="0062676E" w:rsidRDefault="00540DAA" w:rsidP="00540DAA">
      <w:pPr>
        <w:autoSpaceDE w:val="0"/>
        <w:autoSpaceDN w:val="0"/>
        <w:adjustRightInd w:val="0"/>
        <w:ind w:left="360"/>
        <w:jc w:val="both"/>
        <w:rPr>
          <w:lang w:val="pl-PL"/>
        </w:rPr>
      </w:pPr>
    </w:p>
    <w:p w14:paraId="7307E3C8" w14:textId="77777777" w:rsidR="00540DAA" w:rsidRPr="0062676E" w:rsidRDefault="00540DAA" w:rsidP="00540DAA">
      <w:pPr>
        <w:autoSpaceDE w:val="0"/>
        <w:autoSpaceDN w:val="0"/>
        <w:adjustRightInd w:val="0"/>
        <w:ind w:left="360"/>
        <w:jc w:val="both"/>
        <w:rPr>
          <w:lang w:val="pl-PL"/>
        </w:rPr>
      </w:pPr>
    </w:p>
    <w:p w14:paraId="10BA5A95" w14:textId="77777777" w:rsidR="00540DAA" w:rsidRPr="0062676E" w:rsidRDefault="00540DAA" w:rsidP="00540DAA">
      <w:pPr>
        <w:autoSpaceDE w:val="0"/>
        <w:autoSpaceDN w:val="0"/>
        <w:adjustRightInd w:val="0"/>
        <w:ind w:left="360"/>
        <w:jc w:val="both"/>
        <w:rPr>
          <w:lang w:val="pl-PL"/>
        </w:rPr>
      </w:pPr>
    </w:p>
    <w:p w14:paraId="5831C165" w14:textId="77777777" w:rsidR="00540DAA" w:rsidRDefault="00540DAA" w:rsidP="00540DAA">
      <w:pPr>
        <w:spacing w:line="360" w:lineRule="auto"/>
        <w:rPr>
          <w:b/>
          <w:color w:val="000000"/>
          <w:lang w:val="pl-PL"/>
        </w:rPr>
      </w:pPr>
    </w:p>
    <w:p w14:paraId="07D53389" w14:textId="77777777" w:rsidR="00540DAA" w:rsidRDefault="00540DAA" w:rsidP="00540DAA">
      <w:pPr>
        <w:spacing w:line="360" w:lineRule="auto"/>
        <w:rPr>
          <w:b/>
          <w:color w:val="000000"/>
          <w:lang w:val="pl-PL"/>
        </w:rPr>
      </w:pPr>
    </w:p>
    <w:p w14:paraId="1926BB34" w14:textId="77777777" w:rsidR="00540DAA" w:rsidRDefault="00540DAA" w:rsidP="00540DAA">
      <w:pPr>
        <w:spacing w:line="360" w:lineRule="auto"/>
        <w:rPr>
          <w:b/>
          <w:color w:val="000000"/>
          <w:lang w:val="pl-PL"/>
        </w:rPr>
      </w:pPr>
    </w:p>
    <w:p w14:paraId="7DE888B6" w14:textId="77777777" w:rsidR="00540DAA" w:rsidRDefault="00540DAA" w:rsidP="00540DAA">
      <w:pPr>
        <w:spacing w:line="360" w:lineRule="auto"/>
        <w:rPr>
          <w:b/>
          <w:color w:val="000000"/>
          <w:lang w:val="pl-PL"/>
        </w:rPr>
      </w:pPr>
    </w:p>
    <w:p w14:paraId="5CD1B19D" w14:textId="77777777" w:rsidR="00540DAA" w:rsidRDefault="00540DAA" w:rsidP="00540DAA">
      <w:pPr>
        <w:spacing w:line="360" w:lineRule="auto"/>
        <w:rPr>
          <w:b/>
          <w:color w:val="000000"/>
          <w:lang w:val="pl-PL"/>
        </w:rPr>
      </w:pPr>
    </w:p>
    <w:p w14:paraId="7397CBD8" w14:textId="77777777" w:rsidR="00540DAA" w:rsidRDefault="00540DAA" w:rsidP="00540DAA">
      <w:pPr>
        <w:spacing w:line="360" w:lineRule="auto"/>
        <w:rPr>
          <w:b/>
          <w:color w:val="000000"/>
          <w:lang w:val="pl-PL"/>
        </w:rPr>
      </w:pPr>
    </w:p>
    <w:p w14:paraId="21740852" w14:textId="77777777" w:rsidR="00540DAA" w:rsidRDefault="00540DAA" w:rsidP="00540DAA">
      <w:pPr>
        <w:spacing w:line="360" w:lineRule="auto"/>
        <w:rPr>
          <w:b/>
          <w:color w:val="000000"/>
          <w:lang w:val="pl-PL"/>
        </w:rPr>
      </w:pPr>
    </w:p>
    <w:p w14:paraId="7B6FE629" w14:textId="77777777" w:rsidR="00540DAA" w:rsidRDefault="00540DAA" w:rsidP="00540DAA">
      <w:pPr>
        <w:spacing w:line="360" w:lineRule="auto"/>
        <w:rPr>
          <w:b/>
          <w:color w:val="000000"/>
          <w:lang w:val="pl-PL"/>
        </w:rPr>
      </w:pPr>
    </w:p>
    <w:p w14:paraId="0EDDB1D4" w14:textId="77777777" w:rsidR="004422FB" w:rsidRDefault="004422FB"/>
    <w:sectPr w:rsidR="0044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D0F69"/>
    <w:multiLevelType w:val="hybridMultilevel"/>
    <w:tmpl w:val="92D20A3A"/>
    <w:lvl w:ilvl="0" w:tplc="0562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25494"/>
    <w:multiLevelType w:val="hybridMultilevel"/>
    <w:tmpl w:val="974010E8"/>
    <w:lvl w:ilvl="0" w:tplc="B8F6365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1917216">
    <w:abstractNumId w:val="1"/>
  </w:num>
  <w:num w:numId="2" w16cid:durableId="894317923">
    <w:abstractNumId w:val="4"/>
  </w:num>
  <w:num w:numId="3" w16cid:durableId="2027319912">
    <w:abstractNumId w:val="0"/>
  </w:num>
  <w:num w:numId="4" w16cid:durableId="1355571374">
    <w:abstractNumId w:val="3"/>
  </w:num>
  <w:num w:numId="5" w16cid:durableId="734670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AA"/>
    <w:rsid w:val="00324CF6"/>
    <w:rsid w:val="00357198"/>
    <w:rsid w:val="004422FB"/>
    <w:rsid w:val="00540DAA"/>
    <w:rsid w:val="00671321"/>
    <w:rsid w:val="00AD6FE3"/>
    <w:rsid w:val="00D536FE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1F581A"/>
  <w15:chartTrackingRefBased/>
  <w15:docId w15:val="{33F89829-7ED4-4C78-8FC9-26BC392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540DAA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uiPriority w:val="99"/>
    <w:semiHidden/>
    <w:rsid w:val="00540DAA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customStyle="1" w:styleId="NagwekZnak1">
    <w:name w:val="Nagłówek Znak1"/>
    <w:link w:val="Nagwek"/>
    <w:locked/>
    <w:rsid w:val="00540D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C89E-EE83-4A51-A714-69AB042C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UGIM</cp:lastModifiedBy>
  <cp:revision>4</cp:revision>
  <dcterms:created xsi:type="dcterms:W3CDTF">2022-10-05T11:51:00Z</dcterms:created>
  <dcterms:modified xsi:type="dcterms:W3CDTF">2023-10-25T09:20:00Z</dcterms:modified>
</cp:coreProperties>
</file>