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2A" w:rsidRDefault="00ED13B2" w:rsidP="00A86AD0"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Nasz znak: SP 6.2720.02.2019.AS 13 grudnia 2019 r.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ZAPROSZENIE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Gmina Świebodzin, ul. Rynkowa 2, Szkoła Podstawowa nr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6 im. Kornela Makuszyńskiego w 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Świebodzinie, os. Łużyckie 28, 66-200 Świebodzin, tel./fax 68 475 22 75,zaprasza do złożenia oferty cenowej na postępowanie o udzielenie zamówienia, którego przedmiotem jest: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Sprzedaż i dostawa środków czystości do Szkoły Podstawowej nr 6 w Świebodzinie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I. Przedmiot zamówienia: środki czystości wg formularza ofertowego.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II. Sposób i termin składania ofert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1.Oferty należy składać poprzez Platformę Zakupową Open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Nexus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do dnia 2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>0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grudnia 201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>9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do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godz. 10.00.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2. Oferty złożone w innej formie nie będą brane pod uwagę.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6. O wyniku wyboru oferen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>ci poinformowani zostaną dnia 20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grudnia 201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>9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r. po godz. 11.00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III. Termin wykonania zamówienia: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Od dnia podpisania umowy do dnia 31 grudnia 20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>20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r.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IV. Kryteria oceny ofert.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Wybór najkorzystniejszej oferty nastąpi na podstawie 100% ceny brutto.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V. Termin związania ofertą: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Wykonawca związany jest złożoną ofertą przez okres 10 dni o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d dnia wyznaczonego jako termin 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składania ofert. Dzień składania ofert jest pierwszym dniem związania złożoną ofertą.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VI. Istotne warunki, które będą ustalone w umowie: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1. Przedmiotem umowy będzie sprzedaż i dostawa środków czystości do Szkoł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>y Podstawowej nr 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6 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im. Kornela Makuszyńskiego 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w Świebodzinie.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2. Wykonanie w/w usługi przez wykonawcę nastąpi w terminie od dnia podpisania umowy do dnia 31 grudnia 20</w:t>
      </w:r>
      <w:r w:rsidR="00A86AD0">
        <w:rPr>
          <w:rFonts w:ascii="Helvetica" w:hAnsi="Helvetica"/>
          <w:color w:val="666666"/>
          <w:sz w:val="21"/>
          <w:szCs w:val="21"/>
          <w:shd w:val="clear" w:color="auto" w:fill="FFFFFF"/>
        </w:rPr>
        <w:t>20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r.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3. Zapłata dla wykonawcy nastąpi każdorazowo na koniec miesiąca po przedłożeniu faktury VAT płatnej w terminie 14 dni na konto Wykonawcy.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a. Wysokość należności za towar nie podlega renegocjacji w czasie trwania umowy.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b. Strony są zobowiązane do informowania o wszelkich zmianach dot. ich działalności, np. zmiana adresu, nazw, numerów rachunków bankowych, itd.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c. Wszelkie zmiany i uzupełnienia umowy podlegać będą, pod rygorem nieważności, formy pisemnej w postaci aneksu podpisanego przez obie strony.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d. Niedotrzymanie przez strony warunków umowy uprawnia je do natychmiastowego rozwiązania umowy w formie pisemnej.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e. W przypadku zmiany obowiązujących przepisów zawartych w umowie uniemożliwiających realizację usługi obowiązuje 30 dniowy okres wypowiedzenia umowy w formie pisemnej.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f. Wszelkie spory wynikające z realizacji umowy podlegać będą rozstrzygnięciu przez Sąd Powszechny właściwy dla zamawiającego.</w:t>
      </w:r>
      <w:r w:rsidR="00A86AD0">
        <w:rPr>
          <w:rFonts w:ascii="Helvetica" w:hAnsi="Helvetica"/>
          <w:color w:val="666666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VII. Inne wymagania i warunki: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1. Po otrzymaniu zawiadomienia o wyborze oferty jako najkorzystniejszej, wybrany Wykonawca dostarczy niezwłocznie do siedzimy Zamawiającego: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a. Kserokopię aktualnego odpisu z właściwego rejestru KRS albo kserokopię aktualnego zaświadczenia o wpisie do ewidencji działalności gospodarczej.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2. Osoba uprawniona do kontaktów z Wykonawcami: Anna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Stefura-Jacuńska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, tel. 68 475 22 75.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lastRenderedPageBreak/>
        <w:t xml:space="preserve">Do niniejszego zamówienia nie stosuje się przepisów Ustawy z dnia 29 stycznia 2004 r. Prawo zamówień publicznych (Dz. U. z 2007 r. Nr 223, poz. 1655 z </w:t>
      </w:r>
      <w:proofErr w:type="spellStart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późn</w:t>
      </w:r>
      <w:proofErr w:type="spellEnd"/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 Zm.) – zgodnie z art.. 4 ust.8.</w:t>
      </w:r>
    </w:p>
    <w:sectPr w:rsidR="009D332A" w:rsidSect="00A86AD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8E"/>
    <w:rsid w:val="009D332A"/>
    <w:rsid w:val="00A86AD0"/>
    <w:rsid w:val="00E20A8E"/>
    <w:rsid w:val="00E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A6FA"/>
  <w15:chartTrackingRefBased/>
  <w15:docId w15:val="{11AD2ADC-B4CF-4B18-BD00-59283001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2019-12-13T12:28:00Z</dcterms:created>
  <dcterms:modified xsi:type="dcterms:W3CDTF">2019-12-13T12:37:00Z</dcterms:modified>
</cp:coreProperties>
</file>