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7EEC8FC7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C83C50">
        <w:rPr>
          <w:rFonts w:ascii="Times New Roman" w:hAnsi="Times New Roman" w:cs="Times New Roman"/>
        </w:rPr>
        <w:t>25.04</w:t>
      </w:r>
      <w:r w:rsidR="001E2A2E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B21DB95" w:rsidR="008101CC" w:rsidRPr="007F2D68" w:rsidRDefault="00CB6ADF" w:rsidP="008101C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</w:p>
    <w:p w14:paraId="72220CDE" w14:textId="603C1213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 ODRZUCENIU OFERT</w:t>
      </w:r>
      <w:r w:rsidR="008101CC">
        <w:rPr>
          <w:rFonts w:ascii="Times New Roman" w:hAnsi="Times New Roman" w:cs="Times New Roman"/>
          <w:b/>
          <w:bCs/>
          <w:lang w:eastAsia="pl-PL"/>
        </w:rPr>
        <w:t xml:space="preserve"> ORAZ O UNIEWAŻNIENIU POSTĘPOWANIA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02475B2" w14:textId="77777777" w:rsidR="001E2A2E" w:rsidRDefault="001E2A2E" w:rsidP="001E2A2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BZP-AG/262-4/24</w:t>
      </w:r>
    </w:p>
    <w:p w14:paraId="61C3E170" w14:textId="77777777" w:rsidR="001E2A2E" w:rsidRDefault="001E2A2E" w:rsidP="001E2A2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Dostawa wyposażenia dla Politechniki Morskiej w Szczecinie w ramach programu wieloletniego pn. Budowa Polskiego Ośrodka Szkoleniowego Ratownictwa Morskiego w Szczecinie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411D3D17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2 </w:t>
      </w:r>
      <w:r w:rsidR="0087150A">
        <w:rPr>
          <w:sz w:val="22"/>
          <w:szCs w:val="22"/>
        </w:rPr>
        <w:t xml:space="preserve">oraz art. 260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27843B98" w14:textId="5E63D02B" w:rsidR="00CB6ADF" w:rsidRPr="007F2D68" w:rsidRDefault="0087150A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6ADF" w:rsidRPr="007F2D68">
        <w:rPr>
          <w:rFonts w:ascii="Times New Roman" w:hAnsi="Times New Roman" w:cs="Times New Roman"/>
        </w:rPr>
        <w:t xml:space="preserve">) wykonawcach, których oferty zostały odrzucone </w:t>
      </w:r>
    </w:p>
    <w:p w14:paraId="16EF0D23" w14:textId="65702967" w:rsidR="00CB6ADF" w:rsidRPr="007F2D68" w:rsidRDefault="0087150A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6ADF" w:rsidRPr="007F2D6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unieważnieniu postępowania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07C6C7A7" w:rsidR="00CB6ADF" w:rsidRDefault="0087150A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złożonych ofertach</w:t>
      </w:r>
    </w:p>
    <w:p w14:paraId="66C1E9B7" w14:textId="77777777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1E438" w14:textId="5A7B2F66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przedmiotowym post</w:t>
      </w:r>
      <w:r w:rsidR="00017A22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powaniu do upływu terminu składania ofert złożono następujące oferty: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2452C" w14:textId="77777777" w:rsidR="001E2A2E" w:rsidRDefault="001E2A2E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701"/>
        <w:gridCol w:w="2410"/>
        <w:gridCol w:w="1418"/>
        <w:gridCol w:w="1559"/>
      </w:tblGrid>
      <w:tr w:rsidR="001E2A2E" w:rsidRPr="0021204B" w14:paraId="389FE446" w14:textId="77777777" w:rsidTr="00862BF4">
        <w:trPr>
          <w:trHeight w:val="1282"/>
        </w:trPr>
        <w:tc>
          <w:tcPr>
            <w:tcW w:w="426" w:type="dxa"/>
            <w:shd w:val="clear" w:color="auto" w:fill="F2F2F2"/>
          </w:tcPr>
          <w:p w14:paraId="32213740" w14:textId="77777777" w:rsidR="001E2A2E" w:rsidRPr="0021204B" w:rsidRDefault="001E2A2E" w:rsidP="00862B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2F2F2"/>
          </w:tcPr>
          <w:p w14:paraId="3F516AF7" w14:textId="77777777" w:rsidR="001E2A2E" w:rsidRPr="0021204B" w:rsidRDefault="001E2A2E" w:rsidP="00862B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18161F8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B983192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B29D02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4847486"/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PFF Sp. z o.o.</w:t>
            </w:r>
          </w:p>
          <w:p w14:paraId="673E2FF0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Ul. Ogrodnicza 83a/4</w:t>
            </w:r>
          </w:p>
          <w:p w14:paraId="57C1FEB3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71-804 Szczecin </w:t>
            </w:r>
            <w:bookmarkEnd w:id="0"/>
          </w:p>
          <w:p w14:paraId="4855042D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E0273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0AFEB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9C8C7" w14:textId="77777777" w:rsidR="001E2A2E" w:rsidRPr="0021204B" w:rsidRDefault="001E2A2E" w:rsidP="00862BF4">
            <w:pPr>
              <w:suppressAutoHyphens/>
              <w:spacing w:after="6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NIP 8513243108</w:t>
            </w:r>
          </w:p>
        </w:tc>
        <w:tc>
          <w:tcPr>
            <w:tcW w:w="2410" w:type="dxa"/>
          </w:tcPr>
          <w:p w14:paraId="714849A4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D3E0020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7CD07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Camper Distribution Sp. z o.o.</w:t>
            </w:r>
          </w:p>
          <w:p w14:paraId="30A153B2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ul. Chabrów 109/15 </w:t>
            </w:r>
          </w:p>
          <w:p w14:paraId="38149873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45-221 Opole</w:t>
            </w:r>
          </w:p>
          <w:p w14:paraId="092943E1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DC8E3" w14:textId="77777777" w:rsidR="001E2A2E" w:rsidRPr="0021204B" w:rsidRDefault="001E2A2E" w:rsidP="00862BF4">
            <w:pPr>
              <w:suppressAutoHyphens/>
              <w:spacing w:after="6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05E25" w14:textId="77777777" w:rsidR="001E2A2E" w:rsidRPr="0021204B" w:rsidRDefault="001E2A2E" w:rsidP="00862BF4">
            <w:pPr>
              <w:suppressAutoHyphens/>
              <w:spacing w:after="6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NIP 7543154739</w:t>
            </w:r>
          </w:p>
        </w:tc>
        <w:tc>
          <w:tcPr>
            <w:tcW w:w="1418" w:type="dxa"/>
          </w:tcPr>
          <w:p w14:paraId="7D187553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2E59E0B9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EDE84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64850183"/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SZULC </w:t>
            </w:r>
          </w:p>
          <w:p w14:paraId="5A7B4877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Sprzęt ratowniczy i szkolenia  </w:t>
            </w:r>
          </w:p>
          <w:p w14:paraId="4697E741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Makary Szulc</w:t>
            </w:r>
          </w:p>
          <w:p w14:paraId="4C8F8347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ul. Skromna 5 </w:t>
            </w:r>
          </w:p>
          <w:p w14:paraId="38AC0C64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93-405 Łódź</w:t>
            </w:r>
          </w:p>
          <w:bookmarkEnd w:id="1"/>
          <w:p w14:paraId="3B642AC0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8DA1A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NIP 7291531064</w:t>
            </w:r>
          </w:p>
        </w:tc>
        <w:tc>
          <w:tcPr>
            <w:tcW w:w="1559" w:type="dxa"/>
          </w:tcPr>
          <w:p w14:paraId="1063BC77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D41CA5D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D4746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64850819"/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ROJAM MAJOR, PREDKIEL SPÓŁKA JAWNA </w:t>
            </w:r>
          </w:p>
          <w:p w14:paraId="72A41B13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ul. Sanocka 14 </w:t>
            </w:r>
          </w:p>
          <w:p w14:paraId="1CAF8F28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 xml:space="preserve">81-507 Gdynia </w:t>
            </w:r>
            <w:bookmarkEnd w:id="2"/>
          </w:p>
          <w:p w14:paraId="1613B0B3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E7B3A" w14:textId="77777777" w:rsidR="001E2A2E" w:rsidRPr="0021204B" w:rsidRDefault="001E2A2E" w:rsidP="00862BF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NIP 5862274465</w:t>
            </w:r>
          </w:p>
          <w:p w14:paraId="057A1C64" w14:textId="77777777" w:rsidR="001E2A2E" w:rsidRPr="0021204B" w:rsidRDefault="001E2A2E" w:rsidP="00862BF4">
            <w:pPr>
              <w:suppressAutoHyphens/>
              <w:spacing w:after="0" w:line="240" w:lineRule="auto"/>
              <w:ind w:right="-105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1E2A2E" w:rsidRPr="0021204B" w14:paraId="006746D3" w14:textId="77777777" w:rsidTr="00862BF4">
        <w:trPr>
          <w:cantSplit/>
          <w:trHeight w:hRule="exact" w:val="51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14:paraId="690510E4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Zadanie nr 1</w:t>
            </w:r>
          </w:p>
          <w:p w14:paraId="0265F544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EDD8A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A05B493" w14:textId="77777777" w:rsidR="001E2A2E" w:rsidRPr="0021204B" w:rsidRDefault="001E2A2E" w:rsidP="00862BF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Łączna cena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D5A25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228.657,00 zł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7A8291D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Brak oferty</w:t>
            </w:r>
          </w:p>
          <w:p w14:paraId="193E180D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2D6E61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08044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228.657,00 zł</w:t>
            </w:r>
          </w:p>
        </w:tc>
        <w:tc>
          <w:tcPr>
            <w:tcW w:w="1559" w:type="dxa"/>
          </w:tcPr>
          <w:p w14:paraId="38758273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A5623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214.074,02 zł</w:t>
            </w:r>
          </w:p>
        </w:tc>
      </w:tr>
      <w:tr w:rsidR="001E2A2E" w:rsidRPr="0021204B" w14:paraId="4BC1D636" w14:textId="77777777" w:rsidTr="00862BF4">
        <w:trPr>
          <w:cantSplit/>
          <w:trHeight w:hRule="exact" w:val="1077"/>
        </w:trPr>
        <w:tc>
          <w:tcPr>
            <w:tcW w:w="426" w:type="dxa"/>
            <w:vMerge/>
            <w:shd w:val="clear" w:color="auto" w:fill="auto"/>
            <w:textDirection w:val="btLr"/>
          </w:tcPr>
          <w:p w14:paraId="1514B26B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60D7B54" w14:textId="77777777" w:rsidR="001E2A2E" w:rsidRPr="0021204B" w:rsidRDefault="001E2A2E" w:rsidP="00862BF4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12029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  <w:tc>
          <w:tcPr>
            <w:tcW w:w="2410" w:type="dxa"/>
            <w:vMerge/>
            <w:shd w:val="clear" w:color="auto" w:fill="auto"/>
          </w:tcPr>
          <w:p w14:paraId="037B9E5D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877049E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8E908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0A443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  <w:tc>
          <w:tcPr>
            <w:tcW w:w="1559" w:type="dxa"/>
          </w:tcPr>
          <w:p w14:paraId="697A5556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8AA86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287D5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</w:tr>
      <w:tr w:rsidR="001E2A2E" w:rsidRPr="0021204B" w14:paraId="7E4E529C" w14:textId="77777777" w:rsidTr="00862BF4">
        <w:trPr>
          <w:cantSplit/>
          <w:trHeight w:hRule="exact" w:val="51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14:paraId="6643BBAB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Zadanie nr 2</w:t>
            </w:r>
          </w:p>
          <w:p w14:paraId="4F837818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31CEB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99921EF" w14:textId="77777777" w:rsidR="001E2A2E" w:rsidRPr="0021204B" w:rsidRDefault="001E2A2E" w:rsidP="00862BF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Łączna cena brutto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B7C15E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153.627,00 zł</w:t>
            </w:r>
          </w:p>
        </w:tc>
        <w:tc>
          <w:tcPr>
            <w:tcW w:w="2410" w:type="dxa"/>
            <w:shd w:val="clear" w:color="auto" w:fill="auto"/>
          </w:tcPr>
          <w:p w14:paraId="4E81F589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5600F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103.418,40 zł</w:t>
            </w:r>
          </w:p>
          <w:p w14:paraId="4B3310BE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61514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3361C1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9F984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153.381,00 zł</w:t>
            </w:r>
          </w:p>
        </w:tc>
        <w:tc>
          <w:tcPr>
            <w:tcW w:w="1559" w:type="dxa"/>
            <w:vMerge w:val="restart"/>
          </w:tcPr>
          <w:p w14:paraId="6025F812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AB071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FBA17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2D26D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FAA25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Brak oferty</w:t>
            </w:r>
          </w:p>
          <w:p w14:paraId="6E8EFB5F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A2E" w:rsidRPr="0021204B" w14:paraId="71EF6E6E" w14:textId="77777777" w:rsidTr="00862BF4">
        <w:trPr>
          <w:cantSplit/>
          <w:trHeight w:hRule="exact" w:val="1042"/>
        </w:trPr>
        <w:tc>
          <w:tcPr>
            <w:tcW w:w="426" w:type="dxa"/>
            <w:vMerge/>
            <w:shd w:val="clear" w:color="auto" w:fill="auto"/>
            <w:textDirection w:val="btLr"/>
          </w:tcPr>
          <w:p w14:paraId="1DC4287B" w14:textId="77777777" w:rsidR="001E2A2E" w:rsidRPr="0021204B" w:rsidRDefault="001E2A2E" w:rsidP="00862BF4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951A944" w14:textId="77777777" w:rsidR="001E2A2E" w:rsidRPr="0021204B" w:rsidRDefault="001E2A2E" w:rsidP="00862BF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D73A1F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DD7562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  <w:tc>
          <w:tcPr>
            <w:tcW w:w="1418" w:type="dxa"/>
          </w:tcPr>
          <w:p w14:paraId="55ECD3F7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CA0BD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F7616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1204B">
              <w:rPr>
                <w:rFonts w:ascii="Times New Roman" w:hAnsi="Times New Roman" w:cs="Times New Roman"/>
                <w:sz w:val="18"/>
                <w:szCs w:val="18"/>
              </w:rPr>
              <w:t>0,71%</w:t>
            </w:r>
          </w:p>
        </w:tc>
        <w:tc>
          <w:tcPr>
            <w:tcW w:w="1559" w:type="dxa"/>
            <w:vMerge/>
          </w:tcPr>
          <w:p w14:paraId="3D61F48C" w14:textId="77777777" w:rsidR="001E2A2E" w:rsidRPr="0021204B" w:rsidRDefault="001E2A2E" w:rsidP="00862BF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254EFF" w14:textId="77777777" w:rsidR="001E2A2E" w:rsidRDefault="001E2A2E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E49B99" w14:textId="77777777" w:rsidR="00CB6ADF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DD549" w14:textId="5A9817B6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2CF93ABD" w14:textId="5B1C5AB2" w:rsidR="00DB1789" w:rsidRPr="00DB1789" w:rsidRDefault="00DB1789" w:rsidP="00DB1789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3" w:name="_Hlk164850149"/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</w:t>
      </w:r>
    </w:p>
    <w:p w14:paraId="6BC49973" w14:textId="3AF144A6" w:rsidR="003924B5" w:rsidRPr="00972505" w:rsidRDefault="003924B5" w:rsidP="001E2A2E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</w:t>
      </w:r>
      <w:r w:rsidR="00972505" w:rsidRPr="00972505">
        <w:rPr>
          <w:rFonts w:ascii="Times New Roman" w:hAnsi="Times New Roman" w:cs="Times New Roman"/>
        </w:rPr>
        <w:t>3</w:t>
      </w:r>
      <w:r w:rsidRPr="00972505">
        <w:rPr>
          <w:rFonts w:ascii="Times New Roman" w:hAnsi="Times New Roman" w:cs="Times New Roman"/>
        </w:rPr>
        <w:t xml:space="preserve"> r. poz. 1</w:t>
      </w:r>
      <w:r w:rsidR="00972505" w:rsidRPr="00972505">
        <w:rPr>
          <w:rFonts w:ascii="Times New Roman" w:hAnsi="Times New Roman" w:cs="Times New Roman"/>
        </w:rPr>
        <w:t>605</w:t>
      </w:r>
      <w:r w:rsidRPr="00972505">
        <w:rPr>
          <w:rFonts w:ascii="Times New Roman" w:hAnsi="Times New Roman" w:cs="Times New Roman"/>
        </w:rPr>
        <w:t xml:space="preserve">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>PFF Sp. z o.o.</w:t>
      </w:r>
      <w:r w:rsidR="001E2A2E">
        <w:rPr>
          <w:rFonts w:ascii="Times New Roman" w:hAnsi="Times New Roman" w:cs="Times New Roman"/>
          <w:b/>
          <w:bCs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>Ul. Ogrodnicza 83a/4</w:t>
      </w:r>
      <w:r w:rsidR="001E2A2E">
        <w:rPr>
          <w:rFonts w:ascii="Times New Roman" w:hAnsi="Times New Roman" w:cs="Times New Roman"/>
          <w:b/>
          <w:bCs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 xml:space="preserve">71-804 Szczecin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 w:rsidR="001E2A2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1 i </w:t>
      </w:r>
      <w:r w:rsidR="00017A22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72505">
        <w:rPr>
          <w:rFonts w:ascii="Times New Roman" w:eastAsia="Times New Roman" w:hAnsi="Times New Roman" w:cs="Times New Roman"/>
          <w:lang w:eastAsia="pl-PL"/>
        </w:rPr>
        <w:lastRenderedPageBreak/>
        <w:t xml:space="preserve">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50F84DF5" w14:textId="77777777" w:rsidR="001F134B" w:rsidRDefault="001F134B" w:rsidP="0097250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FB51B" w14:textId="5B0103B6" w:rsidR="003924B5" w:rsidRDefault="003924B5" w:rsidP="0097250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 w:rsidR="00ED001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7A22">
        <w:rPr>
          <w:rFonts w:ascii="Times New Roman" w:eastAsia="Times New Roman" w:hAnsi="Times New Roman" w:cs="Times New Roman"/>
          <w:lang w:eastAsia="pl-PL"/>
        </w:rPr>
        <w:t xml:space="preserve">dla pozycji numer </w:t>
      </w:r>
      <w:r w:rsidR="00ED0018">
        <w:rPr>
          <w:rFonts w:ascii="Times New Roman" w:eastAsia="Times New Roman" w:hAnsi="Times New Roman" w:cs="Times New Roman"/>
          <w:lang w:eastAsia="pl-PL"/>
        </w:rPr>
        <w:t>5</w:t>
      </w:r>
      <w:r w:rsidR="00017A22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D0018">
        <w:rPr>
          <w:rFonts w:ascii="Times New Roman" w:eastAsia="Times New Roman" w:hAnsi="Times New Roman" w:cs="Times New Roman"/>
          <w:lang w:eastAsia="pl-PL"/>
        </w:rPr>
        <w:t>karabinków zakręcanych OK typ owalny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Tymczasem zaoferowan</w:t>
      </w:r>
      <w:r w:rsidR="00ED0018">
        <w:rPr>
          <w:rFonts w:ascii="Times New Roman" w:eastAsia="Times New Roman" w:hAnsi="Times New Roman" w:cs="Times New Roman"/>
          <w:lang w:eastAsia="pl-PL"/>
        </w:rPr>
        <w:t>e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przez Wykonawcę </w:t>
      </w:r>
      <w:r w:rsidR="00ED0018">
        <w:rPr>
          <w:rFonts w:ascii="Times New Roman" w:eastAsia="Times New Roman" w:hAnsi="Times New Roman" w:cs="Times New Roman"/>
          <w:lang w:eastAsia="pl-PL"/>
        </w:rPr>
        <w:t xml:space="preserve">karabinki 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>Edelweiss Karabinek HMS Guard  zakręcany</w:t>
      </w:r>
      <w:r w:rsidR="00FE6A68">
        <w:rPr>
          <w:rFonts w:ascii="Times New Roman" w:eastAsia="Times New Roman" w:hAnsi="Times New Roman" w:cs="Times New Roman"/>
          <w:lang w:eastAsia="pl-PL"/>
        </w:rPr>
        <w:t>,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018">
        <w:rPr>
          <w:rFonts w:ascii="Times New Roman" w:eastAsia="Times New Roman" w:hAnsi="Times New Roman" w:cs="Times New Roman"/>
          <w:lang w:eastAsia="pl-PL"/>
        </w:rPr>
        <w:t>są karabinkami HMS, które nie są owalne</w:t>
      </w:r>
      <w:r w:rsidR="00B758E9">
        <w:rPr>
          <w:rFonts w:ascii="Times New Roman" w:eastAsia="Times New Roman" w:hAnsi="Times New Roman" w:cs="Times New Roman"/>
          <w:lang w:eastAsia="pl-PL"/>
        </w:rPr>
        <w:t>.</w:t>
      </w:r>
    </w:p>
    <w:p w14:paraId="318690AC" w14:textId="77777777" w:rsidR="001F134B" w:rsidRDefault="001F134B" w:rsidP="00ED001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5A47E2" w14:textId="3216E840" w:rsidR="00ED0018" w:rsidRPr="004D1BE0" w:rsidRDefault="00ED0018" w:rsidP="00ED001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podania w ofercie </w:t>
      </w:r>
      <w:r w:rsidR="000F7D31">
        <w:rPr>
          <w:rFonts w:ascii="Times New Roman" w:eastAsia="Times New Roman" w:hAnsi="Times New Roman" w:cs="Times New Roman"/>
          <w:lang w:eastAsia="pl-PL"/>
        </w:rPr>
        <w:t>oferowanego produktu i modelu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</w:t>
      </w:r>
      <w:r w:rsidR="000F7D31">
        <w:rPr>
          <w:rFonts w:ascii="Times New Roman" w:eastAsia="Times New Roman" w:hAnsi="Times New Roman" w:cs="Times New Roman"/>
          <w:lang w:eastAsia="pl-PL"/>
        </w:rPr>
        <w:t>w ofercie na zadanie 1</w:t>
      </w:r>
      <w:r w:rsidR="00DC1194">
        <w:rPr>
          <w:rFonts w:ascii="Times New Roman" w:eastAsia="Times New Roman" w:hAnsi="Times New Roman" w:cs="Times New Roman"/>
          <w:lang w:eastAsia="pl-PL"/>
        </w:rPr>
        <w:t>,</w:t>
      </w:r>
      <w:r w:rsidR="000F7D31">
        <w:rPr>
          <w:rFonts w:ascii="Times New Roman" w:eastAsia="Times New Roman" w:hAnsi="Times New Roman" w:cs="Times New Roman"/>
          <w:lang w:eastAsia="pl-PL"/>
        </w:rPr>
        <w:t xml:space="preserve"> w pozycji 23) </w:t>
      </w:r>
      <w:r w:rsidR="00DC1194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0F7D31">
        <w:rPr>
          <w:rFonts w:ascii="Times New Roman" w:eastAsia="Times New Roman" w:hAnsi="Times New Roman" w:cs="Times New Roman"/>
          <w:lang w:eastAsia="pl-PL"/>
        </w:rPr>
        <w:t xml:space="preserve">wpisał jedynie że oferuje worek transportowy 45l jednak nie wskazał m. in. modelu tego produktu, stąd nie wiadomo jaki produkt został zaoferowany. Dane te nie wynikają również z materiałów informacyjnych załączonych przez </w:t>
      </w:r>
      <w:r w:rsidR="00DC1194">
        <w:rPr>
          <w:rFonts w:ascii="Times New Roman" w:eastAsia="Times New Roman" w:hAnsi="Times New Roman" w:cs="Times New Roman"/>
          <w:lang w:eastAsia="pl-PL"/>
        </w:rPr>
        <w:t>W</w:t>
      </w:r>
      <w:r w:rsidR="000F7D31">
        <w:rPr>
          <w:rFonts w:ascii="Times New Roman" w:eastAsia="Times New Roman" w:hAnsi="Times New Roman" w:cs="Times New Roman"/>
          <w:lang w:eastAsia="pl-PL"/>
        </w:rPr>
        <w:t xml:space="preserve">ykonawcę do oferty.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1805FF" w14:textId="77777777" w:rsidR="001F134B" w:rsidRDefault="001F134B" w:rsidP="006B6CF1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2C0F3C" w14:textId="1268E4A3" w:rsidR="006B6CF1" w:rsidRPr="009A22F1" w:rsidRDefault="006B6CF1" w:rsidP="006B6CF1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A22F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9A22F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zadania 2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 dla pozycji numer 10) systemu bloczkowego z przełożeniem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1:6 i długością</w:t>
      </w:r>
      <w:r w:rsidR="009A22F1" w:rsidRPr="009A22F1">
        <w:rPr>
          <w:rFonts w:ascii="Times New Roman" w:hAnsi="Times New Roman" w:cs="Times New Roman"/>
        </w:rPr>
        <w:t xml:space="preserve">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zestawu co najmniej 10m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.  Tymczasem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Wykonawca zaoferował</w:t>
      </w:r>
      <w:r w:rsidR="009A22F1" w:rsidRPr="009A22F1">
        <w:rPr>
          <w:rFonts w:ascii="Times New Roman" w:hAnsi="Times New Roman" w:cs="Times New Roman"/>
        </w:rPr>
        <w:t xml:space="preserve"> system bloczkowy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Skylotec MINI PULLEY SYSTEM SET-337-23</w:t>
      </w:r>
      <w:r w:rsidR="009A22F1">
        <w:rPr>
          <w:rFonts w:ascii="Times New Roman" w:eastAsia="Times New Roman" w:hAnsi="Times New Roman" w:cs="Times New Roman"/>
          <w:lang w:eastAsia="pl-PL"/>
        </w:rPr>
        <w:t xml:space="preserve">, gdzie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 xml:space="preserve">długość </w:t>
      </w:r>
      <w:r w:rsidR="009A22F1">
        <w:rPr>
          <w:rFonts w:ascii="Times New Roman" w:eastAsia="Times New Roman" w:hAnsi="Times New Roman" w:cs="Times New Roman"/>
          <w:lang w:eastAsia="pl-PL"/>
        </w:rPr>
        <w:t xml:space="preserve">tego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zestawu wynosi max 4m</w:t>
      </w:r>
    </w:p>
    <w:p w14:paraId="16210F72" w14:textId="77777777" w:rsidR="00ED0018" w:rsidRPr="004D1BE0" w:rsidRDefault="00ED0018" w:rsidP="0097250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3AF0A" w14:textId="4DE72A93" w:rsidR="003924B5" w:rsidRPr="004D1BE0" w:rsidRDefault="003924B5" w:rsidP="00AF727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22F1" w:rsidRPr="009A22F1">
        <w:rPr>
          <w:rFonts w:ascii="Times New Roman" w:eastAsia="Times New Roman" w:hAnsi="Times New Roman" w:cs="Times New Roman"/>
          <w:b/>
          <w:bCs/>
          <w:lang w:eastAsia="pl-PL"/>
        </w:rPr>
        <w:t>w zakresie zadania 1 i 2</w:t>
      </w:r>
      <w:r w:rsidR="009A22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 w:rsidR="009A22F1">
        <w:rPr>
          <w:rFonts w:ascii="Times New Roman" w:eastAsia="Times New Roman" w:hAnsi="Times New Roman" w:cs="Times New Roman"/>
          <w:lang w:eastAsia="pl-PL"/>
        </w:rPr>
        <w:t xml:space="preserve"> w ramach tych zadań </w:t>
      </w:r>
      <w:r w:rsidR="009A22F1" w:rsidRPr="009A22F1">
        <w:rPr>
          <w:rFonts w:ascii="Times New Roman" w:eastAsia="Times New Roman" w:hAnsi="Times New Roman" w:cs="Times New Roman"/>
          <w:b/>
          <w:bCs/>
          <w:lang w:eastAsia="pl-PL"/>
        </w:rPr>
        <w:t>(1 i 2)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4F572249" w14:textId="5CCB1F90" w:rsidR="004B7B32" w:rsidRPr="004D1BE0" w:rsidRDefault="004B7B32" w:rsidP="00AF727D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bookmarkEnd w:id="3"/>
    <w:p w14:paraId="33FAC0D9" w14:textId="77777777" w:rsidR="009A22F1" w:rsidRDefault="009A22F1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0D13702A" w14:textId="5D08C1AC" w:rsidR="00310E8D" w:rsidRPr="004D1BE0" w:rsidRDefault="00310E8D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 w:rsidR="00DB1789">
        <w:rPr>
          <w:bCs/>
          <w:sz w:val="22"/>
          <w:szCs w:val="22"/>
          <w:u w:val="single"/>
        </w:rPr>
        <w:t>2</w:t>
      </w:r>
    </w:p>
    <w:p w14:paraId="3DC2AA3D" w14:textId="77777777" w:rsidR="00310E8D" w:rsidRPr="004D1BE0" w:rsidRDefault="00310E8D" w:rsidP="00310E8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7009BBBA" w14:textId="738AEF22" w:rsidR="00310E8D" w:rsidRPr="009A22F1" w:rsidRDefault="00310E8D" w:rsidP="009A22F1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D1BE0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</w:t>
      </w:r>
      <w:r w:rsidR="009A22F1">
        <w:rPr>
          <w:rFonts w:ascii="Times New Roman" w:eastAsia="Calibri" w:hAnsi="Times New Roman" w:cs="Times New Roman"/>
          <w:bCs/>
          <w:lang w:eastAsia="pl-PL"/>
        </w:rPr>
        <w:t>14</w:t>
      </w:r>
      <w:r w:rsidRPr="004D1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4D1BE0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4D1BE0">
        <w:rPr>
          <w:rFonts w:ascii="Times New Roman" w:eastAsia="Times New Roman" w:hAnsi="Times New Roman" w:cs="Times New Roman"/>
          <w:lang w:eastAsia="pl-PL"/>
        </w:rPr>
        <w:t>, odrzuca  ofertę</w:t>
      </w:r>
      <w:r w:rsidRPr="004D1B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4D1B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A22F1" w:rsidRPr="009A22F1">
        <w:rPr>
          <w:rFonts w:ascii="Times New Roman" w:hAnsi="Times New Roman" w:cs="Times New Roman"/>
          <w:b/>
          <w:bCs/>
        </w:rPr>
        <w:t>Camper Distribution Sp. z o.o.</w:t>
      </w:r>
      <w:r w:rsidR="009A22F1">
        <w:rPr>
          <w:rFonts w:ascii="Times New Roman" w:hAnsi="Times New Roman" w:cs="Times New Roman"/>
          <w:b/>
          <w:bCs/>
        </w:rPr>
        <w:t xml:space="preserve"> </w:t>
      </w:r>
      <w:r w:rsidR="009A22F1" w:rsidRPr="009A22F1">
        <w:rPr>
          <w:rFonts w:ascii="Times New Roman" w:hAnsi="Times New Roman" w:cs="Times New Roman"/>
          <w:b/>
          <w:bCs/>
        </w:rPr>
        <w:t xml:space="preserve">ul. Chabrów 109/15 </w:t>
      </w:r>
      <w:r w:rsidR="009A22F1">
        <w:rPr>
          <w:rFonts w:ascii="Times New Roman" w:hAnsi="Times New Roman" w:cs="Times New Roman"/>
          <w:b/>
          <w:bCs/>
        </w:rPr>
        <w:t xml:space="preserve"> </w:t>
      </w:r>
      <w:r w:rsidR="009A22F1" w:rsidRPr="009A22F1">
        <w:rPr>
          <w:rFonts w:ascii="Times New Roman" w:hAnsi="Times New Roman" w:cs="Times New Roman"/>
          <w:b/>
          <w:bCs/>
        </w:rPr>
        <w:t>45-221 Opole</w:t>
      </w:r>
      <w:r w:rsidR="009A22F1" w:rsidRPr="009A22F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 w:rsidR="00DB1789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="009A22F1" w:rsidRPr="009A22F1">
        <w:rPr>
          <w:rFonts w:ascii="Times New Roman" w:eastAsia="Times New Roman" w:hAnsi="Times New Roman" w:cs="Times New Roman"/>
          <w:u w:val="single"/>
          <w:lang w:eastAsia="pl-PL"/>
        </w:rPr>
        <w:t xml:space="preserve">wykonawca nie wniósł wadium,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lub wniósł w sposób nieprawidłowy lub nie utrzymywał wadium nieprzerwanie do upływu terminu związania ofertą lub</w:t>
      </w:r>
      <w:r w:rsidR="009A22F1" w:rsidRPr="009A22F1">
        <w:t xml:space="preserve"> </w:t>
      </w:r>
      <w:r w:rsidR="009A22F1" w:rsidRPr="009A22F1">
        <w:rPr>
          <w:rFonts w:ascii="Times New Roman" w:eastAsia="Times New Roman" w:hAnsi="Times New Roman" w:cs="Times New Roman"/>
          <w:lang w:eastAsia="pl-PL"/>
        </w:rPr>
        <w:t>złożył wniosek o zwrot wadium w przypadku, o którym mowa w art. 98 ust. 2 pkt 3</w:t>
      </w:r>
      <w:r w:rsidRPr="009A22F1">
        <w:rPr>
          <w:rFonts w:ascii="Times New Roman" w:eastAsia="Times New Roman" w:hAnsi="Times New Roman" w:cs="Times New Roman"/>
          <w:lang w:eastAsia="pl-PL"/>
        </w:rPr>
        <w:t>”.</w:t>
      </w:r>
    </w:p>
    <w:p w14:paraId="7926C7E9" w14:textId="6CE63873" w:rsidR="00F716AD" w:rsidRDefault="00310E8D" w:rsidP="00310E8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BB3CA2">
        <w:rPr>
          <w:rFonts w:ascii="Times New Roman" w:eastAsia="Times New Roman" w:hAnsi="Times New Roman" w:cs="Times New Roman"/>
          <w:lang w:eastAsia="pl-PL"/>
        </w:rPr>
        <w:t xml:space="preserve">wymagał wniesienia wadium. Zgodnie z przepisem art. 97 ust. 5 oraz ust. 9 Pzp </w:t>
      </w:r>
      <w:r w:rsidR="00DC1194">
        <w:rPr>
          <w:rFonts w:ascii="Times New Roman" w:eastAsia="Times New Roman" w:hAnsi="Times New Roman" w:cs="Times New Roman"/>
          <w:lang w:eastAsia="pl-PL"/>
        </w:rPr>
        <w:t>jak również</w:t>
      </w:r>
      <w:r w:rsidR="00BB3CA2">
        <w:rPr>
          <w:rFonts w:ascii="Times New Roman" w:eastAsia="Times New Roman" w:hAnsi="Times New Roman" w:cs="Times New Roman"/>
          <w:lang w:eastAsia="pl-PL"/>
        </w:rPr>
        <w:t xml:space="preserve"> rozdziału II ust. 10 pki 4 SWZ, wadium wniesione w pieniądzu musi wpłynąć na rachunek bankowy zamawiającego przed upływem terminu składania ofert, który to w tym postępowaniu był wyznaczony na dzień 18.04.2024r. do godz. 10:00</w:t>
      </w:r>
      <w:r w:rsidR="00F716AD">
        <w:rPr>
          <w:rFonts w:ascii="Times New Roman" w:eastAsia="Times New Roman" w:hAnsi="Times New Roman" w:cs="Times New Roman"/>
          <w:lang w:eastAsia="pl-PL"/>
        </w:rPr>
        <w:t>.</w:t>
      </w:r>
      <w:r w:rsidR="00BB3CA2">
        <w:rPr>
          <w:rFonts w:ascii="Times New Roman" w:eastAsia="Times New Roman" w:hAnsi="Times New Roman" w:cs="Times New Roman"/>
          <w:lang w:eastAsia="pl-PL"/>
        </w:rPr>
        <w:t xml:space="preserve"> Tymczasem wadium wniesione w pieniądzu przez Wykonawcę zostało zaksięgowane na koncie Zamawiającego dopiero w dniu 18.04.2024r. o godz. 11:42.</w:t>
      </w:r>
    </w:p>
    <w:p w14:paraId="23E2E597" w14:textId="77777777" w:rsidR="001F134B" w:rsidRDefault="001F134B" w:rsidP="00310E8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EB92F" w14:textId="3E0672C5" w:rsidR="00310E8D" w:rsidRPr="004D1BE0" w:rsidRDefault="00310E8D" w:rsidP="00310E8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>Wobec powyższego oferta Wykonawcy</w:t>
      </w:r>
      <w:r w:rsidR="00F716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16AD" w:rsidRPr="00136F7D">
        <w:rPr>
          <w:rFonts w:ascii="Times New Roman" w:eastAsia="Times New Roman" w:hAnsi="Times New Roman" w:cs="Times New Roman"/>
          <w:b/>
          <w:bCs/>
          <w:lang w:eastAsia="pl-PL"/>
        </w:rPr>
        <w:t>w zakresie zadania nr 2</w:t>
      </w:r>
      <w:r w:rsidR="00F716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została odrzucona na podstawie art. 226 ust. 1 pkt </w:t>
      </w:r>
      <w:r w:rsidR="00BB3CA2">
        <w:rPr>
          <w:rFonts w:ascii="Times New Roman" w:eastAsia="Times New Roman" w:hAnsi="Times New Roman" w:cs="Times New Roman"/>
          <w:lang w:eastAsia="pl-PL"/>
        </w:rPr>
        <w:t>14</w:t>
      </w:r>
      <w:r w:rsidR="00DC1194">
        <w:rPr>
          <w:rFonts w:ascii="Times New Roman" w:eastAsia="Times New Roman" w:hAnsi="Times New Roman" w:cs="Times New Roman"/>
          <w:lang w:eastAsia="pl-PL"/>
        </w:rPr>
        <w:t xml:space="preserve"> ustawy Pzp</w:t>
      </w:r>
      <w:r w:rsidR="00BB3CA2">
        <w:rPr>
          <w:rFonts w:ascii="Times New Roman" w:eastAsia="Times New Roman" w:hAnsi="Times New Roman" w:cs="Times New Roman"/>
          <w:lang w:eastAsia="pl-PL"/>
        </w:rPr>
        <w:t xml:space="preserve"> gdyż wykonawca nie wniósł wadium</w:t>
      </w:r>
      <w:r w:rsidRPr="004D1BE0">
        <w:rPr>
          <w:rFonts w:ascii="Times New Roman" w:eastAsia="Times New Roman" w:hAnsi="Times New Roman" w:cs="Times New Roman"/>
          <w:lang w:eastAsia="pl-PL"/>
        </w:rPr>
        <w:t>.</w:t>
      </w:r>
    </w:p>
    <w:p w14:paraId="75B165F8" w14:textId="77777777" w:rsidR="00310E8D" w:rsidRDefault="00310E8D" w:rsidP="00D84C81">
      <w:pPr>
        <w:ind w:right="108"/>
        <w:rPr>
          <w:bCs/>
          <w:u w:val="single"/>
        </w:rPr>
      </w:pPr>
    </w:p>
    <w:p w14:paraId="67CEDF2B" w14:textId="579ECB24" w:rsidR="00DA3D2B" w:rsidRPr="00DB1789" w:rsidRDefault="00DA3D2B" w:rsidP="00DA3D2B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4" w:name="_Hlk164850786"/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3</w:t>
      </w:r>
    </w:p>
    <w:p w14:paraId="0654544F" w14:textId="59D3B5C5" w:rsidR="00DA3D2B" w:rsidRPr="00972505" w:rsidRDefault="00DA3D2B" w:rsidP="00FE6A68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E6A68" w:rsidRPr="00FE6A68">
        <w:rPr>
          <w:rFonts w:ascii="Times New Roman" w:hAnsi="Times New Roman" w:cs="Times New Roman"/>
          <w:b/>
          <w:bCs/>
        </w:rPr>
        <w:t>SZULC Sprzęt ratowniczy i szkolenia  Makary Szulc</w:t>
      </w:r>
      <w:r w:rsidR="00FE6A68">
        <w:rPr>
          <w:rFonts w:ascii="Times New Roman" w:hAnsi="Times New Roman" w:cs="Times New Roman"/>
          <w:b/>
          <w:bCs/>
        </w:rPr>
        <w:t xml:space="preserve"> </w:t>
      </w:r>
      <w:r w:rsidR="00FE6A68" w:rsidRPr="00FE6A68">
        <w:rPr>
          <w:rFonts w:ascii="Times New Roman" w:hAnsi="Times New Roman" w:cs="Times New Roman"/>
          <w:b/>
          <w:bCs/>
        </w:rPr>
        <w:t>ul. Skromna 5 93-405 Łódź</w:t>
      </w:r>
      <w:r w:rsidR="00FE6A68">
        <w:rPr>
          <w:rFonts w:ascii="Times New Roman" w:hAnsi="Times New Roman" w:cs="Times New Roman"/>
          <w:b/>
          <w:bCs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1 i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4618A071" w14:textId="77777777" w:rsidR="001F134B" w:rsidRDefault="001F134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330C73" w14:textId="528EA9E5" w:rsidR="00DA3D2B" w:rsidRDefault="00DA3D2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pozycji numer 5) karabinków zakręcanych OK 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>z</w:t>
      </w:r>
      <w:r w:rsidR="00FE6A68">
        <w:rPr>
          <w:rFonts w:ascii="Times New Roman" w:eastAsia="Times New Roman" w:hAnsi="Times New Roman" w:cs="Times New Roman"/>
          <w:lang w:eastAsia="pl-PL"/>
        </w:rPr>
        <w:t>godnymi z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 xml:space="preserve"> normami </w:t>
      </w:r>
      <w:bookmarkStart w:id="5" w:name="_Hlk164850518"/>
      <w:r w:rsidR="00FE6A68" w:rsidRPr="00FE6A68">
        <w:rPr>
          <w:rFonts w:ascii="Times New Roman" w:eastAsia="Times New Roman" w:hAnsi="Times New Roman" w:cs="Times New Roman"/>
          <w:lang w:eastAsia="pl-PL"/>
        </w:rPr>
        <w:t>UIAA</w:t>
      </w:r>
      <w:bookmarkEnd w:id="5"/>
      <w:r w:rsidR="00FE6A68" w:rsidRPr="00FE6A68">
        <w:rPr>
          <w:rFonts w:ascii="Times New Roman" w:eastAsia="Times New Roman" w:hAnsi="Times New Roman" w:cs="Times New Roman"/>
          <w:lang w:eastAsia="pl-PL"/>
        </w:rPr>
        <w:t xml:space="preserve"> CE EN12275 / 362 lub równoważnymi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zaoferowane przez Wykonawcę karabinki 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>SINGING ROCK OXY SCREW</w:t>
      </w:r>
      <w:r w:rsidR="00FE6A68">
        <w:rPr>
          <w:rFonts w:ascii="Times New Roman" w:eastAsia="Times New Roman" w:hAnsi="Times New Roman" w:cs="Times New Roman"/>
          <w:lang w:eastAsia="pl-PL"/>
        </w:rPr>
        <w:t xml:space="preserve"> nie posiadają wymaganej normy 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>UIAA</w:t>
      </w:r>
      <w:r w:rsidR="00FE6A68">
        <w:rPr>
          <w:rFonts w:ascii="Times New Roman" w:eastAsia="Times New Roman" w:hAnsi="Times New Roman" w:cs="Times New Roman"/>
          <w:lang w:eastAsia="pl-PL"/>
        </w:rPr>
        <w:t xml:space="preserve"> lub równoważnej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5A82135" w14:textId="77777777" w:rsidR="001F134B" w:rsidRDefault="001F134B" w:rsidP="00FE6A6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163CD" w14:textId="39CFD842" w:rsidR="00DA3D2B" w:rsidRPr="00FE6A68" w:rsidRDefault="00DA3D2B" w:rsidP="00FE6A68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9A22F1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wymagał w zakresie </w:t>
      </w:r>
      <w:r w:rsidRPr="009A22F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zadania 2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 dla pozycji numer </w:t>
      </w:r>
      <w:r w:rsidR="00FE6A68">
        <w:rPr>
          <w:rFonts w:ascii="Times New Roman" w:eastAsia="Times New Roman" w:hAnsi="Times New Roman" w:cs="Times New Roman"/>
          <w:lang w:eastAsia="pl-PL"/>
        </w:rPr>
        <w:t>2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FE6A68">
        <w:rPr>
          <w:rFonts w:ascii="Times New Roman" w:eastAsia="Times New Roman" w:hAnsi="Times New Roman" w:cs="Times New Roman"/>
          <w:lang w:eastAsia="pl-PL"/>
        </w:rPr>
        <w:t>urządzenia samohamownego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6A68" w:rsidRPr="00FE6A68">
        <w:rPr>
          <w:rFonts w:ascii="Times New Roman" w:eastAsia="Times New Roman" w:hAnsi="Times New Roman" w:cs="Times New Roman"/>
          <w:lang w:eastAsia="pl-PL"/>
        </w:rPr>
        <w:t>z liną statyczną w zestawie</w:t>
      </w:r>
      <w:r w:rsidRPr="009A22F1">
        <w:rPr>
          <w:rFonts w:ascii="Times New Roman" w:eastAsia="Times New Roman" w:hAnsi="Times New Roman" w:cs="Times New Roman"/>
          <w:lang w:eastAsia="pl-PL"/>
        </w:rPr>
        <w:t>.  Tymczasem Wykonawca zaoferował</w:t>
      </w:r>
      <w:r w:rsidRPr="009A22F1">
        <w:rPr>
          <w:rFonts w:ascii="Times New Roman" w:hAnsi="Times New Roman" w:cs="Times New Roman"/>
        </w:rPr>
        <w:t xml:space="preserve"> </w:t>
      </w:r>
      <w:r w:rsidR="00FE6A68">
        <w:rPr>
          <w:rFonts w:ascii="Times New Roman" w:hAnsi="Times New Roman" w:cs="Times New Roman"/>
        </w:rPr>
        <w:t>w ofercie p</w:t>
      </w:r>
      <w:r w:rsidR="00FE6A68" w:rsidRPr="00FE6A68">
        <w:rPr>
          <w:rFonts w:ascii="Times New Roman" w:hAnsi="Times New Roman" w:cs="Times New Roman"/>
        </w:rPr>
        <w:t xml:space="preserve">rzyrząd samohamowny Alf Oasis z </w:t>
      </w:r>
      <w:r w:rsidR="00FE6A68" w:rsidRPr="00FE6A68">
        <w:rPr>
          <w:rFonts w:ascii="Times New Roman" w:hAnsi="Times New Roman" w:cs="Times New Roman"/>
          <w:u w:val="single"/>
        </w:rPr>
        <w:t>Liną półstatyczną</w:t>
      </w:r>
      <w:r w:rsidR="00FE6A68" w:rsidRPr="00FE6A68">
        <w:rPr>
          <w:rFonts w:ascii="Times New Roman" w:hAnsi="Times New Roman" w:cs="Times New Roman"/>
        </w:rPr>
        <w:t xml:space="preserve"> </w:t>
      </w:r>
      <w:r w:rsidR="00FE6A68">
        <w:rPr>
          <w:rFonts w:ascii="Times New Roman" w:hAnsi="Times New Roman" w:cs="Times New Roman"/>
        </w:rPr>
        <w:t xml:space="preserve"> </w:t>
      </w:r>
      <w:r w:rsidR="00FE6A68" w:rsidRPr="00FE6A68">
        <w:rPr>
          <w:rFonts w:ascii="Times New Roman" w:hAnsi="Times New Roman" w:cs="Times New Roman"/>
        </w:rPr>
        <w:t>BEAL INDUSTRIE 10,5 mm o długości 20m</w:t>
      </w:r>
      <w:r w:rsidR="00FE6A68">
        <w:rPr>
          <w:rFonts w:ascii="Times New Roman" w:hAnsi="Times New Roman" w:cs="Times New Roman"/>
        </w:rPr>
        <w:t>.</w:t>
      </w:r>
    </w:p>
    <w:p w14:paraId="557E55C3" w14:textId="77777777" w:rsidR="00DA3D2B" w:rsidRPr="004D1BE0" w:rsidRDefault="00DA3D2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CECB5" w14:textId="77777777" w:rsidR="00DA3D2B" w:rsidRPr="004D1BE0" w:rsidRDefault="00DA3D2B" w:rsidP="00DA3D2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>w zakresie zadania 1 i 2</w:t>
      </w:r>
      <w:r>
        <w:rPr>
          <w:rFonts w:ascii="Times New Roman" w:eastAsia="Times New Roman" w:hAnsi="Times New Roman" w:cs="Times New Roman"/>
          <w:lang w:eastAsia="pl-PL"/>
        </w:rPr>
        <w:t xml:space="preserve"> 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tych zadań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>(1 i 2)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bookmarkEnd w:id="4"/>
    <w:p w14:paraId="0701D7EA" w14:textId="77777777" w:rsidR="00DA3D2B" w:rsidRPr="004D1BE0" w:rsidRDefault="00DA3D2B" w:rsidP="00DA3D2B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0CB8C8F2" w14:textId="778AF120" w:rsidR="00FE6A68" w:rsidRPr="00DB1789" w:rsidRDefault="00FE6A68" w:rsidP="00FE6A68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 w:rsidR="00FF3082">
        <w:rPr>
          <w:bCs/>
          <w:sz w:val="22"/>
          <w:szCs w:val="22"/>
          <w:u w:val="single"/>
        </w:rPr>
        <w:t>4</w:t>
      </w:r>
    </w:p>
    <w:p w14:paraId="28019D4B" w14:textId="677AFDB8" w:rsidR="00FE6A68" w:rsidRPr="00972505" w:rsidRDefault="00FE6A68" w:rsidP="00FF3082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F3082" w:rsidRPr="00FF3082">
        <w:rPr>
          <w:rFonts w:ascii="Times New Roman" w:hAnsi="Times New Roman" w:cs="Times New Roman"/>
          <w:b/>
          <w:bCs/>
        </w:rPr>
        <w:t xml:space="preserve">ROJAM MAJOR, PREDKIEL SPÓŁKA JAWNA ul. Sanocka 14 81-507 Gdynia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3AF819C2" w14:textId="77777777" w:rsidR="001F134B" w:rsidRDefault="001F134B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9FE481" w14:textId="6A7A209E" w:rsidR="006279FD" w:rsidRDefault="00FF3082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pozycji numer 6) u</w:t>
      </w:r>
      <w:r w:rsidRPr="00FF3082">
        <w:rPr>
          <w:rFonts w:ascii="Times New Roman" w:eastAsia="Times New Roman" w:hAnsi="Times New Roman" w:cs="Times New Roman"/>
          <w:lang w:eastAsia="pl-PL"/>
        </w:rPr>
        <w:t>rządzeni</w:t>
      </w:r>
      <w:r w:rsidR="00136F7D">
        <w:rPr>
          <w:rFonts w:ascii="Times New Roman" w:eastAsia="Times New Roman" w:hAnsi="Times New Roman" w:cs="Times New Roman"/>
          <w:lang w:eastAsia="pl-PL"/>
        </w:rPr>
        <w:t>a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ratowniczo ewakuacyjne</w:t>
      </w:r>
      <w:r w:rsidR="00136F7D">
        <w:rPr>
          <w:rFonts w:ascii="Times New Roman" w:eastAsia="Times New Roman" w:hAnsi="Times New Roman" w:cs="Times New Roman"/>
          <w:lang w:eastAsia="pl-PL"/>
        </w:rPr>
        <w:t>go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stosowane</w:t>
      </w:r>
      <w:r w:rsidR="00136F7D">
        <w:rPr>
          <w:rFonts w:ascii="Times New Roman" w:eastAsia="Times New Roman" w:hAnsi="Times New Roman" w:cs="Times New Roman"/>
          <w:lang w:eastAsia="pl-PL"/>
        </w:rPr>
        <w:t>go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w przemyśle turbin wiatrowych</w:t>
      </w:r>
      <w:r>
        <w:rPr>
          <w:rFonts w:ascii="Times New Roman" w:eastAsia="Times New Roman" w:hAnsi="Times New Roman" w:cs="Times New Roman"/>
          <w:lang w:eastAsia="pl-PL"/>
        </w:rPr>
        <w:t xml:space="preserve"> m. in. wyposażonego</w:t>
      </w:r>
      <w:r w:rsidRPr="00FF3082">
        <w:t xml:space="preserve"> </w:t>
      </w:r>
      <w:r w:rsidRPr="00FF3082">
        <w:rPr>
          <w:rFonts w:ascii="Times New Roman" w:eastAsia="Times New Roman" w:hAnsi="Times New Roman" w:cs="Times New Roman"/>
          <w:lang w:eastAsia="pl-PL"/>
        </w:rPr>
        <w:t>w zintegrowaną linę o długości 10m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funkcją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podnoszenia za pomocą zintegrowanego z urządzeniem koła</w:t>
      </w:r>
      <w:r>
        <w:rPr>
          <w:rFonts w:ascii="Times New Roman" w:eastAsia="Times New Roman" w:hAnsi="Times New Roman" w:cs="Times New Roman"/>
          <w:lang w:eastAsia="pl-PL"/>
        </w:rPr>
        <w:t xml:space="preserve"> oraz zgodnego </w:t>
      </w:r>
      <w:r w:rsidRPr="00FF3082">
        <w:rPr>
          <w:rFonts w:ascii="Times New Roman" w:eastAsia="Times New Roman" w:hAnsi="Times New Roman" w:cs="Times New Roman"/>
          <w:lang w:eastAsia="pl-PL"/>
        </w:rPr>
        <w:t>z normami EN 1496 : 2017, EN 341 : 2011, ANSI Z359.4-2013, CSA Z259.2.3-12 lub równoważnymi</w:t>
      </w:r>
      <w:r>
        <w:rPr>
          <w:rFonts w:ascii="Times New Roman" w:eastAsia="Times New Roman" w:hAnsi="Times New Roman" w:cs="Times New Roman"/>
          <w:lang w:eastAsia="pl-PL"/>
        </w:rPr>
        <w:t xml:space="preserve">. Tymczasem zaoferowane przez Wykonawcę w ofercie urządzenie </w:t>
      </w:r>
      <w:r w:rsidRPr="00FF3082">
        <w:rPr>
          <w:rFonts w:ascii="Times New Roman" w:eastAsia="Times New Roman" w:hAnsi="Times New Roman" w:cs="Times New Roman"/>
          <w:lang w:eastAsia="pl-PL"/>
        </w:rPr>
        <w:t>CRESTO Zestaw ewakuacyjny ED PRO X BASIC dł. 15 m</w:t>
      </w:r>
      <w:r>
        <w:rPr>
          <w:rFonts w:ascii="Times New Roman" w:eastAsia="Times New Roman" w:hAnsi="Times New Roman" w:cs="Times New Roman"/>
          <w:lang w:eastAsia="pl-PL"/>
        </w:rPr>
        <w:t xml:space="preserve">, zawiera linę o długości 15m, 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nie posiada wymaganej normy EN1496:2017 oraz </w:t>
      </w:r>
      <w:r w:rsidR="00136F7D">
        <w:rPr>
          <w:rFonts w:ascii="Times New Roman" w:eastAsia="Times New Roman" w:hAnsi="Times New Roman" w:cs="Times New Roman"/>
          <w:lang w:eastAsia="pl-PL"/>
        </w:rPr>
        <w:t xml:space="preserve">nie posiada 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wymaganej przez </w:t>
      </w:r>
      <w:r w:rsidR="006279FD">
        <w:rPr>
          <w:rFonts w:ascii="Times New Roman" w:eastAsia="Times New Roman" w:hAnsi="Times New Roman" w:cs="Times New Roman"/>
          <w:lang w:eastAsia="pl-PL"/>
        </w:rPr>
        <w:t>Zamawiającego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funkcji podnoszenia</w:t>
      </w:r>
      <w:r w:rsidR="006279FD">
        <w:rPr>
          <w:rFonts w:ascii="Times New Roman" w:eastAsia="Times New Roman" w:hAnsi="Times New Roman" w:cs="Times New Roman"/>
          <w:lang w:eastAsia="pl-PL"/>
        </w:rPr>
        <w:t>.</w:t>
      </w:r>
    </w:p>
    <w:p w14:paraId="0963236C" w14:textId="77777777" w:rsidR="006279FD" w:rsidRDefault="006279FD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1BA0E" w14:textId="615A4430" w:rsidR="006279FD" w:rsidRDefault="006279FD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pozycji numer 9) lonży</w:t>
      </w:r>
      <w:r w:rsidRPr="006279FD">
        <w:rPr>
          <w:rFonts w:ascii="Times New Roman" w:eastAsia="Times New Roman" w:hAnsi="Times New Roman" w:cs="Times New Roman"/>
          <w:lang w:eastAsia="pl-PL"/>
        </w:rPr>
        <w:t xml:space="preserve"> z absorberem</w:t>
      </w:r>
      <w:r>
        <w:rPr>
          <w:rFonts w:ascii="Times New Roman" w:eastAsia="Times New Roman" w:hAnsi="Times New Roman" w:cs="Times New Roman"/>
          <w:lang w:eastAsia="pl-PL"/>
        </w:rPr>
        <w:t xml:space="preserve">  które posiadają m. in. z</w:t>
      </w:r>
      <w:r w:rsidRPr="006279FD">
        <w:rPr>
          <w:rFonts w:ascii="Times New Roman" w:eastAsia="Times New Roman" w:hAnsi="Times New Roman" w:cs="Times New Roman"/>
          <w:lang w:eastAsia="pl-PL"/>
        </w:rPr>
        <w:t>integrowany z absorberem karabinek „twistlock” lub „trilock”</w:t>
      </w:r>
      <w:r>
        <w:rPr>
          <w:rFonts w:ascii="Times New Roman" w:eastAsia="Times New Roman" w:hAnsi="Times New Roman" w:cs="Times New Roman"/>
          <w:lang w:eastAsia="pl-PL"/>
        </w:rPr>
        <w:t xml:space="preserve">. Tymczasem zaoferowane przez Wykonawcę w ofercie lonże </w:t>
      </w:r>
      <w:r w:rsidRPr="006279FD">
        <w:rPr>
          <w:rFonts w:ascii="Times New Roman" w:eastAsia="Times New Roman" w:hAnsi="Times New Roman" w:cs="Times New Roman"/>
          <w:lang w:eastAsia="pl-PL"/>
        </w:rPr>
        <w:t>MGO Absorbica-Y 150 cm L014CA01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F3082">
        <w:rPr>
          <w:rFonts w:ascii="Times New Roman" w:eastAsia="Times New Roman" w:hAnsi="Times New Roman" w:cs="Times New Roman"/>
          <w:lang w:eastAsia="pl-PL"/>
        </w:rPr>
        <w:t>nie posiada</w:t>
      </w:r>
      <w:r>
        <w:rPr>
          <w:rFonts w:ascii="Times New Roman" w:eastAsia="Times New Roman" w:hAnsi="Times New Roman" w:cs="Times New Roman"/>
          <w:lang w:eastAsia="pl-PL"/>
        </w:rPr>
        <w:t>ją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79FD">
        <w:rPr>
          <w:rFonts w:ascii="Times New Roman" w:eastAsia="Times New Roman" w:hAnsi="Times New Roman" w:cs="Times New Roman"/>
          <w:lang w:eastAsia="pl-PL"/>
        </w:rPr>
        <w:t>zintegrowanego z absorberem karabinka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BE047DC" w14:textId="77777777" w:rsidR="006279FD" w:rsidRDefault="006279FD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924DD0" w14:textId="02D995C4" w:rsidR="006279FD" w:rsidRDefault="006279FD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pozycji numer 21) worków narzędziowych średniej pojemności, które mają  o</w:t>
      </w:r>
      <w:r w:rsidRPr="00FF3082">
        <w:rPr>
          <w:rFonts w:ascii="Times New Roman" w:eastAsia="Times New Roman" w:hAnsi="Times New Roman" w:cs="Times New Roman"/>
          <w:lang w:eastAsia="pl-PL"/>
        </w:rPr>
        <w:t>d 8 do 10 litrów pojemności</w:t>
      </w:r>
      <w:r>
        <w:rPr>
          <w:rFonts w:ascii="Times New Roman" w:eastAsia="Times New Roman" w:hAnsi="Times New Roman" w:cs="Times New Roman"/>
          <w:lang w:eastAsia="pl-PL"/>
        </w:rPr>
        <w:t xml:space="preserve">. Tymczasem zaoferowane przez Wykonawcę worki to zgodnie ze złożoną ofertą: </w:t>
      </w:r>
      <w:r w:rsidRPr="006279FD">
        <w:rPr>
          <w:rFonts w:ascii="Times New Roman" w:eastAsia="Times New Roman" w:hAnsi="Times New Roman" w:cs="Times New Roman"/>
          <w:lang w:eastAsia="pl-PL"/>
        </w:rPr>
        <w:t>Worek transportowy 25L wydłużony WT25LWB</w:t>
      </w:r>
      <w:r>
        <w:rPr>
          <w:rFonts w:ascii="Times New Roman" w:eastAsia="Times New Roman" w:hAnsi="Times New Roman" w:cs="Times New Roman"/>
          <w:lang w:eastAsia="pl-PL"/>
        </w:rPr>
        <w:t>, czyli worki o większej niż wymagana pojemności.</w:t>
      </w:r>
    </w:p>
    <w:p w14:paraId="36C01B06" w14:textId="449D1F09" w:rsidR="006279FD" w:rsidRDefault="006279FD" w:rsidP="006279F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pozycji numer 22) toreb narzędziowych małej pojemności, które mają  o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d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FF3082">
        <w:rPr>
          <w:rFonts w:ascii="Times New Roman" w:eastAsia="Times New Roman" w:hAnsi="Times New Roman" w:cs="Times New Roman"/>
          <w:lang w:eastAsia="pl-PL"/>
        </w:rPr>
        <w:t xml:space="preserve"> litrów pojemności</w:t>
      </w:r>
      <w:r>
        <w:rPr>
          <w:rFonts w:ascii="Times New Roman" w:eastAsia="Times New Roman" w:hAnsi="Times New Roman" w:cs="Times New Roman"/>
          <w:lang w:eastAsia="pl-PL"/>
        </w:rPr>
        <w:t xml:space="preserve">. Tymczasem zaoferowane przez Wykonawcę worki to zgodnie ze złożoną ofertą: </w:t>
      </w:r>
      <w:r w:rsidRPr="006279FD">
        <w:rPr>
          <w:rFonts w:ascii="Times New Roman" w:eastAsia="Times New Roman" w:hAnsi="Times New Roman" w:cs="Times New Roman"/>
          <w:lang w:eastAsia="pl-PL"/>
        </w:rPr>
        <w:t>Worek transportowy komin 8L WT8LKR</w:t>
      </w:r>
      <w:r>
        <w:rPr>
          <w:rFonts w:ascii="Times New Roman" w:eastAsia="Times New Roman" w:hAnsi="Times New Roman" w:cs="Times New Roman"/>
          <w:lang w:eastAsia="pl-PL"/>
        </w:rPr>
        <w:t>, czyli worki o większej niż wymagana pojemności.</w:t>
      </w:r>
    </w:p>
    <w:p w14:paraId="38513329" w14:textId="77777777" w:rsidR="006279FD" w:rsidRDefault="006279FD" w:rsidP="00FF308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11D02" w14:textId="04988653" w:rsidR="00FE6A68" w:rsidRPr="004D1BE0" w:rsidRDefault="00FE6A68" w:rsidP="00FE6A6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1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="00C539CF" w:rsidRPr="00C539CF">
        <w:rPr>
          <w:rFonts w:ascii="Times New Roman" w:eastAsia="Times New Roman" w:hAnsi="Times New Roman" w:cs="Times New Roman"/>
          <w:lang w:eastAsia="pl-PL"/>
        </w:rPr>
        <w:t xml:space="preserve">w ramach tego zadania </w:t>
      </w:r>
      <w:r w:rsidRPr="004D1BE0">
        <w:rPr>
          <w:rFonts w:ascii="Times New Roman" w:eastAsia="Times New Roman" w:hAnsi="Times New Roman" w:cs="Times New Roman"/>
          <w:lang w:eastAsia="pl-PL"/>
        </w:rPr>
        <w:t>na podstawie art. 226 ust. 1 pkt 5  ustawy Pzp.</w:t>
      </w:r>
    </w:p>
    <w:p w14:paraId="73DA0BE2" w14:textId="77777777" w:rsidR="00DA3D2B" w:rsidRPr="00D84C81" w:rsidRDefault="00DA3D2B" w:rsidP="00D84C81">
      <w:pPr>
        <w:ind w:right="108"/>
        <w:rPr>
          <w:bCs/>
          <w:u w:val="single"/>
        </w:rPr>
      </w:pPr>
    </w:p>
    <w:p w14:paraId="69DF9650" w14:textId="77777777" w:rsidR="00CE1915" w:rsidRDefault="00CE1915" w:rsidP="00310E8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EDABA05" w14:textId="19091F7A" w:rsidR="003A1783" w:rsidRPr="00D84C81" w:rsidRDefault="003A1783" w:rsidP="003A17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eastAsia="Calibri"/>
        </w:rPr>
      </w:pPr>
      <w:r w:rsidRPr="00D84C81">
        <w:rPr>
          <w:rFonts w:eastAsia="Calibri"/>
          <w:sz w:val="22"/>
          <w:szCs w:val="22"/>
        </w:rPr>
        <w:t xml:space="preserve">W związku odrzuceniem wszystkich ofert w zakresie </w:t>
      </w:r>
      <w:r w:rsidRPr="007055C2">
        <w:rPr>
          <w:rFonts w:eastAsia="Calibri"/>
          <w:b/>
          <w:bCs/>
          <w:sz w:val="22"/>
          <w:szCs w:val="22"/>
          <w:u w:val="single"/>
        </w:rPr>
        <w:t xml:space="preserve">zadania nr </w:t>
      </w:r>
      <w:r w:rsidR="00D84C81" w:rsidRPr="007055C2">
        <w:rPr>
          <w:rFonts w:eastAsia="Calibri"/>
          <w:b/>
          <w:bCs/>
          <w:sz w:val="22"/>
          <w:szCs w:val="22"/>
          <w:u w:val="single"/>
        </w:rPr>
        <w:t>1 i 2</w:t>
      </w:r>
      <w:r w:rsidRPr="00D84C81">
        <w:rPr>
          <w:rFonts w:eastAsia="Calibri"/>
          <w:sz w:val="22"/>
          <w:szCs w:val="22"/>
        </w:rPr>
        <w:t xml:space="preserve">, zamawiający unieważnia postępowanie w zakresie </w:t>
      </w:r>
      <w:r w:rsidRPr="007055C2">
        <w:rPr>
          <w:rFonts w:eastAsia="Calibri"/>
          <w:b/>
          <w:bCs/>
          <w:sz w:val="22"/>
          <w:szCs w:val="22"/>
          <w:u w:val="single"/>
        </w:rPr>
        <w:t>zada</w:t>
      </w:r>
      <w:r w:rsidR="00D84C81" w:rsidRPr="007055C2">
        <w:rPr>
          <w:rFonts w:eastAsia="Calibri"/>
          <w:b/>
          <w:bCs/>
          <w:sz w:val="22"/>
          <w:szCs w:val="22"/>
          <w:u w:val="single"/>
        </w:rPr>
        <w:t>ń 1 i 2</w:t>
      </w:r>
      <w:r w:rsidRPr="00D84C81">
        <w:rPr>
          <w:rFonts w:eastAsia="Calibri"/>
          <w:sz w:val="22"/>
          <w:szCs w:val="22"/>
        </w:rPr>
        <w:t xml:space="preserve"> na podstawie art. 255 pkt 2 Pzp, który stanowi – cyt: „Zamawiający unieważnia postępowanie o udzielenie zamówienia, jeżeli: (…) wszystkie złożone wnioski o dopuszczenie do udziału w postępowaniu albo oferty podlegały odrzuceniu”.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_Hlk75932628"/>
      <w:bookmarkEnd w:id="6"/>
    </w:p>
    <w:sectPr w:rsidR="002B0622" w:rsidRPr="00CC0155" w:rsidSect="00052CBA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F2E56"/>
    <w:rsid w:val="000F40D7"/>
    <w:rsid w:val="000F7D31"/>
    <w:rsid w:val="00124A67"/>
    <w:rsid w:val="0013614A"/>
    <w:rsid w:val="00136F7D"/>
    <w:rsid w:val="001569DD"/>
    <w:rsid w:val="00183656"/>
    <w:rsid w:val="00193041"/>
    <w:rsid w:val="001C5B98"/>
    <w:rsid w:val="001E2A2E"/>
    <w:rsid w:val="001F13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79FD"/>
    <w:rsid w:val="00644E6A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7150A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A22F1"/>
    <w:rsid w:val="009B40D3"/>
    <w:rsid w:val="009C4E31"/>
    <w:rsid w:val="00A04C1D"/>
    <w:rsid w:val="00A20FA7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311DE"/>
    <w:rsid w:val="00C3227B"/>
    <w:rsid w:val="00C539CF"/>
    <w:rsid w:val="00C767E9"/>
    <w:rsid w:val="00C772A8"/>
    <w:rsid w:val="00C83C50"/>
    <w:rsid w:val="00CB24A0"/>
    <w:rsid w:val="00CB6ADF"/>
    <w:rsid w:val="00CC0155"/>
    <w:rsid w:val="00CC2D5F"/>
    <w:rsid w:val="00CC3010"/>
    <w:rsid w:val="00CD06D5"/>
    <w:rsid w:val="00CE1915"/>
    <w:rsid w:val="00D04037"/>
    <w:rsid w:val="00D33716"/>
    <w:rsid w:val="00D53836"/>
    <w:rsid w:val="00D55690"/>
    <w:rsid w:val="00D6512D"/>
    <w:rsid w:val="00D840AD"/>
    <w:rsid w:val="00D84C81"/>
    <w:rsid w:val="00DA3D2B"/>
    <w:rsid w:val="00DB1789"/>
    <w:rsid w:val="00DC0B2B"/>
    <w:rsid w:val="00DC1194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302B"/>
    <w:rsid w:val="00FB250F"/>
    <w:rsid w:val="00FD10DE"/>
    <w:rsid w:val="00FD329C"/>
    <w:rsid w:val="00FE3FB3"/>
    <w:rsid w:val="00FE6A68"/>
    <w:rsid w:val="00FF1ED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18</cp:revision>
  <cp:lastPrinted>2024-04-25T05:46:00Z</cp:lastPrinted>
  <dcterms:created xsi:type="dcterms:W3CDTF">2024-04-02T10:21:00Z</dcterms:created>
  <dcterms:modified xsi:type="dcterms:W3CDTF">2024-04-25T11:09:00Z</dcterms:modified>
</cp:coreProperties>
</file>