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B7D0" w14:textId="3CDD3AB2" w:rsidR="008166C2" w:rsidRDefault="008166C2" w:rsidP="00493A9B">
      <w:pPr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pieczątka oferenta                                                                               </w:t>
      </w:r>
      <w:r w:rsidR="00493A9B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dnia..............................</w:t>
      </w:r>
    </w:p>
    <w:p w14:paraId="3B6F7ADC" w14:textId="77777777" w:rsidR="008166C2" w:rsidRDefault="008166C2" w:rsidP="00816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90AA9" w14:textId="77777777" w:rsidR="008166C2" w:rsidRDefault="008166C2" w:rsidP="00816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41AACCD6" w14:textId="5735CFB1" w:rsidR="008166C2" w:rsidRDefault="008166C2" w:rsidP="00133C46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</w:rPr>
        <w:t>OFERTA</w:t>
      </w:r>
    </w:p>
    <w:p w14:paraId="7878724B" w14:textId="77777777" w:rsidR="001378C1" w:rsidRPr="00133C46" w:rsidRDefault="001378C1" w:rsidP="00133C46">
      <w:pPr>
        <w:spacing w:after="0" w:line="360" w:lineRule="auto"/>
        <w:jc w:val="center"/>
        <w:rPr>
          <w:rFonts w:ascii="Arial" w:hAnsi="Arial" w:cs="Arial"/>
          <w:b/>
        </w:rPr>
      </w:pPr>
    </w:p>
    <w:p w14:paraId="5081069B" w14:textId="77777777" w:rsidR="008166C2" w:rsidRPr="0069009E" w:rsidRDefault="008166C2" w:rsidP="008166C2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00E7527C" w14:textId="77777777" w:rsidR="008166C2" w:rsidRPr="0069009E" w:rsidRDefault="008166C2" w:rsidP="008166C2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089CA0C" w14:textId="77777777" w:rsidR="00493A9B" w:rsidRDefault="008166C2" w:rsidP="00493A9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12641721" w14:textId="77777777" w:rsidR="00493A9B" w:rsidRDefault="00493A9B" w:rsidP="00493A9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</w:p>
    <w:p w14:paraId="22AD8E03" w14:textId="396DB371" w:rsidR="008166C2" w:rsidRPr="00493A9B" w:rsidRDefault="008166C2" w:rsidP="00493A9B">
      <w:pPr>
        <w:pStyle w:val="Tekstpodstawowy"/>
        <w:spacing w:after="0" w:line="360" w:lineRule="auto"/>
        <w:ind w:left="-426"/>
        <w:jc w:val="both"/>
        <w:rPr>
          <w:rFonts w:ascii="Arial" w:hAnsi="Arial" w:cs="Arial"/>
          <w:color w:val="000000" w:themeColor="text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772DCC5F" w14:textId="77777777" w:rsidR="008166C2" w:rsidRPr="00785BB0" w:rsidRDefault="008166C2" w:rsidP="008166C2">
      <w:pPr>
        <w:spacing w:after="0" w:line="360" w:lineRule="auto"/>
        <w:jc w:val="both"/>
        <w:rPr>
          <w:rFonts w:ascii="Arial" w:hAnsi="Arial" w:cs="Arial"/>
        </w:rPr>
      </w:pPr>
    </w:p>
    <w:p w14:paraId="33065D10" w14:textId="1C4D46D3" w:rsidR="008166C2" w:rsidRDefault="008166C2" w:rsidP="00493A9B">
      <w:pPr>
        <w:pStyle w:val="Tekstpodstawowy"/>
        <w:spacing w:after="0" w:line="360" w:lineRule="auto"/>
        <w:ind w:left="-426"/>
        <w:jc w:val="both"/>
        <w:rPr>
          <w:rFonts w:ascii="Arial" w:hAnsi="Arial" w:cs="Arial"/>
          <w:b/>
        </w:rPr>
      </w:pPr>
      <w:r w:rsidRPr="006C116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suwanie, przechowywanie, transport i przekazywanie do utylizacji martwych zwierząt z terenu Gminy Siechnice w 202</w:t>
      </w:r>
      <w:r w:rsidR="00526AC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</w:p>
    <w:p w14:paraId="162CEEBB" w14:textId="77777777" w:rsidR="008166C2" w:rsidRPr="008166C2" w:rsidRDefault="008166C2" w:rsidP="008166C2">
      <w:pPr>
        <w:pStyle w:val="Tekstpodstawowy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4CF2D16" w14:textId="2BE71D1E" w:rsidR="008166C2" w:rsidRPr="00785BB0" w:rsidRDefault="008166C2" w:rsidP="008166C2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składamy ofertę </w:t>
      </w:r>
      <w:r w:rsidR="008D4F80">
        <w:rPr>
          <w:rFonts w:ascii="Arial" w:hAnsi="Arial" w:cs="Arial"/>
        </w:rPr>
        <w:t>o</w:t>
      </w:r>
      <w:r w:rsidRPr="00785BB0">
        <w:rPr>
          <w:rFonts w:ascii="Arial" w:hAnsi="Arial" w:cs="Arial"/>
        </w:rPr>
        <w:t xml:space="preserve"> następującej treści:</w:t>
      </w:r>
    </w:p>
    <w:p w14:paraId="2B0184D4" w14:textId="6AF0AAD2" w:rsidR="00133C46" w:rsidRDefault="00133C46" w:rsidP="00133C46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133C46">
        <w:rPr>
          <w:rFonts w:ascii="Arial" w:hAnsi="Arial" w:cs="Arial"/>
          <w:sz w:val="21"/>
          <w:szCs w:val="21"/>
        </w:rPr>
        <w:t>Oferujemy wykonanie zamówienia za wartość zgodnie z</w:t>
      </w:r>
      <w:r w:rsidR="008B1218">
        <w:rPr>
          <w:rFonts w:ascii="Arial" w:hAnsi="Arial" w:cs="Arial"/>
          <w:sz w:val="21"/>
          <w:szCs w:val="21"/>
        </w:rPr>
        <w:t xml:space="preserve"> pozycją </w:t>
      </w:r>
      <w:r w:rsidR="008B1218" w:rsidRPr="008B1218">
        <w:rPr>
          <w:rFonts w:ascii="Arial" w:hAnsi="Arial" w:cs="Arial"/>
          <w:b/>
          <w:bCs/>
          <w:sz w:val="21"/>
          <w:szCs w:val="21"/>
        </w:rPr>
        <w:t>RAZEM</w:t>
      </w:r>
      <w:r w:rsidR="008B1218">
        <w:rPr>
          <w:rFonts w:ascii="Arial" w:hAnsi="Arial" w:cs="Arial"/>
          <w:sz w:val="21"/>
          <w:szCs w:val="21"/>
        </w:rPr>
        <w:t xml:space="preserve"> w kol. h</w:t>
      </w:r>
      <w:r w:rsidRPr="00133C46">
        <w:rPr>
          <w:rFonts w:ascii="Arial" w:hAnsi="Arial" w:cs="Arial"/>
          <w:sz w:val="21"/>
          <w:szCs w:val="21"/>
        </w:rPr>
        <w:t xml:space="preserve"> Tabel</w:t>
      </w:r>
      <w:r w:rsidR="008B1218">
        <w:rPr>
          <w:rFonts w:ascii="Arial" w:hAnsi="Arial" w:cs="Arial"/>
          <w:sz w:val="21"/>
          <w:szCs w:val="21"/>
        </w:rPr>
        <w:t>i 1</w:t>
      </w:r>
      <w:r w:rsidRPr="00133C46">
        <w:rPr>
          <w:rFonts w:ascii="Arial" w:hAnsi="Arial" w:cs="Arial"/>
          <w:sz w:val="21"/>
          <w:szCs w:val="21"/>
        </w:rPr>
        <w:t xml:space="preserve"> ...............................zł., Słownie</w:t>
      </w:r>
      <w:r w:rsidR="008B1218">
        <w:rPr>
          <w:rFonts w:ascii="Arial" w:hAnsi="Arial" w:cs="Arial"/>
          <w:sz w:val="21"/>
          <w:szCs w:val="21"/>
        </w:rPr>
        <w:t xml:space="preserve"> </w:t>
      </w:r>
      <w:r w:rsidRPr="00133C46">
        <w:rPr>
          <w:rFonts w:ascii="Arial" w:hAnsi="Arial" w:cs="Arial"/>
          <w:sz w:val="21"/>
          <w:szCs w:val="21"/>
        </w:rPr>
        <w:t>brutto: .....................................</w:t>
      </w:r>
      <w:r w:rsidR="008B1218">
        <w:rPr>
          <w:rFonts w:ascii="Arial" w:hAnsi="Arial" w:cs="Arial"/>
          <w:sz w:val="21"/>
          <w:szCs w:val="21"/>
        </w:rPr>
        <w:t>...</w:t>
      </w:r>
      <w:r w:rsidRPr="00133C46">
        <w:rPr>
          <w:rFonts w:ascii="Arial" w:hAnsi="Arial" w:cs="Arial"/>
          <w:sz w:val="21"/>
          <w:szCs w:val="21"/>
        </w:rPr>
        <w:t>...........................</w:t>
      </w:r>
      <w:r w:rsidR="008B1218">
        <w:rPr>
          <w:rFonts w:ascii="Arial" w:hAnsi="Arial" w:cs="Arial"/>
          <w:sz w:val="21"/>
          <w:szCs w:val="21"/>
        </w:rPr>
        <w:t>..............</w:t>
      </w:r>
      <w:r w:rsidRPr="00133C46">
        <w:rPr>
          <w:rFonts w:ascii="Arial" w:hAnsi="Arial" w:cs="Arial"/>
          <w:sz w:val="21"/>
          <w:szCs w:val="21"/>
        </w:rPr>
        <w:t>złotych.</w:t>
      </w:r>
    </w:p>
    <w:p w14:paraId="72474D38" w14:textId="77777777" w:rsidR="008B1218" w:rsidRPr="004C1E21" w:rsidRDefault="008B1218" w:rsidP="008B1218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C1E21">
        <w:rPr>
          <w:rFonts w:ascii="Arial" w:hAnsi="Arial" w:cs="Arial"/>
          <w:sz w:val="21"/>
          <w:szCs w:val="21"/>
        </w:rPr>
        <w:t>Przyjmuj</w:t>
      </w:r>
      <w:r>
        <w:rPr>
          <w:rFonts w:ascii="Arial" w:hAnsi="Arial" w:cs="Arial"/>
          <w:sz w:val="21"/>
          <w:szCs w:val="21"/>
        </w:rPr>
        <w:t>emy</w:t>
      </w:r>
      <w:r w:rsidRPr="004C1E21">
        <w:rPr>
          <w:rFonts w:ascii="Arial" w:hAnsi="Arial" w:cs="Arial"/>
          <w:sz w:val="21"/>
          <w:szCs w:val="21"/>
        </w:rPr>
        <w:t xml:space="preserve"> do realizacji postawione przez zamawiającego, w zapytaniu ofertowym, warunki.</w:t>
      </w:r>
    </w:p>
    <w:p w14:paraId="346A445F" w14:textId="77777777" w:rsidR="008B1218" w:rsidRPr="004C1E21" w:rsidRDefault="008B1218" w:rsidP="008B1218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C1E21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4C1E21">
        <w:rPr>
          <w:rFonts w:ascii="Arial" w:hAnsi="Arial" w:cs="Arial"/>
          <w:sz w:val="21"/>
          <w:szCs w:val="21"/>
        </w:rPr>
        <w:t xml:space="preserve">, że firma jest/nie </w:t>
      </w:r>
      <w:r w:rsidRPr="004C1E21">
        <w:rPr>
          <w:rFonts w:ascii="Arial" w:hAnsi="Arial" w:cs="Arial"/>
          <w:i/>
          <w:sz w:val="21"/>
          <w:szCs w:val="21"/>
        </w:rPr>
        <w:t>(właściwe podkreślić)</w:t>
      </w:r>
      <w:r w:rsidRPr="004C1E21">
        <w:rPr>
          <w:rFonts w:ascii="Arial" w:hAnsi="Arial" w:cs="Arial"/>
          <w:sz w:val="21"/>
          <w:szCs w:val="21"/>
        </w:rPr>
        <w:t xml:space="preserve"> jest płatnikiem podatku VAT o numerze identyfikacyjnym NIP ........................................................</w:t>
      </w:r>
    </w:p>
    <w:p w14:paraId="6BCDC10F" w14:textId="77777777" w:rsidR="008B1218" w:rsidRPr="004C1E21" w:rsidRDefault="008B1218" w:rsidP="008B1218">
      <w:pPr>
        <w:pStyle w:val="Akapitzlist"/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C1E21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4C1E21">
        <w:rPr>
          <w:rFonts w:ascii="Arial" w:hAnsi="Arial" w:cs="Arial"/>
          <w:sz w:val="21"/>
          <w:szCs w:val="21"/>
        </w:rPr>
        <w:t>, że podczas wykonywania umowy na odbiór, transport i utylizacja zwłok padłych zwierząt będę posiadać:</w:t>
      </w:r>
    </w:p>
    <w:p w14:paraId="4F744067" w14:textId="77777777" w:rsidR="008B1218" w:rsidRPr="004C1E21" w:rsidRDefault="008B1218" w:rsidP="008B1218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120" w:line="360" w:lineRule="auto"/>
        <w:ind w:left="426"/>
        <w:jc w:val="both"/>
        <w:rPr>
          <w:rFonts w:ascii="Arial" w:eastAsia="Lucida Sans Unicode" w:hAnsi="Arial" w:cs="Arial"/>
          <w:sz w:val="21"/>
          <w:szCs w:val="21"/>
          <w:lang w:bidi="pl-PL"/>
        </w:rPr>
      </w:pPr>
      <w:r>
        <w:rPr>
          <w:rFonts w:ascii="Arial" w:eastAsia="Lucida Sans Unicode" w:hAnsi="Arial" w:cs="Arial"/>
          <w:sz w:val="21"/>
          <w:szCs w:val="21"/>
          <w:lang w:bidi="pl-PL"/>
        </w:rPr>
        <w:t>A</w:t>
      </w:r>
      <w:r w:rsidRPr="004C1E21">
        <w:rPr>
          <w:rFonts w:ascii="Arial" w:eastAsia="Lucida Sans Unicode" w:hAnsi="Arial" w:cs="Arial"/>
          <w:sz w:val="21"/>
          <w:szCs w:val="21"/>
          <w:lang w:bidi="pl-PL"/>
        </w:rPr>
        <w:t>ktualne zezwolenie związane z transportem odpadów niebezpiecznych dotyczących zwierząt padłych i ubitych z konieczności.</w:t>
      </w:r>
    </w:p>
    <w:p w14:paraId="39D7953F" w14:textId="77777777" w:rsidR="008B1218" w:rsidRPr="004C1E21" w:rsidRDefault="008B1218" w:rsidP="008B1218">
      <w:pPr>
        <w:pStyle w:val="Akapitzlist"/>
        <w:numPr>
          <w:ilvl w:val="0"/>
          <w:numId w:val="7"/>
        </w:numPr>
        <w:suppressAutoHyphens/>
        <w:spacing w:after="120" w:line="360" w:lineRule="auto"/>
        <w:ind w:left="426"/>
        <w:jc w:val="both"/>
        <w:rPr>
          <w:rFonts w:ascii="Arial" w:eastAsia="Lucida Sans Unicode" w:hAnsi="Arial" w:cs="Arial"/>
          <w:sz w:val="21"/>
          <w:szCs w:val="21"/>
          <w:lang w:bidi="pl-PL"/>
        </w:rPr>
      </w:pPr>
      <w:r>
        <w:rPr>
          <w:rFonts w:ascii="Arial" w:eastAsia="Lucida Sans Unicode" w:hAnsi="Arial" w:cs="Arial"/>
          <w:sz w:val="21"/>
          <w:szCs w:val="21"/>
          <w:lang w:bidi="pl-PL"/>
        </w:rPr>
        <w:t>D</w:t>
      </w:r>
      <w:r w:rsidRPr="004C1E21">
        <w:rPr>
          <w:rFonts w:ascii="Arial" w:eastAsia="Lucida Sans Unicode" w:hAnsi="Arial" w:cs="Arial"/>
          <w:sz w:val="21"/>
          <w:szCs w:val="21"/>
          <w:lang w:bidi="pl-PL"/>
        </w:rPr>
        <w:t>ecyzję Powiatowego Lekarza Weterynarii dopuszczającą środki transportowe, będące w posiadaniu oferenta, do przewożenia padłych zwierząt,</w:t>
      </w:r>
    </w:p>
    <w:p w14:paraId="1E8565F5" w14:textId="77777777" w:rsidR="008B1218" w:rsidRPr="004C1E21" w:rsidRDefault="008B1218" w:rsidP="008B1218">
      <w:pPr>
        <w:pStyle w:val="Akapitzlist"/>
        <w:numPr>
          <w:ilvl w:val="0"/>
          <w:numId w:val="7"/>
        </w:numPr>
        <w:suppressAutoHyphens/>
        <w:spacing w:after="120" w:line="360" w:lineRule="auto"/>
        <w:ind w:left="426"/>
        <w:jc w:val="both"/>
        <w:rPr>
          <w:rFonts w:ascii="Arial" w:eastAsia="Lucida Sans Unicode" w:hAnsi="Arial" w:cs="Arial"/>
          <w:sz w:val="21"/>
          <w:szCs w:val="21"/>
          <w:lang w:bidi="pl-PL"/>
        </w:rPr>
      </w:pPr>
      <w:r>
        <w:rPr>
          <w:rFonts w:ascii="Arial" w:eastAsia="Lucida Sans Unicode" w:hAnsi="Arial" w:cs="Arial"/>
          <w:sz w:val="21"/>
          <w:szCs w:val="21"/>
          <w:lang w:bidi="pl-PL"/>
        </w:rPr>
        <w:t>A</w:t>
      </w:r>
      <w:r w:rsidRPr="004C1E21">
        <w:rPr>
          <w:rFonts w:ascii="Arial" w:eastAsia="Lucida Sans Unicode" w:hAnsi="Arial" w:cs="Arial"/>
          <w:sz w:val="21"/>
          <w:szCs w:val="21"/>
          <w:lang w:bidi="pl-PL"/>
        </w:rPr>
        <w:t xml:space="preserve">ktualną umowę pomiędzy oferentem, a legalnym punktem odbioru martwych zwierząt, na odbiór i utylizację padłych zwierząt. </w:t>
      </w:r>
    </w:p>
    <w:p w14:paraId="7EA53A32" w14:textId="77777777" w:rsidR="008B1218" w:rsidRPr="004C1E21" w:rsidRDefault="008B1218" w:rsidP="008B1218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C1E21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4C1E21">
        <w:rPr>
          <w:rFonts w:ascii="Arial" w:hAnsi="Arial" w:cs="Arial"/>
        </w:rPr>
        <w:t xml:space="preserve">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zobowiązujemy się podpisać umowę na warunkach przedstawionych w zapytaniu ofertowym. </w:t>
      </w:r>
    </w:p>
    <w:p w14:paraId="77CC45D2" w14:textId="729F8DAF" w:rsidR="008B1218" w:rsidRDefault="008B1218" w:rsidP="008B1218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  <w:sectPr w:rsidR="008B12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C1E21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4C1E21">
        <w:rPr>
          <w:rFonts w:ascii="Arial" w:hAnsi="Arial" w:cs="Arial"/>
          <w:sz w:val="21"/>
          <w:szCs w:val="21"/>
        </w:rPr>
        <w:t>, że nie podlegam</w:t>
      </w:r>
      <w:r>
        <w:rPr>
          <w:rFonts w:ascii="Arial" w:hAnsi="Arial" w:cs="Arial"/>
          <w:sz w:val="21"/>
          <w:szCs w:val="21"/>
        </w:rPr>
        <w:t>y</w:t>
      </w:r>
      <w:r w:rsidRPr="004C1E21">
        <w:rPr>
          <w:rFonts w:ascii="Arial" w:hAnsi="Arial" w:cs="Arial"/>
          <w:sz w:val="21"/>
          <w:szCs w:val="21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745178B4" w14:textId="0B677685" w:rsidR="00133C46" w:rsidRPr="00383E38" w:rsidRDefault="00133C46" w:rsidP="00133C46">
      <w:pPr>
        <w:pStyle w:val="Legenda"/>
        <w:keepNext/>
        <w:spacing w:after="0"/>
        <w:ind w:left="-709"/>
        <w:rPr>
          <w:rFonts w:ascii="Arial" w:hAnsi="Arial" w:cs="Arial"/>
          <w:color w:val="auto"/>
          <w:sz w:val="20"/>
          <w:szCs w:val="20"/>
        </w:rPr>
      </w:pPr>
      <w:r w:rsidRPr="00383E38">
        <w:rPr>
          <w:rFonts w:ascii="Arial" w:hAnsi="Arial" w:cs="Arial"/>
          <w:color w:val="auto"/>
          <w:sz w:val="20"/>
          <w:szCs w:val="20"/>
        </w:rPr>
        <w:lastRenderedPageBreak/>
        <w:t xml:space="preserve">Tabela </w:t>
      </w:r>
      <w:r w:rsidRPr="00383E38">
        <w:rPr>
          <w:rFonts w:ascii="Arial" w:hAnsi="Arial" w:cs="Arial"/>
          <w:color w:val="auto"/>
          <w:sz w:val="20"/>
          <w:szCs w:val="20"/>
        </w:rPr>
        <w:fldChar w:fldCharType="begin"/>
      </w:r>
      <w:r w:rsidRPr="00383E38">
        <w:rPr>
          <w:rFonts w:ascii="Arial" w:hAnsi="Arial" w:cs="Arial"/>
          <w:color w:val="auto"/>
          <w:sz w:val="20"/>
          <w:szCs w:val="20"/>
        </w:rPr>
        <w:instrText xml:space="preserve"> SEQ Tabela \* ARABIC </w:instrText>
      </w:r>
      <w:r w:rsidRPr="00383E38">
        <w:rPr>
          <w:rFonts w:ascii="Arial" w:hAnsi="Arial" w:cs="Arial"/>
          <w:color w:val="auto"/>
          <w:sz w:val="20"/>
          <w:szCs w:val="20"/>
        </w:rPr>
        <w:fldChar w:fldCharType="separate"/>
      </w:r>
      <w:r w:rsidR="00493A9B">
        <w:rPr>
          <w:rFonts w:ascii="Arial" w:hAnsi="Arial" w:cs="Arial"/>
          <w:noProof/>
          <w:color w:val="auto"/>
          <w:sz w:val="20"/>
          <w:szCs w:val="20"/>
        </w:rPr>
        <w:t>1</w:t>
      </w:r>
      <w:r w:rsidRPr="00383E38">
        <w:rPr>
          <w:rFonts w:ascii="Arial" w:hAnsi="Arial" w:cs="Arial"/>
          <w:color w:val="auto"/>
          <w:sz w:val="20"/>
          <w:szCs w:val="20"/>
        </w:rPr>
        <w:fldChar w:fldCharType="end"/>
      </w:r>
    </w:p>
    <w:tbl>
      <w:tblPr>
        <w:tblStyle w:val="Tabela-Siatka"/>
        <w:tblpPr w:leftFromText="141" w:rightFromText="141" w:vertAnchor="text" w:tblpX="-714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61"/>
        <w:gridCol w:w="1917"/>
        <w:gridCol w:w="2687"/>
        <w:gridCol w:w="1150"/>
        <w:gridCol w:w="1534"/>
        <w:gridCol w:w="1534"/>
        <w:gridCol w:w="1537"/>
        <w:gridCol w:w="1343"/>
        <w:gridCol w:w="1495"/>
        <w:gridCol w:w="36"/>
      </w:tblGrid>
      <w:tr w:rsidR="001378C1" w:rsidRPr="006466EB" w14:paraId="034CBCC6" w14:textId="77777777" w:rsidTr="008B1218">
        <w:trPr>
          <w:gridAfter w:val="1"/>
          <w:wAfter w:w="15" w:type="pct"/>
          <w:trHeight w:val="279"/>
        </w:trPr>
        <w:tc>
          <w:tcPr>
            <w:tcW w:w="272" w:type="pct"/>
            <w:vMerge w:val="restart"/>
            <w:vAlign w:val="center"/>
          </w:tcPr>
          <w:p w14:paraId="74907A5D" w14:textId="50C691CD" w:rsidR="001378C1" w:rsidRPr="00277B73" w:rsidRDefault="001378C1" w:rsidP="008B1218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B7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45" w:type="pct"/>
            <w:gridSpan w:val="2"/>
            <w:vMerge w:val="restart"/>
            <w:vAlign w:val="center"/>
          </w:tcPr>
          <w:p w14:paraId="65B32E0E" w14:textId="77777777" w:rsidR="001378C1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B73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411" w:type="pct"/>
            <w:vMerge w:val="restart"/>
            <w:vAlign w:val="center"/>
          </w:tcPr>
          <w:p w14:paraId="25FABB0F" w14:textId="42385AB9" w:rsidR="001378C1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77B73">
              <w:rPr>
                <w:rFonts w:ascii="Arial" w:hAnsi="Arial" w:cs="Arial"/>
                <w:b/>
                <w:bCs/>
                <w:sz w:val="20"/>
                <w:szCs w:val="20"/>
              </w:rPr>
              <w:t>lość</w:t>
            </w:r>
          </w:p>
        </w:tc>
        <w:tc>
          <w:tcPr>
            <w:tcW w:w="548" w:type="pct"/>
            <w:vMerge w:val="restart"/>
            <w:vAlign w:val="center"/>
          </w:tcPr>
          <w:p w14:paraId="7C574E29" w14:textId="2BA504F1" w:rsidR="001378C1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096" w:type="pct"/>
            <w:gridSpan w:val="2"/>
            <w:vAlign w:val="center"/>
          </w:tcPr>
          <w:p w14:paraId="5D86814C" w14:textId="47DB40C4" w:rsidR="001378C1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013" w:type="pct"/>
            <w:gridSpan w:val="2"/>
            <w:vAlign w:val="center"/>
          </w:tcPr>
          <w:p w14:paraId="0939A3C7" w14:textId="77777777" w:rsidR="001378C1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B73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277B73" w:rsidRPr="006466EB" w14:paraId="01C4E84A" w14:textId="77777777" w:rsidTr="008B1218">
        <w:trPr>
          <w:gridAfter w:val="1"/>
          <w:wAfter w:w="15" w:type="pct"/>
          <w:trHeight w:val="259"/>
        </w:trPr>
        <w:tc>
          <w:tcPr>
            <w:tcW w:w="272" w:type="pct"/>
            <w:vMerge/>
            <w:vAlign w:val="center"/>
          </w:tcPr>
          <w:p w14:paraId="31F2A33D" w14:textId="77777777" w:rsidR="00277B73" w:rsidRPr="00277B73" w:rsidRDefault="00277B73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446D348D" w14:textId="77777777" w:rsidR="00277B73" w:rsidRPr="00277B73" w:rsidRDefault="00277B73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14:paraId="2C85EA74" w14:textId="77777777" w:rsidR="00277B73" w:rsidRPr="00277B73" w:rsidRDefault="00277B73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0E327097" w14:textId="77777777" w:rsidR="00277B73" w:rsidRPr="00277B73" w:rsidRDefault="00277B73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88026D4" w14:textId="5FD7203F" w:rsidR="00277B73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548" w:type="pct"/>
            <w:vAlign w:val="center"/>
          </w:tcPr>
          <w:p w14:paraId="5A8EB5BB" w14:textId="4B8649A9" w:rsidR="00277B73" w:rsidRPr="00277B73" w:rsidRDefault="001378C1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480" w:type="pct"/>
            <w:vAlign w:val="center"/>
          </w:tcPr>
          <w:p w14:paraId="2FDEBAD9" w14:textId="77777777" w:rsidR="00277B73" w:rsidRPr="00277B73" w:rsidRDefault="00277B73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B73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534" w:type="pct"/>
            <w:vAlign w:val="center"/>
          </w:tcPr>
          <w:p w14:paraId="0EB2F099" w14:textId="77777777" w:rsidR="00277B73" w:rsidRPr="00277B73" w:rsidRDefault="00277B73" w:rsidP="001378C1">
            <w:pPr>
              <w:spacing w:before="10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B73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277B73" w:rsidRPr="006466EB" w14:paraId="0B4A5BCD" w14:textId="77777777" w:rsidTr="008B1218">
        <w:trPr>
          <w:gridAfter w:val="1"/>
          <w:wAfter w:w="15" w:type="pct"/>
        </w:trPr>
        <w:tc>
          <w:tcPr>
            <w:tcW w:w="272" w:type="pct"/>
            <w:vAlign w:val="center"/>
          </w:tcPr>
          <w:p w14:paraId="7A101607" w14:textId="77777777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45" w:type="pct"/>
            <w:gridSpan w:val="2"/>
            <w:vAlign w:val="center"/>
          </w:tcPr>
          <w:p w14:paraId="5629FEC2" w14:textId="77777777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1" w:type="pct"/>
            <w:vAlign w:val="center"/>
          </w:tcPr>
          <w:p w14:paraId="241F3EC1" w14:textId="77777777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48" w:type="pct"/>
            <w:vAlign w:val="center"/>
          </w:tcPr>
          <w:p w14:paraId="28E494B7" w14:textId="69689CEF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8" w:type="pct"/>
            <w:vAlign w:val="center"/>
          </w:tcPr>
          <w:p w14:paraId="5DB749A1" w14:textId="1AFEFFA9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48" w:type="pct"/>
            <w:vAlign w:val="center"/>
          </w:tcPr>
          <w:p w14:paraId="525780D7" w14:textId="06652839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pct"/>
            <w:vAlign w:val="center"/>
          </w:tcPr>
          <w:p w14:paraId="01F6A116" w14:textId="77777777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34" w:type="pct"/>
            <w:vAlign w:val="center"/>
          </w:tcPr>
          <w:p w14:paraId="6D8E6876" w14:textId="77777777" w:rsidR="00277B73" w:rsidRPr="001378C1" w:rsidRDefault="00277B73" w:rsidP="001378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8C1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</w:tr>
      <w:tr w:rsidR="00277B73" w:rsidRPr="006466EB" w14:paraId="1712C7DA" w14:textId="77777777" w:rsidTr="008B1218">
        <w:trPr>
          <w:gridAfter w:val="1"/>
          <w:wAfter w:w="15" w:type="pct"/>
        </w:trPr>
        <w:tc>
          <w:tcPr>
            <w:tcW w:w="272" w:type="pct"/>
            <w:vAlign w:val="center"/>
          </w:tcPr>
          <w:p w14:paraId="3EB0854A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pct"/>
            <w:gridSpan w:val="2"/>
            <w:vAlign w:val="center"/>
          </w:tcPr>
          <w:p w14:paraId="14F63C1B" w14:textId="532C185D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5B">
              <w:rPr>
                <w:rFonts w:ascii="Arial" w:hAnsi="Arial" w:cs="Arial"/>
                <w:sz w:val="20"/>
                <w:szCs w:val="20"/>
              </w:rPr>
              <w:t>Dojazd do wskazanej lokalizacji (w przypadku odbioru kilku sztuk zwłok lub ich szczątków znajdujących się w odległości do 50 m od siebie, pobiera się jedną opłatę za dojazd)</w:t>
            </w:r>
          </w:p>
        </w:tc>
        <w:tc>
          <w:tcPr>
            <w:tcW w:w="411" w:type="pct"/>
            <w:vAlign w:val="center"/>
          </w:tcPr>
          <w:p w14:paraId="456C9194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48" w:type="pct"/>
          </w:tcPr>
          <w:p w14:paraId="38F23EF5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119B653" w14:textId="6429F6E9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4C524D22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C65EF2B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3D94F89F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5D08A021" w14:textId="77777777" w:rsidTr="008B1218">
        <w:trPr>
          <w:gridAfter w:val="1"/>
          <w:wAfter w:w="15" w:type="pct"/>
          <w:trHeight w:val="437"/>
        </w:trPr>
        <w:tc>
          <w:tcPr>
            <w:tcW w:w="272" w:type="pct"/>
            <w:vAlign w:val="center"/>
          </w:tcPr>
          <w:p w14:paraId="4689B2BD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5" w:type="pct"/>
            <w:vMerge w:val="restart"/>
            <w:vAlign w:val="center"/>
          </w:tcPr>
          <w:p w14:paraId="2B9ACD82" w14:textId="7864475A" w:rsidR="00277B73" w:rsidRPr="006466EB" w:rsidRDefault="00277B73" w:rsidP="00277B73">
            <w:pPr>
              <w:spacing w:before="10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51F42">
              <w:rPr>
                <w:rFonts w:ascii="Arial" w:hAnsi="Arial" w:cs="Arial"/>
                <w:sz w:val="20"/>
                <w:szCs w:val="20"/>
              </w:rPr>
              <w:t>dbiór,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F42">
              <w:rPr>
                <w:rFonts w:ascii="Arial" w:hAnsi="Arial" w:cs="Arial"/>
                <w:sz w:val="20"/>
                <w:szCs w:val="20"/>
              </w:rPr>
              <w:t>transport i utylizacja szczątków zwierz</w:t>
            </w:r>
            <w:r>
              <w:rPr>
                <w:rFonts w:ascii="Arial" w:hAnsi="Arial" w:cs="Arial"/>
                <w:sz w:val="20"/>
                <w:szCs w:val="20"/>
              </w:rPr>
              <w:t>ąt</w:t>
            </w:r>
            <w:r w:rsidRPr="00351F42">
              <w:rPr>
                <w:rFonts w:ascii="Arial" w:hAnsi="Arial" w:cs="Arial"/>
                <w:sz w:val="20"/>
                <w:szCs w:val="20"/>
              </w:rPr>
              <w:t>, niezależnie od stopnia rozkładu</w:t>
            </w:r>
          </w:p>
        </w:tc>
        <w:tc>
          <w:tcPr>
            <w:tcW w:w="959" w:type="pct"/>
            <w:vAlign w:val="center"/>
          </w:tcPr>
          <w:p w14:paraId="6CCACDB0" w14:textId="77777777" w:rsidR="00277B73" w:rsidRPr="006466EB" w:rsidRDefault="00277B73" w:rsidP="00277B7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6EB">
              <w:rPr>
                <w:rFonts w:ascii="Arial" w:hAnsi="Arial" w:cs="Arial"/>
                <w:sz w:val="20"/>
                <w:szCs w:val="20"/>
              </w:rPr>
              <w:t>o wadze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6EB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411" w:type="pct"/>
            <w:vAlign w:val="center"/>
          </w:tcPr>
          <w:p w14:paraId="3B41D47F" w14:textId="0D1B2E5D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48" w:type="pct"/>
          </w:tcPr>
          <w:p w14:paraId="26705AB0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6781D3D7" w14:textId="40660F93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A9196A0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7E4C387C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4D1FEE5F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2F4641B3" w14:textId="77777777" w:rsidTr="008B1218">
        <w:trPr>
          <w:gridAfter w:val="1"/>
          <w:wAfter w:w="15" w:type="pct"/>
        </w:trPr>
        <w:tc>
          <w:tcPr>
            <w:tcW w:w="272" w:type="pct"/>
            <w:vAlign w:val="center"/>
          </w:tcPr>
          <w:p w14:paraId="2EF4083A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5" w:type="pct"/>
            <w:vMerge/>
            <w:vAlign w:val="center"/>
          </w:tcPr>
          <w:p w14:paraId="62EC64AC" w14:textId="77777777" w:rsidR="00277B73" w:rsidRPr="006466EB" w:rsidRDefault="00277B73" w:rsidP="00277B73">
            <w:pPr>
              <w:spacing w:before="1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21DEFEE4" w14:textId="77777777" w:rsidR="00277B73" w:rsidRPr="006466EB" w:rsidRDefault="00277B73" w:rsidP="00277B7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6EB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wadze powyżej</w:t>
            </w:r>
            <w:r w:rsidRPr="006466EB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6466EB">
              <w:rPr>
                <w:rFonts w:ascii="Arial" w:hAnsi="Arial" w:cs="Arial"/>
                <w:sz w:val="20"/>
                <w:szCs w:val="20"/>
              </w:rPr>
              <w:t xml:space="preserve">kg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6466EB">
              <w:rPr>
                <w:rFonts w:ascii="Arial" w:hAnsi="Arial" w:cs="Arial"/>
                <w:sz w:val="20"/>
                <w:szCs w:val="20"/>
              </w:rPr>
              <w:t xml:space="preserve"> 40 kg</w:t>
            </w:r>
          </w:p>
        </w:tc>
        <w:tc>
          <w:tcPr>
            <w:tcW w:w="411" w:type="pct"/>
            <w:vAlign w:val="center"/>
          </w:tcPr>
          <w:p w14:paraId="02E53398" w14:textId="03141443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6E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48" w:type="pct"/>
          </w:tcPr>
          <w:p w14:paraId="0E220A27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DF8FBA0" w14:textId="3F53D513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E1DE17E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7B606BF2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3D1A2690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20F0F932" w14:textId="77777777" w:rsidTr="008B1218">
        <w:trPr>
          <w:gridAfter w:val="1"/>
          <w:wAfter w:w="15" w:type="pct"/>
        </w:trPr>
        <w:tc>
          <w:tcPr>
            <w:tcW w:w="272" w:type="pct"/>
            <w:vAlign w:val="center"/>
          </w:tcPr>
          <w:p w14:paraId="35532C45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5" w:type="pct"/>
            <w:vMerge/>
            <w:vAlign w:val="center"/>
          </w:tcPr>
          <w:p w14:paraId="52D62E67" w14:textId="77777777" w:rsidR="00277B73" w:rsidRPr="006466EB" w:rsidRDefault="00277B73" w:rsidP="00277B73">
            <w:pPr>
              <w:spacing w:before="1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7DBF0F5D" w14:textId="77777777" w:rsidR="00277B73" w:rsidRPr="006466EB" w:rsidRDefault="00277B73" w:rsidP="00277B7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6EB">
              <w:rPr>
                <w:rFonts w:ascii="Arial" w:hAnsi="Arial" w:cs="Arial"/>
                <w:sz w:val="20"/>
                <w:szCs w:val="20"/>
              </w:rPr>
              <w:t xml:space="preserve">o wadze </w:t>
            </w:r>
            <w:r>
              <w:rPr>
                <w:rFonts w:ascii="Arial" w:hAnsi="Arial" w:cs="Arial"/>
                <w:sz w:val="20"/>
                <w:szCs w:val="20"/>
              </w:rPr>
              <w:t>powyżej 40</w:t>
            </w:r>
            <w:r w:rsidRPr="006466EB">
              <w:rPr>
                <w:rFonts w:ascii="Arial" w:hAnsi="Arial" w:cs="Arial"/>
                <w:sz w:val="20"/>
                <w:szCs w:val="20"/>
              </w:rPr>
              <w:t xml:space="preserve"> kg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466EB">
              <w:rPr>
                <w:rFonts w:ascii="Arial" w:hAnsi="Arial" w:cs="Arial"/>
                <w:sz w:val="20"/>
                <w:szCs w:val="20"/>
              </w:rPr>
              <w:t>100 kg</w:t>
            </w:r>
          </w:p>
        </w:tc>
        <w:tc>
          <w:tcPr>
            <w:tcW w:w="411" w:type="pct"/>
            <w:vAlign w:val="center"/>
          </w:tcPr>
          <w:p w14:paraId="25BD5CD8" w14:textId="3E617B96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pct"/>
          </w:tcPr>
          <w:p w14:paraId="64B6610C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6C9FA042" w14:textId="4AEC4240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A918BCE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1CAD3E32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</w:tcPr>
          <w:p w14:paraId="3D37CE45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5893BAEE" w14:textId="77777777" w:rsidTr="008B1218">
        <w:trPr>
          <w:gridAfter w:val="1"/>
          <w:wAfter w:w="15" w:type="pct"/>
          <w:trHeight w:val="333"/>
        </w:trPr>
        <w:tc>
          <w:tcPr>
            <w:tcW w:w="272" w:type="pct"/>
            <w:vAlign w:val="center"/>
          </w:tcPr>
          <w:p w14:paraId="5794BB9E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vMerge/>
            <w:vAlign w:val="center"/>
          </w:tcPr>
          <w:p w14:paraId="7FEE8F09" w14:textId="77777777" w:rsidR="00277B73" w:rsidRPr="006466EB" w:rsidRDefault="00277B73" w:rsidP="00277B73">
            <w:pPr>
              <w:spacing w:before="10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7DF24906" w14:textId="77777777" w:rsidR="00277B73" w:rsidRPr="006466EB" w:rsidRDefault="00277B73" w:rsidP="00277B7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6EB">
              <w:rPr>
                <w:rFonts w:ascii="Arial" w:hAnsi="Arial" w:cs="Arial"/>
                <w:sz w:val="20"/>
                <w:szCs w:val="20"/>
              </w:rPr>
              <w:t xml:space="preserve">o wadze </w:t>
            </w:r>
            <w:r>
              <w:rPr>
                <w:rFonts w:ascii="Arial" w:hAnsi="Arial" w:cs="Arial"/>
                <w:sz w:val="20"/>
                <w:szCs w:val="20"/>
              </w:rPr>
              <w:t>powyżej</w:t>
            </w:r>
            <w:r w:rsidRPr="006466EB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466E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411" w:type="pct"/>
            <w:vAlign w:val="center"/>
          </w:tcPr>
          <w:p w14:paraId="52E855A7" w14:textId="6F400944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pct"/>
          </w:tcPr>
          <w:p w14:paraId="366C2F96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62AC5DB" w14:textId="43B5F45B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435739A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1A0BEE7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2EC8633C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006CF13D" w14:textId="77777777" w:rsidTr="008B1218">
        <w:trPr>
          <w:gridAfter w:val="1"/>
          <w:wAfter w:w="15" w:type="pct"/>
          <w:trHeight w:val="333"/>
        </w:trPr>
        <w:tc>
          <w:tcPr>
            <w:tcW w:w="272" w:type="pct"/>
            <w:vAlign w:val="center"/>
          </w:tcPr>
          <w:p w14:paraId="367716E6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5" w:type="pct"/>
            <w:gridSpan w:val="2"/>
            <w:vAlign w:val="center"/>
          </w:tcPr>
          <w:p w14:paraId="11B6589D" w14:textId="5A63121C" w:rsidR="00277B73" w:rsidRDefault="00277B73" w:rsidP="00277B73">
            <w:pPr>
              <w:spacing w:before="1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C5B">
              <w:rPr>
                <w:rFonts w:ascii="Arial" w:hAnsi="Arial" w:cs="Arial"/>
                <w:sz w:val="20"/>
                <w:szCs w:val="20"/>
              </w:rPr>
              <w:t>Odbiór, przechowywanie, transport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3C5B">
              <w:rPr>
                <w:rFonts w:ascii="Arial" w:hAnsi="Arial" w:cs="Arial"/>
                <w:sz w:val="20"/>
                <w:szCs w:val="20"/>
              </w:rPr>
              <w:t>i utylizacja 1kg martwych ryb lub 1 kg szczątków ryb, niezależnie od stopnia rozkładu</w:t>
            </w:r>
          </w:p>
        </w:tc>
        <w:tc>
          <w:tcPr>
            <w:tcW w:w="411" w:type="pct"/>
            <w:vAlign w:val="center"/>
          </w:tcPr>
          <w:p w14:paraId="1B723775" w14:textId="77777777" w:rsidR="00277B73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  <w:tc>
          <w:tcPr>
            <w:tcW w:w="548" w:type="pct"/>
          </w:tcPr>
          <w:p w14:paraId="5C874207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7C654BB" w14:textId="6F6A4FE0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6843D8B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0A39C701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65942C1B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160B8D8F" w14:textId="77777777" w:rsidTr="008B1218">
        <w:trPr>
          <w:gridAfter w:val="1"/>
          <w:wAfter w:w="15" w:type="pct"/>
          <w:trHeight w:val="333"/>
        </w:trPr>
        <w:tc>
          <w:tcPr>
            <w:tcW w:w="272" w:type="pct"/>
            <w:vAlign w:val="center"/>
          </w:tcPr>
          <w:p w14:paraId="6E6F5413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5" w:type="pct"/>
            <w:gridSpan w:val="2"/>
            <w:vAlign w:val="center"/>
          </w:tcPr>
          <w:p w14:paraId="3FF94F78" w14:textId="77777777" w:rsidR="00277B73" w:rsidRPr="006466EB" w:rsidRDefault="00277B73" w:rsidP="00277B73">
            <w:pPr>
              <w:spacing w:before="1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98C">
              <w:rPr>
                <w:rFonts w:ascii="Arial" w:hAnsi="Arial" w:cs="Arial"/>
                <w:sz w:val="20"/>
                <w:szCs w:val="20"/>
              </w:rPr>
              <w:t xml:space="preserve">Dojazd do wskazanej lokalizacji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8598C">
              <w:rPr>
                <w:rFonts w:ascii="Arial" w:hAnsi="Arial" w:cs="Arial"/>
                <w:sz w:val="20"/>
                <w:szCs w:val="20"/>
              </w:rPr>
              <w:t>w przypadku, gdy na miejscu wykonawca nie stwierdzi zwłok zwierzęcia lub stwierdzi, że zwierzę nie może być odebrane lecz wymaga podjęcia działań służb weterynaryjnych</w:t>
            </w:r>
          </w:p>
        </w:tc>
        <w:tc>
          <w:tcPr>
            <w:tcW w:w="411" w:type="pct"/>
            <w:vAlign w:val="center"/>
          </w:tcPr>
          <w:p w14:paraId="5A6A89A1" w14:textId="4BD3A55D" w:rsidR="00277B73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42BF78AA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442ED9ED" w14:textId="4BFCF7E9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11AA103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59FD039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3F03F645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43207B66" w14:textId="77777777" w:rsidTr="008B1218">
        <w:trPr>
          <w:gridAfter w:val="1"/>
          <w:wAfter w:w="15" w:type="pct"/>
          <w:trHeight w:val="333"/>
        </w:trPr>
        <w:tc>
          <w:tcPr>
            <w:tcW w:w="272" w:type="pct"/>
            <w:vAlign w:val="center"/>
          </w:tcPr>
          <w:p w14:paraId="54426E48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5" w:type="pct"/>
            <w:gridSpan w:val="2"/>
            <w:vAlign w:val="center"/>
          </w:tcPr>
          <w:p w14:paraId="138D9700" w14:textId="437C3533" w:rsidR="00277B73" w:rsidRDefault="00277B73" w:rsidP="00277B73">
            <w:pPr>
              <w:spacing w:before="1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98C">
              <w:rPr>
                <w:rFonts w:ascii="Arial" w:hAnsi="Arial" w:cs="Arial"/>
                <w:sz w:val="20"/>
                <w:szCs w:val="20"/>
              </w:rPr>
              <w:t xml:space="preserve">Przechowywanie zwłok zwierząt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8598C">
              <w:rPr>
                <w:rFonts w:ascii="Arial" w:hAnsi="Arial" w:cs="Arial"/>
                <w:sz w:val="20"/>
                <w:szCs w:val="20"/>
              </w:rPr>
              <w:t>w przypadku, gdy taka konieczność wynika z polecenia właściwego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98C">
              <w:rPr>
                <w:rFonts w:ascii="Arial" w:hAnsi="Arial" w:cs="Arial"/>
                <w:sz w:val="20"/>
                <w:szCs w:val="20"/>
              </w:rPr>
              <w:t>organu prowadzącego postępowanie bądź</w:t>
            </w:r>
            <w:r w:rsidRPr="00F8598C">
              <w:rPr>
                <w:rFonts w:ascii="Arial" w:hAnsi="Arial" w:cs="Arial"/>
              </w:rPr>
              <w:t xml:space="preserve"> </w:t>
            </w:r>
            <w:r w:rsidRPr="00F8598C">
              <w:rPr>
                <w:rFonts w:ascii="Arial" w:hAnsi="Arial" w:cs="Arial"/>
                <w:sz w:val="20"/>
                <w:szCs w:val="20"/>
              </w:rPr>
              <w:t>badania do czasu przekazania ich do zakładu utylizacji (przekazanie zwłok zwierząt do badania musi być uzgodnione z Zamawiającym)</w:t>
            </w:r>
          </w:p>
        </w:tc>
        <w:tc>
          <w:tcPr>
            <w:tcW w:w="411" w:type="pct"/>
            <w:vAlign w:val="center"/>
          </w:tcPr>
          <w:p w14:paraId="39E6A27B" w14:textId="77777777" w:rsidR="00277B73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8" w:type="pct"/>
          </w:tcPr>
          <w:p w14:paraId="75CA8D2E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FF42D76" w14:textId="4684F57D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E22FA1F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0EE255D3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2" w:space="0" w:color="auto"/>
            </w:tcBorders>
          </w:tcPr>
          <w:p w14:paraId="1C033BF9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B73" w:rsidRPr="006466EB" w14:paraId="196368B2" w14:textId="77777777" w:rsidTr="008B1218">
        <w:trPr>
          <w:trHeight w:val="484"/>
        </w:trPr>
        <w:tc>
          <w:tcPr>
            <w:tcW w:w="272" w:type="pct"/>
            <w:vAlign w:val="center"/>
          </w:tcPr>
          <w:p w14:paraId="502ADDE2" w14:textId="77777777" w:rsidR="00277B73" w:rsidRPr="006466EB" w:rsidRDefault="00277B73" w:rsidP="00277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01" w:type="pct"/>
            <w:gridSpan w:val="6"/>
            <w:tcBorders>
              <w:right w:val="single" w:sz="4" w:space="0" w:color="auto"/>
            </w:tcBorders>
          </w:tcPr>
          <w:p w14:paraId="1D49B86E" w14:textId="57AEC803" w:rsidR="00277B73" w:rsidRPr="006466EB" w:rsidRDefault="001378C1" w:rsidP="00277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6992E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F5D84" w14:textId="77777777" w:rsidR="00277B73" w:rsidRPr="006466EB" w:rsidRDefault="00277B73" w:rsidP="00277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4430B" w14:textId="77777777" w:rsidR="004C1E21" w:rsidRDefault="004C1E21" w:rsidP="004C1E21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480590A0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0869F732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127148AE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120D8155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1EE9210F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2B988A40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1392C2D4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4E4E462D" w14:textId="77777777" w:rsidR="008D4F80" w:rsidRPr="008D4F80" w:rsidRDefault="008D4F80" w:rsidP="008D4F8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65E086E" w14:textId="77777777" w:rsidR="00277B73" w:rsidRPr="00785BB0" w:rsidRDefault="00277B73" w:rsidP="00277B73">
      <w:pPr>
        <w:spacing w:after="0" w:line="360" w:lineRule="auto"/>
        <w:jc w:val="both"/>
        <w:rPr>
          <w:rFonts w:ascii="Arial" w:hAnsi="Arial" w:cs="Arial"/>
        </w:rPr>
      </w:pPr>
    </w:p>
    <w:p w14:paraId="464D1E9B" w14:textId="77777777" w:rsidR="008B1218" w:rsidRDefault="008166C2" w:rsidP="008166C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.                                                                              </w:t>
      </w:r>
    </w:p>
    <w:p w14:paraId="56037389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E718162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E485DC8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ADB6E3D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11D54A4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7089D65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16F1986D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DB1DDE1" w14:textId="77777777" w:rsidR="008B1218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21FAC16" w14:textId="77777777" w:rsidR="008B1218" w:rsidRDefault="008B1218" w:rsidP="008B1218">
      <w:pPr>
        <w:spacing w:after="0" w:line="360" w:lineRule="auto"/>
        <w:jc w:val="both"/>
        <w:rPr>
          <w:rFonts w:ascii="Arial" w:hAnsi="Arial" w:cs="Arial"/>
        </w:rPr>
      </w:pPr>
    </w:p>
    <w:p w14:paraId="5251E76E" w14:textId="77777777" w:rsidR="008B1218" w:rsidRDefault="008B1218" w:rsidP="008B1218">
      <w:pPr>
        <w:spacing w:after="0" w:line="360" w:lineRule="auto"/>
        <w:jc w:val="both"/>
        <w:rPr>
          <w:rFonts w:ascii="Arial" w:hAnsi="Arial" w:cs="Arial"/>
        </w:rPr>
        <w:sectPr w:rsidR="008B1218" w:rsidSect="008B12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A71F6F" w14:textId="77777777" w:rsidR="008B1218" w:rsidRP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b/>
          <w:bCs/>
          <w:color w:val="000000"/>
          <w:spacing w:val="-2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pacing w:val="-2"/>
          <w:sz w:val="21"/>
          <w:szCs w:val="21"/>
        </w:rPr>
        <w:lastRenderedPageBreak/>
        <w:t xml:space="preserve">UWAGA: </w:t>
      </w:r>
    </w:p>
    <w:p w14:paraId="3216FFB0" w14:textId="77777777" w:rsidR="008B1218" w:rsidRDefault="008B1218" w:rsidP="008B1218">
      <w:pPr>
        <w:pStyle w:val="Akapitzlist"/>
        <w:spacing w:before="108" w:after="0" w:line="360" w:lineRule="auto"/>
        <w:ind w:left="0" w:right="504"/>
        <w:rPr>
          <w:rFonts w:ascii="Arial" w:eastAsiaTheme="minorHAnsi" w:hAnsi="Arial" w:cs="Arial"/>
          <w:color w:val="000000"/>
          <w:spacing w:val="-2"/>
          <w:sz w:val="21"/>
          <w:szCs w:val="21"/>
        </w:rPr>
      </w:pPr>
    </w:p>
    <w:p w14:paraId="5C6C8B2F" w14:textId="1B05D4FF" w:rsidR="008B1218" w:rsidRPr="008B1218" w:rsidRDefault="008B1218" w:rsidP="008B1218">
      <w:pPr>
        <w:pStyle w:val="Akapitzlist"/>
        <w:numPr>
          <w:ilvl w:val="0"/>
          <w:numId w:val="8"/>
        </w:numPr>
        <w:spacing w:before="108" w:after="0" w:line="360" w:lineRule="auto"/>
        <w:ind w:left="0" w:right="504"/>
        <w:rPr>
          <w:rFonts w:ascii="Arial" w:eastAsiaTheme="minorHAnsi" w:hAnsi="Arial" w:cs="Arial"/>
          <w:b/>
          <w:bCs/>
          <w:color w:val="000000"/>
          <w:spacing w:val="-2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pacing w:val="-2"/>
          <w:sz w:val="21"/>
          <w:szCs w:val="21"/>
        </w:rPr>
        <w:t xml:space="preserve">Wartość z poz. 9 kol. h Tabeli 1 zostanie przyjęta do oceny ofert. Do umowy zostaną przyjęte </w:t>
      </w:r>
      <w:r w:rsidRPr="008B1218">
        <w:rPr>
          <w:rFonts w:ascii="Arial" w:eastAsiaTheme="minorHAnsi" w:hAnsi="Arial" w:cs="Arial"/>
          <w:b/>
          <w:bCs/>
          <w:color w:val="000000"/>
          <w:spacing w:val="3"/>
          <w:sz w:val="21"/>
          <w:szCs w:val="21"/>
        </w:rPr>
        <w:t>podane ceny jednostkowe brutto w kol. f Tabeli 1.</w:t>
      </w:r>
    </w:p>
    <w:p w14:paraId="4B2467E2" w14:textId="77777777" w:rsidR="008B1218" w:rsidRPr="008B1218" w:rsidRDefault="008B1218" w:rsidP="008B1218">
      <w:pPr>
        <w:pStyle w:val="Akapitzlist"/>
        <w:numPr>
          <w:ilvl w:val="0"/>
          <w:numId w:val="8"/>
        </w:numPr>
        <w:spacing w:before="108" w:after="0" w:line="360" w:lineRule="auto"/>
        <w:ind w:left="0" w:right="648"/>
        <w:jc w:val="both"/>
        <w:rPr>
          <w:rFonts w:ascii="Arial" w:eastAsiaTheme="minorHAnsi" w:hAnsi="Arial" w:cs="Arial"/>
          <w:b/>
          <w:bCs/>
          <w:color w:val="000000"/>
          <w:spacing w:val="-2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pacing w:val="-2"/>
          <w:sz w:val="21"/>
          <w:szCs w:val="21"/>
        </w:rPr>
        <w:t xml:space="preserve">Realizacja zadania będzie odbywała się na podstawie bieżących zleceń i rozliczana na podstawie podanych cen </w:t>
      </w:r>
      <w:r w:rsidRPr="008B1218">
        <w:rPr>
          <w:rFonts w:ascii="Arial" w:eastAsiaTheme="minorHAnsi" w:hAnsi="Arial" w:cs="Arial"/>
          <w:b/>
          <w:bCs/>
          <w:color w:val="000000"/>
          <w:spacing w:val="4"/>
          <w:sz w:val="21"/>
          <w:szCs w:val="21"/>
        </w:rPr>
        <w:t>jednostkowych brutto.</w:t>
      </w:r>
    </w:p>
    <w:p w14:paraId="4EB232D3" w14:textId="77777777" w:rsidR="008B1218" w:rsidRPr="008B1218" w:rsidRDefault="008B1218" w:rsidP="008B1218">
      <w:pPr>
        <w:pStyle w:val="Akapitzlist"/>
        <w:numPr>
          <w:ilvl w:val="0"/>
          <w:numId w:val="8"/>
        </w:numPr>
        <w:spacing w:before="108" w:after="0" w:line="360" w:lineRule="auto"/>
        <w:ind w:left="0" w:right="72"/>
        <w:jc w:val="both"/>
        <w:rPr>
          <w:rFonts w:ascii="Arial" w:eastAsiaTheme="minorHAnsi" w:hAnsi="Arial" w:cs="Arial"/>
          <w:b/>
          <w:bCs/>
          <w:color w:val="000000"/>
          <w:spacing w:val="-13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pacing w:val="-13"/>
          <w:sz w:val="21"/>
          <w:szCs w:val="21"/>
        </w:rPr>
        <w:t xml:space="preserve">Do poszczególnych cen netto Wykonawca będzie naliczał obowiązujący podatek VAT w okresie rozliczeniowym. Podatek VAT w % </w:t>
      </w:r>
      <w:r w:rsidRPr="008B1218">
        <w:rPr>
          <w:rFonts w:ascii="Arial" w:eastAsiaTheme="minorHAnsi" w:hAnsi="Arial" w:cs="Arial"/>
          <w:b/>
          <w:bCs/>
          <w:color w:val="000000"/>
          <w:spacing w:val="-4"/>
          <w:sz w:val="21"/>
          <w:szCs w:val="21"/>
        </w:rPr>
        <w:t>będzie obowiązywał według obowiązujących zasad.</w:t>
      </w:r>
    </w:p>
    <w:p w14:paraId="2554ADCF" w14:textId="77777777" w:rsidR="008B1218" w:rsidRPr="008B1218" w:rsidRDefault="008B1218" w:rsidP="008B1218">
      <w:pPr>
        <w:pStyle w:val="Akapitzlist"/>
        <w:numPr>
          <w:ilvl w:val="0"/>
          <w:numId w:val="8"/>
        </w:numPr>
        <w:spacing w:before="108" w:after="0" w:line="360" w:lineRule="auto"/>
        <w:ind w:left="0"/>
        <w:jc w:val="both"/>
        <w:rPr>
          <w:rFonts w:ascii="Arial" w:eastAsiaTheme="minorHAnsi" w:hAnsi="Arial" w:cs="Arial"/>
          <w:b/>
          <w:bCs/>
          <w:color w:val="000000"/>
          <w:spacing w:val="-5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pacing w:val="-5"/>
          <w:sz w:val="21"/>
          <w:szCs w:val="21"/>
        </w:rPr>
        <w:t>Ustalone wynagrodzenie należne dla Wykonawcy wypłacone będzie po otrzymaniu faktury w terminie 21 dni.</w:t>
      </w:r>
    </w:p>
    <w:p w14:paraId="3C9C99EB" w14:textId="77777777" w:rsidR="008B1218" w:rsidRPr="008B1218" w:rsidRDefault="008B1218" w:rsidP="008B1218">
      <w:pPr>
        <w:pStyle w:val="Akapitzlist"/>
        <w:numPr>
          <w:ilvl w:val="0"/>
          <w:numId w:val="8"/>
        </w:numPr>
        <w:spacing w:before="108" w:after="0" w:line="360" w:lineRule="auto"/>
        <w:ind w:left="0"/>
        <w:jc w:val="both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z w:val="21"/>
          <w:szCs w:val="21"/>
        </w:rPr>
        <w:t>Wszystkie pola w Tabeli 1 muszą być wypełnione, brak wymaganych uzupełnień spowoduje odrzucenie oferty jako niezgodnej z zapytaniem ofertowym.</w:t>
      </w:r>
    </w:p>
    <w:p w14:paraId="5EC99D4B" w14:textId="77777777" w:rsidR="008B1218" w:rsidRDefault="008B1218" w:rsidP="008B1218">
      <w:pPr>
        <w:pStyle w:val="Akapitzlist"/>
        <w:numPr>
          <w:ilvl w:val="0"/>
          <w:numId w:val="8"/>
        </w:numPr>
        <w:spacing w:before="72" w:after="0" w:line="360" w:lineRule="auto"/>
        <w:ind w:left="0"/>
        <w:jc w:val="both"/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</w:rPr>
      </w:pPr>
      <w:r w:rsidRPr="008B1218"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</w:rPr>
        <w:t xml:space="preserve">Zamawiający poprawi oczywiste omyłki rachunkowe z uwzględnieniem konsekwencji rachunkowych dokonanych poprawek. Zamawiający przyjmie jako właściwą podaną wartość w </w:t>
      </w:r>
      <w:r w:rsidRPr="008B1218"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  <w:u w:val="single"/>
        </w:rPr>
        <w:t>kolumnie f Tabeli 1</w:t>
      </w:r>
      <w:r w:rsidRPr="008B1218"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</w:rPr>
        <w:t xml:space="preserve">. </w:t>
      </w:r>
    </w:p>
    <w:p w14:paraId="3F74D1C9" w14:textId="77777777" w:rsidR="008B1218" w:rsidRDefault="008B1218" w:rsidP="008B1218">
      <w:pPr>
        <w:spacing w:before="72" w:after="0" w:line="360" w:lineRule="auto"/>
        <w:jc w:val="both"/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</w:rPr>
      </w:pPr>
    </w:p>
    <w:p w14:paraId="15924AED" w14:textId="77777777" w:rsidR="008B1218" w:rsidRDefault="008B1218" w:rsidP="008B1218">
      <w:pPr>
        <w:spacing w:before="72" w:after="0" w:line="360" w:lineRule="auto"/>
        <w:jc w:val="both"/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</w:rPr>
      </w:pPr>
    </w:p>
    <w:p w14:paraId="4A298FC1" w14:textId="77777777" w:rsidR="008B1218" w:rsidRPr="008B1218" w:rsidRDefault="008B1218" w:rsidP="008B1218">
      <w:pPr>
        <w:spacing w:before="72" w:after="0" w:line="360" w:lineRule="auto"/>
        <w:jc w:val="both"/>
        <w:rPr>
          <w:rFonts w:ascii="Arial" w:eastAsiaTheme="minorHAnsi" w:hAnsi="Arial" w:cs="Arial"/>
          <w:b/>
          <w:bCs/>
          <w:color w:val="000000"/>
          <w:spacing w:val="1"/>
          <w:sz w:val="21"/>
          <w:szCs w:val="21"/>
        </w:rPr>
      </w:pPr>
    </w:p>
    <w:p w14:paraId="727589C3" w14:textId="4B9DB86F" w:rsidR="008166C2" w:rsidRPr="00785BB0" w:rsidRDefault="008B1218" w:rsidP="008166C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8166C2" w:rsidRPr="00785BB0">
        <w:rPr>
          <w:rFonts w:ascii="Arial" w:hAnsi="Arial" w:cs="Arial"/>
        </w:rPr>
        <w:t>............................................................</w:t>
      </w:r>
    </w:p>
    <w:p w14:paraId="2232F7AD" w14:textId="3A123803" w:rsidR="00133C46" w:rsidRDefault="008166C2" w:rsidP="00133C46">
      <w:pPr>
        <w:spacing w:after="0" w:line="360" w:lineRule="auto"/>
        <w:ind w:left="360"/>
        <w:jc w:val="both"/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>podpis osoby upoważnionej</w:t>
      </w:r>
    </w:p>
    <w:sectPr w:rsidR="00133C46" w:rsidSect="008B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90C0" w14:textId="77777777" w:rsidR="004C1E21" w:rsidRDefault="004C1E21" w:rsidP="00133C46">
      <w:pPr>
        <w:spacing w:after="0" w:line="240" w:lineRule="auto"/>
      </w:pPr>
      <w:r>
        <w:separator/>
      </w:r>
    </w:p>
  </w:endnote>
  <w:endnote w:type="continuationSeparator" w:id="0">
    <w:p w14:paraId="3DB847CE" w14:textId="77777777" w:rsidR="004C1E21" w:rsidRDefault="004C1E21" w:rsidP="0013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68D0" w14:textId="77777777" w:rsidR="004C1E21" w:rsidRDefault="004C1E21" w:rsidP="00133C46">
      <w:pPr>
        <w:spacing w:after="0" w:line="240" w:lineRule="auto"/>
      </w:pPr>
      <w:r>
        <w:separator/>
      </w:r>
    </w:p>
  </w:footnote>
  <w:footnote w:type="continuationSeparator" w:id="0">
    <w:p w14:paraId="02EBFC5D" w14:textId="77777777" w:rsidR="004C1E21" w:rsidRDefault="004C1E21" w:rsidP="0013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7F7"/>
    <w:multiLevelType w:val="multilevel"/>
    <w:tmpl w:val="1C88F5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1F38"/>
    <w:multiLevelType w:val="hybridMultilevel"/>
    <w:tmpl w:val="A7FE6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06B"/>
    <w:multiLevelType w:val="hybridMultilevel"/>
    <w:tmpl w:val="3170243C"/>
    <w:lvl w:ilvl="0" w:tplc="5E48857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D4DF6"/>
    <w:multiLevelType w:val="hybridMultilevel"/>
    <w:tmpl w:val="B2804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0FF5"/>
    <w:multiLevelType w:val="hybridMultilevel"/>
    <w:tmpl w:val="89E6CB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7290021">
    <w:abstractNumId w:val="5"/>
    <w:lvlOverride w:ilvl="0">
      <w:startOverride w:val="1"/>
    </w:lvlOverride>
  </w:num>
  <w:num w:numId="2" w16cid:durableId="508259708">
    <w:abstractNumId w:val="5"/>
  </w:num>
  <w:num w:numId="3" w16cid:durableId="1284463583">
    <w:abstractNumId w:val="4"/>
  </w:num>
  <w:num w:numId="4" w16cid:durableId="301204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7821268">
    <w:abstractNumId w:val="3"/>
  </w:num>
  <w:num w:numId="6" w16cid:durableId="298457242">
    <w:abstractNumId w:val="0"/>
  </w:num>
  <w:num w:numId="7" w16cid:durableId="1613439368">
    <w:abstractNumId w:val="1"/>
  </w:num>
  <w:num w:numId="8" w16cid:durableId="152740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C2"/>
    <w:rsid w:val="001128EA"/>
    <w:rsid w:val="00133C46"/>
    <w:rsid w:val="00136467"/>
    <w:rsid w:val="001378C1"/>
    <w:rsid w:val="00277B73"/>
    <w:rsid w:val="002D4F84"/>
    <w:rsid w:val="0036267B"/>
    <w:rsid w:val="00493A9B"/>
    <w:rsid w:val="004C1E21"/>
    <w:rsid w:val="00526ACA"/>
    <w:rsid w:val="005352F5"/>
    <w:rsid w:val="00644BE2"/>
    <w:rsid w:val="007D7BD5"/>
    <w:rsid w:val="00810796"/>
    <w:rsid w:val="008166C2"/>
    <w:rsid w:val="008A197B"/>
    <w:rsid w:val="008B1218"/>
    <w:rsid w:val="008D4F80"/>
    <w:rsid w:val="00A108AA"/>
    <w:rsid w:val="00CB5195"/>
    <w:rsid w:val="00CB6524"/>
    <w:rsid w:val="00DD46D0"/>
    <w:rsid w:val="00ED0C51"/>
    <w:rsid w:val="00F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B5ED"/>
  <w15:chartTrackingRefBased/>
  <w15:docId w15:val="{D1883A19-C60C-41D3-832F-9C365E9A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6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166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66C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33C46"/>
    <w:pPr>
      <w:spacing w:beforeAutospacing="1"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33C4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C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3C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Krystian Świerski</cp:lastModifiedBy>
  <cp:revision>7</cp:revision>
  <cp:lastPrinted>2023-11-28T09:59:00Z</cp:lastPrinted>
  <dcterms:created xsi:type="dcterms:W3CDTF">2023-11-24T08:21:00Z</dcterms:created>
  <dcterms:modified xsi:type="dcterms:W3CDTF">2023-11-28T10:01:00Z</dcterms:modified>
</cp:coreProperties>
</file>