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6794"/>
      </w:tblGrid>
      <w:tr w:rsidR="001F50A5" w:rsidRPr="00416CF8" w:rsidTr="00442869">
        <w:trPr>
          <w:trHeight w:val="1116"/>
        </w:trPr>
        <w:tc>
          <w:tcPr>
            <w:tcW w:w="2268" w:type="dxa"/>
            <w:vMerge w:val="restart"/>
          </w:tcPr>
          <w:p w:rsidR="001F50A5" w:rsidRDefault="001F50A5" w:rsidP="00D72E86">
            <w:pPr>
              <w:pStyle w:val="Tytu"/>
              <w:rPr>
                <w:noProof/>
              </w:rPr>
            </w:pPr>
            <w:r w:rsidRPr="00416CF8">
              <w:rPr>
                <w:rFonts w:cstheme="minorHAnsi"/>
                <w:b/>
                <w:i/>
                <w:smallCaps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1312" behindDoc="1" locked="0" layoutInCell="1" allowOverlap="1" wp14:anchorId="26D8AA1B" wp14:editId="6102A3AD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434975</wp:posOffset>
                  </wp:positionV>
                  <wp:extent cx="1303020" cy="599516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- CMYK uproszczon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599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F50A5" w:rsidRPr="00416CF8" w:rsidRDefault="001F50A5" w:rsidP="00D72E86">
            <w:pPr>
              <w:spacing w:after="160" w:line="259" w:lineRule="auto"/>
              <w:contextualSpacing/>
              <w:rPr>
                <w:rFonts w:cstheme="minorHAnsi"/>
                <w:b/>
                <w:i/>
                <w:smallCaps/>
                <w:sz w:val="20"/>
                <w:szCs w:val="20"/>
              </w:rPr>
            </w:pPr>
          </w:p>
        </w:tc>
        <w:tc>
          <w:tcPr>
            <w:tcW w:w="6794" w:type="dxa"/>
            <w:vAlign w:val="center"/>
          </w:tcPr>
          <w:p w:rsidR="001F50A5" w:rsidRPr="001F50A5" w:rsidRDefault="001F50A5" w:rsidP="001F50A5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>Załącznik nr 1</w:t>
            </w:r>
          </w:p>
        </w:tc>
      </w:tr>
      <w:tr w:rsidR="00772236" w:rsidRPr="00416CF8" w:rsidTr="00D72E86">
        <w:trPr>
          <w:trHeight w:val="1136"/>
        </w:trPr>
        <w:tc>
          <w:tcPr>
            <w:tcW w:w="2268" w:type="dxa"/>
            <w:vMerge/>
          </w:tcPr>
          <w:p w:rsidR="00772236" w:rsidRPr="00416CF8" w:rsidRDefault="00772236" w:rsidP="00D72E86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94" w:type="dxa"/>
            <w:vAlign w:val="center"/>
          </w:tcPr>
          <w:p w:rsidR="00772236" w:rsidRPr="00416CF8" w:rsidRDefault="00772236" w:rsidP="00D72E86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>Opis przedmiotu zamówienia</w:t>
            </w:r>
          </w:p>
        </w:tc>
      </w:tr>
    </w:tbl>
    <w:p w:rsidR="00211CF8" w:rsidRPr="00211CF8" w:rsidRDefault="00211CF8" w:rsidP="00772236">
      <w:pPr>
        <w:jc w:val="both"/>
        <w:rPr>
          <w:b/>
          <w:u w:val="single"/>
        </w:rPr>
      </w:pPr>
    </w:p>
    <w:p w:rsidR="001F08C6" w:rsidRDefault="001F08C6" w:rsidP="004D3E27">
      <w:pPr>
        <w:spacing w:line="276" w:lineRule="auto"/>
        <w:jc w:val="both"/>
      </w:pPr>
      <w:r>
        <w:t xml:space="preserve">Wykonanie kompleksowej usługi obejmującej opracowanie </w:t>
      </w:r>
      <w:r w:rsidR="008C0CB6">
        <w:t xml:space="preserve">przedprojektowej </w:t>
      </w:r>
      <w:r>
        <w:t>koncepc</w:t>
      </w:r>
      <w:r w:rsidR="00211CF8">
        <w:t>ji funkcjonalno-przestrzennej i </w:t>
      </w:r>
      <w:r>
        <w:t>zagospodarowania terenu dla nieruchomości gruntowej Gminy Miasta Oświęcim, położonej przy ul. Wyzwolenia w Oświęcimiu obręb Brzezinka, obejmującej działki nr 2484, 2498, 2500 oraz część działki 2460, 2572/9 o łącznej powierzchni 15 375 m2.</w:t>
      </w:r>
    </w:p>
    <w:p w:rsidR="0082402E" w:rsidRDefault="0082402E" w:rsidP="004D3E27">
      <w:pPr>
        <w:spacing w:line="276" w:lineRule="auto"/>
        <w:jc w:val="both"/>
      </w:pPr>
    </w:p>
    <w:p w:rsidR="001F08C6" w:rsidRDefault="001F08C6" w:rsidP="00FC7916">
      <w:pPr>
        <w:pStyle w:val="Nagwek1"/>
      </w:pPr>
      <w:r w:rsidRPr="00FC7916">
        <w:t>Usługa</w:t>
      </w:r>
      <w:r>
        <w:t xml:space="preserve"> obejmuje opracowanie </w:t>
      </w:r>
      <w:r w:rsidR="008C0CB6">
        <w:t xml:space="preserve">przedprojektowej </w:t>
      </w:r>
      <w:r>
        <w:t>koncepcji zgodnie z założeniami:</w:t>
      </w:r>
    </w:p>
    <w:p w:rsidR="001F08C6" w:rsidRDefault="001F08C6" w:rsidP="004D3E27">
      <w:pPr>
        <w:spacing w:line="276" w:lineRule="auto"/>
        <w:jc w:val="both"/>
      </w:pPr>
      <w:r>
        <w:t>Założenia koncepcyjne dla Punktu Utrzymania Taboru w Oświęcimiu:</w:t>
      </w:r>
    </w:p>
    <w:p w:rsidR="00FC7916" w:rsidRDefault="001F08C6" w:rsidP="00FC7916">
      <w:pPr>
        <w:pStyle w:val="Nagwek1"/>
        <w:numPr>
          <w:ilvl w:val="1"/>
          <w:numId w:val="11"/>
        </w:numPr>
      </w:pPr>
      <w:r>
        <w:t>CZĘŚĆ GRAFICZNA</w:t>
      </w:r>
    </w:p>
    <w:p w:rsidR="001F08C6" w:rsidRDefault="001F08C6" w:rsidP="00FC7916">
      <w:pPr>
        <w:pStyle w:val="Nagwek1"/>
        <w:numPr>
          <w:ilvl w:val="0"/>
          <w:numId w:val="0"/>
        </w:numPr>
        <w:ind w:left="792"/>
      </w:pPr>
      <w:r>
        <w:t>opracowanie na mapie</w:t>
      </w:r>
      <w:r w:rsidR="0082402E">
        <w:t xml:space="preserve"> zasadniczej</w:t>
      </w:r>
      <w:r>
        <w:t xml:space="preserve"> koncepcji zagospodarowania terenu obejmującego </w:t>
      </w:r>
      <w:r w:rsidR="004D3E27">
        <w:br/>
      </w:r>
      <w:r>
        <w:t>w szczególności:</w:t>
      </w:r>
    </w:p>
    <w:p w:rsidR="001F08C6" w:rsidRDefault="001F08C6" w:rsidP="004D3E27">
      <w:pPr>
        <w:pStyle w:val="Akapitzlist"/>
        <w:numPr>
          <w:ilvl w:val="0"/>
          <w:numId w:val="2"/>
        </w:numPr>
        <w:spacing w:line="276" w:lineRule="auto"/>
        <w:jc w:val="both"/>
      </w:pPr>
      <w:r>
        <w:t>budowa hali napraw na bazie lekkiej zabudowy, przystosowanej do wykonywania przeglądów z poziomu P1, P2, P3,</w:t>
      </w:r>
    </w:p>
    <w:p w:rsidR="001F08C6" w:rsidRDefault="001F08C6" w:rsidP="004D3E27">
      <w:pPr>
        <w:pStyle w:val="Akapitzlist"/>
        <w:numPr>
          <w:ilvl w:val="0"/>
          <w:numId w:val="2"/>
        </w:numPr>
        <w:spacing w:line="276" w:lineRule="auto"/>
        <w:jc w:val="both"/>
      </w:pPr>
      <w:r>
        <w:t>zabudowa dwóch kanałów rewizyjnych wyposażonych w podesty,</w:t>
      </w:r>
    </w:p>
    <w:p w:rsidR="001F08C6" w:rsidRDefault="001F08C6" w:rsidP="004D3E27">
      <w:pPr>
        <w:pStyle w:val="Akapitzlist"/>
        <w:numPr>
          <w:ilvl w:val="0"/>
          <w:numId w:val="2"/>
        </w:numPr>
        <w:spacing w:line="276" w:lineRule="auto"/>
        <w:jc w:val="both"/>
      </w:pPr>
      <w:r>
        <w:t xml:space="preserve">przebudowę  trzech torów o nawierzchni bezpodsypkowej w projektowanej hali obsługi, </w:t>
      </w:r>
    </w:p>
    <w:p w:rsidR="001F08C6" w:rsidRDefault="001F08C6" w:rsidP="004D3E27">
      <w:pPr>
        <w:pStyle w:val="Akapitzlist"/>
        <w:numPr>
          <w:ilvl w:val="0"/>
          <w:numId w:val="2"/>
        </w:numPr>
        <w:spacing w:line="276" w:lineRule="auto"/>
        <w:jc w:val="both"/>
      </w:pPr>
      <w:r>
        <w:t>budowy urządzeń telekomunikacyjnych,</w:t>
      </w:r>
    </w:p>
    <w:p w:rsidR="001F08C6" w:rsidRDefault="001F08C6" w:rsidP="004D3E27">
      <w:pPr>
        <w:pStyle w:val="Akapitzlist"/>
        <w:numPr>
          <w:ilvl w:val="0"/>
          <w:numId w:val="2"/>
        </w:numPr>
        <w:spacing w:line="276" w:lineRule="auto"/>
        <w:jc w:val="both"/>
      </w:pPr>
      <w:r>
        <w:t>dostosowanie istniejącego układu torowego i rozjazdów wraz z odwodnieniem drenażowym  torowiska, umożliwiającego obsługę taboru kolejowego,</w:t>
      </w:r>
    </w:p>
    <w:p w:rsidR="001F08C6" w:rsidRDefault="001F08C6" w:rsidP="004D3E27">
      <w:pPr>
        <w:pStyle w:val="Akapitzlist"/>
        <w:numPr>
          <w:ilvl w:val="0"/>
          <w:numId w:val="2"/>
        </w:numPr>
        <w:spacing w:line="276" w:lineRule="auto"/>
        <w:jc w:val="both"/>
      </w:pPr>
      <w:r>
        <w:t>wykonanie przejazdów w poziomie szyn (płyty małogabarytowe oraz kostki),</w:t>
      </w:r>
    </w:p>
    <w:p w:rsidR="001F08C6" w:rsidRDefault="001F08C6" w:rsidP="004D3E27">
      <w:pPr>
        <w:pStyle w:val="Akapitzlist"/>
        <w:numPr>
          <w:ilvl w:val="0"/>
          <w:numId w:val="2"/>
        </w:numPr>
        <w:spacing w:line="276" w:lineRule="auto"/>
        <w:jc w:val="both"/>
      </w:pPr>
      <w:r>
        <w:t>komunikacja wewnętrzna (układ drogowy dostosowany do projektowanego obiektu, składający się z dróg i placów o nawierzchni z kostki betonowej (spełniających parametry dróg przeciwpożarowych i zapewniających obsługę hali), budowę chodników oraz miejsc postojowych),</w:t>
      </w:r>
    </w:p>
    <w:p w:rsidR="001F08C6" w:rsidRDefault="001F08C6" w:rsidP="004D3E27">
      <w:pPr>
        <w:pStyle w:val="Akapitzlist"/>
        <w:numPr>
          <w:ilvl w:val="0"/>
          <w:numId w:val="2"/>
        </w:numPr>
        <w:spacing w:line="276" w:lineRule="auto"/>
        <w:jc w:val="both"/>
      </w:pPr>
      <w:r>
        <w:t xml:space="preserve">zabudowa kontenerowa z częścią socjalno-biurową, </w:t>
      </w:r>
      <w:r>
        <w:rPr>
          <w:shd w:val="clear" w:color="auto" w:fill="FFFFFF"/>
        </w:rPr>
        <w:t>wyposażona we wszystkie niezbędne urządzenia sanitarne,</w:t>
      </w:r>
    </w:p>
    <w:p w:rsidR="001F08C6" w:rsidRDefault="001F08C6" w:rsidP="004D3E27">
      <w:pPr>
        <w:pStyle w:val="Akapitzlist"/>
        <w:numPr>
          <w:ilvl w:val="0"/>
          <w:numId w:val="2"/>
        </w:numPr>
        <w:spacing w:line="276" w:lineRule="auto"/>
        <w:jc w:val="both"/>
      </w:pPr>
      <w:r>
        <w:rPr>
          <w:shd w:val="clear" w:color="auto" w:fill="FFFFFF"/>
        </w:rPr>
        <w:t>system wodowania pojazdów kolejowych zlokalizowany na międzytorzach,</w:t>
      </w:r>
    </w:p>
    <w:p w:rsidR="001F08C6" w:rsidRDefault="001F08C6" w:rsidP="004D3E27">
      <w:pPr>
        <w:pStyle w:val="Akapitzlist"/>
        <w:numPr>
          <w:ilvl w:val="0"/>
          <w:numId w:val="2"/>
        </w:numPr>
        <w:spacing w:line="276" w:lineRule="auto"/>
        <w:jc w:val="both"/>
      </w:pPr>
      <w:r>
        <w:t>obszary zieleni,</w:t>
      </w:r>
    </w:p>
    <w:p w:rsidR="001F08C6" w:rsidRDefault="001F08C6" w:rsidP="004D3E27">
      <w:pPr>
        <w:pStyle w:val="Akapitzlist"/>
        <w:numPr>
          <w:ilvl w:val="0"/>
          <w:numId w:val="2"/>
        </w:numPr>
        <w:spacing w:line="276" w:lineRule="auto"/>
        <w:jc w:val="both"/>
      </w:pPr>
      <w:r>
        <w:rPr>
          <w:lang w:val="x-none"/>
        </w:rPr>
        <w:t>zasilanie dla potrzeb zaplecza technicznego dla obsługi taboru kolejowego</w:t>
      </w:r>
      <w:r>
        <w:t>,</w:t>
      </w:r>
    </w:p>
    <w:p w:rsidR="001F08C6" w:rsidRDefault="001F08C6" w:rsidP="004D3E27">
      <w:pPr>
        <w:pStyle w:val="Akapitzlist"/>
        <w:numPr>
          <w:ilvl w:val="0"/>
          <w:numId w:val="2"/>
        </w:numPr>
        <w:spacing w:line="276" w:lineRule="auto"/>
        <w:jc w:val="both"/>
      </w:pPr>
      <w:r>
        <w:t>oświetlenie terenu,</w:t>
      </w:r>
    </w:p>
    <w:p w:rsidR="001F08C6" w:rsidRDefault="001F08C6" w:rsidP="004D3E27">
      <w:pPr>
        <w:pStyle w:val="Akapitzlist"/>
        <w:numPr>
          <w:ilvl w:val="0"/>
          <w:numId w:val="2"/>
        </w:numPr>
        <w:spacing w:line="276" w:lineRule="auto"/>
        <w:jc w:val="both"/>
      </w:pPr>
      <w:r>
        <w:t>gniazda do ogrzewania składów,</w:t>
      </w:r>
    </w:p>
    <w:p w:rsidR="001F08C6" w:rsidRDefault="001F08C6" w:rsidP="004D3E27">
      <w:pPr>
        <w:pStyle w:val="Akapitzlist"/>
        <w:numPr>
          <w:ilvl w:val="0"/>
          <w:numId w:val="2"/>
        </w:numPr>
        <w:spacing w:line="276" w:lineRule="auto"/>
        <w:jc w:val="both"/>
      </w:pPr>
      <w:r>
        <w:t>zestawy gniazd zasilających na torach postojowych,</w:t>
      </w:r>
    </w:p>
    <w:p w:rsidR="001F08C6" w:rsidRDefault="001F08C6" w:rsidP="004D3E27">
      <w:pPr>
        <w:pStyle w:val="Akapitzlist"/>
        <w:numPr>
          <w:ilvl w:val="0"/>
          <w:numId w:val="2"/>
        </w:numPr>
        <w:spacing w:line="276" w:lineRule="auto"/>
        <w:jc w:val="both"/>
      </w:pPr>
      <w:r>
        <w:t>sieci uzbrojenia terenu oraz przyłącza w tym instalacje sanitarne (zapewnienia dostawy mediów),</w:t>
      </w:r>
    </w:p>
    <w:p w:rsidR="001F08C6" w:rsidRDefault="001F08C6" w:rsidP="004D3E27">
      <w:pPr>
        <w:pStyle w:val="Akapitzlist"/>
        <w:numPr>
          <w:ilvl w:val="0"/>
          <w:numId w:val="2"/>
        </w:numPr>
        <w:spacing w:line="276" w:lineRule="auto"/>
        <w:jc w:val="both"/>
      </w:pPr>
      <w:r>
        <w:t>ogrodzenie terenu,</w:t>
      </w:r>
    </w:p>
    <w:p w:rsidR="001F08C6" w:rsidRDefault="001F08C6" w:rsidP="004D3E27">
      <w:pPr>
        <w:pStyle w:val="Akapitzlist"/>
        <w:numPr>
          <w:ilvl w:val="0"/>
          <w:numId w:val="2"/>
        </w:numPr>
        <w:spacing w:line="276" w:lineRule="auto"/>
        <w:jc w:val="both"/>
      </w:pPr>
      <w:r>
        <w:t>i inne,</w:t>
      </w:r>
    </w:p>
    <w:p w:rsidR="001F08C6" w:rsidRDefault="001F08C6" w:rsidP="004D3E27">
      <w:pPr>
        <w:pStyle w:val="Akapitzlist"/>
        <w:spacing w:line="276" w:lineRule="auto"/>
        <w:ind w:left="1080"/>
        <w:jc w:val="both"/>
      </w:pPr>
    </w:p>
    <w:p w:rsidR="004D3E27" w:rsidRDefault="004D3E27" w:rsidP="004D3E27">
      <w:pPr>
        <w:pStyle w:val="Akapitzlist"/>
        <w:spacing w:line="276" w:lineRule="auto"/>
        <w:ind w:left="1080"/>
        <w:jc w:val="both"/>
      </w:pPr>
    </w:p>
    <w:p w:rsidR="00FC7916" w:rsidRDefault="00FC7916" w:rsidP="004D3E27">
      <w:pPr>
        <w:pStyle w:val="Akapitzlist"/>
        <w:spacing w:line="276" w:lineRule="auto"/>
        <w:ind w:left="1080"/>
        <w:jc w:val="both"/>
      </w:pPr>
    </w:p>
    <w:p w:rsidR="00FC7916" w:rsidRDefault="001F08C6" w:rsidP="00FC7916">
      <w:pPr>
        <w:pStyle w:val="Nagwek1"/>
        <w:numPr>
          <w:ilvl w:val="1"/>
          <w:numId w:val="11"/>
        </w:numPr>
      </w:pPr>
      <w:r>
        <w:lastRenderedPageBreak/>
        <w:t>CZĘŚĆ OPISOWA</w:t>
      </w:r>
    </w:p>
    <w:p w:rsidR="001F08C6" w:rsidRDefault="001F08C6" w:rsidP="00FC7916">
      <w:pPr>
        <w:pStyle w:val="Nagwek1"/>
        <w:numPr>
          <w:ilvl w:val="0"/>
          <w:numId w:val="0"/>
        </w:numPr>
        <w:ind w:left="792"/>
      </w:pPr>
      <w:r>
        <w:t>Część opisowa koncepcji winna zawierać w szczególności:</w:t>
      </w:r>
    </w:p>
    <w:p w:rsidR="001F08C6" w:rsidRDefault="001F08C6" w:rsidP="004D3E27">
      <w:pPr>
        <w:pStyle w:val="Akapitzlist"/>
        <w:numPr>
          <w:ilvl w:val="0"/>
          <w:numId w:val="3"/>
        </w:numPr>
        <w:spacing w:line="276" w:lineRule="auto"/>
        <w:jc w:val="both"/>
      </w:pPr>
      <w:r>
        <w:t>opis planu zagospodarowania terenu,</w:t>
      </w:r>
    </w:p>
    <w:p w:rsidR="001F08C6" w:rsidRDefault="001F08C6" w:rsidP="004D3E27">
      <w:pPr>
        <w:pStyle w:val="Akapitzlist"/>
        <w:numPr>
          <w:ilvl w:val="0"/>
          <w:numId w:val="3"/>
        </w:numPr>
        <w:spacing w:line="276" w:lineRule="auto"/>
        <w:jc w:val="both"/>
      </w:pPr>
      <w:r>
        <w:t>opis rozwiązań funkcjonalnych,</w:t>
      </w:r>
    </w:p>
    <w:p w:rsidR="001F08C6" w:rsidRDefault="001F08C6" w:rsidP="004D3E27">
      <w:pPr>
        <w:pStyle w:val="Akapitzlist"/>
        <w:numPr>
          <w:ilvl w:val="0"/>
          <w:numId w:val="3"/>
        </w:numPr>
        <w:spacing w:line="276" w:lineRule="auto"/>
        <w:jc w:val="both"/>
      </w:pPr>
      <w:r>
        <w:t>opis rozwiązań technicznych i materiałowych,</w:t>
      </w:r>
    </w:p>
    <w:p w:rsidR="001F08C6" w:rsidRDefault="001F08C6" w:rsidP="004D3E27">
      <w:pPr>
        <w:pStyle w:val="Akapitzlist"/>
        <w:numPr>
          <w:ilvl w:val="0"/>
          <w:numId w:val="3"/>
        </w:numPr>
        <w:spacing w:line="276" w:lineRule="auto"/>
        <w:jc w:val="both"/>
      </w:pPr>
      <w:r>
        <w:t>szacunkowy koszt realizacji inwestycji z podziałem na poszczególne grupy kosztów.</w:t>
      </w:r>
    </w:p>
    <w:p w:rsidR="00143277" w:rsidRDefault="00143277" w:rsidP="004D3E27">
      <w:pPr>
        <w:spacing w:line="276" w:lineRule="auto"/>
        <w:jc w:val="both"/>
      </w:pPr>
    </w:p>
    <w:p w:rsidR="00143277" w:rsidRPr="00143277" w:rsidRDefault="00143277" w:rsidP="004D3E27">
      <w:pPr>
        <w:spacing w:line="276" w:lineRule="auto"/>
        <w:jc w:val="both"/>
        <w:rPr>
          <w:b/>
          <w:u w:val="single"/>
        </w:rPr>
      </w:pPr>
      <w:r w:rsidRPr="00143277">
        <w:rPr>
          <w:b/>
          <w:u w:val="single"/>
        </w:rPr>
        <w:t>Informacje dodatkowe:</w:t>
      </w:r>
    </w:p>
    <w:p w:rsidR="00143277" w:rsidRPr="00DF4CD6" w:rsidRDefault="00143277" w:rsidP="004D3E27">
      <w:pPr>
        <w:spacing w:line="276" w:lineRule="auto"/>
        <w:jc w:val="both"/>
        <w:rPr>
          <w:szCs w:val="20"/>
        </w:rPr>
      </w:pPr>
      <w:r w:rsidRPr="00DF4CD6">
        <w:rPr>
          <w:szCs w:val="20"/>
        </w:rPr>
        <w:t>Nieruchomość gruntowa obejmująca działki 2484, 2498, 2500 i część działki 2460 i 2572/9 o łącznej powierzchni 15 375m</w:t>
      </w:r>
      <w:r w:rsidRPr="00DF4CD6">
        <w:rPr>
          <w:szCs w:val="20"/>
          <w:vertAlign w:val="superscript"/>
        </w:rPr>
        <w:t xml:space="preserve">2  </w:t>
      </w:r>
      <w:r w:rsidRPr="00DF4CD6">
        <w:rPr>
          <w:szCs w:val="20"/>
        </w:rPr>
        <w:t>należy do Gminy Oświęcim. Jest to teren kolejowy zamknięty.</w:t>
      </w:r>
    </w:p>
    <w:p w:rsidR="00411851" w:rsidRDefault="00143277" w:rsidP="00411851">
      <w:pPr>
        <w:spacing w:line="276" w:lineRule="auto"/>
        <w:jc w:val="both"/>
        <w:rPr>
          <w:szCs w:val="20"/>
        </w:rPr>
      </w:pPr>
      <w:r w:rsidRPr="00DF4CD6">
        <w:rPr>
          <w:szCs w:val="20"/>
        </w:rPr>
        <w:t>Naniesienia (infrastruktura torowa i inna infrastruktura) na gruncie jest przedmiotem umowy dzierżawy pomiędzy Miastem Oświęcim, a Spółką „Koleje Małopolskie”.</w:t>
      </w:r>
    </w:p>
    <w:p w:rsidR="00411851" w:rsidRPr="00411851" w:rsidRDefault="00411851" w:rsidP="00411851">
      <w:pPr>
        <w:spacing w:line="276" w:lineRule="auto"/>
        <w:jc w:val="both"/>
        <w:rPr>
          <w:szCs w:val="20"/>
        </w:rPr>
      </w:pPr>
    </w:p>
    <w:p w:rsidR="00411851" w:rsidRDefault="00411851" w:rsidP="00411851">
      <w:pPr>
        <w:pStyle w:val="Legenda"/>
        <w:keepNext/>
        <w:jc w:val="center"/>
      </w:pPr>
      <w:r>
        <w:t xml:space="preserve">Tabela </w:t>
      </w:r>
      <w:fldSimple w:instr=" SEQ Tabela \* ARABIC ">
        <w:r w:rsidR="00BF1327">
          <w:rPr>
            <w:noProof/>
          </w:rPr>
          <w:t>1</w:t>
        </w:r>
      </w:fldSimple>
      <w:r>
        <w:t xml:space="preserve"> </w:t>
      </w:r>
      <w:r w:rsidRPr="00251766">
        <w:t>Aktualny wykaz rozjazdów zlokalizowanych na terenie inwestycji.</w:t>
      </w:r>
    </w:p>
    <w:tbl>
      <w:tblPr>
        <w:tblW w:w="920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5103"/>
        <w:gridCol w:w="1701"/>
        <w:gridCol w:w="1701"/>
      </w:tblGrid>
      <w:tr w:rsidR="00143277" w:rsidTr="00411851">
        <w:trPr>
          <w:trHeight w:val="567"/>
          <w:jc w:val="center"/>
        </w:trPr>
        <w:tc>
          <w:tcPr>
            <w:tcW w:w="5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8508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277" w:rsidRPr="00411851" w:rsidRDefault="00143277" w:rsidP="00411851">
            <w:pPr>
              <w:spacing w:line="252" w:lineRule="auto"/>
              <w:jc w:val="center"/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411851"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Rozjazd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8508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277" w:rsidRPr="00411851" w:rsidRDefault="00143277" w:rsidP="00411851">
            <w:pPr>
              <w:spacing w:line="252" w:lineRule="auto"/>
              <w:jc w:val="center"/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411851"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Zasadnicze</w:t>
            </w:r>
          </w:p>
          <w:p w:rsidR="00143277" w:rsidRPr="00411851" w:rsidRDefault="00143277" w:rsidP="00411851">
            <w:pPr>
              <w:spacing w:line="252" w:lineRule="auto"/>
              <w:jc w:val="center"/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411851"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położenie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8508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277" w:rsidRPr="00411851" w:rsidRDefault="00143277" w:rsidP="00411851">
            <w:pPr>
              <w:spacing w:line="252" w:lineRule="auto"/>
              <w:jc w:val="center"/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411851"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Sposób</w:t>
            </w:r>
          </w:p>
          <w:p w:rsidR="00143277" w:rsidRPr="00411851" w:rsidRDefault="00143277" w:rsidP="00411851">
            <w:pPr>
              <w:spacing w:line="252" w:lineRule="auto"/>
              <w:jc w:val="center"/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411851"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przestawiania</w:t>
            </w:r>
          </w:p>
        </w:tc>
      </w:tr>
      <w:tr w:rsidR="00143277" w:rsidTr="00411851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277" w:rsidRDefault="00143277" w:rsidP="00411851">
            <w:pPr>
              <w:spacing w:line="252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277" w:rsidRDefault="00143277" w:rsidP="00411851">
            <w:pPr>
              <w:spacing w:line="252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Rodzaj i typ zamknięcia.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3277" w:rsidRDefault="00143277" w:rsidP="0077223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3277" w:rsidRDefault="00143277" w:rsidP="0077223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43277" w:rsidTr="00143277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277" w:rsidRDefault="00143277" w:rsidP="00772236">
            <w:pPr>
              <w:spacing w:line="252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277" w:rsidRDefault="00143277" w:rsidP="00772236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 S49 –190 -1:9 L ssd, zamknięcie suwakowe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277" w:rsidRDefault="00143277" w:rsidP="00772236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Rz  nr 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277" w:rsidRDefault="00143277" w:rsidP="00772236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elektrycznie</w:t>
            </w:r>
          </w:p>
        </w:tc>
      </w:tr>
      <w:tr w:rsidR="00143277" w:rsidTr="00143277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277" w:rsidRDefault="00143277" w:rsidP="00772236">
            <w:pPr>
              <w:spacing w:line="252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277" w:rsidRDefault="00143277" w:rsidP="00772236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 S49 –190 -1:9 L ssd, zamknięcie suwakowe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277" w:rsidRDefault="00143277" w:rsidP="00772236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Rz nr 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277" w:rsidRDefault="00143277" w:rsidP="00772236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ręcznie</w:t>
            </w:r>
          </w:p>
        </w:tc>
      </w:tr>
      <w:tr w:rsidR="00143277" w:rsidTr="00143277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277" w:rsidRDefault="00143277" w:rsidP="00772236">
            <w:pPr>
              <w:spacing w:line="252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277" w:rsidRDefault="00143277" w:rsidP="00772236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 S49 –190 -1:9 P ssd, zamknięcie suwakowe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277" w:rsidRDefault="00143277" w:rsidP="00772236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Rz nr 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277" w:rsidRDefault="00143277" w:rsidP="00772236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ręcznie</w:t>
            </w:r>
          </w:p>
        </w:tc>
      </w:tr>
      <w:tr w:rsidR="00143277" w:rsidTr="00143277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277" w:rsidRDefault="00143277" w:rsidP="00772236">
            <w:pPr>
              <w:spacing w:line="252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277" w:rsidRDefault="00143277" w:rsidP="00772236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 S49-190- 1:9P ssd niemiecki, zamknięcie suwakowe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277" w:rsidRDefault="00143277" w:rsidP="00772236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tor nr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277" w:rsidRDefault="00143277" w:rsidP="00772236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ręcznie</w:t>
            </w:r>
          </w:p>
        </w:tc>
      </w:tr>
      <w:tr w:rsidR="00143277" w:rsidTr="00143277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277" w:rsidRDefault="00143277" w:rsidP="00772236">
            <w:pPr>
              <w:spacing w:line="252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277" w:rsidRDefault="00143277" w:rsidP="00772236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 S49 –190- 1:9 P ssd, zamknięcie suwakowe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277" w:rsidRDefault="00143277" w:rsidP="00772236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tor nr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277" w:rsidRDefault="00143277" w:rsidP="00772236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ręcznie</w:t>
            </w:r>
          </w:p>
        </w:tc>
      </w:tr>
      <w:tr w:rsidR="00143277" w:rsidTr="00143277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277" w:rsidRDefault="00143277" w:rsidP="00772236">
            <w:pPr>
              <w:spacing w:line="252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277" w:rsidRDefault="00143277" w:rsidP="00772236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 S49 –190- 1:9 P Cd, zamknięcie suwakowe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277" w:rsidRDefault="00143277" w:rsidP="00772236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tor nr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277" w:rsidRDefault="00143277" w:rsidP="00772236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elektrycznie</w:t>
            </w:r>
          </w:p>
        </w:tc>
      </w:tr>
      <w:tr w:rsidR="00143277" w:rsidTr="00143277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277" w:rsidRDefault="00143277" w:rsidP="00772236">
            <w:pPr>
              <w:spacing w:line="252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277" w:rsidRDefault="00143277" w:rsidP="00772236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 S49 –190- 1:9 L ssd, zamknięcie suwakowe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277" w:rsidRDefault="00143277" w:rsidP="00772236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tor nr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277" w:rsidRDefault="00143277" w:rsidP="00772236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elektrycznie</w:t>
            </w:r>
          </w:p>
        </w:tc>
      </w:tr>
      <w:tr w:rsidR="00143277" w:rsidTr="00143277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277" w:rsidRDefault="00143277" w:rsidP="00772236">
            <w:pPr>
              <w:spacing w:line="252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277" w:rsidRDefault="00143277" w:rsidP="00772236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RzS49–190 -1:9 P ssd zamknięcie suwakowe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277" w:rsidRDefault="00143277" w:rsidP="00772236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Rz nr 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277" w:rsidRDefault="00143277" w:rsidP="00772236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elektrycznie</w:t>
            </w:r>
          </w:p>
        </w:tc>
      </w:tr>
      <w:tr w:rsidR="00143277" w:rsidTr="00143277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277" w:rsidRDefault="00143277" w:rsidP="00772236">
            <w:pPr>
              <w:spacing w:line="252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277" w:rsidRDefault="00143277" w:rsidP="00772236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RzS49–190 -1:9 P ssd zamknięcie suwakowe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277" w:rsidRDefault="00143277" w:rsidP="00772236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Rz nr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277" w:rsidRDefault="00143277" w:rsidP="00772236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elektrycznie</w:t>
            </w:r>
          </w:p>
        </w:tc>
      </w:tr>
    </w:tbl>
    <w:p w:rsidR="00143277" w:rsidRDefault="00143277" w:rsidP="00772236">
      <w:pPr>
        <w:jc w:val="both"/>
        <w:rPr>
          <w:sz w:val="20"/>
          <w:szCs w:val="20"/>
        </w:rPr>
      </w:pPr>
    </w:p>
    <w:p w:rsidR="00FC7916" w:rsidRDefault="00FC7916" w:rsidP="00FC7916">
      <w:r>
        <w:rPr>
          <w:noProof/>
          <w:lang w:eastAsia="pl-PL"/>
        </w:rPr>
        <w:drawing>
          <wp:inline distT="0" distB="0" distL="0" distR="0" wp14:anchorId="4A7BFC44" wp14:editId="1189993E">
            <wp:extent cx="439615" cy="43961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er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584" cy="454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916" w:rsidRDefault="00FC7916" w:rsidP="00FC7916">
      <w:pPr>
        <w:jc w:val="both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UWAGA</w:t>
      </w:r>
    </w:p>
    <w:p w:rsidR="00FC7916" w:rsidRDefault="00FC7916" w:rsidP="00FC7916">
      <w:pPr>
        <w:jc w:val="both"/>
        <w:rPr>
          <w:rFonts w:cstheme="minorHAnsi"/>
          <w:b/>
          <w:color w:val="FF0000"/>
        </w:rPr>
      </w:pPr>
    </w:p>
    <w:p w:rsidR="00143277" w:rsidRDefault="00143277" w:rsidP="00772236">
      <w:pPr>
        <w:ind w:left="708" w:hanging="424"/>
        <w:jc w:val="both"/>
      </w:pPr>
      <w:r>
        <w:t>1)</w:t>
      </w:r>
      <w:r>
        <w:tab/>
        <w:t>Rozjazd 104 ulegnie likwidacji – ze względu na prowadzone przez PKP PLK S.A. prace modernizacyjne na linii kolejowej 93 na odcinku Oświęcim – Czechowice Dziedzice, rozjazd ten ulegnie przebudowie zgodnie z porozumieniem pomiędzy Wykonawcą, a Spółką „Koleje Małopolskie” z dnia 14.05.2020 r. Wjazd na teren inwestycji odbywał się będzie po nowo zabudowanym rozjeździe – rozjazd ten zostanie zlokalizowany poza terenem dzierżawy.</w:t>
      </w:r>
    </w:p>
    <w:p w:rsidR="004D3E27" w:rsidRDefault="00143277" w:rsidP="00FC7916">
      <w:pPr>
        <w:ind w:left="708" w:hanging="424"/>
        <w:jc w:val="both"/>
      </w:pPr>
      <w:r>
        <w:lastRenderedPageBreak/>
        <w:t>2)</w:t>
      </w:r>
      <w:r>
        <w:tab/>
        <w:t>Rozjazdy 111, 112, 113 oraz 114 ulegną przebudowie – zmiana sposobu przestawienia na ręczny</w:t>
      </w:r>
    </w:p>
    <w:p w:rsidR="003960AD" w:rsidRDefault="003960AD" w:rsidP="00FC7916">
      <w:pPr>
        <w:ind w:left="708" w:hanging="424"/>
        <w:jc w:val="both"/>
      </w:pPr>
    </w:p>
    <w:p w:rsidR="001F08C6" w:rsidRDefault="00925BD4" w:rsidP="003960AD">
      <w:pPr>
        <w:pStyle w:val="Nagwek1"/>
      </w:pPr>
      <w:r>
        <w:t>Wymagania</w:t>
      </w:r>
    </w:p>
    <w:p w:rsidR="001F08C6" w:rsidRDefault="001F08C6" w:rsidP="00772236">
      <w:pPr>
        <w:pStyle w:val="Akapitzlist"/>
        <w:numPr>
          <w:ilvl w:val="0"/>
          <w:numId w:val="4"/>
        </w:numPr>
        <w:jc w:val="both"/>
      </w:pPr>
      <w:r>
        <w:t>koncepcja winna być wykonana w oparciu o obowiązujące przepisy prawa, uwzględniać wszelkie normy i inne uwarunkowania dla tego typu obiektów,</w:t>
      </w:r>
    </w:p>
    <w:p w:rsidR="001F08C6" w:rsidRDefault="001F08C6" w:rsidP="00772236">
      <w:pPr>
        <w:pStyle w:val="Akapitzlist"/>
        <w:numPr>
          <w:ilvl w:val="0"/>
          <w:numId w:val="4"/>
        </w:numPr>
        <w:jc w:val="both"/>
      </w:pPr>
      <w:r>
        <w:t>Wykonawca ma obowiązek bieżącego konsultowania z Zamawiającym treści przygotowywanych dokumentów do czasu ich ostatecznego przyjęcia przez Zamawiającego,</w:t>
      </w:r>
    </w:p>
    <w:p w:rsidR="001F08C6" w:rsidRDefault="001F08C6" w:rsidP="00772236">
      <w:pPr>
        <w:pStyle w:val="Akapitzlist"/>
        <w:numPr>
          <w:ilvl w:val="0"/>
          <w:numId w:val="4"/>
        </w:numPr>
        <w:jc w:val="both"/>
      </w:pPr>
      <w:r>
        <w:t>Zamawiający ma prawo wglądu w materiały oraz wnoszenia uwag na każdym etapie realizacji Umowy,</w:t>
      </w:r>
    </w:p>
    <w:p w:rsidR="001F08C6" w:rsidRDefault="001F08C6" w:rsidP="00772236">
      <w:pPr>
        <w:pStyle w:val="Akapitzlist"/>
        <w:numPr>
          <w:ilvl w:val="0"/>
          <w:numId w:val="4"/>
        </w:numPr>
        <w:jc w:val="both"/>
      </w:pPr>
      <w:r>
        <w:t xml:space="preserve">wykonanie badań geotechnicznych oraz dokumentacji geologiczno-inżynierskiej - badania geotechniczne należy zrealizować zgodnie z obowiązującymi przepisami prawa wspólnotowego i polskiego, dotyczącymi terenów pod projektowanie inwestycji komunikacyjnych oraz z przepisami przyjętymi do stosowania w PKP Polskie Linie Kolejowe S.A. Badania geotechniczne należy wykonać dla przebiegu bocznicy zgodnie </w:t>
      </w:r>
      <w:r w:rsidR="00C125BC">
        <w:t xml:space="preserve">z </w:t>
      </w:r>
      <w:r>
        <w:t>jej usytuowaniem,</w:t>
      </w:r>
    </w:p>
    <w:p w:rsidR="001F08C6" w:rsidRDefault="001F08C6" w:rsidP="00772236">
      <w:pPr>
        <w:pStyle w:val="Akapitzlist"/>
        <w:numPr>
          <w:ilvl w:val="0"/>
          <w:numId w:val="4"/>
        </w:numPr>
        <w:jc w:val="both"/>
      </w:pPr>
      <w:r>
        <w:t>wykonanie wraz z oklauzulowaniem map geodezyjnych do celów projektowych,</w:t>
      </w:r>
    </w:p>
    <w:p w:rsidR="001F08C6" w:rsidRDefault="001F08C6" w:rsidP="00772236">
      <w:pPr>
        <w:pStyle w:val="Akapitzlist"/>
        <w:numPr>
          <w:ilvl w:val="0"/>
          <w:numId w:val="4"/>
        </w:numPr>
        <w:jc w:val="both"/>
      </w:pPr>
      <w:r>
        <w:t>wsparcie doradcze w zakresie materiałów przetargowych w sprawie dokumentacji projektowej,</w:t>
      </w:r>
    </w:p>
    <w:p w:rsidR="001F08C6" w:rsidRDefault="001F08C6" w:rsidP="00772236">
      <w:pPr>
        <w:pStyle w:val="Akapitzlist"/>
        <w:numPr>
          <w:ilvl w:val="0"/>
          <w:numId w:val="4"/>
        </w:numPr>
        <w:jc w:val="both"/>
      </w:pPr>
      <w:r>
        <w:t>Wykonawca zobowiązuje się, do pełnienia nadzoru w formie konsultacji w trakcie ogłoszenia przez Zamawiającego zamówienia publicznego, na wykonanie dokumentacji projektowej niezbędnej do utworzenia Punktu Utrzymania Taboru,</w:t>
      </w:r>
    </w:p>
    <w:p w:rsidR="001F08C6" w:rsidRDefault="001F08C6" w:rsidP="00772236">
      <w:pPr>
        <w:pStyle w:val="Akapitzlist"/>
        <w:numPr>
          <w:ilvl w:val="0"/>
          <w:numId w:val="4"/>
        </w:numPr>
        <w:jc w:val="both"/>
      </w:pPr>
      <w:r>
        <w:t>w toku prowadzenia postępowania o udzielenie zamówienia publicznego, udzielanie odpowiedzi niezwłocznie po otrzymaniu zapytania,</w:t>
      </w:r>
    </w:p>
    <w:p w:rsidR="001F08C6" w:rsidRDefault="001F08C6" w:rsidP="00772236">
      <w:pPr>
        <w:pStyle w:val="Akapitzlist"/>
        <w:numPr>
          <w:ilvl w:val="0"/>
          <w:numId w:val="4"/>
        </w:numPr>
        <w:ind w:left="714" w:hanging="357"/>
        <w:jc w:val="both"/>
      </w:pPr>
      <w:r>
        <w:t>na etapie opracowania koncepcji Wykonawca przeanalizuje środowiskowe uwarunkowania realizacji przedsięwzięcia i pozyska wymagane w tym zakresie dokumenty (np. jeśli jest to wymagane - przygotuje Kartę Informacyjną Przedsięwzięcia wraz z przygotowaniem wszelkich wymaganych przez organ wydający decyzje wniosków, dokumentów, opracowań, materiałów, analiz oraz uzyska, w oparciu o Ustawę o udostępnianiu informacji o środowisku i jego ochronie, udziale społeczeństwa w ochronie środowiska oraz ocenach oddziaływania na środowisko z dnia 3 października 2008r. (Dz.U. 2008 nr 199 po</w:t>
      </w:r>
      <w:r w:rsidR="008C0CB6">
        <w:t>z. 1227 z późn. zm.), decyzję o </w:t>
      </w:r>
      <w:r>
        <w:t>środowiskowych uwarunkowaniach przedsięwzięcia lub postanowienie o umorzeniu postępowania lub postanowienie właściwego organu o konie</w:t>
      </w:r>
      <w:r w:rsidR="008C0CB6">
        <w:t>czności przygotowania Raportu o </w:t>
      </w:r>
      <w:r>
        <w:t>oddziaływaniu inwestycji na środowisko. Dostarczy Zam</w:t>
      </w:r>
      <w:r w:rsidR="008C0CB6">
        <w:t>awiającemu prawomocne decyzje o </w:t>
      </w:r>
      <w:r>
        <w:t>środowiskowych uwarunkowaniach dla realizacji inwestycji lub prawomocne postanowienie o konieczności wykonania Raportu o oddziaływaniu inwestycji na środowisko lub postanowienie o umorzeniu postępowania,</w:t>
      </w:r>
    </w:p>
    <w:p w:rsidR="001F08C6" w:rsidRDefault="00CD36C8" w:rsidP="00772236">
      <w:pPr>
        <w:jc w:val="both"/>
        <w:rPr>
          <w:rFonts w:eastAsia="Times New Roman"/>
        </w:rPr>
      </w:pPr>
      <w:r>
        <w:rPr>
          <w:rFonts w:eastAsia="Times New Roman"/>
        </w:rPr>
        <w:pict>
          <v:rect id="_x0000_i1025" style="width:453.6pt;height:1.8pt" o:hralign="center" o:hrstd="t" o:hr="t" fillcolor="#a0a0a0" stroked="f"/>
        </w:pict>
      </w:r>
    </w:p>
    <w:p w:rsidR="001F08C6" w:rsidRDefault="001F08C6" w:rsidP="00754306">
      <w:pPr>
        <w:pStyle w:val="Nagwek1"/>
      </w:pPr>
      <w:r>
        <w:t>Wykonawca oświadcza, że:</w:t>
      </w:r>
    </w:p>
    <w:p w:rsidR="001F08C6" w:rsidRDefault="001F08C6" w:rsidP="00772236">
      <w:pPr>
        <w:pStyle w:val="Akapitzlist"/>
        <w:numPr>
          <w:ilvl w:val="0"/>
          <w:numId w:val="5"/>
        </w:numPr>
        <w:jc w:val="both"/>
      </w:pPr>
      <w:r>
        <w:t xml:space="preserve">jest uprawniony do występowania w obrocie prawnym zgodnie z </w:t>
      </w:r>
      <w:bookmarkStart w:id="0" w:name="_GoBack"/>
      <w:bookmarkEnd w:id="0"/>
      <w:r>
        <w:t>obowiązującymi przepisami,</w:t>
      </w:r>
    </w:p>
    <w:p w:rsidR="001F08C6" w:rsidRDefault="001F08C6" w:rsidP="00772236">
      <w:pPr>
        <w:pStyle w:val="Akapitzlist"/>
        <w:numPr>
          <w:ilvl w:val="0"/>
          <w:numId w:val="5"/>
        </w:numPr>
        <w:jc w:val="both"/>
      </w:pPr>
      <w:r>
        <w:t>posiada uprawnienia niezbędne do wykonania określonych w zamówieniu robót,</w:t>
      </w:r>
    </w:p>
    <w:p w:rsidR="001F08C6" w:rsidRDefault="001F08C6" w:rsidP="00772236">
      <w:pPr>
        <w:pStyle w:val="Akapitzlist"/>
        <w:numPr>
          <w:ilvl w:val="0"/>
          <w:numId w:val="5"/>
        </w:numPr>
        <w:jc w:val="both"/>
      </w:pPr>
      <w:r>
        <w:t>posiada niezbędną wiedzę, doświadczenie, potencjał ekonomiczny i techniczny, a także pracowników zdolnych do wykonania zamówienia,</w:t>
      </w:r>
    </w:p>
    <w:p w:rsidR="001F08C6" w:rsidRDefault="001F08C6" w:rsidP="00772236">
      <w:pPr>
        <w:pStyle w:val="Akapitzlist"/>
        <w:numPr>
          <w:ilvl w:val="0"/>
          <w:numId w:val="5"/>
        </w:numPr>
        <w:jc w:val="both"/>
      </w:pPr>
      <w:r>
        <w:t>znajduje się w sytuacji finansowej zapewniającej wykonanie zamówienia, w aspekcie warunków płatności i określonych przez Zamawiającego.</w:t>
      </w:r>
    </w:p>
    <w:p w:rsidR="001F08C6" w:rsidRDefault="00CD36C8" w:rsidP="00772236">
      <w:pPr>
        <w:jc w:val="both"/>
        <w:rPr>
          <w:rFonts w:eastAsia="Times New Roman"/>
        </w:rPr>
      </w:pPr>
      <w:r>
        <w:rPr>
          <w:rFonts w:eastAsia="Times New Roman"/>
        </w:rPr>
        <w:pict>
          <v:rect id="_x0000_i1026" style="width:453.6pt;height:1.8pt" o:hralign="center" o:hrstd="t" o:hr="t" fillcolor="#a0a0a0" stroked="f"/>
        </w:pict>
      </w:r>
    </w:p>
    <w:p w:rsidR="001F08C6" w:rsidRDefault="00925BD4" w:rsidP="00754306">
      <w:pPr>
        <w:pStyle w:val="Nagwek1"/>
      </w:pPr>
      <w:r>
        <w:t xml:space="preserve">Liczba </w:t>
      </w:r>
      <w:r w:rsidR="008C0CB6">
        <w:t>egzemplarzy</w:t>
      </w:r>
      <w:r w:rsidR="001F08C6">
        <w:t xml:space="preserve">: </w:t>
      </w:r>
    </w:p>
    <w:p w:rsidR="001F08C6" w:rsidRDefault="001F08C6" w:rsidP="00772236">
      <w:pPr>
        <w:pStyle w:val="Akapitzlist"/>
        <w:numPr>
          <w:ilvl w:val="0"/>
          <w:numId w:val="6"/>
        </w:numPr>
        <w:jc w:val="both"/>
        <w:rPr>
          <w:b/>
          <w:bCs/>
        </w:rPr>
      </w:pPr>
      <w:r>
        <w:t>3 egzemplarze w wersji papierowej,</w:t>
      </w:r>
    </w:p>
    <w:p w:rsidR="001F08C6" w:rsidRPr="001F08C6" w:rsidRDefault="001F08C6" w:rsidP="00772236">
      <w:pPr>
        <w:pStyle w:val="Akapitzlist"/>
        <w:numPr>
          <w:ilvl w:val="0"/>
          <w:numId w:val="6"/>
        </w:numPr>
        <w:jc w:val="both"/>
        <w:rPr>
          <w:b/>
          <w:bCs/>
        </w:rPr>
      </w:pPr>
      <w:r>
        <w:t>1 egzemplarz w wersji elektronicznej na wymiennym nośniku pamięci w formacie „.pdf”, „.doc”, „dwg” – umożliwienie Zamawiającemu edycji poszczególnych plików.</w:t>
      </w:r>
    </w:p>
    <w:p w:rsidR="001F08C6" w:rsidRDefault="001F08C6" w:rsidP="00772236">
      <w:pPr>
        <w:pStyle w:val="Akapitzlist"/>
        <w:jc w:val="both"/>
        <w:rPr>
          <w:b/>
          <w:bCs/>
        </w:rPr>
      </w:pPr>
    </w:p>
    <w:p w:rsidR="00754306" w:rsidRDefault="00754306" w:rsidP="00772236">
      <w:pPr>
        <w:pStyle w:val="Akapitzlist"/>
        <w:jc w:val="both"/>
        <w:rPr>
          <w:b/>
          <w:bCs/>
        </w:rPr>
      </w:pPr>
    </w:p>
    <w:p w:rsidR="001F08C6" w:rsidRDefault="00925BD4" w:rsidP="00754306">
      <w:pPr>
        <w:pStyle w:val="Nagwek1"/>
      </w:pPr>
      <w:r>
        <w:lastRenderedPageBreak/>
        <w:t>Załączniki</w:t>
      </w:r>
      <w:r w:rsidR="00211CF8">
        <w:t xml:space="preserve"> do postępowania</w:t>
      </w:r>
    </w:p>
    <w:p w:rsidR="001F08C6" w:rsidRDefault="001F08C6" w:rsidP="00772236">
      <w:pPr>
        <w:pStyle w:val="Akapitzlist"/>
        <w:numPr>
          <w:ilvl w:val="0"/>
          <w:numId w:val="7"/>
        </w:numPr>
        <w:jc w:val="both"/>
      </w:pPr>
      <w:r>
        <w:t xml:space="preserve">Załącznik nr 1 – plan sytuacyjny </w:t>
      </w:r>
    </w:p>
    <w:p w:rsidR="001F08C6" w:rsidRDefault="001F08C6" w:rsidP="00772236">
      <w:pPr>
        <w:pStyle w:val="Akapitzlist"/>
        <w:numPr>
          <w:ilvl w:val="0"/>
          <w:numId w:val="7"/>
        </w:numPr>
        <w:jc w:val="both"/>
      </w:pPr>
      <w:r>
        <w:t>Dostęp do dysku – zdjęcia terenu</w:t>
      </w:r>
    </w:p>
    <w:p w:rsidR="007721C7" w:rsidRDefault="001F08C6" w:rsidP="00772236">
      <w:pPr>
        <w:pStyle w:val="Akapitzlist"/>
        <w:jc w:val="both"/>
      </w:pPr>
      <w:r>
        <w:rPr>
          <w:b/>
          <w:bCs/>
        </w:rPr>
        <w:t>LINK:</w:t>
      </w:r>
      <w:r>
        <w:t xml:space="preserve"> </w:t>
      </w:r>
      <w:hyperlink r:id="rId9" w:history="1">
        <w:r w:rsidR="007721C7" w:rsidRPr="00E03618">
          <w:rPr>
            <w:rStyle w:val="Hipercze"/>
          </w:rPr>
          <w:t>https://dyski.kolejemalopolskie.com.pl/index.php/s/ht47dn0xXza2iHo</w:t>
        </w:r>
      </w:hyperlink>
    </w:p>
    <w:p w:rsidR="001F08C6" w:rsidRDefault="001F08C6" w:rsidP="00772236">
      <w:pPr>
        <w:pStyle w:val="Akapitzlist"/>
        <w:jc w:val="both"/>
      </w:pPr>
      <w:r>
        <w:rPr>
          <w:b/>
          <w:bCs/>
        </w:rPr>
        <w:t>Hasło:</w:t>
      </w:r>
      <w:r>
        <w:t xml:space="preserve"> KMŁ</w:t>
      </w:r>
    </w:p>
    <w:p w:rsidR="001F08C6" w:rsidRDefault="001F08C6" w:rsidP="00772236">
      <w:pPr>
        <w:pStyle w:val="Akapitzlist"/>
        <w:jc w:val="both"/>
      </w:pPr>
      <w:r>
        <w:rPr>
          <w:b/>
          <w:bCs/>
        </w:rPr>
        <w:t>Data wygaśnięcia:</w:t>
      </w:r>
      <w:r>
        <w:t xml:space="preserve"> </w:t>
      </w:r>
      <w:r w:rsidR="00211CF8">
        <w:t>(uzależnione od terminu przeprowadzenia postepowania)</w:t>
      </w:r>
    </w:p>
    <w:p w:rsidR="001F08C6" w:rsidRDefault="00CD36C8" w:rsidP="00772236">
      <w:pPr>
        <w:jc w:val="both"/>
        <w:rPr>
          <w:rFonts w:eastAsia="Times New Roman"/>
        </w:rPr>
      </w:pPr>
      <w:r>
        <w:rPr>
          <w:rFonts w:eastAsia="Times New Roman"/>
        </w:rPr>
        <w:pict>
          <v:rect id="_x0000_i1027" style="width:453.6pt;height:1.8pt" o:hralign="center" o:hrstd="t" o:hr="t" fillcolor="#a0a0a0" stroked="f"/>
        </w:pict>
      </w:r>
    </w:p>
    <w:p w:rsidR="002F0A7C" w:rsidRDefault="001F08C6" w:rsidP="00772236">
      <w:pPr>
        <w:jc w:val="both"/>
        <w:rPr>
          <w:b/>
          <w:bCs/>
          <w:color w:val="FF0000"/>
          <w:u w:val="single"/>
        </w:rPr>
      </w:pPr>
      <w:r>
        <w:rPr>
          <w:color w:val="000000"/>
        </w:rPr>
        <w:t xml:space="preserve">Proponowana przez Państwa oferta powinna </w:t>
      </w:r>
      <w:r w:rsidRPr="00211CF8">
        <w:t xml:space="preserve">uwzględnić pełny zakres usługi oraz </w:t>
      </w:r>
      <w:r w:rsidRPr="00211CF8">
        <w:rPr>
          <w:u w:val="single"/>
        </w:rPr>
        <w:t>wszystkie</w:t>
      </w:r>
      <w:r w:rsidRPr="00211CF8">
        <w:t xml:space="preserve"> uwarunkowania oraz czynniki związane z realizacją zamówienia w tym również </w:t>
      </w:r>
      <w:r w:rsidRPr="00211CF8">
        <w:rPr>
          <w:bCs/>
          <w:u w:val="single"/>
        </w:rPr>
        <w:t>termin realizacji .</w:t>
      </w:r>
    </w:p>
    <w:p w:rsidR="001F08C6" w:rsidRDefault="001F08C6" w:rsidP="00772236">
      <w:pPr>
        <w:jc w:val="both"/>
        <w:rPr>
          <w:b/>
          <w:bCs/>
          <w:color w:val="FF0000"/>
          <w:u w:val="single"/>
        </w:rPr>
      </w:pPr>
    </w:p>
    <w:p w:rsidR="00754306" w:rsidRPr="00754306" w:rsidRDefault="001F08C6" w:rsidP="00772236">
      <w:pPr>
        <w:pStyle w:val="Nagwek1"/>
      </w:pPr>
      <w:r>
        <w:t>Termin realizacji</w:t>
      </w:r>
      <w:r w:rsidR="00DF4F43">
        <w:t xml:space="preserve"> do </w:t>
      </w:r>
      <w:r w:rsidR="003C37A2" w:rsidRPr="00754306">
        <w:rPr>
          <w:b/>
          <w:color w:val="FF0000"/>
        </w:rPr>
        <w:t xml:space="preserve">31 marca </w:t>
      </w:r>
      <w:r w:rsidR="00DF4F43" w:rsidRPr="00754306">
        <w:rPr>
          <w:b/>
          <w:color w:val="FF0000"/>
        </w:rPr>
        <w:t>2022 r.</w:t>
      </w:r>
    </w:p>
    <w:p w:rsidR="00DF4F43" w:rsidRDefault="00211CF8" w:rsidP="00754306">
      <w:pPr>
        <w:pStyle w:val="Nagwek1"/>
        <w:numPr>
          <w:ilvl w:val="0"/>
          <w:numId w:val="13"/>
        </w:numPr>
      </w:pPr>
      <w:r>
        <w:t>Harmonogram cząstkowy zostanie ustalony jako załącznik do umowy.</w:t>
      </w:r>
    </w:p>
    <w:sectPr w:rsidR="00DF4F4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6C8" w:rsidRDefault="00CD36C8" w:rsidP="001F50A5">
      <w:r>
        <w:separator/>
      </w:r>
    </w:p>
  </w:endnote>
  <w:endnote w:type="continuationSeparator" w:id="0">
    <w:p w:rsidR="00CD36C8" w:rsidRDefault="00CD36C8" w:rsidP="001F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19520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F50A5" w:rsidRDefault="001F50A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023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023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F50A5" w:rsidRDefault="001F50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6C8" w:rsidRDefault="00CD36C8" w:rsidP="001F50A5">
      <w:r>
        <w:separator/>
      </w:r>
    </w:p>
  </w:footnote>
  <w:footnote w:type="continuationSeparator" w:id="0">
    <w:p w:rsidR="00CD36C8" w:rsidRDefault="00CD36C8" w:rsidP="001F5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24F82"/>
    <w:multiLevelType w:val="multilevel"/>
    <w:tmpl w:val="DACC813E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F03D8B"/>
    <w:multiLevelType w:val="hybridMultilevel"/>
    <w:tmpl w:val="5C885FC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1D4A5112"/>
    <w:multiLevelType w:val="hybridMultilevel"/>
    <w:tmpl w:val="5334445C"/>
    <w:lvl w:ilvl="0" w:tplc="F5B00CD4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17518"/>
    <w:multiLevelType w:val="hybridMultilevel"/>
    <w:tmpl w:val="9F062DDE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3312" w:hanging="360"/>
      </w:pPr>
    </w:lvl>
    <w:lvl w:ilvl="4" w:tplc="04150019">
      <w:start w:val="1"/>
      <w:numFmt w:val="lowerLetter"/>
      <w:lvlText w:val="%5."/>
      <w:lvlJc w:val="left"/>
      <w:pPr>
        <w:ind w:left="4032" w:hanging="360"/>
      </w:pPr>
    </w:lvl>
    <w:lvl w:ilvl="5" w:tplc="0415001B">
      <w:start w:val="1"/>
      <w:numFmt w:val="lowerRoman"/>
      <w:lvlText w:val="%6."/>
      <w:lvlJc w:val="right"/>
      <w:pPr>
        <w:ind w:left="4752" w:hanging="180"/>
      </w:pPr>
    </w:lvl>
    <w:lvl w:ilvl="6" w:tplc="0415000F">
      <w:start w:val="1"/>
      <w:numFmt w:val="decimal"/>
      <w:lvlText w:val="%7."/>
      <w:lvlJc w:val="left"/>
      <w:pPr>
        <w:ind w:left="5472" w:hanging="360"/>
      </w:pPr>
    </w:lvl>
    <w:lvl w:ilvl="7" w:tplc="04150019">
      <w:start w:val="1"/>
      <w:numFmt w:val="lowerLetter"/>
      <w:lvlText w:val="%8."/>
      <w:lvlJc w:val="left"/>
      <w:pPr>
        <w:ind w:left="6192" w:hanging="360"/>
      </w:pPr>
    </w:lvl>
    <w:lvl w:ilvl="8" w:tplc="0415001B">
      <w:start w:val="1"/>
      <w:numFmt w:val="lowerRoman"/>
      <w:lvlText w:val="%9."/>
      <w:lvlJc w:val="right"/>
      <w:pPr>
        <w:ind w:left="6912" w:hanging="180"/>
      </w:pPr>
    </w:lvl>
  </w:abstractNum>
  <w:abstractNum w:abstractNumId="4">
    <w:nsid w:val="3D6C18B3"/>
    <w:multiLevelType w:val="hybridMultilevel"/>
    <w:tmpl w:val="398E6F8A"/>
    <w:lvl w:ilvl="0" w:tplc="641CFB9E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B1434"/>
    <w:multiLevelType w:val="hybridMultilevel"/>
    <w:tmpl w:val="A4B4F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1E3C1A"/>
    <w:multiLevelType w:val="hybridMultilevel"/>
    <w:tmpl w:val="F8B4D8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830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C8F6BEA"/>
    <w:multiLevelType w:val="hybridMultilevel"/>
    <w:tmpl w:val="82B607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B93753"/>
    <w:multiLevelType w:val="hybridMultilevel"/>
    <w:tmpl w:val="56DCAB76"/>
    <w:lvl w:ilvl="0" w:tplc="F03605D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5"/>
  </w:num>
  <w:num w:numId="11">
    <w:abstractNumId w:val="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C6"/>
    <w:rsid w:val="00143277"/>
    <w:rsid w:val="001F08C6"/>
    <w:rsid w:val="001F50A5"/>
    <w:rsid w:val="00211CF8"/>
    <w:rsid w:val="002F0A7C"/>
    <w:rsid w:val="003960AD"/>
    <w:rsid w:val="003C37A2"/>
    <w:rsid w:val="00411851"/>
    <w:rsid w:val="004D3E27"/>
    <w:rsid w:val="005B023E"/>
    <w:rsid w:val="00754306"/>
    <w:rsid w:val="007721C7"/>
    <w:rsid w:val="00772236"/>
    <w:rsid w:val="007B4871"/>
    <w:rsid w:val="0082402E"/>
    <w:rsid w:val="008C0CB6"/>
    <w:rsid w:val="00925BD4"/>
    <w:rsid w:val="00BF1327"/>
    <w:rsid w:val="00C125BC"/>
    <w:rsid w:val="00C63FEE"/>
    <w:rsid w:val="00CD36C8"/>
    <w:rsid w:val="00DD42E8"/>
    <w:rsid w:val="00DF4CD6"/>
    <w:rsid w:val="00DF4F43"/>
    <w:rsid w:val="00FC5CA1"/>
    <w:rsid w:val="00FC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6B7D0-949B-40EB-B741-1766FB1B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8C6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FC7916"/>
    <w:pPr>
      <w:numPr>
        <w:numId w:val="11"/>
      </w:numPr>
      <w:spacing w:line="276" w:lineRule="auto"/>
      <w:jc w:val="both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08C6"/>
    <w:rPr>
      <w:color w:val="0563C1"/>
      <w:u w:val="single"/>
    </w:rPr>
  </w:style>
  <w:style w:type="character" w:customStyle="1" w:styleId="AkapitzlistZnak">
    <w:name w:val="Akapit z listą Znak"/>
    <w:aliases w:val="List Paragraph in table Znak,sw tekst Znak,Lista - poziom 1 Znak,punktowane_snoroa Znak,Numerowanie Znak,Kolorowa lista — akcent 11 Znak,Akapit z listą BS Znak,Podsis rysunku Znak,lp1 Znak,Preambuła Znak,Tabela Znak"/>
    <w:basedOn w:val="Domylnaczcionkaakapitu"/>
    <w:link w:val="Akapitzlist"/>
    <w:uiPriority w:val="34"/>
    <w:locked/>
    <w:rsid w:val="001F08C6"/>
  </w:style>
  <w:style w:type="paragraph" w:styleId="Akapitzlist">
    <w:name w:val="List Paragraph"/>
    <w:aliases w:val="List Paragraph in table,sw tekst,Lista - poziom 1,punktowane_snoroa,Numerowanie,Kolorowa lista — akcent 11,Akapit z listą BS,Podsis rysunku,lp1,Preambuła,Tabela"/>
    <w:basedOn w:val="Normalny"/>
    <w:link w:val="AkapitzlistZnak"/>
    <w:uiPriority w:val="34"/>
    <w:qFormat/>
    <w:rsid w:val="001F08C6"/>
    <w:pPr>
      <w:ind w:left="720"/>
    </w:pPr>
    <w:rPr>
      <w:rFonts w:asciiTheme="minorHAnsi" w:hAnsiTheme="minorHAnsi" w:cstheme="minorBidi"/>
    </w:rPr>
  </w:style>
  <w:style w:type="table" w:styleId="Tabela-Siatka">
    <w:name w:val="Table Grid"/>
    <w:basedOn w:val="Standardowy"/>
    <w:uiPriority w:val="39"/>
    <w:rsid w:val="00772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7722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2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egenda">
    <w:name w:val="caption"/>
    <w:basedOn w:val="Normalny"/>
    <w:next w:val="Normalny"/>
    <w:uiPriority w:val="35"/>
    <w:unhideWhenUsed/>
    <w:qFormat/>
    <w:rsid w:val="0041185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C7916"/>
  </w:style>
  <w:style w:type="paragraph" w:styleId="Nagwek">
    <w:name w:val="header"/>
    <w:basedOn w:val="Normalny"/>
    <w:link w:val="NagwekZnak"/>
    <w:uiPriority w:val="99"/>
    <w:unhideWhenUsed/>
    <w:rsid w:val="001F50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A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F50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A5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0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0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yski.kolejemalopolskie.com.pl/index.php/s/ht47dn0xXza2iH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1087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Sowińska</dc:creator>
  <cp:keywords/>
  <dc:description/>
  <cp:lastModifiedBy>Nogaj, Edyta</cp:lastModifiedBy>
  <cp:revision>2</cp:revision>
  <cp:lastPrinted>2021-06-28T11:23:00Z</cp:lastPrinted>
  <dcterms:created xsi:type="dcterms:W3CDTF">2021-07-28T09:27:00Z</dcterms:created>
  <dcterms:modified xsi:type="dcterms:W3CDTF">2021-07-28T09:27:00Z</dcterms:modified>
</cp:coreProperties>
</file>