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23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udziela wyjaśnień do zadanych przez Wykonawcę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611E" w:rsidRPr="0001611E" w:rsidRDefault="0001611E" w:rsidP="0001611E">
      <w:pPr>
        <w:spacing w:after="240" w:line="240" w:lineRule="auto"/>
        <w:rPr>
          <w:rFonts w:cs="Calibri"/>
        </w:rPr>
      </w:pPr>
      <w:r w:rsidRPr="0001611E">
        <w:rPr>
          <w:rFonts w:cs="Calibri"/>
          <w:b/>
          <w:u w:val="single"/>
        </w:rPr>
        <w:t>Przebudowa odcinka drogi gminnej, budowa kanalizacji deszczowej na ul. Białachowskiej na terenie gminy Zblewo</w:t>
      </w:r>
      <w:r w:rsidRPr="0001611E">
        <w:rPr>
          <w:rFonts w:cs="Calibri"/>
          <w:b/>
          <w:u w:val="single"/>
        </w:rPr>
        <w:br/>
      </w:r>
      <w:r w:rsidRPr="0001611E">
        <w:rPr>
          <w:rFonts w:cs="Calibri"/>
          <w:b/>
          <w:u w:val="single"/>
        </w:rPr>
        <w:br/>
      </w:r>
      <w:r w:rsidRPr="0001611E">
        <w:rPr>
          <w:rFonts w:cs="Calibri"/>
        </w:rPr>
        <w:t>• Dotyczy D-04.07.01a SST dla projektowanej mieszanki mineralno-asfaltowej na warstwę podbudowy opracowano w oparciu o nieaktualne wymagania techniczne WT-1, WT-2 2010. Przywołane dokumenty techniczne zostały zaktualizowane i zastąpione wymaganiami WT-1, WT-2 2014. Prosimy o wyrażenie zgody na zmianę i możliwość zaprojektowania mieszanki mineralno-asfaltowej na warstwę podbudowy w oparciu o obowiązujące dokumenty techniczne WT-1, WT-2 2014. Dokumenty zostały wdrożone zarządzeniami nr 46 i 54 Generalnego Dyrektora Dróg Krajowych i Autostrad z 2014 roku.</w:t>
      </w:r>
    </w:p>
    <w:p w:rsidR="0001611E" w:rsidRPr="0001611E" w:rsidRDefault="0001611E" w:rsidP="0001611E">
      <w:pPr>
        <w:spacing w:after="0" w:line="240" w:lineRule="auto"/>
        <w:rPr>
          <w:rFonts w:cs="Calibri"/>
          <w:color w:val="FF0000"/>
        </w:rPr>
      </w:pPr>
    </w:p>
    <w:p w:rsidR="0001611E" w:rsidRPr="0001611E" w:rsidRDefault="0001611E" w:rsidP="0001611E">
      <w:pPr>
        <w:spacing w:after="0" w:line="240" w:lineRule="auto"/>
        <w:rPr>
          <w:rFonts w:cs="Calibri"/>
        </w:rPr>
      </w:pPr>
      <w:r w:rsidRPr="0001611E">
        <w:rPr>
          <w:rFonts w:cs="Calibri"/>
          <w:color w:val="FF0000"/>
        </w:rPr>
        <w:t>Tak wyrażamy zgodę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</w:p>
    <w:p w:rsidR="0001611E" w:rsidRPr="0001611E" w:rsidRDefault="0001611E" w:rsidP="0001611E">
      <w:pPr>
        <w:spacing w:after="240" w:line="240" w:lineRule="auto"/>
        <w:rPr>
          <w:rFonts w:cs="Calibri"/>
        </w:rPr>
      </w:pPr>
      <w:r w:rsidRPr="0001611E">
        <w:rPr>
          <w:rFonts w:cs="Calibri"/>
        </w:rPr>
        <w:br/>
        <w:t>• W dokumentacji przetargowej wskazano do zaprojektowania mieszankę mineralno-asfaltową na warstwę podbudowy z AC 22 P dla kategorii ruchu KR 2. Prosimy o wyrażenie zgody na zmianę i możliwość zastosowania mieszanki na warstwę podbudowy dla wyższej kategorii ruchu AC 22 P 35/50, KR 3-4 celem poprawienia właściwości użytkowych nawierzchni.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  <w:r w:rsidRPr="0001611E">
        <w:rPr>
          <w:rFonts w:cs="Calibri"/>
          <w:color w:val="FF0000"/>
        </w:rPr>
        <w:t xml:space="preserve">Dopuszcza się zastosowanie zamiennie na warstwę podbudowy mieszankę </w:t>
      </w:r>
      <w:proofErr w:type="spellStart"/>
      <w:r w:rsidRPr="0001611E">
        <w:rPr>
          <w:rFonts w:cs="Calibri"/>
          <w:color w:val="FF0000"/>
        </w:rPr>
        <w:t>minerno</w:t>
      </w:r>
      <w:proofErr w:type="spellEnd"/>
      <w:r w:rsidRPr="0001611E">
        <w:rPr>
          <w:rFonts w:cs="Calibri"/>
          <w:color w:val="FF0000"/>
        </w:rPr>
        <w:t>-asfaltową AC22P 35/50 KR 3-4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</w:p>
    <w:p w:rsidR="0001611E" w:rsidRPr="0001611E" w:rsidRDefault="0001611E" w:rsidP="0001611E">
      <w:pPr>
        <w:spacing w:after="240" w:line="240" w:lineRule="auto"/>
        <w:rPr>
          <w:rFonts w:cs="Calibri"/>
        </w:rPr>
      </w:pPr>
      <w:r w:rsidRPr="0001611E">
        <w:rPr>
          <w:rFonts w:cs="Calibri"/>
        </w:rPr>
        <w:br/>
        <w:t>• Dotyczy D.05.03.05a, D.05.03.05b SST dla projektowanych mieszanek mineralno-asfaltowych na warstwę wiążącą i ścieralną są niespójne w zakresie wytycznych technicznych dotyczących materiałów i projektowania. Prosimy o potwierdzenie, że mieszanki mineralno-asfaltowe na warstwę wiążącą i ścieralną należy zaprojektować w oparciu o obowiązujące wymagania techniczne WT-1, WT-2 2014. Wspomniane dokumenty zostały wdrożone zarządzeniami nr 46 i 54 Generalnego Dyrektora Dróg Krajowych i Autostrad z 2014 roku.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  <w:r w:rsidRPr="0001611E">
        <w:rPr>
          <w:rFonts w:cs="Calibri"/>
          <w:color w:val="FF0000"/>
        </w:rPr>
        <w:t>Tak wyrażamy zgodę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</w:p>
    <w:p w:rsidR="0001611E" w:rsidRPr="0001611E" w:rsidRDefault="0001611E" w:rsidP="0001611E">
      <w:pPr>
        <w:spacing w:after="0" w:line="240" w:lineRule="auto"/>
        <w:rPr>
          <w:rFonts w:cs="Calibri"/>
        </w:rPr>
      </w:pPr>
      <w:r w:rsidRPr="0001611E">
        <w:rPr>
          <w:rFonts w:cs="Calibri"/>
        </w:rPr>
        <w:lastRenderedPageBreak/>
        <w:br/>
        <w:t>• Dotyczy D-04.07.01, D.05.03.05a, D.05.03.05b W SST dla projektowanych mieszanek mineralno-asfaltowych w pkt. 5.8 podano niewłaściwe wartości wolnej przestrzeni w wykonanych warstwach. Prosimy o potwierdzenie, że wolne przestrzenie w wykonanych warstwach dla projektowanych mieszanek mineralno-asfaltowych na warstwę podbudowy, wiążącą i ścieralną mają być zgodna z tablicą 16 obowiązujących wymagań WT-2 2016, część II "Wykonanie warstw nawierzchni asfaltowych” .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</w:p>
    <w:p w:rsidR="0001611E" w:rsidRPr="0001611E" w:rsidRDefault="0001611E" w:rsidP="0001611E">
      <w:pPr>
        <w:spacing w:after="0" w:line="240" w:lineRule="auto"/>
        <w:rPr>
          <w:rFonts w:cs="Calibri"/>
        </w:rPr>
      </w:pPr>
      <w:r w:rsidRPr="0001611E">
        <w:rPr>
          <w:rFonts w:cs="Calibri"/>
          <w:color w:val="FF0000"/>
        </w:rPr>
        <w:t>Tak wyrażamy zgodę</w:t>
      </w:r>
    </w:p>
    <w:p w:rsidR="0001611E" w:rsidRPr="0001611E" w:rsidRDefault="0001611E" w:rsidP="0001611E">
      <w:pPr>
        <w:spacing w:after="0" w:line="240" w:lineRule="auto"/>
        <w:rPr>
          <w:rFonts w:cs="Calibri"/>
        </w:rPr>
      </w:pPr>
    </w:p>
    <w:p w:rsidR="0001611E" w:rsidRPr="0001611E" w:rsidRDefault="0001611E" w:rsidP="0001611E">
      <w:pPr>
        <w:spacing w:after="0" w:line="240" w:lineRule="auto"/>
        <w:rPr>
          <w:rFonts w:cs="Calibri"/>
        </w:rPr>
      </w:pPr>
    </w:p>
    <w:p w:rsidR="0001611E" w:rsidRPr="0001611E" w:rsidRDefault="0001611E" w:rsidP="0001611E">
      <w:pPr>
        <w:spacing w:after="0" w:line="240" w:lineRule="auto"/>
        <w:rPr>
          <w:rFonts w:cs="Calibri"/>
        </w:rPr>
      </w:pPr>
      <w:r w:rsidRPr="0001611E">
        <w:rPr>
          <w:rFonts w:cs="Calibri"/>
          <w:b/>
          <w:u w:val="single"/>
        </w:rPr>
        <w:t>Budowa drogi gminnej nr 210017Gwraz z kanalizacją deszczową na terenie miejscowości Cis</w:t>
      </w:r>
      <w:r w:rsidRPr="0001611E">
        <w:rPr>
          <w:rFonts w:cs="Calibri"/>
          <w:b/>
          <w:u w:val="single"/>
        </w:rPr>
        <w:br/>
      </w:r>
      <w:r w:rsidRPr="0001611E">
        <w:rPr>
          <w:rFonts w:cs="Calibri"/>
        </w:rPr>
        <w:br/>
        <w:t>• Dotyczy D.05.03.05a, D.05.03.05b SST dla projektowanych mieszanek mineralno-asfaltowych na warstwę wiążącą i ścieralną są niespójne w zakresie wytycznych technicznych dotyczących materiałów i projektowania. Prosimy o potwierdzenie, że mieszanki mineralno-asfaltowe na warstwę wiążącą i ścieralną należy zaprojektować w oparciu o obowiązujące wymagania techniczne WT-1, WT-2 2014. Wspomniane dokumenty zostały wdrożone zarządzeniami nr 46 i 54 Generalnego Dyrektora Dróg Krajowych i Autostrad z 2014 roku.</w:t>
      </w:r>
      <w:r w:rsidRPr="0001611E">
        <w:rPr>
          <w:rFonts w:cs="Calibri"/>
        </w:rPr>
        <w:br/>
      </w:r>
      <w:r w:rsidRPr="0001611E">
        <w:rPr>
          <w:rFonts w:cs="Calibri"/>
        </w:rPr>
        <w:br/>
        <w:t>• Dotyczy D-04.07.01, D.05.03.05a, D.05.03.05b W SST dla projektowanych mieszanek mineralno-asfaltowych w pkt. 5.8 podano niewłaściwe wartości wolnej przestrzeni w wykonanych warstwach. Prosimy o potwierdzenie, że wolne przestrzenie w wykonanych warstwach dla projektowanych mieszanek mineralno-asfaltowych na warstwę podbudowy, wiążącą i ścieralną mają być zgodna z tablicą 16 obowiązujących wymagań WT-2 2016, część II "Wykonanie warstw nawierzchni asfaltowych” .</w:t>
      </w:r>
    </w:p>
    <w:p w:rsidR="0001611E" w:rsidRPr="0001611E" w:rsidRDefault="0001611E" w:rsidP="0001611E">
      <w:pPr>
        <w:spacing w:after="0" w:line="240" w:lineRule="auto"/>
        <w:rPr>
          <w:rFonts w:cs="Calibri"/>
          <w:b/>
          <w:color w:val="FF0000"/>
        </w:rPr>
      </w:pPr>
    </w:p>
    <w:p w:rsidR="0001611E" w:rsidRPr="0001611E" w:rsidRDefault="0001611E" w:rsidP="0001611E">
      <w:pPr>
        <w:spacing w:after="0" w:line="240" w:lineRule="auto"/>
        <w:rPr>
          <w:rFonts w:cs="Calibri"/>
          <w:b/>
          <w:color w:val="FF0000"/>
        </w:rPr>
      </w:pPr>
      <w:r w:rsidRPr="0001611E">
        <w:rPr>
          <w:rFonts w:cs="Calibri"/>
          <w:b/>
          <w:color w:val="FF0000"/>
        </w:rPr>
        <w:t xml:space="preserve">Zamawiający dokonuje </w:t>
      </w:r>
      <w:r w:rsidRPr="0001611E">
        <w:rPr>
          <w:rFonts w:cs="Calibri"/>
          <w:b/>
          <w:color w:val="FF0000"/>
        </w:rPr>
        <w:t>zmi</w:t>
      </w:r>
      <w:r w:rsidRPr="0001611E">
        <w:rPr>
          <w:rFonts w:cs="Calibri"/>
          <w:b/>
          <w:color w:val="FF0000"/>
        </w:rPr>
        <w:t>a</w:t>
      </w:r>
      <w:r w:rsidRPr="0001611E">
        <w:rPr>
          <w:rFonts w:cs="Calibri"/>
          <w:b/>
          <w:color w:val="FF0000"/>
        </w:rPr>
        <w:t xml:space="preserve">ny nawierzchni </w:t>
      </w:r>
      <w:r w:rsidRPr="0001611E">
        <w:rPr>
          <w:rFonts w:cs="Calibri"/>
          <w:b/>
          <w:color w:val="FF0000"/>
        </w:rPr>
        <w:t xml:space="preserve">z mieszanek mineralno-asfaltowych </w:t>
      </w:r>
      <w:r w:rsidRPr="0001611E">
        <w:rPr>
          <w:rFonts w:cs="Calibri"/>
          <w:b/>
          <w:color w:val="FF0000"/>
        </w:rPr>
        <w:t xml:space="preserve">na </w:t>
      </w:r>
      <w:r w:rsidRPr="0001611E">
        <w:rPr>
          <w:rFonts w:cs="Calibri"/>
          <w:b/>
          <w:color w:val="FF0000"/>
        </w:rPr>
        <w:t xml:space="preserve">kostkę betonową typu </w:t>
      </w:r>
      <w:proofErr w:type="spellStart"/>
      <w:r w:rsidRPr="0001611E">
        <w:rPr>
          <w:rFonts w:cs="Calibri"/>
          <w:b/>
          <w:color w:val="FF0000"/>
        </w:rPr>
        <w:t>starobruk</w:t>
      </w:r>
      <w:proofErr w:type="spellEnd"/>
      <w:r w:rsidRPr="0001611E">
        <w:rPr>
          <w:rFonts w:cs="Calibri"/>
          <w:b/>
          <w:color w:val="FF0000"/>
        </w:rPr>
        <w:t>.</w:t>
      </w:r>
      <w:bookmarkStart w:id="0" w:name="_GoBack"/>
      <w:bookmarkEnd w:id="0"/>
    </w:p>
    <w:p w:rsidR="00E32851" w:rsidRPr="0001611E" w:rsidRDefault="00E32851" w:rsidP="0001611E">
      <w:pPr>
        <w:spacing w:after="0" w:line="240" w:lineRule="auto"/>
        <w:rPr>
          <w:rFonts w:cs="Calibri"/>
          <w:b/>
          <w:color w:val="FF0000"/>
        </w:rPr>
      </w:pPr>
    </w:p>
    <w:p w:rsidR="007E0241" w:rsidRDefault="007E024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22" w:rsidRDefault="00712F22" w:rsidP="0028607D">
      <w:pPr>
        <w:spacing w:after="0" w:line="240" w:lineRule="auto"/>
      </w:pPr>
      <w:r>
        <w:separator/>
      </w:r>
    </w:p>
  </w:endnote>
  <w:endnote w:type="continuationSeparator" w:id="0">
    <w:p w:rsidR="00712F22" w:rsidRDefault="00712F2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2F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22" w:rsidRDefault="00712F22" w:rsidP="0028607D">
      <w:pPr>
        <w:spacing w:after="0" w:line="240" w:lineRule="auto"/>
      </w:pPr>
      <w:r>
        <w:separator/>
      </w:r>
    </w:p>
  </w:footnote>
  <w:footnote w:type="continuationSeparator" w:id="0">
    <w:p w:rsidR="00712F22" w:rsidRDefault="00712F2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2F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2F22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B63CD"/>
    <w:rsid w:val="00AC4389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2024-02-16T10:15:00Z</cp:lastPrinted>
  <dcterms:created xsi:type="dcterms:W3CDTF">2024-02-23T09:52:00Z</dcterms:created>
  <dcterms:modified xsi:type="dcterms:W3CDTF">2024-02-23T09:54:00Z</dcterms:modified>
</cp:coreProperties>
</file>