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B1" w:rsidRDefault="00550FB1" w:rsidP="00550FB1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E6819">
        <w:rPr>
          <w:rFonts w:asciiTheme="majorHAnsi" w:hAnsiTheme="majorHAnsi" w:cs="Arial"/>
          <w:b/>
          <w:bCs/>
          <w:sz w:val="22"/>
          <w:szCs w:val="22"/>
        </w:rPr>
        <w:t xml:space="preserve">1 do </w:t>
      </w:r>
      <w:r w:rsidR="002E6819" w:rsidRPr="00172B81">
        <w:rPr>
          <w:rFonts w:asciiTheme="majorHAnsi" w:hAnsiTheme="majorHAnsi" w:cs="Arial"/>
          <w:b/>
          <w:bCs/>
          <w:sz w:val="22"/>
          <w:szCs w:val="22"/>
        </w:rPr>
        <w:t xml:space="preserve">Decyzji nr </w:t>
      </w:r>
      <w:r w:rsidR="00172B81" w:rsidRPr="00172B81">
        <w:rPr>
          <w:rFonts w:asciiTheme="majorHAnsi" w:hAnsiTheme="majorHAnsi" w:cs="Arial"/>
          <w:b/>
          <w:bCs/>
          <w:sz w:val="22"/>
          <w:szCs w:val="22"/>
        </w:rPr>
        <w:t xml:space="preserve">10 </w:t>
      </w:r>
      <w:r w:rsidR="002E6819" w:rsidRPr="00172B81">
        <w:rPr>
          <w:rFonts w:asciiTheme="majorHAnsi" w:hAnsiTheme="majorHAnsi" w:cs="Arial"/>
          <w:b/>
          <w:bCs/>
          <w:sz w:val="22"/>
          <w:szCs w:val="22"/>
        </w:rPr>
        <w:t>Dyrektora RDLP w</w:t>
      </w:r>
      <w:r w:rsidR="002E6819">
        <w:rPr>
          <w:rFonts w:asciiTheme="majorHAnsi" w:hAnsiTheme="majorHAnsi" w:cs="Arial"/>
          <w:b/>
          <w:bCs/>
          <w:sz w:val="22"/>
          <w:szCs w:val="22"/>
        </w:rPr>
        <w:t xml:space="preserve"> Olsztynie z dnia 15.06.2022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:rsidR="006C25CA" w:rsidRPr="00D26965" w:rsidRDefault="00774BCA" w:rsidP="00D26965">
      <w:pPr>
        <w:suppressAutoHyphens w:val="0"/>
        <w:spacing w:before="1680" w:after="240"/>
        <w:jc w:val="center"/>
        <w:rPr>
          <w:rFonts w:asciiTheme="majorHAnsi" w:eastAsia="Calibri" w:hAnsiTheme="majorHAnsi"/>
          <w:b/>
          <w:bCs/>
          <w:sz w:val="28"/>
          <w:szCs w:val="28"/>
          <w:lang w:eastAsia="en-US"/>
        </w:rPr>
      </w:pPr>
      <w:bookmarkStart w:id="1" w:name="_Hlk47478150"/>
      <w:r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>Regionalny o</w:t>
      </w:r>
      <w:r w:rsidR="4E24D631"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 xml:space="preserve">pis standardu technologii wykonawstwa prac </w:t>
      </w:r>
      <w:bookmarkEnd w:id="1"/>
      <w:r w:rsidR="006423A3"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>leśnych RDLP</w:t>
      </w:r>
      <w:r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 xml:space="preserve"> OLSZTYN </w:t>
      </w:r>
    </w:p>
    <w:p w:rsidR="00B94C33" w:rsidRPr="00995BFB" w:rsidRDefault="00774BCA" w:rsidP="00995BFB">
      <w:pPr>
        <w:suppressAutoHyphens w:val="0"/>
        <w:spacing w:before="120" w:after="360"/>
        <w:jc w:val="center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995BF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(</w:t>
      </w:r>
      <w:proofErr w:type="spellStart"/>
      <w:r w:rsidRPr="00995BF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R-OSTWPL</w:t>
      </w:r>
      <w:proofErr w:type="spellEnd"/>
      <w:r w:rsidRPr="00995BF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)</w:t>
      </w:r>
    </w:p>
    <w:p w:rsidR="00E40586" w:rsidRDefault="00E40586">
      <w:pPr>
        <w:suppressAutoHyphens w:val="0"/>
        <w:spacing w:after="200" w:line="276" w:lineRule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>
        <w:rPr>
          <w:rFonts w:asciiTheme="majorHAnsi" w:eastAsia="Calibri" w:hAnsiTheme="majorHAnsi"/>
          <w:b/>
          <w:bCs/>
          <w:sz w:val="22"/>
          <w:szCs w:val="22"/>
          <w:lang w:eastAsia="en-US"/>
        </w:rPr>
        <w:br w:type="page"/>
      </w:r>
    </w:p>
    <w:p w:rsidR="00F5713C" w:rsidRPr="00784C92" w:rsidRDefault="471A10CF" w:rsidP="002F67EE">
      <w:pPr>
        <w:suppressAutoHyphens w:val="0"/>
        <w:spacing w:before="120" w:after="360"/>
        <w:jc w:val="center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lastRenderedPageBreak/>
        <w:t>Dział I -POZYSKANIE DREWNA</w:t>
      </w:r>
    </w:p>
    <w:p w:rsidR="00F5713C" w:rsidRPr="00784C92" w:rsidRDefault="00F5713C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Pozyskanie i </w:t>
      </w:r>
      <w:r w:rsidRPr="00E4713F">
        <w:rPr>
          <w:rFonts w:asciiTheme="majorHAnsi" w:hAnsiTheme="majorHAnsi"/>
          <w:b/>
          <w:sz w:val="22"/>
          <w:szCs w:val="22"/>
          <w:lang w:eastAsia="pl-PL"/>
        </w:rPr>
        <w:t>zrywka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  <w:r w:rsidRPr="002F67EE">
        <w:rPr>
          <w:rFonts w:asciiTheme="majorHAnsi" w:hAnsiTheme="majorHAnsi"/>
          <w:b/>
          <w:sz w:val="22"/>
          <w:szCs w:val="22"/>
        </w:rPr>
        <w:t>drewna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10"/>
        <w:gridCol w:w="1717"/>
        <w:gridCol w:w="3891"/>
        <w:gridCol w:w="1489"/>
      </w:tblGrid>
      <w:tr w:rsidR="00F5713C" w:rsidRPr="00784C92" w:rsidTr="2A662A3F">
        <w:trPr>
          <w:trHeight w:val="161"/>
          <w:jc w:val="center"/>
        </w:trPr>
        <w:tc>
          <w:tcPr>
            <w:tcW w:w="352" w:type="pct"/>
            <w:shd w:val="clear" w:color="auto" w:fill="auto"/>
          </w:tcPr>
          <w:p w:rsidR="00F5713C" w:rsidRPr="00784C92" w:rsidRDefault="00F5713C" w:rsidP="003C789C">
            <w:pPr>
              <w:suppressAutoHyphens w:val="0"/>
              <w:spacing w:before="120" w:after="120"/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bookmarkStart w:id="2" w:name="_Hlk84338836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44" w:type="pct"/>
            <w:shd w:val="clear" w:color="auto" w:fill="auto"/>
          </w:tcPr>
          <w:p w:rsidR="00F5713C" w:rsidRPr="00784C92" w:rsidRDefault="00F5713C" w:rsidP="003C789C">
            <w:pPr>
              <w:spacing w:before="120" w:after="120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896" w:type="pct"/>
            <w:shd w:val="clear" w:color="auto" w:fill="auto"/>
          </w:tcPr>
          <w:p w:rsidR="00F5713C" w:rsidRPr="00784C92" w:rsidRDefault="00F5713C" w:rsidP="003C789C">
            <w:pPr>
              <w:spacing w:before="120" w:after="120"/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30" w:type="pct"/>
            <w:shd w:val="clear" w:color="auto" w:fill="auto"/>
          </w:tcPr>
          <w:p w:rsidR="00F5713C" w:rsidRPr="00784C92" w:rsidRDefault="00F5713C" w:rsidP="003C789C">
            <w:pPr>
              <w:suppressAutoHyphens w:val="0"/>
              <w:spacing w:before="120" w:after="120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77" w:type="pct"/>
            <w:shd w:val="clear" w:color="auto" w:fill="auto"/>
          </w:tcPr>
          <w:p w:rsidR="00F5713C" w:rsidRPr="00784C92" w:rsidRDefault="00F5713C" w:rsidP="003C789C">
            <w:pPr>
              <w:suppressAutoHyphens w:val="0"/>
              <w:spacing w:before="120" w:after="120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  <w:r w:rsidR="001F32AA"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F32AA"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="001F32AA"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="001F32AA"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rozl</w:t>
            </w:r>
            <w:proofErr w:type="spellEnd"/>
            <w:r w:rsidR="001F32AA"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</w:t>
            </w:r>
          </w:p>
          <w:p w:rsidR="001F32AA" w:rsidRPr="00784C92" w:rsidRDefault="001F32AA" w:rsidP="003C789C">
            <w:pPr>
              <w:suppressAutoHyphens w:val="0"/>
              <w:spacing w:before="120" w:after="120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F5713C" w:rsidRPr="00784C92" w:rsidTr="00E97BE3">
        <w:trPr>
          <w:trHeight w:val="359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F5713C" w:rsidRPr="00784C92" w:rsidRDefault="00F5713C" w:rsidP="003C789C">
            <w:pPr>
              <w:suppressAutoHyphens w:val="0"/>
              <w:spacing w:before="120" w:after="120"/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64450C"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5713C" w:rsidRPr="00784C92" w:rsidRDefault="00F5713C" w:rsidP="003C789C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CWD-P</w:t>
            </w:r>
            <w:r w:rsidR="0064450C"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BZ</w:t>
            </w:r>
            <w:proofErr w:type="spellEnd"/>
          </w:p>
        </w:tc>
        <w:tc>
          <w:tcPr>
            <w:tcW w:w="896" w:type="pct"/>
            <w:shd w:val="clear" w:color="auto" w:fill="auto"/>
            <w:vAlign w:val="center"/>
          </w:tcPr>
          <w:p w:rsidR="00F5713C" w:rsidRPr="00784C92" w:rsidRDefault="00F5713C" w:rsidP="003C789C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CWD-P</w:t>
            </w:r>
            <w:r w:rsidR="0064450C"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BZ</w:t>
            </w:r>
            <w:proofErr w:type="spellEnd"/>
          </w:p>
        </w:tc>
        <w:tc>
          <w:tcPr>
            <w:tcW w:w="2030" w:type="pct"/>
            <w:shd w:val="clear" w:color="auto" w:fill="auto"/>
            <w:vAlign w:val="center"/>
          </w:tcPr>
          <w:p w:rsidR="00F5713C" w:rsidRPr="00784C92" w:rsidRDefault="00283339" w:rsidP="00283339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Pozyskanie</w:t>
            </w:r>
            <w:r w:rsidR="00F5713C"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 xml:space="preserve"> pilarką 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bez zrywki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713C" w:rsidRPr="00784C92" w:rsidRDefault="00F5713C" w:rsidP="00283339">
            <w:pPr>
              <w:suppressAutoHyphens w:val="0"/>
              <w:spacing w:before="120"/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vertAlign w:val="superscript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M3</w:t>
            </w:r>
          </w:p>
        </w:tc>
      </w:tr>
      <w:tr w:rsidR="00F5713C" w:rsidRPr="00784C92" w:rsidTr="00283339">
        <w:trPr>
          <w:trHeight w:val="498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F5713C" w:rsidRPr="00784C92" w:rsidRDefault="2A662A3F" w:rsidP="2A662A3F">
            <w:pPr>
              <w:suppressAutoHyphens w:val="0"/>
              <w:spacing w:before="120" w:after="120"/>
              <w:jc w:val="center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2</w:t>
            </w:r>
            <w:r w:rsidR="0064450C"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5713C" w:rsidRPr="00784C92" w:rsidRDefault="00F5713C" w:rsidP="003C789C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CWD-</w:t>
            </w:r>
            <w:r w:rsidR="0064450C"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HBZ</w:t>
            </w:r>
            <w:proofErr w:type="spellEnd"/>
          </w:p>
        </w:tc>
        <w:tc>
          <w:tcPr>
            <w:tcW w:w="896" w:type="pct"/>
            <w:shd w:val="clear" w:color="auto" w:fill="auto"/>
            <w:vAlign w:val="center"/>
          </w:tcPr>
          <w:p w:rsidR="00F5713C" w:rsidRPr="00784C92" w:rsidRDefault="00F5713C" w:rsidP="003C789C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CWD-</w:t>
            </w:r>
            <w:r w:rsidR="0064450C"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HBZ</w:t>
            </w:r>
            <w:proofErr w:type="spellEnd"/>
          </w:p>
        </w:tc>
        <w:tc>
          <w:tcPr>
            <w:tcW w:w="2030" w:type="pct"/>
            <w:shd w:val="clear" w:color="auto" w:fill="auto"/>
            <w:vAlign w:val="center"/>
          </w:tcPr>
          <w:p w:rsidR="00F5713C" w:rsidRPr="00784C92" w:rsidRDefault="00283339" w:rsidP="00283339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 xml:space="preserve">Pozyskanie </w:t>
            </w: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harwesterem</w:t>
            </w:r>
            <w:proofErr w:type="spellEnd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 xml:space="preserve"> bez zrywki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713C" w:rsidRPr="00784C92" w:rsidRDefault="2A662A3F" w:rsidP="00283339">
            <w:pPr>
              <w:suppressAutoHyphens w:val="0"/>
              <w:spacing w:before="120"/>
              <w:jc w:val="center"/>
              <w:rPr>
                <w:rFonts w:asciiTheme="majorHAnsi" w:eastAsia="Calibri" w:hAnsiTheme="majorHAnsi"/>
                <w:sz w:val="22"/>
                <w:szCs w:val="22"/>
                <w:lang w:eastAsia="ko-KR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M3</w:t>
            </w:r>
          </w:p>
        </w:tc>
      </w:tr>
      <w:tr w:rsidR="00183FC6" w:rsidRPr="00784C92" w:rsidTr="00283339">
        <w:trPr>
          <w:trHeight w:val="498"/>
          <w:jc w:val="center"/>
        </w:trPr>
        <w:tc>
          <w:tcPr>
            <w:tcW w:w="352" w:type="pct"/>
            <w:shd w:val="clear" w:color="auto" w:fill="auto"/>
            <w:vAlign w:val="center"/>
          </w:tcPr>
          <w:p w:rsidR="00183FC6" w:rsidRPr="00784C92" w:rsidRDefault="00183FC6" w:rsidP="2A662A3F">
            <w:pPr>
              <w:suppressAutoHyphens w:val="0"/>
              <w:spacing w:before="120" w:after="120"/>
              <w:jc w:val="center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2.2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183FC6" w:rsidRPr="00784C92" w:rsidRDefault="00183FC6" w:rsidP="003C789C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ZRYW BP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183FC6" w:rsidRPr="00784C92" w:rsidRDefault="00183FC6" w:rsidP="003C789C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ZRYW BP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183FC6" w:rsidRPr="00784C92" w:rsidRDefault="00183FC6" w:rsidP="00283339">
            <w:pPr>
              <w:suppressAutoHyphens w:val="0"/>
              <w:spacing w:before="120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Zrywka ZUL bez pozyskania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83FC6" w:rsidRPr="00784C92" w:rsidRDefault="00183FC6" w:rsidP="00283339">
            <w:pPr>
              <w:suppressAutoHyphens w:val="0"/>
              <w:spacing w:before="120"/>
              <w:jc w:val="center"/>
              <w:rPr>
                <w:rFonts w:asciiTheme="majorHAnsi" w:eastAsia="Calibri" w:hAnsiTheme="majorHAnsi"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M3</w:t>
            </w:r>
          </w:p>
        </w:tc>
      </w:tr>
    </w:tbl>
    <w:bookmarkEnd w:id="2"/>
    <w:p w:rsidR="00F5713C" w:rsidRPr="00784C92" w:rsidRDefault="471A10CF" w:rsidP="471A10CF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Pozyskanie drewna może być wykonywane pilarką lub maszynami wielooperacyjnymi. </w:t>
      </w:r>
      <w:r w:rsidR="006423A3" w:rsidRPr="00784C92">
        <w:rPr>
          <w:rFonts w:asciiTheme="majorHAnsi" w:eastAsia="Calibri" w:hAnsiTheme="majorHAnsi"/>
          <w:sz w:val="22"/>
          <w:szCs w:val="22"/>
          <w:lang w:eastAsia="en-US"/>
        </w:rPr>
        <w:t>Zrywka, może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 być wykonywana przeznaczonymi do </w:t>
      </w:r>
      <w:r w:rsidR="006423A3" w:rsidRPr="00784C92">
        <w:rPr>
          <w:rFonts w:asciiTheme="majorHAnsi" w:eastAsia="Calibri" w:hAnsiTheme="majorHAnsi"/>
          <w:sz w:val="22"/>
          <w:szCs w:val="22"/>
          <w:lang w:eastAsia="en-US"/>
        </w:rPr>
        <w:t>tego maszynami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 zrywkowymi. Metody pozyskania drewna są wskazane w załączniku do SWZ nr </w:t>
      </w:r>
      <w:r w:rsidR="0064450C" w:rsidRPr="00784C92">
        <w:rPr>
          <w:rFonts w:asciiTheme="majorHAnsi" w:eastAsia="Calibri" w:hAnsiTheme="majorHAnsi"/>
          <w:sz w:val="22"/>
          <w:szCs w:val="22"/>
          <w:lang w:eastAsia="en-US"/>
        </w:rPr>
        <w:t>…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…. </w:t>
      </w:r>
    </w:p>
    <w:p w:rsidR="00F5713C" w:rsidRPr="00784C92" w:rsidRDefault="471A10CF" w:rsidP="00F5713C">
      <w:pPr>
        <w:spacing w:before="12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>Maszyny wielooperacyjne należy odpowiednio dobrać do kategorii cięć. Wybrana metoda pozyskania drewna, zarówno pilarką jak i maszynami wielooperacyjnymi nie może powodować ponadnormatywnych uszkodzeń drewna, zapisanych w warunkach technicznych obowiązujących w Lasach Państwowych zapisów w SWZ. Metoda pozyskani</w:t>
      </w:r>
      <w:r w:rsidR="006423A3">
        <w:rPr>
          <w:rFonts w:asciiTheme="majorHAnsi" w:eastAsia="Calibri" w:hAnsiTheme="majorHAnsi"/>
          <w:sz w:val="22"/>
          <w:szCs w:val="22"/>
          <w:lang w:eastAsia="en-US"/>
        </w:rPr>
        <w:t>a drewna, zarówno pilarką jak i 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maszynami wielooperacyjnymi nie może powodować uszkodzeń pozostającego drzewostanu, ponad wynikające z zapisów umowy, załącznik do SWZ nr </w:t>
      </w:r>
      <w:r w:rsidR="000525A7">
        <w:rPr>
          <w:rFonts w:asciiTheme="majorHAnsi" w:eastAsia="Calibri" w:hAnsiTheme="majorHAnsi"/>
          <w:sz w:val="22"/>
          <w:szCs w:val="22"/>
          <w:lang w:eastAsia="en-US"/>
        </w:rPr>
        <w:t>12</w:t>
      </w:r>
    </w:p>
    <w:p w:rsidR="00F5713C" w:rsidRPr="00784C92" w:rsidRDefault="00F5713C" w:rsidP="00F5713C">
      <w:p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>Informacje o planowanych pozycjach cięć i planowanych masach dre</w:t>
      </w:r>
      <w:r w:rsidR="006423A3">
        <w:rPr>
          <w:rFonts w:asciiTheme="majorHAnsi" w:eastAsia="Calibri" w:hAnsiTheme="majorHAnsi"/>
          <w:sz w:val="22"/>
          <w:szCs w:val="22"/>
          <w:lang w:eastAsia="en-US"/>
        </w:rPr>
        <w:t>wna do pozyskania w 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>grupach sortymentowych zostały wskazane w załącznikach do SWZ nr ….</w:t>
      </w:r>
    </w:p>
    <w:p w:rsidR="00F5713C" w:rsidRPr="00784C92" w:rsidRDefault="00205D20" w:rsidP="00995BFB">
      <w:pPr>
        <w:suppressAutoHyphens w:val="0"/>
        <w:spacing w:before="240" w:after="120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7193B8F6" w:rsidRPr="00784C92">
        <w:rPr>
          <w:rFonts w:asciiTheme="majorHAnsi" w:eastAsia="Calibri" w:hAnsiTheme="majorHAnsi"/>
          <w:sz w:val="22"/>
          <w:szCs w:val="22"/>
          <w:lang w:eastAsia="en-US"/>
        </w:rPr>
        <w:t>Rozliczenia będą prowadzone osobno wg następujących pogrupowanych kategorii cięć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5"/>
        <w:gridCol w:w="5463"/>
      </w:tblGrid>
      <w:tr w:rsidR="006B203A" w:rsidRPr="00784C92" w:rsidTr="00315710">
        <w:trPr>
          <w:trHeight w:val="153"/>
          <w:jc w:val="center"/>
        </w:trPr>
        <w:tc>
          <w:tcPr>
            <w:tcW w:w="2059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Kategorie cięć</w:t>
            </w:r>
            <w:r w:rsidR="006423A3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41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/>
              <w:rPr>
                <w:rFonts w:asciiTheme="majorHAnsi" w:eastAsia="Calibri" w:hAnsiTheme="majorHAnsi"/>
                <w:i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Grupy czynności</w:t>
            </w:r>
          </w:p>
        </w:tc>
      </w:tr>
      <w:tr w:rsidR="006B203A" w:rsidRPr="00784C92" w:rsidTr="00315710">
        <w:trPr>
          <w:trHeight w:val="153"/>
          <w:jc w:val="center"/>
        </w:trPr>
        <w:tc>
          <w:tcPr>
            <w:tcW w:w="2059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Cięcia zupełne - rębne (rębnie I)</w:t>
            </w:r>
          </w:p>
        </w:tc>
        <w:tc>
          <w:tcPr>
            <w:tcW w:w="2941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IA, IB, IC, IAS, IBS, ICS</w:t>
            </w:r>
            <w:r w:rsidR="00A37799"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, DRZEW, </w:t>
            </w:r>
            <w:r w:rsidR="00167CDB"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UPRZPOZ</w:t>
            </w:r>
          </w:p>
        </w:tc>
      </w:tr>
      <w:tr w:rsidR="006B203A" w:rsidRPr="00784C92" w:rsidTr="00315710">
        <w:trPr>
          <w:trHeight w:val="153"/>
          <w:jc w:val="center"/>
        </w:trPr>
        <w:tc>
          <w:tcPr>
            <w:tcW w:w="2059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Pozostałe cięcia rębne </w:t>
            </w:r>
          </w:p>
        </w:tc>
        <w:tc>
          <w:tcPr>
            <w:tcW w:w="2941" w:type="pct"/>
            <w:shd w:val="clear" w:color="auto" w:fill="auto"/>
          </w:tcPr>
          <w:p w:rsidR="006B203A" w:rsidRPr="00784C92" w:rsidRDefault="006B203A" w:rsidP="006423A3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IIA, IIAU, IIB, IIBU, IIC, IICU, IID, IIDU, IIIA, IIIAU, IIIB, IIIBU, IVA, IVAU, IVB, IVBU, IVC, IVCU, IVD, IVDU, </w:t>
            </w:r>
            <w:r w:rsidR="006423A3"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V, IIAS</w:t>
            </w: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, IIAUS, IIBS, IIBUS, IICS, IICUS, IIDS, IIDUS, IIIAS, IIIAUS, IIIBS, IIIBUS, IVAS, IVAUS, IVBS, IVBUS, IVCS, IVCUS, IVDS, IVDUS, VS</w:t>
            </w:r>
          </w:p>
        </w:tc>
      </w:tr>
      <w:tr w:rsidR="006B203A" w:rsidRPr="00784C92" w:rsidTr="00315710">
        <w:trPr>
          <w:trHeight w:val="153"/>
          <w:jc w:val="center"/>
        </w:trPr>
        <w:tc>
          <w:tcPr>
            <w:tcW w:w="2059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Trzebieże późne i cię</w:t>
            </w:r>
            <w:r w:rsidR="00E85CF1"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cia sanitarno – selekcyjne</w:t>
            </w:r>
          </w:p>
        </w:tc>
        <w:tc>
          <w:tcPr>
            <w:tcW w:w="2941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i/>
                <w:sz w:val="22"/>
                <w:szCs w:val="22"/>
                <w:lang w:val="en-US"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val="en-US" w:eastAsia="en-US"/>
              </w:rPr>
              <w:t>CSS, TPN, TPP</w:t>
            </w:r>
          </w:p>
        </w:tc>
      </w:tr>
      <w:tr w:rsidR="006B203A" w:rsidRPr="00784C92" w:rsidTr="00315710">
        <w:trPr>
          <w:trHeight w:val="153"/>
          <w:jc w:val="center"/>
        </w:trPr>
        <w:tc>
          <w:tcPr>
            <w:tcW w:w="2059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Trzebieże wczesne i czyszczenia późne z pozyskaniem masy</w:t>
            </w:r>
          </w:p>
        </w:tc>
        <w:tc>
          <w:tcPr>
            <w:tcW w:w="2941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i/>
                <w:sz w:val="22"/>
                <w:szCs w:val="22"/>
                <w:lang w:val="en-US"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val="en-US" w:eastAsia="en-US"/>
              </w:rPr>
              <w:t xml:space="preserve">CP-P, TWN, TWP </w:t>
            </w:r>
          </w:p>
        </w:tc>
      </w:tr>
      <w:tr w:rsidR="006B203A" w:rsidRPr="00784C92" w:rsidTr="00315710">
        <w:trPr>
          <w:trHeight w:val="153"/>
          <w:jc w:val="center"/>
        </w:trPr>
        <w:tc>
          <w:tcPr>
            <w:tcW w:w="2059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Cięcia przygodne i pozostałe</w:t>
            </w:r>
          </w:p>
        </w:tc>
        <w:tc>
          <w:tcPr>
            <w:tcW w:w="2941" w:type="pct"/>
            <w:shd w:val="clear" w:color="auto" w:fill="auto"/>
          </w:tcPr>
          <w:p w:rsidR="006B203A" w:rsidRPr="00784C92" w:rsidRDefault="006B203A" w:rsidP="00315710">
            <w:pPr>
              <w:suppressAutoHyphens w:val="0"/>
              <w:spacing w:before="120" w:after="12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PŁAZ, PR, PRZEST, PTP, PTW, ZADRZEW</w:t>
            </w:r>
          </w:p>
        </w:tc>
      </w:tr>
    </w:tbl>
    <w:p w:rsidR="00F5713C" w:rsidRPr="00784C92" w:rsidRDefault="00F5713C" w:rsidP="00F5713C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Prace przy pozyskaniu </w:t>
      </w:r>
      <w:r w:rsidR="00283339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lub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zrywce drewna organizu</w:t>
      </w:r>
      <w:r w:rsidR="006423A3">
        <w:rPr>
          <w:rFonts w:asciiTheme="majorHAnsi" w:eastAsia="Calibri" w:hAnsiTheme="majorHAnsi"/>
          <w:bCs/>
          <w:sz w:val="22"/>
          <w:szCs w:val="22"/>
          <w:lang w:eastAsia="en-US"/>
        </w:rPr>
        <w:t>je Wykonawca, mając na uwadze w 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szczególności: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zapewnienie właściwych warunków w zakresie bezpieczeństwa i higieny pracy,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wymagania Zamawiającego dotyczące ilości oraz struktury sortymentów drzewnych określonych w zleceniu,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termin realizacji zlecenia,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wymóg minimalizacji uszkodzeń w środowisku leśnym przy realizacji zlecenia,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lastRenderedPageBreak/>
        <w:t>ograniczenia sprzętowe,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ograniczenia wynikające z zasad ochrony przyrody,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inne szczegółowe i specyficzne dla danej lokalizacji cięć okoliczności wskazane w zleceniu.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zrywkę drewna należy prowadzić w sposób minimalizujący uszkadzanie drzew pozostających na powierzchni po zbiegu.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zrywkę należy prowadzić w sposób zapewniający przejezdność dróg leśnych (bieżąca zrywka drewna obalonego na drogi).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Wykonawca ma obowiązek dbać o należyte utrzymanie szlaku operacyjnego w szczególności bieżące utrzymanie drożności spustów odprowadzających wodę gruntową i opadową, a także utrzymanie drożności rowów odwadniających</w:t>
      </w:r>
      <w:r w:rsidR="006423A3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w przypadku zrywki</w:t>
      </w:r>
      <w:r w:rsidR="006423A3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drewna przez drogi leśne lub na pobocze dróg leśnych. Po zakończeniu zrywki drewna na danej pozycji, Wykonawca ma obowiązek pozostawić szlaki operacyjne w stanie umo</w:t>
      </w:r>
      <w:r w:rsidR="006423A3">
        <w:rPr>
          <w:rFonts w:asciiTheme="majorHAnsi" w:eastAsia="Calibri" w:hAnsiTheme="majorHAnsi"/>
          <w:bCs/>
          <w:sz w:val="22"/>
          <w:szCs w:val="22"/>
          <w:lang w:eastAsia="en-US"/>
        </w:rPr>
        <w:t>żliwiającym ich wykorzystanie w 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przyszłości.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nie dopuszcza się opierania stosów i mygieł o stojące drzewa.</w:t>
      </w:r>
    </w:p>
    <w:p w:rsidR="00F5713C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>stosy, dla każde</w:t>
      </w:r>
      <w:r w:rsidR="00CA3A19"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j grupy (sortymentu) i rodzaju drewna 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oddzielnie, należy </w:t>
      </w:r>
      <w:r w:rsidR="00F203CE"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układać na 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>legarach umożliwiających swobodny przepływ powietrza pomiędzy składowanym drewnem a</w:t>
      </w:r>
      <w:r w:rsidR="006423A3">
        <w:rPr>
          <w:rFonts w:asciiTheme="majorHAnsi" w:eastAsia="Calibri" w:hAnsiTheme="majorHAnsi"/>
          <w:sz w:val="22"/>
          <w:szCs w:val="22"/>
          <w:lang w:eastAsia="en-US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>podłożem. Stosy należy układać oraz zabezpieczać przed osunięciem (stabilnie) zgodnie z</w:t>
      </w:r>
      <w:r w:rsidR="006423A3">
        <w:rPr>
          <w:rFonts w:asciiTheme="majorHAnsi" w:eastAsia="Calibri" w:hAnsiTheme="majorHAnsi"/>
          <w:sz w:val="22"/>
          <w:szCs w:val="22"/>
          <w:lang w:eastAsia="en-US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warunkami technicznymi wskazanymi w pkt. 3.2 SWZ np. kołyską. </w:t>
      </w:r>
    </w:p>
    <w:p w:rsidR="007A5FEF" w:rsidRPr="00784C92" w:rsidRDefault="00F5713C" w:rsidP="00E40586">
      <w:pPr>
        <w:numPr>
          <w:ilvl w:val="0"/>
          <w:numId w:val="11"/>
        </w:numPr>
        <w:tabs>
          <w:tab w:val="left" w:pos="567"/>
        </w:tabs>
        <w:suppressAutoHyphens w:val="0"/>
        <w:ind w:left="357" w:hanging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>drewno wielkowymiarowe i średniowymiarowe mierzone w sztukach pojedynczo należy układać w mygły na legarach. Zamawiający może dopuścić odstępstwo od stosowania legarów przy składowaniu drewna w przypadku zaistnienia warunków zapewniających ochronę drewna przed deprecjacją.</w:t>
      </w:r>
    </w:p>
    <w:p w:rsidR="00F5713C" w:rsidRPr="00784C92" w:rsidRDefault="00283339" w:rsidP="00F5713C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="2A662A3F" w:rsidRPr="00784C92">
        <w:rPr>
          <w:rFonts w:asciiTheme="majorHAnsi" w:eastAsia="Calibri" w:hAnsiTheme="majorHAnsi"/>
          <w:sz w:val="22"/>
          <w:szCs w:val="22"/>
          <w:lang w:eastAsia="en-US"/>
        </w:rPr>
        <w:t>rywkę należy organizować i realizować w sposób wykluczający zmniejszenie wartości pozyskanego drewna.</w:t>
      </w:r>
      <w:r w:rsidR="00E833AC"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F5713C" w:rsidRPr="00784C92">
        <w:rPr>
          <w:rFonts w:asciiTheme="majorHAnsi" w:hAnsiTheme="majorHAnsi"/>
          <w:bCs/>
          <w:sz w:val="22"/>
          <w:szCs w:val="22"/>
        </w:rPr>
        <w:t>Wykonawca zobowiązany jest do utrzymania bieżącej przejezdności dróg leśnych położonych na terenie oraz w sąsiedztwie pozycji cięć, na której odbywa się zabieg. Drzewa, które zostały ścięte na drogi leśne, obiekty melioracji wodnych, grunty obce, poletka łowieckie, bagna, itp. muszą być niezwłocznie uprzątnięte.</w:t>
      </w:r>
    </w:p>
    <w:p w:rsidR="00F5713C" w:rsidRPr="00784C92" w:rsidRDefault="2A662A3F" w:rsidP="2A662A3F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Dodatkowe koszty w pracach pozyskania drewna, wynikając</w:t>
      </w:r>
      <w:r w:rsidR="00E4713F">
        <w:rPr>
          <w:rFonts w:asciiTheme="majorHAnsi" w:hAnsiTheme="majorHAnsi"/>
          <w:sz w:val="22"/>
          <w:szCs w:val="22"/>
        </w:rPr>
        <w:t>e z usuwania drzew trudnych tj. </w:t>
      </w:r>
      <w:r w:rsidRPr="00784C92">
        <w:rPr>
          <w:rFonts w:asciiTheme="majorHAnsi" w:hAnsiTheme="majorHAnsi"/>
          <w:sz w:val="22"/>
          <w:szCs w:val="22"/>
        </w:rPr>
        <w:t>pochylonych nad urządzeniami melioracyjnymi, młodnikami, uprawami</w:t>
      </w:r>
      <w:r w:rsidRPr="00784C92">
        <w:rPr>
          <w:rFonts w:asciiTheme="majorHAnsi" w:hAnsiTheme="majorHAnsi"/>
          <w:color w:val="00B050"/>
          <w:sz w:val="22"/>
          <w:szCs w:val="22"/>
        </w:rPr>
        <w:t xml:space="preserve">, </w:t>
      </w:r>
      <w:r w:rsidRPr="00784C92">
        <w:rPr>
          <w:rFonts w:asciiTheme="majorHAnsi" w:hAnsiTheme="majorHAnsi"/>
          <w:sz w:val="22"/>
          <w:szCs w:val="22"/>
        </w:rPr>
        <w:t>liniami energetycznymi, drogami publicznymi itp. (z wyłączeniem cięć przygo</w:t>
      </w:r>
      <w:r w:rsidR="00884057">
        <w:rPr>
          <w:rFonts w:asciiTheme="majorHAnsi" w:hAnsiTheme="majorHAnsi"/>
          <w:sz w:val="22"/>
          <w:szCs w:val="22"/>
        </w:rPr>
        <w:t>dnych), Wykonawca wkalkuluje do </w:t>
      </w:r>
      <w:r w:rsidRPr="00784C92">
        <w:rPr>
          <w:rFonts w:asciiTheme="majorHAnsi" w:hAnsiTheme="majorHAnsi"/>
          <w:sz w:val="22"/>
          <w:szCs w:val="22"/>
        </w:rPr>
        <w:t>oferowanych stawek jednostkowych.</w:t>
      </w:r>
    </w:p>
    <w:p w:rsidR="00F5713C" w:rsidRPr="00784C92" w:rsidRDefault="7EE111D4" w:rsidP="7EE111D4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Bezpośrednio po wyrobie sortymentów na pozycjach, na których występują odnowienia należy złożyć gałęzie zalegające na odnowieniach naturalnych lub sztucznych. Gałęzie po manipulacji sortymentów na wskazanych powierzchniach należy pozostawić w sposób umożliwiający wzrost młodego pokolenia. Powierzchnie, gdzie planowana jest</w:t>
      </w:r>
      <w:r w:rsidR="00884057">
        <w:rPr>
          <w:rFonts w:asciiTheme="majorHAnsi" w:hAnsiTheme="majorHAnsi"/>
          <w:sz w:val="22"/>
          <w:szCs w:val="22"/>
        </w:rPr>
        <w:t xml:space="preserve"> ochrona nalotów i podrostów są </w:t>
      </w:r>
      <w:r w:rsidRPr="00784C92">
        <w:rPr>
          <w:rFonts w:asciiTheme="majorHAnsi" w:hAnsiTheme="majorHAnsi"/>
          <w:sz w:val="22"/>
          <w:szCs w:val="22"/>
        </w:rPr>
        <w:t>wskazane w załączniku do SWZ nr…</w:t>
      </w:r>
      <w:r w:rsidR="0064450C" w:rsidRPr="00784C92">
        <w:rPr>
          <w:rFonts w:asciiTheme="majorHAnsi" w:hAnsiTheme="majorHAnsi"/>
          <w:sz w:val="22"/>
          <w:szCs w:val="22"/>
        </w:rPr>
        <w:t>…</w:t>
      </w:r>
      <w:r w:rsidRPr="00784C92">
        <w:rPr>
          <w:rFonts w:asciiTheme="majorHAnsi" w:hAnsiTheme="majorHAnsi"/>
          <w:sz w:val="22"/>
          <w:szCs w:val="22"/>
        </w:rPr>
        <w:t xml:space="preserve"> .</w:t>
      </w:r>
      <w:r w:rsidR="006423A3">
        <w:rPr>
          <w:rFonts w:asciiTheme="majorHAnsi" w:hAnsiTheme="majorHAnsi"/>
          <w:sz w:val="22"/>
          <w:szCs w:val="22"/>
        </w:rPr>
        <w:t xml:space="preserve"> </w:t>
      </w:r>
      <w:r w:rsidRPr="00784C92">
        <w:rPr>
          <w:rFonts w:asciiTheme="majorHAnsi" w:hAnsiTheme="majorHAnsi"/>
          <w:sz w:val="22"/>
          <w:szCs w:val="22"/>
        </w:rPr>
        <w:t>W warunkach górskich odrzuceniu podlegają gałęzie zalegające na szlakach operacyjnych wskazanych przez Zamawiającego w zleceniu.</w:t>
      </w:r>
    </w:p>
    <w:p w:rsidR="00F5713C" w:rsidRPr="00784C92" w:rsidRDefault="00F5713C" w:rsidP="00F5713C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Oznakowanie pozycji cięć przy pomocy tablic ostrzegawczych leży po stronie Wykonawcy. Tablice udostępnia Zamawiający.</w:t>
      </w:r>
    </w:p>
    <w:p w:rsidR="00F5713C" w:rsidRPr="00784C92" w:rsidRDefault="00F5713C" w:rsidP="00F5713C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W trakcie wprowadzania Wykonawcy na pozycje cięć wskazane zostaną Wykonawcy informacje konieczne do prawidłowej realizacji zabiegu tj. w szczególności: granice wydzielenia objętego zabiegiem</w:t>
      </w:r>
      <w:r w:rsidRPr="00784C92">
        <w:rPr>
          <w:rFonts w:asciiTheme="majorHAnsi" w:hAnsiTheme="majorHAnsi"/>
          <w:bCs/>
          <w:strike/>
          <w:sz w:val="22"/>
          <w:szCs w:val="22"/>
        </w:rPr>
        <w:t>,</w:t>
      </w:r>
      <w:r w:rsidRPr="00784C92">
        <w:rPr>
          <w:rFonts w:asciiTheme="majorHAnsi" w:hAnsiTheme="majorHAnsi"/>
          <w:bCs/>
          <w:sz w:val="22"/>
          <w:szCs w:val="22"/>
        </w:rPr>
        <w:t xml:space="preserve"> przebieg szlaków operacyjnych, miejsca składowania pozyskanego drewna, elementy środowiska wymagające ochrony oraz inne informacje mające wpływ na bezpieczeństwo prowadzenia prac np.: linie energetyczne, drogi publiczne. Zamawiający przekazuje wykonawcy szkic zrębowy do każdej pozycji cięć w przypadku drzewo</w:t>
      </w:r>
      <w:r w:rsidR="00884057">
        <w:rPr>
          <w:rFonts w:asciiTheme="majorHAnsi" w:hAnsiTheme="majorHAnsi"/>
          <w:bCs/>
          <w:sz w:val="22"/>
          <w:szCs w:val="22"/>
        </w:rPr>
        <w:t>stanów rębnych, zawierający ww. </w:t>
      </w:r>
      <w:r w:rsidRPr="00784C92">
        <w:rPr>
          <w:rFonts w:asciiTheme="majorHAnsi" w:hAnsiTheme="majorHAnsi"/>
          <w:bCs/>
          <w:sz w:val="22"/>
          <w:szCs w:val="22"/>
        </w:rPr>
        <w:t>informacje zaś w przypadkach uzasadnionych w szczególności związanych z potrzebami ochrony przyrody także dla innych niż rębne pozycji cięć. Szkic stanowi załącznik do zlecenia.</w:t>
      </w:r>
    </w:p>
    <w:p w:rsidR="00F5713C" w:rsidRPr="00784C92" w:rsidRDefault="00F5713C" w:rsidP="5ECFF186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W przypadku konieczności założenia nowego szlaku operacyjnego wykonawca ma obowiązek wyciąć wszystkie drzewa na planowanym szlaku</w:t>
      </w:r>
      <w:r w:rsidR="001356AA" w:rsidRPr="00784C92">
        <w:rPr>
          <w:rFonts w:asciiTheme="majorHAnsi" w:hAnsiTheme="majorHAnsi"/>
          <w:sz w:val="22"/>
          <w:szCs w:val="22"/>
        </w:rPr>
        <w:t xml:space="preserve"> łącznie z podrostem i podszytem</w:t>
      </w:r>
      <w:r w:rsidRPr="00784C92">
        <w:rPr>
          <w:rFonts w:asciiTheme="majorHAnsi" w:hAnsiTheme="majorHAnsi"/>
          <w:sz w:val="22"/>
          <w:szCs w:val="22"/>
        </w:rPr>
        <w:t>.</w:t>
      </w:r>
    </w:p>
    <w:p w:rsidR="00F5713C" w:rsidRPr="00784C92" w:rsidRDefault="00F5713C" w:rsidP="5ECFF186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Zamawiający wymaga zrywki drewna oznaczonego zgodnie z Warunkami Technicznymi, </w:t>
      </w:r>
      <w:r w:rsidR="006423A3" w:rsidRPr="00784C92">
        <w:rPr>
          <w:rFonts w:asciiTheme="majorHAnsi" w:hAnsiTheme="majorHAnsi"/>
          <w:sz w:val="22"/>
          <w:szCs w:val="22"/>
        </w:rPr>
        <w:t xml:space="preserve">symbolem: </w:t>
      </w:r>
      <w:r w:rsidRPr="00784C92">
        <w:rPr>
          <w:rFonts w:asciiTheme="majorHAnsi" w:hAnsiTheme="majorHAnsi"/>
          <w:sz w:val="22"/>
          <w:szCs w:val="22"/>
        </w:rPr>
        <w:t>W0, WA1, WB1, WC1</w:t>
      </w:r>
      <w:r w:rsidR="001356AA" w:rsidRPr="00784C92">
        <w:rPr>
          <w:rFonts w:asciiTheme="majorHAnsi" w:hAnsiTheme="majorHAnsi"/>
          <w:sz w:val="22"/>
          <w:szCs w:val="22"/>
        </w:rPr>
        <w:t>, WDP</w:t>
      </w:r>
      <w:r w:rsidRPr="00784C92">
        <w:rPr>
          <w:rFonts w:asciiTheme="majorHAnsi" w:hAnsiTheme="majorHAnsi"/>
          <w:sz w:val="22"/>
          <w:szCs w:val="22"/>
        </w:rPr>
        <w:t xml:space="preserve">, S1 oraz S3 i M1 w technologii </w:t>
      </w:r>
      <w:proofErr w:type="spellStart"/>
      <w:r w:rsidRPr="00784C92">
        <w:rPr>
          <w:rFonts w:asciiTheme="majorHAnsi" w:hAnsiTheme="majorHAnsi"/>
          <w:sz w:val="22"/>
          <w:szCs w:val="22"/>
        </w:rPr>
        <w:t>półpodwieszonej</w:t>
      </w:r>
      <w:proofErr w:type="spellEnd"/>
      <w:r w:rsidRPr="00784C92">
        <w:rPr>
          <w:rFonts w:asciiTheme="majorHAnsi" w:hAnsiTheme="majorHAnsi"/>
          <w:sz w:val="22"/>
          <w:szCs w:val="22"/>
        </w:rPr>
        <w:t xml:space="preserve"> lub</w:t>
      </w:r>
      <w:r w:rsidR="00884057">
        <w:rPr>
          <w:rFonts w:asciiTheme="majorHAnsi" w:hAnsiTheme="majorHAnsi"/>
          <w:sz w:val="22"/>
          <w:szCs w:val="22"/>
        </w:rPr>
        <w:t> </w:t>
      </w:r>
      <w:r w:rsidRPr="00784C92">
        <w:rPr>
          <w:rFonts w:asciiTheme="majorHAnsi" w:hAnsiTheme="majorHAnsi"/>
          <w:sz w:val="22"/>
          <w:szCs w:val="22"/>
        </w:rPr>
        <w:t xml:space="preserve">nasiębiernej. W stosunku do drewna oznaczonego, zgodnie z Warunkami Technicznymi, </w:t>
      </w:r>
      <w:r w:rsidRPr="00784C92">
        <w:rPr>
          <w:rFonts w:asciiTheme="majorHAnsi" w:hAnsiTheme="majorHAnsi"/>
          <w:sz w:val="22"/>
          <w:szCs w:val="22"/>
        </w:rPr>
        <w:lastRenderedPageBreak/>
        <w:t>symbolem: S2, S4, M2 (w tym M2 BE oraz M2 ZE) oraz WK wym</w:t>
      </w:r>
      <w:r w:rsidR="00884057">
        <w:rPr>
          <w:rFonts w:asciiTheme="majorHAnsi" w:hAnsiTheme="majorHAnsi"/>
          <w:sz w:val="22"/>
          <w:szCs w:val="22"/>
        </w:rPr>
        <w:t>agana jest zrywka nasiębierna z </w:t>
      </w:r>
      <w:r w:rsidRPr="00784C92">
        <w:rPr>
          <w:rFonts w:asciiTheme="majorHAnsi" w:hAnsiTheme="majorHAnsi"/>
          <w:sz w:val="22"/>
          <w:szCs w:val="22"/>
        </w:rPr>
        <w:t xml:space="preserve">mechanicznym załadunkiem i rozładunkiem. W szczególnych przypadkach dopuszcza się załadunek ręczny i zrywkę </w:t>
      </w:r>
      <w:proofErr w:type="spellStart"/>
      <w:r w:rsidRPr="00784C92">
        <w:rPr>
          <w:rFonts w:asciiTheme="majorHAnsi" w:hAnsiTheme="majorHAnsi"/>
          <w:sz w:val="22"/>
          <w:szCs w:val="22"/>
        </w:rPr>
        <w:t>półpodwieszoną</w:t>
      </w:r>
      <w:proofErr w:type="spellEnd"/>
      <w:r w:rsidRPr="00784C92">
        <w:rPr>
          <w:rFonts w:asciiTheme="majorHAnsi" w:hAnsiTheme="majorHAnsi"/>
          <w:sz w:val="22"/>
          <w:szCs w:val="22"/>
        </w:rPr>
        <w:t xml:space="preserve"> lub wleczoną konną.</w:t>
      </w:r>
    </w:p>
    <w:p w:rsidR="00F5713C" w:rsidRPr="00784C92" w:rsidRDefault="00F5713C" w:rsidP="00F5713C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Zamawiający zastrzega, że wprowadzone na pozycje maszyny, muszą poruszać się po szlakach operacyjnych. Szerokość szlaków operacyjnych nie powinna przekraczać 4m. Przy jego prostym przebiegu powinna wynosić nie więcej niż 1 m ponad szerok</w:t>
      </w:r>
      <w:r w:rsidR="00884057">
        <w:rPr>
          <w:rFonts w:asciiTheme="majorHAnsi" w:hAnsiTheme="majorHAnsi"/>
          <w:bCs/>
          <w:sz w:val="22"/>
          <w:szCs w:val="22"/>
        </w:rPr>
        <w:t>ość stosowanych maszyn (0,5 m z </w:t>
      </w:r>
      <w:r w:rsidRPr="00784C92">
        <w:rPr>
          <w:rFonts w:asciiTheme="majorHAnsi" w:hAnsiTheme="majorHAnsi"/>
          <w:bCs/>
          <w:sz w:val="22"/>
          <w:szCs w:val="22"/>
        </w:rPr>
        <w:t>każdej strony). Dopuszcza się szlaki o szerokości ponad 4 m w przypadku konieczności wycięcia dwóch rzędów drzew. Odległość pomiędzy szlakami operacyjnymi (mierzona od osi szlaku) wynosi około 20 m, nie dotyczy to warunków górskich, po</w:t>
      </w:r>
      <w:r w:rsidR="00884057">
        <w:rPr>
          <w:rFonts w:asciiTheme="majorHAnsi" w:hAnsiTheme="majorHAnsi"/>
          <w:bCs/>
          <w:sz w:val="22"/>
          <w:szCs w:val="22"/>
        </w:rPr>
        <w:t>dgórskich oraz rębni zupełnej i </w:t>
      </w:r>
      <w:r w:rsidRPr="00784C92">
        <w:rPr>
          <w:rFonts w:asciiTheme="majorHAnsi" w:hAnsiTheme="majorHAnsi"/>
          <w:bCs/>
          <w:sz w:val="22"/>
          <w:szCs w:val="22"/>
        </w:rPr>
        <w:t xml:space="preserve">cięć uprzątających, gdzie zrywkę należy prowadzić tym samym szlakiem do składnic </w:t>
      </w:r>
      <w:proofErr w:type="spellStart"/>
      <w:r w:rsidRPr="00784C92">
        <w:rPr>
          <w:rFonts w:asciiTheme="majorHAnsi" w:hAnsiTheme="majorHAnsi"/>
          <w:bCs/>
          <w:sz w:val="22"/>
          <w:szCs w:val="22"/>
        </w:rPr>
        <w:t>przyzrębowych</w:t>
      </w:r>
      <w:proofErr w:type="spellEnd"/>
      <w:r w:rsidRPr="00784C92">
        <w:rPr>
          <w:rFonts w:asciiTheme="majorHAnsi" w:hAnsiTheme="majorHAnsi"/>
          <w:bCs/>
          <w:sz w:val="22"/>
          <w:szCs w:val="22"/>
        </w:rPr>
        <w:t xml:space="preserve"> kierując się minimalizacją jej odległości.</w:t>
      </w:r>
    </w:p>
    <w:p w:rsidR="00F5713C" w:rsidRPr="00784C92" w:rsidRDefault="00F5713C" w:rsidP="00F5713C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Szczegółowe informacje dotyczące zrywki drewna oraz planowanych średnich odległości zrywkowych</w:t>
      </w:r>
      <w:r w:rsidR="006423A3">
        <w:rPr>
          <w:rFonts w:asciiTheme="majorHAnsi" w:hAnsiTheme="majorHAnsi"/>
          <w:bCs/>
          <w:sz w:val="22"/>
          <w:szCs w:val="22"/>
        </w:rPr>
        <w:t xml:space="preserve"> </w:t>
      </w:r>
      <w:r w:rsidRPr="00784C92">
        <w:rPr>
          <w:rFonts w:asciiTheme="majorHAnsi" w:hAnsiTheme="majorHAnsi"/>
          <w:bCs/>
          <w:sz w:val="22"/>
          <w:szCs w:val="22"/>
        </w:rPr>
        <w:t>przedstawione zostały w Załączniku nr….. do SWZ. Jako odległość zrywki należy rozumieć średnią długość planowanych przejazdów dla opt</w:t>
      </w:r>
      <w:r w:rsidR="00884057">
        <w:rPr>
          <w:rFonts w:asciiTheme="majorHAnsi" w:hAnsiTheme="majorHAnsi"/>
          <w:bCs/>
          <w:sz w:val="22"/>
          <w:szCs w:val="22"/>
        </w:rPr>
        <w:t>ymalnego na danej powierzchni i dla </w:t>
      </w:r>
      <w:r w:rsidRPr="00784C92">
        <w:rPr>
          <w:rFonts w:asciiTheme="majorHAnsi" w:hAnsiTheme="majorHAnsi"/>
          <w:bCs/>
          <w:sz w:val="22"/>
          <w:szCs w:val="22"/>
        </w:rPr>
        <w:t>technologii zrywki środka zrywkowego.</w:t>
      </w:r>
    </w:p>
    <w:p w:rsidR="00F5713C" w:rsidRPr="00784C92" w:rsidRDefault="00F5713C" w:rsidP="009168E7">
      <w:pPr>
        <w:keepNext/>
        <w:spacing w:before="240" w:after="120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2F67EE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Standard</w:t>
      </w:r>
      <w:r w:rsidRPr="00784C9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technologii prac obejmuje:</w:t>
      </w:r>
    </w:p>
    <w:p w:rsidR="00F5713C" w:rsidRPr="00784C92" w:rsidRDefault="00F5713C" w:rsidP="002F67EE">
      <w:pPr>
        <w:spacing w:before="240" w:after="120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proofErr w:type="spellStart"/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>CWD-</w:t>
      </w:r>
      <w:r w:rsidR="0064450C"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>PBZ</w:t>
      </w:r>
      <w:proofErr w:type="spellEnd"/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  <w:r w:rsidR="0064450C"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>–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  <w:r w:rsidR="00183FC6" w:rsidRPr="002F67EE">
        <w:rPr>
          <w:rFonts w:asciiTheme="majorHAnsi" w:hAnsiTheme="majorHAnsi"/>
          <w:b/>
          <w:sz w:val="22"/>
          <w:szCs w:val="22"/>
        </w:rPr>
        <w:t>Pozyskanie</w:t>
      </w:r>
      <w:r w:rsidR="00183FC6" w:rsidRPr="00784C92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 xml:space="preserve"> pilarką bez zrywki</w:t>
      </w:r>
      <w:r w:rsidRPr="00784C92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 xml:space="preserve"> </w:t>
      </w:r>
    </w:p>
    <w:p w:rsidR="00F5713C" w:rsidRPr="00784C92" w:rsidRDefault="00F5713C" w:rsidP="00F5713C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bCs/>
          <w:strike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Wykonawca zrealizuje przy użyciu ręcznych pilarek i narzędzi pomocniczych prace z zakresu pozyskania drewna. </w:t>
      </w:r>
    </w:p>
    <w:p w:rsidR="00F5713C" w:rsidRPr="00784C92" w:rsidRDefault="272722E2" w:rsidP="272722E2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>Prace związane z pozyskaniem drewna z wyjątkiem pozyskania drewna w czyszczeniach późnych (</w:t>
      </w:r>
      <w:proofErr w:type="spellStart"/>
      <w:r w:rsidRPr="00784C92">
        <w:rPr>
          <w:rFonts w:asciiTheme="majorHAnsi" w:eastAsia="Calibri" w:hAnsiTheme="majorHAnsi"/>
          <w:sz w:val="22"/>
          <w:szCs w:val="22"/>
          <w:lang w:eastAsia="en-US"/>
        </w:rPr>
        <w:t>CP-P</w:t>
      </w:r>
      <w:proofErr w:type="spellEnd"/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) obejmują: </w:t>
      </w:r>
    </w:p>
    <w:p w:rsidR="00F5713C" w:rsidRPr="00784C92" w:rsidRDefault="00F5713C" w:rsidP="006C25CA">
      <w:pPr>
        <w:numPr>
          <w:ilvl w:val="0"/>
          <w:numId w:val="10"/>
        </w:numPr>
        <w:suppressAutoHyphens w:val="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 xml:space="preserve">prace przygotowawcze związane z przygotowaniem stanowiska do ścinki, </w:t>
      </w:r>
    </w:p>
    <w:p w:rsidR="00F5713C" w:rsidRPr="00784C92" w:rsidRDefault="272722E2" w:rsidP="006C25CA">
      <w:pPr>
        <w:numPr>
          <w:ilvl w:val="0"/>
          <w:numId w:val="10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ścinkę i obalanie drzew wyznaczonych do wycięcia</w:t>
      </w:r>
      <w:r w:rsidR="00884057">
        <w:rPr>
          <w:rFonts w:asciiTheme="majorHAnsi" w:hAnsiTheme="majorHAnsi"/>
          <w:sz w:val="22"/>
          <w:szCs w:val="22"/>
        </w:rPr>
        <w:t xml:space="preserve"> (w przypadku cięć zupełnych za </w:t>
      </w:r>
      <w:r w:rsidRPr="00784C92">
        <w:rPr>
          <w:rFonts w:asciiTheme="majorHAnsi" w:hAnsiTheme="majorHAnsi"/>
          <w:sz w:val="22"/>
          <w:szCs w:val="22"/>
        </w:rPr>
        <w:t>wyznaczone uznaje się drzewa w granicach objętych zabiegiem z uwzględnieniem planowanych do pozostawienia kęp, nasienników, drzew dziuplastych itp.),</w:t>
      </w:r>
    </w:p>
    <w:p w:rsidR="00F5713C" w:rsidRPr="00784C92" w:rsidRDefault="00F5713C" w:rsidP="006C25CA">
      <w:pPr>
        <w:numPr>
          <w:ilvl w:val="0"/>
          <w:numId w:val="10"/>
        </w:numPr>
        <w:suppressAutoHyphens w:val="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 xml:space="preserve">okrzesanie ściętych drzew w stopniu przewidzianym w warunkach technicznych obowiązujących w PGL LP na wyrabiane sortymenty wskazane w pkt …. SWZ, </w:t>
      </w:r>
    </w:p>
    <w:p w:rsidR="00F5713C" w:rsidRPr="00784C92" w:rsidRDefault="2A662A3F" w:rsidP="006C25CA">
      <w:pPr>
        <w:numPr>
          <w:ilvl w:val="0"/>
          <w:numId w:val="10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manipulację surowca drzewnego, zgodnie ze wskazaniami przekazanymi przez</w:t>
      </w:r>
      <w:r w:rsidR="006423A3">
        <w:rPr>
          <w:rFonts w:asciiTheme="majorHAnsi" w:hAnsiTheme="majorHAnsi"/>
          <w:sz w:val="22"/>
          <w:szCs w:val="22"/>
        </w:rPr>
        <w:t xml:space="preserve"> </w:t>
      </w:r>
      <w:r w:rsidRPr="00784C92">
        <w:rPr>
          <w:rFonts w:asciiTheme="majorHAnsi" w:hAnsiTheme="majorHAnsi"/>
          <w:sz w:val="22"/>
          <w:szCs w:val="22"/>
        </w:rPr>
        <w:t>Zamawiającego, z uwzględnieniem unormowań wskazanych w SWZ,</w:t>
      </w:r>
    </w:p>
    <w:p w:rsidR="00F5713C" w:rsidRPr="00784C92" w:rsidRDefault="3DA20FF0" w:rsidP="006C25CA">
      <w:pPr>
        <w:numPr>
          <w:ilvl w:val="0"/>
          <w:numId w:val="10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przygotowanie drewna do </w:t>
      </w:r>
      <w:proofErr w:type="spellStart"/>
      <w:r w:rsidRPr="00784C92">
        <w:rPr>
          <w:rFonts w:asciiTheme="majorHAnsi" w:hAnsiTheme="majorHAnsi"/>
          <w:sz w:val="22"/>
          <w:szCs w:val="22"/>
        </w:rPr>
        <w:t>odbiórki</w:t>
      </w:r>
      <w:proofErr w:type="spellEnd"/>
      <w:r w:rsidRPr="00784C92">
        <w:rPr>
          <w:rFonts w:asciiTheme="majorHAnsi" w:hAnsiTheme="majorHAnsi"/>
          <w:sz w:val="22"/>
          <w:szCs w:val="22"/>
        </w:rPr>
        <w:t>, poprzez udostępnien</w:t>
      </w:r>
      <w:r w:rsidR="00884057">
        <w:rPr>
          <w:rFonts w:asciiTheme="majorHAnsi" w:hAnsiTheme="majorHAnsi"/>
          <w:sz w:val="22"/>
          <w:szCs w:val="22"/>
        </w:rPr>
        <w:t>ie go do pomiarów i oględzin (w </w:t>
      </w:r>
      <w:r w:rsidRPr="00784C92">
        <w:rPr>
          <w:rFonts w:asciiTheme="majorHAnsi" w:hAnsiTheme="majorHAnsi"/>
          <w:sz w:val="22"/>
          <w:szCs w:val="22"/>
        </w:rPr>
        <w:t xml:space="preserve">szczególności usunięcie gałęzi, progu po ścince w drewnie wielkowymiarowym </w:t>
      </w:r>
      <w:proofErr w:type="spellStart"/>
      <w:r w:rsidRPr="00784C92">
        <w:rPr>
          <w:rFonts w:asciiTheme="majorHAnsi" w:hAnsiTheme="majorHAnsi"/>
          <w:sz w:val="22"/>
          <w:szCs w:val="22"/>
        </w:rPr>
        <w:t>kłodowanym</w:t>
      </w:r>
      <w:proofErr w:type="spellEnd"/>
      <w:r w:rsidR="000B3E0E" w:rsidRPr="00784C92">
        <w:rPr>
          <w:rFonts w:asciiTheme="majorHAnsi" w:hAnsiTheme="majorHAnsi"/>
          <w:sz w:val="22"/>
          <w:szCs w:val="22"/>
        </w:rPr>
        <w:t xml:space="preserve"> i w drewnie S1</w:t>
      </w:r>
      <w:r w:rsidRPr="00784C92">
        <w:rPr>
          <w:rFonts w:asciiTheme="majorHAnsi" w:hAnsiTheme="majorHAnsi"/>
          <w:sz w:val="22"/>
          <w:szCs w:val="22"/>
        </w:rPr>
        <w:t>, ułożenie drewna w sposób umożliwiający jego pomiar, ocenę występujących wad i ewentualną manipulację).</w:t>
      </w:r>
    </w:p>
    <w:p w:rsidR="00F5713C" w:rsidRPr="00784C92" w:rsidRDefault="00F5713C" w:rsidP="006C25CA">
      <w:pPr>
        <w:tabs>
          <w:tab w:val="left" w:pos="840"/>
        </w:tabs>
        <w:suppressAutoHyphens w:val="0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Prace związane z pozyskaniem drewna w czyszczeniach późnych (</w:t>
      </w:r>
      <w:proofErr w:type="spellStart"/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CP-P</w:t>
      </w:r>
      <w:proofErr w:type="spellEnd"/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) obejmują:</w:t>
      </w:r>
    </w:p>
    <w:p w:rsidR="00F5713C" w:rsidRPr="00784C92" w:rsidRDefault="00F5713C" w:rsidP="006C25CA">
      <w:pPr>
        <w:numPr>
          <w:ilvl w:val="0"/>
          <w:numId w:val="9"/>
        </w:numPr>
        <w:suppressAutoHyphens w:val="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okrzesanie przeznaczonych do dalszej wyróbki drzew ściętych w czasie zabiegu hodowlanego (CP),</w:t>
      </w:r>
    </w:p>
    <w:p w:rsidR="00F5713C" w:rsidRPr="00784C92" w:rsidRDefault="00F5713C" w:rsidP="006C25CA">
      <w:pPr>
        <w:numPr>
          <w:ilvl w:val="0"/>
          <w:numId w:val="9"/>
        </w:numPr>
        <w:suppressAutoHyphens w:val="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wyróbkę i manipulację surowca drzewnego zgodni</w:t>
      </w:r>
      <w:r w:rsidR="00884057">
        <w:rPr>
          <w:rFonts w:asciiTheme="majorHAnsi" w:hAnsiTheme="majorHAnsi"/>
          <w:bCs/>
          <w:sz w:val="22"/>
          <w:szCs w:val="22"/>
        </w:rPr>
        <w:t>e ze wskazówkami przekazanymi w </w:t>
      </w:r>
      <w:r w:rsidRPr="00784C92">
        <w:rPr>
          <w:rFonts w:asciiTheme="majorHAnsi" w:hAnsiTheme="majorHAnsi"/>
          <w:bCs/>
          <w:sz w:val="22"/>
          <w:szCs w:val="22"/>
        </w:rPr>
        <w:t>zleceniu.</w:t>
      </w:r>
      <w:r w:rsidRPr="00784C92">
        <w:rPr>
          <w:rFonts w:asciiTheme="majorHAnsi" w:hAnsiTheme="majorHAnsi"/>
          <w:sz w:val="22"/>
          <w:szCs w:val="22"/>
        </w:rPr>
        <w:t xml:space="preserve"> </w:t>
      </w:r>
    </w:p>
    <w:p w:rsidR="00F5713C" w:rsidRPr="00784C92" w:rsidRDefault="00F5713C" w:rsidP="002F67EE">
      <w:pPr>
        <w:spacing w:before="240" w:after="120"/>
        <w:jc w:val="center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proofErr w:type="spellStart"/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>CWD-</w:t>
      </w:r>
      <w:r w:rsidR="0064450C"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>HBZ</w:t>
      </w:r>
      <w:proofErr w:type="spellEnd"/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  <w:r w:rsidR="0064450C"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>–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  <w:r w:rsidR="0064450C" w:rsidRPr="00784C92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 xml:space="preserve">Pozyskanie </w:t>
      </w:r>
      <w:r w:rsidR="0064450C" w:rsidRPr="002F67EE">
        <w:rPr>
          <w:rFonts w:asciiTheme="majorHAnsi" w:hAnsiTheme="majorHAnsi"/>
          <w:b/>
          <w:sz w:val="22"/>
          <w:szCs w:val="22"/>
        </w:rPr>
        <w:t>drewna</w:t>
      </w:r>
      <w:r w:rsidR="0064450C" w:rsidRPr="00784C92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 xml:space="preserve"> </w:t>
      </w:r>
      <w:proofErr w:type="spellStart"/>
      <w:r w:rsidR="0064450C" w:rsidRPr="00784C92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harwesterem</w:t>
      </w:r>
      <w:proofErr w:type="spellEnd"/>
      <w:r w:rsidR="0064450C" w:rsidRPr="00784C92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 xml:space="preserve"> bez zrywki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:rsidR="00F5713C" w:rsidRPr="00610295" w:rsidRDefault="00F5713C" w:rsidP="00F5713C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Wykonawca zrealizuje prace z zakresu pozyskania drewna </w:t>
      </w:r>
      <w:r w:rsidR="008D32C8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przy </w:t>
      </w:r>
      <w:r w:rsidR="008D32C8">
        <w:rPr>
          <w:rFonts w:asciiTheme="majorHAnsi" w:eastAsia="Calibri" w:hAnsiTheme="majorHAnsi"/>
          <w:bCs/>
          <w:sz w:val="22"/>
          <w:szCs w:val="22"/>
          <w:lang w:eastAsia="en-US"/>
        </w:rPr>
        <w:t>pomocy</w:t>
      </w:r>
      <w:r w:rsidR="00610295" w:rsidRPr="00610295">
        <w:rPr>
          <w:rFonts w:asciiTheme="majorHAnsi" w:eastAsia="Calibri" w:hAnsiTheme="majorHAnsi"/>
          <w:bCs/>
          <w:color w:val="FF0000"/>
          <w:sz w:val="22"/>
          <w:szCs w:val="22"/>
          <w:lang w:eastAsia="en-US"/>
        </w:rPr>
        <w:t xml:space="preserve"> </w:t>
      </w:r>
      <w:r w:rsidR="00610295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>maszyn wielooperacyjnych (</w:t>
      </w:r>
      <w:proofErr w:type="spellStart"/>
      <w:r w:rsidR="00610295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>harwestery</w:t>
      </w:r>
      <w:proofErr w:type="spellEnd"/>
      <w:r w:rsidR="00610295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>, procesory itp.)</w:t>
      </w:r>
      <w:r w:rsidR="008D32C8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  <w:r w:rsidR="00D630FE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>odpowiednio dobranych do warunków drzewostanowych</w:t>
      </w:r>
      <w:r w:rsidR="00610295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oraz</w:t>
      </w:r>
      <w:r w:rsidR="006423A3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  <w:r w:rsidR="00610295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uzupełniająco przy użyciu </w:t>
      </w:r>
      <w:r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>ręcznych pilarek, narzędzi pomocniczych</w:t>
      </w:r>
      <w:r w:rsidR="00610295" w:rsidRPr="00610295">
        <w:rPr>
          <w:rFonts w:asciiTheme="majorHAnsi" w:eastAsia="Calibri" w:hAnsiTheme="majorHAnsi"/>
          <w:bCs/>
          <w:sz w:val="22"/>
          <w:szCs w:val="22"/>
          <w:lang w:eastAsia="en-US"/>
        </w:rPr>
        <w:t>.</w:t>
      </w:r>
    </w:p>
    <w:p w:rsidR="00F5713C" w:rsidRPr="00784C92" w:rsidRDefault="00F5713C" w:rsidP="00F5713C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Zamawiający w drzewostanach III i starszych klas wieku nie dopuszcza stosowania maszyn wielooperacyjnych zaopatrzonych w nożycowe lub nożowe głowice tnące.</w:t>
      </w:r>
    </w:p>
    <w:p w:rsidR="00F5713C" w:rsidRPr="00784C92" w:rsidRDefault="00F5713C" w:rsidP="00F5713C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Zamawiający zastrzega, </w:t>
      </w:r>
      <w:r w:rsidRPr="00784C92">
        <w:rPr>
          <w:rFonts w:asciiTheme="majorHAnsi" w:eastAsia="Calibri" w:hAnsiTheme="majorHAnsi"/>
          <w:bCs/>
          <w:sz w:val="22"/>
          <w:szCs w:val="22"/>
          <w:shd w:val="clear" w:color="auto" w:fill="FFFFFF"/>
          <w:lang w:eastAsia="en-US"/>
        </w:rPr>
        <w:t xml:space="preserve">że 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wprowadzone na pozycje maszyny do pozyskania, muszą poruszać się po szlakach operacyjnych. Szerokość szlaków operacyjnych nie powinna przekraczać 4m. Przy jego prostym przebiegu powinna wynosić nie więcej niż 1 m ponad szerokość stosowanych maszyn (0,5 m z każdej strony). Dopuszcza się szlaki o szerokości ponad 4 m w przypadku konieczności wycięcia dwóch rzędów drzew. Odległość pomiędzy szlakami operacyjnymi 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lastRenderedPageBreak/>
        <w:t>(mierzona od osi szlaku) wynosi około 20 m. W przypadku konieczności założenia nowego szlaku operacyjnego wykonawca ma obowiązek wyciąć wszystkie wyznaczone drzewa na planowanym szlaku.</w:t>
      </w:r>
    </w:p>
    <w:p w:rsidR="00F5713C" w:rsidRPr="00784C92" w:rsidRDefault="00F5713C" w:rsidP="00F5713C">
      <w:pPr>
        <w:tabs>
          <w:tab w:val="left" w:pos="840"/>
        </w:tabs>
        <w:suppressAutoHyphens w:val="0"/>
        <w:spacing w:before="120"/>
        <w:jc w:val="both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Zamawiający zastrzega, że pozostające po ścince pniaki ni</w:t>
      </w:r>
      <w:r w:rsidR="00884057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e mogą być wyższe niż to wynika 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z</w:t>
      </w:r>
      <w:r w:rsidR="00884057">
        <w:rPr>
          <w:rFonts w:asciiTheme="majorHAnsi" w:eastAsia="Calibri" w:hAnsiTheme="majorHAnsi"/>
          <w:bCs/>
          <w:sz w:val="22"/>
          <w:szCs w:val="22"/>
          <w:lang w:eastAsia="en-US"/>
        </w:rPr>
        <w:t> 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ograniczeń technologicznych głowicy tnącej (wysokość od osłony dolnej </w:t>
      </w:r>
      <w:r w:rsidR="00884057">
        <w:rPr>
          <w:rFonts w:asciiTheme="majorHAnsi" w:eastAsia="Calibri" w:hAnsiTheme="majorHAnsi"/>
          <w:bCs/>
          <w:sz w:val="22"/>
          <w:szCs w:val="22"/>
          <w:lang w:eastAsia="en-US"/>
        </w:rPr>
        <w:t>prowadnicy do </w:t>
      </w: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ścinającej piły łańcuchowej). </w:t>
      </w:r>
    </w:p>
    <w:p w:rsidR="00F5713C" w:rsidRPr="00784C92" w:rsidRDefault="00F5713C" w:rsidP="009168E7">
      <w:pPr>
        <w:tabs>
          <w:tab w:val="left" w:pos="840"/>
        </w:tabs>
        <w:suppressAutoHyphens w:val="0"/>
        <w:spacing w:before="240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Prace związane z pozyskaniem maszynowym drewna obejmują: </w:t>
      </w:r>
    </w:p>
    <w:p w:rsidR="00F5713C" w:rsidRPr="00784C92" w:rsidRDefault="00F5713C" w:rsidP="00082EAC">
      <w:pPr>
        <w:numPr>
          <w:ilvl w:val="0"/>
          <w:numId w:val="12"/>
        </w:numPr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Ścinkę i obalanie drzew wyznaczonych do wycięcia</w:t>
      </w:r>
      <w:r w:rsidR="00884057">
        <w:rPr>
          <w:rFonts w:asciiTheme="majorHAnsi" w:hAnsiTheme="majorHAnsi"/>
          <w:bCs/>
          <w:sz w:val="22"/>
          <w:szCs w:val="22"/>
        </w:rPr>
        <w:t xml:space="preserve"> (w przypadku cięć zupełnych za </w:t>
      </w:r>
      <w:r w:rsidRPr="00784C92">
        <w:rPr>
          <w:rFonts w:asciiTheme="majorHAnsi" w:hAnsiTheme="majorHAnsi"/>
          <w:bCs/>
          <w:sz w:val="22"/>
          <w:szCs w:val="22"/>
        </w:rPr>
        <w:t>wyznaczone uznaje się drzewa w granicach objętych zabiegiem z uwzględnieniem planowanych do pozostawienia kęp, nasienników, drzew dziuplastych itp</w:t>
      </w:r>
      <w:r w:rsidR="001B5E8A" w:rsidRPr="00784C92">
        <w:rPr>
          <w:rFonts w:asciiTheme="majorHAnsi" w:hAnsiTheme="majorHAnsi"/>
          <w:bCs/>
          <w:sz w:val="22"/>
          <w:szCs w:val="22"/>
        </w:rPr>
        <w:t>.) . Kłody</w:t>
      </w:r>
      <w:r w:rsidRPr="00784C92">
        <w:rPr>
          <w:rFonts w:asciiTheme="majorHAnsi" w:hAnsiTheme="majorHAnsi"/>
          <w:bCs/>
          <w:sz w:val="22"/>
          <w:szCs w:val="22"/>
        </w:rPr>
        <w:t xml:space="preserve"> i wałki należy posortować </w:t>
      </w:r>
      <w:proofErr w:type="spellStart"/>
      <w:r w:rsidRPr="00784C92">
        <w:rPr>
          <w:rFonts w:asciiTheme="majorHAnsi" w:hAnsiTheme="majorHAnsi"/>
          <w:bCs/>
          <w:sz w:val="22"/>
          <w:szCs w:val="22"/>
        </w:rPr>
        <w:t>wg</w:t>
      </w:r>
      <w:proofErr w:type="spellEnd"/>
      <w:r w:rsidRPr="00784C92">
        <w:rPr>
          <w:rFonts w:asciiTheme="majorHAnsi" w:hAnsiTheme="majorHAnsi"/>
          <w:bCs/>
          <w:sz w:val="22"/>
          <w:szCs w:val="22"/>
        </w:rPr>
        <w:t xml:space="preserve">. szczegółowych wskazań zawartych w zleceniu, (np. wg gatunków, jakości lub średnic), </w:t>
      </w:r>
    </w:p>
    <w:p w:rsidR="00F5713C" w:rsidRPr="00784C92" w:rsidRDefault="00F5713C" w:rsidP="00082EAC">
      <w:pPr>
        <w:numPr>
          <w:ilvl w:val="0"/>
          <w:numId w:val="12"/>
        </w:numPr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 xml:space="preserve">Okrzesanie ściętych drzew w stopniu przewidzianym w obowiązujących w PGL LP warunkach technicznych na wyrabiane sortymenty wskazane w pkt 3.2 SWZ, </w:t>
      </w:r>
    </w:p>
    <w:p w:rsidR="00F5713C" w:rsidRPr="00784C92" w:rsidRDefault="00F5713C" w:rsidP="00082EAC">
      <w:pPr>
        <w:numPr>
          <w:ilvl w:val="0"/>
          <w:numId w:val="12"/>
        </w:numPr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Manipulację surowca drzewnego, zgodnie ze wskazaniami przekazanymi w zleceniu przez Zamawiającego z uwzględnieniem unormowań wskazanych w pkt 3.2 SWZ,</w:t>
      </w:r>
    </w:p>
    <w:p w:rsidR="00F5713C" w:rsidRPr="00784C92" w:rsidRDefault="00F5713C" w:rsidP="00082EAC">
      <w:pPr>
        <w:numPr>
          <w:ilvl w:val="0"/>
          <w:numId w:val="12"/>
        </w:numPr>
        <w:suppressAutoHyphens w:val="0"/>
        <w:spacing w:before="120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 xml:space="preserve">Przygotowanie drewna do </w:t>
      </w:r>
      <w:proofErr w:type="spellStart"/>
      <w:r w:rsidRPr="00784C92">
        <w:rPr>
          <w:rFonts w:asciiTheme="majorHAnsi" w:hAnsiTheme="majorHAnsi"/>
          <w:bCs/>
          <w:sz w:val="22"/>
          <w:szCs w:val="22"/>
        </w:rPr>
        <w:t>odbiórki</w:t>
      </w:r>
      <w:proofErr w:type="spellEnd"/>
      <w:r w:rsidRPr="00784C92">
        <w:rPr>
          <w:rFonts w:asciiTheme="majorHAnsi" w:hAnsiTheme="majorHAnsi"/>
          <w:bCs/>
          <w:sz w:val="22"/>
          <w:szCs w:val="22"/>
        </w:rPr>
        <w:t xml:space="preserve"> poprzez udostępnienie go do pomiarów i oględzin (w</w:t>
      </w:r>
      <w:r w:rsidR="001B5E8A">
        <w:rPr>
          <w:rFonts w:asciiTheme="majorHAnsi" w:hAnsiTheme="majorHAnsi"/>
          <w:bCs/>
          <w:sz w:val="22"/>
          <w:szCs w:val="22"/>
        </w:rPr>
        <w:t> </w:t>
      </w:r>
      <w:r w:rsidRPr="00784C92">
        <w:rPr>
          <w:rFonts w:asciiTheme="majorHAnsi" w:hAnsiTheme="majorHAnsi"/>
          <w:bCs/>
          <w:sz w:val="22"/>
          <w:szCs w:val="22"/>
        </w:rPr>
        <w:t>szczególności usunięcie gałęzi, ułożenie drewna w sposób umożliwiający jego pomiar, ocenę występujących wad).</w:t>
      </w:r>
    </w:p>
    <w:p w:rsidR="00F5713C" w:rsidRPr="00784C92" w:rsidRDefault="00F5713C" w:rsidP="00183FC6">
      <w:pPr>
        <w:suppressAutoHyphens w:val="0"/>
        <w:autoSpaceDE w:val="0"/>
        <w:autoSpaceDN w:val="0"/>
        <w:adjustRightInd w:val="0"/>
        <w:spacing w:before="120"/>
        <w:ind w:firstLine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W </w:t>
      </w:r>
      <w:r w:rsidR="001B5E8A" w:rsidRPr="00784C92">
        <w:rPr>
          <w:rFonts w:asciiTheme="majorHAnsi" w:eastAsia="Calibri" w:hAnsiTheme="majorHAnsi"/>
          <w:sz w:val="22"/>
          <w:szCs w:val="22"/>
          <w:lang w:eastAsia="en-US"/>
        </w:rPr>
        <w:t>przypadkach, gdy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 odległość pomiędzy szla</w:t>
      </w:r>
      <w:r w:rsidR="001B5E8A">
        <w:rPr>
          <w:rFonts w:asciiTheme="majorHAnsi" w:eastAsia="Calibri" w:hAnsiTheme="majorHAnsi"/>
          <w:sz w:val="22"/>
          <w:szCs w:val="22"/>
          <w:lang w:eastAsia="en-US"/>
        </w:rPr>
        <w:t>kami operacyjnymi przekracza 20 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 xml:space="preserve">m nieuzasadnione jest ich zagęszczenie należy zastosować tzw. </w:t>
      </w:r>
      <w:proofErr w:type="spellStart"/>
      <w:r w:rsidRPr="00784C92">
        <w:rPr>
          <w:rFonts w:asciiTheme="majorHAnsi" w:eastAsia="Calibri" w:hAnsiTheme="majorHAnsi"/>
          <w:sz w:val="22"/>
          <w:szCs w:val="22"/>
          <w:lang w:eastAsia="en-US"/>
        </w:rPr>
        <w:t>"międzypol</w:t>
      </w:r>
      <w:proofErr w:type="spellEnd"/>
      <w:r w:rsidRPr="00784C92">
        <w:rPr>
          <w:rFonts w:asciiTheme="majorHAnsi" w:eastAsia="Calibri" w:hAnsiTheme="majorHAnsi"/>
          <w:sz w:val="22"/>
          <w:szCs w:val="22"/>
          <w:lang w:eastAsia="en-US"/>
        </w:rPr>
        <w:t>e”, na którym drzewa ścinane są pilarką i obalane w kierunku bliższego szlaku.</w:t>
      </w:r>
    </w:p>
    <w:p w:rsidR="0064450C" w:rsidRPr="002E6819" w:rsidRDefault="00283339" w:rsidP="002F67EE">
      <w:pPr>
        <w:spacing w:before="240" w:after="120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2E6819">
        <w:rPr>
          <w:rFonts w:asciiTheme="majorHAnsi" w:eastAsia="Calibri" w:hAnsiTheme="majorHAnsi"/>
          <w:b/>
          <w:sz w:val="22"/>
          <w:szCs w:val="22"/>
          <w:lang w:eastAsia="en-US"/>
        </w:rPr>
        <w:t>ZRYW BP – zrywka</w:t>
      </w:r>
      <w:r w:rsidR="006423A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Pr="002F67EE">
        <w:rPr>
          <w:rFonts w:asciiTheme="majorHAnsi" w:hAnsiTheme="majorHAnsi"/>
          <w:b/>
          <w:sz w:val="22"/>
          <w:szCs w:val="22"/>
        </w:rPr>
        <w:t>ZUL</w:t>
      </w:r>
      <w:r w:rsidRPr="002E6819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bez pozyskania</w:t>
      </w:r>
    </w:p>
    <w:p w:rsidR="003A2B95" w:rsidRPr="00784C92" w:rsidRDefault="002E6875" w:rsidP="003A2B95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283339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Wykonawca zrealizuje prace z zakresu </w:t>
      </w:r>
      <w:r w:rsidR="00183FC6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zrywki</w:t>
      </w:r>
      <w:r w:rsidR="00283339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drewna</w:t>
      </w:r>
      <w:r w:rsidR="008D6250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przy użyciu maszyn zrywkowych</w:t>
      </w:r>
      <w:r w:rsidR="00283339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. </w:t>
      </w:r>
      <w:r w:rsidR="003A2B95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Zamawiający zastrzega, </w:t>
      </w:r>
      <w:r w:rsidR="003A2B95" w:rsidRPr="00784C92">
        <w:rPr>
          <w:rFonts w:asciiTheme="majorHAnsi" w:eastAsia="Calibri" w:hAnsiTheme="majorHAnsi"/>
          <w:bCs/>
          <w:sz w:val="22"/>
          <w:szCs w:val="22"/>
          <w:shd w:val="clear" w:color="auto" w:fill="FFFFFF"/>
          <w:lang w:eastAsia="en-US"/>
        </w:rPr>
        <w:t xml:space="preserve">że </w:t>
      </w:r>
      <w:r w:rsidR="003A2B95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wprowadzone na pozycje maszyny i zrywki drewna, muszą poruszać się po szlakach operacyjnych. Szerokość szlaków operacyjnych n</w:t>
      </w:r>
      <w:r w:rsidR="00884057">
        <w:rPr>
          <w:rFonts w:asciiTheme="majorHAnsi" w:eastAsia="Calibri" w:hAnsiTheme="majorHAnsi"/>
          <w:bCs/>
          <w:sz w:val="22"/>
          <w:szCs w:val="22"/>
          <w:lang w:eastAsia="en-US"/>
        </w:rPr>
        <w:t>ie powinna przekraczać 4m. Przy </w:t>
      </w:r>
      <w:r w:rsidR="003A2B95"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jego prostym przebiegu powinna wynosić nie więcej niż 1 m ponad szerokość stosowanych maszyn (0,5 m z każdej strony). Dopuszcza się szlaki o szerokości ponad 4 m w przypadku konieczności wycięcia dwóch rzędów drzew.</w:t>
      </w:r>
    </w:p>
    <w:p w:rsidR="002E6875" w:rsidRPr="00784C92" w:rsidRDefault="002E6875" w:rsidP="003A2B95">
      <w:pPr>
        <w:tabs>
          <w:tab w:val="left" w:pos="567"/>
        </w:tabs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en-US"/>
        </w:rPr>
        <w:t>Prace związane ze zrywką drewna obejmują:</w:t>
      </w:r>
    </w:p>
    <w:p w:rsidR="002E6875" w:rsidRPr="00784C92" w:rsidRDefault="002E6875" w:rsidP="00082EAC">
      <w:pPr>
        <w:pStyle w:val="Akapitzlist"/>
        <w:numPr>
          <w:ilvl w:val="0"/>
          <w:numId w:val="15"/>
        </w:numPr>
        <w:spacing w:before="120"/>
        <w:ind w:left="426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przemieszczenie drewna z miejsca jego wycięcia do wskazanego przez Zamawiającego miejsca składowania</w:t>
      </w:r>
    </w:p>
    <w:p w:rsidR="002E6875" w:rsidRPr="00784C92" w:rsidRDefault="002E6875" w:rsidP="00082EAC">
      <w:pPr>
        <w:pStyle w:val="Akapitzlist"/>
        <w:numPr>
          <w:ilvl w:val="0"/>
          <w:numId w:val="15"/>
        </w:numPr>
        <w:spacing w:before="120"/>
        <w:ind w:left="426"/>
        <w:jc w:val="both"/>
        <w:rPr>
          <w:rFonts w:asciiTheme="majorHAnsi" w:hAnsiTheme="majorHAnsi"/>
          <w:bCs/>
          <w:sz w:val="22"/>
          <w:szCs w:val="22"/>
        </w:rPr>
      </w:pPr>
      <w:r w:rsidRPr="00784C92">
        <w:rPr>
          <w:rFonts w:asciiTheme="majorHAnsi" w:hAnsiTheme="majorHAnsi"/>
          <w:bCs/>
          <w:sz w:val="22"/>
          <w:szCs w:val="22"/>
        </w:rPr>
        <w:t>ułożenie zerwanego drewna w mygły lub stosy.</w:t>
      </w:r>
    </w:p>
    <w:p w:rsidR="008D6250" w:rsidRPr="00784C92" w:rsidRDefault="008D6250" w:rsidP="009168E7">
      <w:pPr>
        <w:keepNext/>
        <w:spacing w:before="240" w:after="120"/>
        <w:jc w:val="both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odbioru (pozyskania i zrywki drewna):</w:t>
      </w:r>
    </w:p>
    <w:p w:rsidR="008D6250" w:rsidRPr="00784C92" w:rsidRDefault="008D6250" w:rsidP="00884057">
      <w:p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Pomiar pozyskanego drewna i określenie prawidłowości wyróbki poszczególnych sortymentów surowca drzewnego zostaną określone zgodnie z unormowaniami wskazanymi w SWZ (pkt 3.2 Unormowania, których zobowiązany jest przestrzegać Wykonawca przy realizacji przedmiotu zamówienia), przy czym ustala się, że:</w:t>
      </w:r>
    </w:p>
    <w:p w:rsidR="008D6250" w:rsidRPr="00784C92" w:rsidRDefault="008D6250" w:rsidP="00082EAC">
      <w:pPr>
        <w:numPr>
          <w:ilvl w:val="0"/>
          <w:numId w:val="13"/>
        </w:num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pomiar ilości i oględziny jakości drewna odbieranego w sztukach pojedynczo zostanie wykonany przed jego </w:t>
      </w:r>
      <w:proofErr w:type="spellStart"/>
      <w:r w:rsidRPr="00784C92">
        <w:rPr>
          <w:rFonts w:asciiTheme="majorHAnsi" w:eastAsia="Calibri" w:hAnsiTheme="majorHAnsi"/>
          <w:sz w:val="22"/>
          <w:szCs w:val="22"/>
          <w:lang w:eastAsia="pl-PL"/>
        </w:rPr>
        <w:t>zmygłowaniem</w:t>
      </w:r>
      <w:proofErr w:type="spellEnd"/>
      <w:r w:rsidRPr="00784C92">
        <w:rPr>
          <w:rFonts w:asciiTheme="majorHAnsi" w:eastAsia="Calibri" w:hAnsiTheme="majorHAnsi"/>
          <w:sz w:val="22"/>
          <w:szCs w:val="22"/>
          <w:lang w:eastAsia="pl-PL"/>
        </w:rPr>
        <w:t>. Wykonawca zobowiązany jest prowadzić zrywkę wspomnianego drewna w sposób umożliwiający dokonanie jego pomiaru.</w:t>
      </w:r>
    </w:p>
    <w:p w:rsidR="008D6250" w:rsidRPr="00784C92" w:rsidRDefault="008D6250" w:rsidP="00082EAC">
      <w:pPr>
        <w:numPr>
          <w:ilvl w:val="0"/>
          <w:numId w:val="13"/>
        </w:num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pomiar średnicy drewna odbieranego w sztukach pojedynczo będzie dokonywany 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w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korze/bez kory.</w:t>
      </w:r>
    </w:p>
    <w:p w:rsidR="008D6250" w:rsidRPr="00784C92" w:rsidRDefault="008D6250" w:rsidP="00082EAC">
      <w:pPr>
        <w:numPr>
          <w:ilvl w:val="0"/>
          <w:numId w:val="13"/>
        </w:num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pomiar ilości i oględziny drewna odbieranego w stosach będzie prowadzony po zakończeniu zrywki i ułożeniu drewna w stosy.</w:t>
      </w:r>
    </w:p>
    <w:p w:rsidR="008D6250" w:rsidRPr="00784C92" w:rsidRDefault="008D6250" w:rsidP="00082EAC">
      <w:pPr>
        <w:numPr>
          <w:ilvl w:val="0"/>
          <w:numId w:val="13"/>
        </w:num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lastRenderedPageBreak/>
        <w:t xml:space="preserve">pomiar ilości drewna WK będzie prowadzony zgodnie z obowiązującymi warunkami technicznymi dla drewna wielkowymiarowego </w:t>
      </w:r>
      <w:proofErr w:type="spellStart"/>
      <w:r w:rsidRPr="00784C92">
        <w:rPr>
          <w:rFonts w:asciiTheme="majorHAnsi" w:eastAsia="Calibri" w:hAnsiTheme="majorHAnsi"/>
          <w:sz w:val="22"/>
          <w:szCs w:val="22"/>
          <w:lang w:eastAsia="pl-PL"/>
        </w:rPr>
        <w:t>kłodowanego</w:t>
      </w:r>
      <w:proofErr w:type="spellEnd"/>
      <w:r w:rsidRPr="00784C92">
        <w:rPr>
          <w:rFonts w:asciiTheme="majorHAnsi" w:eastAsia="Calibri" w:hAnsiTheme="majorHAnsi"/>
          <w:sz w:val="22"/>
          <w:szCs w:val="22"/>
          <w:lang w:eastAsia="pl-PL"/>
        </w:rPr>
        <w:t>. Oględziny dla drewna odbieranego w sztukach grupowo, będą odbywać się pr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zed zrywką i ułożeniem drewna w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stosy.</w:t>
      </w:r>
    </w:p>
    <w:p w:rsidR="008D6250" w:rsidRPr="00784C92" w:rsidRDefault="008D6250" w:rsidP="00082EAC">
      <w:pPr>
        <w:numPr>
          <w:ilvl w:val="0"/>
          <w:numId w:val="13"/>
        </w:num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po zakończeniu prac na danej pozycji cięć przedstawiciel Zamawiającego przeprowadzi jej oględziny w celu stwierdzenia zgodności przeprowadzonych prac z wymogami Specyfikacji Warunków Zamówienia i zlecenia.</w:t>
      </w:r>
    </w:p>
    <w:p w:rsidR="008D6250" w:rsidRPr="00784C92" w:rsidRDefault="008D6250" w:rsidP="00082EAC">
      <w:pPr>
        <w:numPr>
          <w:ilvl w:val="0"/>
          <w:numId w:val="13"/>
        </w:numPr>
        <w:suppressAutoHyphens w:val="0"/>
        <w:spacing w:before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en-US"/>
        </w:rPr>
        <w:t>w trakcie odbioru prac z zakresu zrywki drewna nie dokonuje się osobnego pomiaru jego ilości, a jedynie określa się zgodność wykonanych prac z zapisami SWZ i zlecenia. Obowiązuje zasada: całe drewno pozyskane podlega zrywce. Nie dotyczy to szczególnych sytuacji, gdy zupełnie nie wykonywano zrywki drewna na danej pozycji cię</w:t>
      </w:r>
      <w:r w:rsidR="00884057">
        <w:rPr>
          <w:rFonts w:asciiTheme="majorHAnsi" w:eastAsia="Calibri" w:hAnsiTheme="majorHAnsi"/>
          <w:sz w:val="22"/>
          <w:szCs w:val="22"/>
          <w:lang w:eastAsia="en-US"/>
        </w:rPr>
        <w:t>ć (np. ręcznie ustawiony stos w </w:t>
      </w:r>
      <w:r w:rsidRPr="00784C92">
        <w:rPr>
          <w:rFonts w:asciiTheme="majorHAnsi" w:eastAsia="Calibri" w:hAnsiTheme="majorHAnsi"/>
          <w:sz w:val="22"/>
          <w:szCs w:val="22"/>
          <w:lang w:eastAsia="en-US"/>
        </w:rPr>
        <w:t>cięciach przygodnych bezpośrednio przy drodze wywozowej).</w:t>
      </w:r>
    </w:p>
    <w:p w:rsidR="00F5713C" w:rsidRPr="00784C92" w:rsidRDefault="00F5713C" w:rsidP="009168E7">
      <w:pPr>
        <w:keepNext/>
        <w:spacing w:before="240" w:after="120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libri" w:hAnsiTheme="majorHAnsi"/>
          <w:b/>
          <w:sz w:val="22"/>
          <w:szCs w:val="22"/>
          <w:lang w:eastAsia="en-US"/>
        </w:rPr>
        <w:t>:</w:t>
      </w:r>
    </w:p>
    <w:p w:rsidR="00F5713C" w:rsidRPr="00784C92" w:rsidRDefault="00F5713C" w:rsidP="00082EAC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 xml:space="preserve">Szczegółowe opisy technologii pozyskania i zrywki drewna stosowane w PGL LP znajdują się w „Zasadach Użytkowania Lasu” wprowadzonymi Zarządzeniem DGLP nr 66 z dnia 7 listopada 2019 r. </w:t>
      </w:r>
    </w:p>
    <w:p w:rsidR="00F5713C" w:rsidRPr="00784C92" w:rsidRDefault="00F5713C" w:rsidP="00082EAC">
      <w:pPr>
        <w:pStyle w:val="Akapitzlist"/>
        <w:numPr>
          <w:ilvl w:val="0"/>
          <w:numId w:val="14"/>
        </w:numPr>
        <w:spacing w:before="120" w:after="200" w:line="276" w:lineRule="auto"/>
        <w:ind w:left="284" w:hanging="284"/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 xml:space="preserve">W przypadku pozyskania drewna maszynami wielooperacyjnymi na powierzchniach zrębowych, Zamawiający może żądać od Wykonawcy takiego prowadzenia </w:t>
      </w:r>
      <w:r w:rsidR="001B5E8A" w:rsidRPr="00784C92">
        <w:rPr>
          <w:rFonts w:asciiTheme="majorHAnsi" w:eastAsia="Calibri" w:hAnsiTheme="majorHAnsi"/>
          <w:sz w:val="22"/>
          <w:szCs w:val="22"/>
        </w:rPr>
        <w:t>prac, aby</w:t>
      </w:r>
      <w:r w:rsidRPr="00784C92">
        <w:rPr>
          <w:rFonts w:asciiTheme="majorHAnsi" w:eastAsia="Calibri" w:hAnsiTheme="majorHAnsi"/>
          <w:sz w:val="22"/>
          <w:szCs w:val="22"/>
        </w:rPr>
        <w:t xml:space="preserve"> gałęzie po okrzesanych drzewach były ułożone w, równoległe do siebie, pasy lub zalegały równomiernie na całej powierzchni zrębu. Odpowiedni zapis dotyczący tego wymogu musi być umieszczony w zleceniu.</w:t>
      </w:r>
    </w:p>
    <w:p w:rsidR="00E56114" w:rsidRDefault="00E56114">
      <w:pPr>
        <w:suppressAutoHyphens w:val="0"/>
        <w:spacing w:after="20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B52994" w:rsidRPr="00784C92" w:rsidRDefault="00B52994" w:rsidP="002F67EE">
      <w:pPr>
        <w:suppressAutoHyphens w:val="0"/>
        <w:spacing w:before="120" w:after="360"/>
        <w:jc w:val="center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</w:rPr>
        <w:lastRenderedPageBreak/>
        <w:t xml:space="preserve">DZIAŁ II </w:t>
      </w:r>
      <w:r w:rsidR="002E6819">
        <w:rPr>
          <w:rFonts w:asciiTheme="majorHAnsi" w:hAnsiTheme="majorHAnsi"/>
          <w:b/>
          <w:sz w:val="22"/>
          <w:szCs w:val="22"/>
        </w:rPr>
        <w:t xml:space="preserve">– </w:t>
      </w:r>
      <w:r w:rsidR="002E6819" w:rsidRPr="002F67EE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ZAGOSPODAROWANIE</w:t>
      </w:r>
      <w:r w:rsidR="002E6819">
        <w:rPr>
          <w:rFonts w:asciiTheme="majorHAnsi" w:hAnsiTheme="majorHAnsi"/>
          <w:b/>
          <w:sz w:val="22"/>
          <w:szCs w:val="22"/>
        </w:rPr>
        <w:t xml:space="preserve"> LASU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</w:rPr>
        <w:t xml:space="preserve">Mechaniczne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przygotowanie</w:t>
      </w:r>
      <w:r w:rsidRPr="00784C92">
        <w:rPr>
          <w:rFonts w:asciiTheme="majorHAnsi" w:hAnsiTheme="majorHAnsi"/>
          <w:b/>
          <w:sz w:val="22"/>
          <w:szCs w:val="22"/>
        </w:rPr>
        <w:t xml:space="preserve"> gleby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036"/>
        <w:gridCol w:w="1889"/>
        <w:gridCol w:w="3342"/>
        <w:gridCol w:w="1302"/>
      </w:tblGrid>
      <w:tr w:rsidR="00B52994" w:rsidRPr="00784C92" w:rsidTr="00B52994">
        <w:trPr>
          <w:jc w:val="center"/>
        </w:trPr>
        <w:tc>
          <w:tcPr>
            <w:tcW w:w="387" w:type="pct"/>
            <w:shd w:val="clear" w:color="auto" w:fill="auto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bookmarkStart w:id="3" w:name="_Hlk71270250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096" w:type="pct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017" w:type="pct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wyceny</w:t>
            </w:r>
          </w:p>
        </w:tc>
        <w:tc>
          <w:tcPr>
            <w:tcW w:w="1799" w:type="pct"/>
            <w:shd w:val="clear" w:color="auto" w:fill="auto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01" w:type="pct"/>
            <w:shd w:val="clear" w:color="auto" w:fill="auto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:rsidTr="00B52994">
        <w:trPr>
          <w:jc w:val="center"/>
        </w:trPr>
        <w:tc>
          <w:tcPr>
            <w:tcW w:w="387" w:type="pct"/>
            <w:shd w:val="clear" w:color="auto" w:fill="auto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7</w:t>
            </w:r>
            <w:r w:rsidR="002E6819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7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1096" w:type="pct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WYK-WŁTR</w:t>
            </w:r>
            <w:proofErr w:type="spellEnd"/>
          </w:p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017" w:type="pct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WYK-WŁTR</w:t>
            </w:r>
            <w:proofErr w:type="spellEnd"/>
          </w:p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799" w:type="pct"/>
            <w:shd w:val="clear" w:color="auto" w:fill="auto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Mechaniczne przygotowanie gleby wałem trójzębnym</w:t>
            </w:r>
          </w:p>
        </w:tc>
        <w:tc>
          <w:tcPr>
            <w:tcW w:w="701" w:type="pct"/>
            <w:shd w:val="clear" w:color="auto" w:fill="auto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TSZT</w:t>
            </w:r>
          </w:p>
        </w:tc>
      </w:tr>
    </w:tbl>
    <w:bookmarkEnd w:id="3"/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sz w:val="22"/>
          <w:szCs w:val="22"/>
        </w:rPr>
        <w:t xml:space="preserve"> technologii prac obejmuje</w:t>
      </w:r>
      <w:r w:rsidRPr="00784C92">
        <w:rPr>
          <w:rFonts w:asciiTheme="majorHAnsi" w:eastAsia="Calibri" w:hAnsiTheme="majorHAnsi"/>
          <w:sz w:val="22"/>
          <w:szCs w:val="22"/>
        </w:rPr>
        <w:t>:</w:t>
      </w:r>
    </w:p>
    <w:p w:rsidR="00B52994" w:rsidRPr="00784C92" w:rsidRDefault="00B52994" w:rsidP="00B52994">
      <w:pPr>
        <w:autoSpaceDE w:val="0"/>
        <w:autoSpaceDN w:val="0"/>
        <w:adjustRightInd w:val="0"/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>- zawieszenie lub podczepienie sprzętu,</w:t>
      </w:r>
    </w:p>
    <w:p w:rsidR="00B52994" w:rsidRPr="00784C92" w:rsidRDefault="00B52994" w:rsidP="00B52994">
      <w:pPr>
        <w:autoSpaceDE w:val="0"/>
        <w:autoSpaceDN w:val="0"/>
        <w:adjustRightInd w:val="0"/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>- regulację sprzętu,</w:t>
      </w:r>
    </w:p>
    <w:p w:rsidR="00B52994" w:rsidRPr="00784C92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mechaniczne zdarcie pokrywy gleby na talerzach .… x …. cm </w:t>
      </w:r>
    </w:p>
    <w:p w:rsidR="00B52994" w:rsidRPr="00784C92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- odległości pomiędzy środkami sąsiednich talerzy w rzędzie powinna wynosić …. m (+/- 10%),</w:t>
      </w:r>
    </w:p>
    <w:p w:rsidR="00B52994" w:rsidRPr="00784C92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 w:rsidRPr="00784C92">
        <w:rPr>
          <w:rFonts w:asciiTheme="majorHAnsi" w:hAnsiTheme="majorHAnsi"/>
          <w:bCs/>
          <w:sz w:val="22"/>
          <w:szCs w:val="22"/>
        </w:rPr>
        <w:t>o</w:t>
      </w:r>
      <w:r w:rsidRPr="00784C92">
        <w:rPr>
          <w:rFonts w:asciiTheme="majorHAnsi" w:hAnsiTheme="majorHAnsi"/>
          <w:sz w:val="22"/>
          <w:szCs w:val="22"/>
        </w:rPr>
        <w:t>dległość pomiędzy środkami talerzy sąsiednich rzędów powinna wynosić .... m (+/- 10%),</w:t>
      </w:r>
    </w:p>
    <w:p w:rsidR="00B52994" w:rsidRPr="00784C92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>- talerze powinny być możliwie płytkie i odsłaniać warstwę gleb</w:t>
      </w:r>
      <w:r w:rsidR="00884057">
        <w:rPr>
          <w:rFonts w:asciiTheme="majorHAnsi" w:eastAsia="Calibri" w:hAnsiTheme="majorHAnsi"/>
          <w:sz w:val="22"/>
          <w:szCs w:val="22"/>
        </w:rPr>
        <w:t>y mineralnej nie głębiej niż do </w:t>
      </w:r>
      <w:r w:rsidRPr="00784C92">
        <w:rPr>
          <w:rFonts w:asciiTheme="majorHAnsi" w:eastAsia="Calibri" w:hAnsiTheme="majorHAnsi"/>
          <w:sz w:val="22"/>
          <w:szCs w:val="22"/>
        </w:rPr>
        <w:t>około .… cm</w:t>
      </w:r>
      <w:r w:rsidRPr="00784C92">
        <w:rPr>
          <w:rFonts w:asciiTheme="majorHAnsi" w:hAnsiTheme="majorHAnsi"/>
          <w:sz w:val="22"/>
          <w:szCs w:val="22"/>
        </w:rPr>
        <w:t xml:space="preserve"> (+/- 10%).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libri" w:hAnsiTheme="majorHAnsi"/>
          <w:b/>
          <w:sz w:val="22"/>
          <w:szCs w:val="22"/>
        </w:rPr>
        <w:t>:</w:t>
      </w:r>
    </w:p>
    <w:p w:rsidR="00B52994" w:rsidRPr="00784C92" w:rsidRDefault="00B52994" w:rsidP="00B52994">
      <w:pPr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>Metoda i zakres zabiegu zostaną określone przed rozpoczęciem zabiegu w zleceniu.</w:t>
      </w:r>
    </w:p>
    <w:p w:rsidR="00B52994" w:rsidRPr="00784C92" w:rsidRDefault="00B52994" w:rsidP="00B52994">
      <w:pPr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>Sprzęt i narzędzia niezbędne do wykonania zabiegu zapewnia Wykonawca.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sz w:val="22"/>
          <w:szCs w:val="22"/>
        </w:rPr>
        <w:t xml:space="preserve"> odbioru:</w:t>
      </w:r>
    </w:p>
    <w:p w:rsidR="00B52994" w:rsidRPr="00784C92" w:rsidRDefault="00B52994" w:rsidP="00B52994">
      <w:pPr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>Odbiór prac nastąpi poprzez zweryfikowanie prawidłowości ich</w:t>
      </w:r>
      <w:r w:rsidR="00884057">
        <w:rPr>
          <w:rFonts w:asciiTheme="majorHAnsi" w:eastAsia="Calibri" w:hAnsiTheme="majorHAnsi"/>
          <w:sz w:val="22"/>
          <w:szCs w:val="22"/>
        </w:rPr>
        <w:t xml:space="preserve"> wykonania z opisem czynności i </w:t>
      </w:r>
      <w:r w:rsidRPr="00784C92">
        <w:rPr>
          <w:rFonts w:asciiTheme="majorHAnsi" w:eastAsia="Calibri" w:hAnsiTheme="majorHAnsi"/>
          <w:sz w:val="22"/>
          <w:szCs w:val="22"/>
        </w:rPr>
        <w:t>zleceniem oraz określenie ilości wykonanych talerzy poprzez ich policzenie na powierzchniach próbnych nie mniejszych niż 2 ary na każdy rozpoczęty HA i odniesienie tej ilości do całej powierzchni, na której wykonywano mechaniczne przygotowanie gleby w talerze. Oznaczenie powierzchni próbnych – na żądanie stron. Dopuszcza się tolerancję +/- 10% w ilości wykonanych talerzy w stosunku do ilości podanej w zleceniu (nie dotyczy sytuacji, w których różnica ilości wynika z braku możliwości wykonania z przyczyn obiektywnych np. lokalizacja pniaków, lokalne zabagnienia itp.) Na podstawie pomiaru wykonanego na powierzchniach próbnych określana jest również więźba wykonanych talerzy. Dopuszcza się tolerancję +/- 10% w wykonaniu w stosunku do więźby podanej w zleceniu (nie dotyczy sytuacji, w których nieregularność wynika z braku możliwości jej utrzymania z przyczyn obiektywnych np. pniaki, zabagnienia itp.)</w:t>
      </w:r>
    </w:p>
    <w:p w:rsidR="00B52994" w:rsidRPr="00784C92" w:rsidRDefault="00B52994" w:rsidP="00B52994">
      <w:pPr>
        <w:jc w:val="both"/>
        <w:rPr>
          <w:rFonts w:asciiTheme="majorHAnsi" w:eastAsia="Calibri" w:hAnsiTheme="majorHAnsi"/>
          <w:i/>
          <w:sz w:val="22"/>
          <w:szCs w:val="22"/>
        </w:rPr>
      </w:pPr>
      <w:r w:rsidRPr="00784C92">
        <w:rPr>
          <w:rFonts w:asciiTheme="majorHAnsi" w:eastAsia="Calibri" w:hAnsiTheme="majorHAnsi"/>
          <w:i/>
          <w:sz w:val="22"/>
          <w:szCs w:val="22"/>
        </w:rPr>
        <w:t>(rozliczenie z dokładnością do dwóch miejsc po przecinku)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</w:rPr>
        <w:t xml:space="preserve">Zabezpieczanie młodników przed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spałowaniem</w:t>
      </w:r>
    </w:p>
    <w:tbl>
      <w:tblPr>
        <w:tblStyle w:val="Tabela-Siatka"/>
        <w:tblW w:w="0" w:type="auto"/>
        <w:tblLook w:val="04A0"/>
      </w:tblPr>
      <w:tblGrid>
        <w:gridCol w:w="749"/>
        <w:gridCol w:w="1797"/>
        <w:gridCol w:w="2370"/>
        <w:gridCol w:w="2996"/>
        <w:gridCol w:w="1376"/>
      </w:tblGrid>
      <w:tr w:rsidR="00B52994" w:rsidRPr="00784C92" w:rsidTr="00B52994">
        <w:trPr>
          <w:trHeight w:val="704"/>
        </w:trPr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Nr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Kod czynności do rozliczenia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Kod </w:t>
            </w:r>
            <w:proofErr w:type="spellStart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czynn</w:t>
            </w:r>
            <w:proofErr w:type="spellEnd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./materiału do wyceny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Opis kodu czynności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Jednostka miary</w:t>
            </w:r>
          </w:p>
        </w:tc>
      </w:tr>
      <w:tr w:rsidR="00B52994" w:rsidRPr="00784C92" w:rsidTr="00B52994">
        <w:tc>
          <w:tcPr>
            <w:tcW w:w="0" w:type="auto"/>
            <w:vAlign w:val="center"/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12</w:t>
            </w:r>
            <w:r w:rsidR="002E6819">
              <w:rPr>
                <w:rFonts w:asciiTheme="majorHAnsi" w:hAnsiTheme="majorHAnsi"/>
                <w:sz w:val="22"/>
                <w:szCs w:val="22"/>
              </w:rPr>
              <w:t>1</w:t>
            </w:r>
            <w:r w:rsidRPr="00784C92">
              <w:rPr>
                <w:rFonts w:asciiTheme="majorHAnsi" w:hAnsiTheme="majorHAnsi"/>
                <w:sz w:val="22"/>
                <w:szCs w:val="22"/>
              </w:rPr>
              <w:t>.1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hAnsiTheme="majorHAnsi"/>
                <w:sz w:val="22"/>
                <w:szCs w:val="22"/>
              </w:rPr>
              <w:t>ZAB-DŁUT</w:t>
            </w:r>
            <w:proofErr w:type="spellEnd"/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hAnsiTheme="majorHAnsi"/>
                <w:sz w:val="22"/>
                <w:szCs w:val="22"/>
              </w:rPr>
              <w:t>ZAB-DŁUT</w:t>
            </w:r>
            <w:proofErr w:type="spellEnd"/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Zabezpieczanie młodników przed spałowaniem przez dłutowanie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TSZT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hAnsiTheme="majorHAnsi"/>
          <w:b/>
          <w:sz w:val="22"/>
          <w:szCs w:val="22"/>
        </w:rPr>
        <w:t xml:space="preserve"> technologii prac obejmuje:</w:t>
      </w:r>
    </w:p>
    <w:p w:rsidR="00B52994" w:rsidRPr="00784C92" w:rsidRDefault="00B52994" w:rsidP="00886FA3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- wybranie prawidłowo rozwiniętych drzew, w miarę możliwości równomiernie rozmieszczonych na powierzchni młodnika objętego zabiegiem i</w:t>
      </w:r>
      <w:r w:rsidR="006423A3">
        <w:rPr>
          <w:rFonts w:asciiTheme="majorHAnsi" w:hAnsiTheme="majorHAnsi"/>
          <w:sz w:val="22"/>
          <w:szCs w:val="22"/>
        </w:rPr>
        <w:t xml:space="preserve"> </w:t>
      </w:r>
      <w:r w:rsidRPr="00784C92">
        <w:rPr>
          <w:rFonts w:asciiTheme="majorHAnsi" w:hAnsiTheme="majorHAnsi"/>
          <w:sz w:val="22"/>
          <w:szCs w:val="22"/>
        </w:rPr>
        <w:t>nacięcie kory drzew między okółkami specjalnie do tego celu przystosowanym dłutkiem.</w:t>
      </w:r>
    </w:p>
    <w:p w:rsidR="00B52994" w:rsidRPr="00784C92" w:rsidRDefault="00B52994" w:rsidP="00886FA3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nacięcia należy wykonać na całym obwodzie zabezpieczanego okółka/okółków. Zabezpieczona powierzchnia powinna obejmować średnio 2 -2,5 okółka, na </w:t>
      </w:r>
      <w:r w:rsidR="00884057">
        <w:rPr>
          <w:rFonts w:asciiTheme="majorHAnsi" w:hAnsiTheme="majorHAnsi"/>
          <w:sz w:val="22"/>
          <w:szCs w:val="22"/>
        </w:rPr>
        <w:t>wysokości 1,5 – 2 m. Nacięcia o </w:t>
      </w:r>
      <w:r w:rsidRPr="00784C92">
        <w:rPr>
          <w:rFonts w:asciiTheme="majorHAnsi" w:hAnsiTheme="majorHAnsi"/>
          <w:sz w:val="22"/>
          <w:szCs w:val="22"/>
        </w:rPr>
        <w:t>długości 2-3 cm powinny być usytuowane lekko skośnie w stosunku do osi pnia.</w:t>
      </w:r>
      <w:r w:rsidR="006423A3">
        <w:rPr>
          <w:rFonts w:asciiTheme="majorHAnsi" w:hAnsiTheme="majorHAnsi"/>
          <w:sz w:val="22"/>
          <w:szCs w:val="22"/>
        </w:rPr>
        <w:t xml:space="preserve"> </w:t>
      </w:r>
      <w:r w:rsidRPr="00784C92">
        <w:rPr>
          <w:rFonts w:asciiTheme="majorHAnsi" w:hAnsiTheme="majorHAnsi"/>
          <w:sz w:val="22"/>
          <w:szCs w:val="22"/>
        </w:rPr>
        <w:t xml:space="preserve">Przy </w:t>
      </w:r>
      <w:r w:rsidRPr="00784C92">
        <w:rPr>
          <w:rFonts w:asciiTheme="majorHAnsi" w:hAnsiTheme="majorHAnsi"/>
          <w:sz w:val="22"/>
          <w:szCs w:val="22"/>
        </w:rPr>
        <w:lastRenderedPageBreak/>
        <w:t>wykonywaniu nacięć należy zwrócić szczególną uwagę na odpowiednie wyregulowanie głębokości nacięć. Poprawne wykonanie nacięcia powinno uruchomić wyciek żywicy jednocześnie nie naruszając warstwy drewna.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hAnsiTheme="majorHAnsi"/>
          <w:b/>
          <w:sz w:val="22"/>
          <w:szCs w:val="22"/>
        </w:rPr>
        <w:t>:</w:t>
      </w:r>
    </w:p>
    <w:p w:rsidR="00B52994" w:rsidRPr="00784C92" w:rsidRDefault="00B52994" w:rsidP="00B52994">
      <w:pPr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Narzędzia (dłuta) zapewnia Wykonawca. Narzędzia używane do zabiegu (dłuta) muszą posiadać ruchomą głowicę zaopatrzoną w ostrze.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</w:rPr>
        <w:t>Procedura odbioru:</w:t>
      </w:r>
    </w:p>
    <w:p w:rsidR="00B52994" w:rsidRPr="00784C92" w:rsidRDefault="00B52994" w:rsidP="00B52994">
      <w:pPr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Odbiór prac nastąpi poprzez:</w:t>
      </w:r>
    </w:p>
    <w:p w:rsidR="00B52994" w:rsidRPr="00784C92" w:rsidRDefault="00B52994" w:rsidP="00082EAC">
      <w:pPr>
        <w:pStyle w:val="Akapitzlist"/>
        <w:numPr>
          <w:ilvl w:val="0"/>
          <w:numId w:val="1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dokonanie weryfikacji zgodności wykonania zabezpieczenia drzewek z opisem czynności i zleceniem,</w:t>
      </w:r>
    </w:p>
    <w:p w:rsidR="00B52994" w:rsidRPr="00884057" w:rsidRDefault="00B52994" w:rsidP="00463BE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884057">
        <w:rPr>
          <w:rFonts w:asciiTheme="majorHAnsi" w:hAnsiTheme="majorHAnsi"/>
          <w:sz w:val="22"/>
          <w:szCs w:val="22"/>
        </w:rPr>
        <w:t>Ilość zabezpieczonych drzewek zostanie ustalona poprzez i</w:t>
      </w:r>
      <w:r w:rsidR="00884057">
        <w:rPr>
          <w:rFonts w:asciiTheme="majorHAnsi" w:hAnsiTheme="majorHAnsi"/>
          <w:sz w:val="22"/>
          <w:szCs w:val="22"/>
        </w:rPr>
        <w:t>ch policzenie na gruncie lub na </w:t>
      </w:r>
      <w:r w:rsidRPr="00884057">
        <w:rPr>
          <w:rFonts w:asciiTheme="majorHAnsi" w:hAnsiTheme="majorHAnsi"/>
          <w:sz w:val="22"/>
          <w:szCs w:val="22"/>
        </w:rPr>
        <w:t>reprezentatywnych powierzchniach próbnych wynoszących 2 ary na każdy rozpoczętych hektar</w:t>
      </w:r>
      <w:r w:rsidR="006423A3" w:rsidRPr="00884057">
        <w:rPr>
          <w:rFonts w:asciiTheme="majorHAnsi" w:hAnsiTheme="majorHAnsi"/>
          <w:sz w:val="22"/>
          <w:szCs w:val="22"/>
        </w:rPr>
        <w:t xml:space="preserve"> </w:t>
      </w:r>
      <w:r w:rsidRPr="00884057">
        <w:rPr>
          <w:rFonts w:asciiTheme="majorHAnsi" w:hAnsiTheme="majorHAnsi"/>
          <w:sz w:val="22"/>
          <w:szCs w:val="22"/>
        </w:rPr>
        <w:t>i odniesienie tej iloś</w:t>
      </w:r>
      <w:r w:rsidR="00884057">
        <w:rPr>
          <w:rFonts w:asciiTheme="majorHAnsi" w:hAnsiTheme="majorHAnsi"/>
          <w:sz w:val="22"/>
          <w:szCs w:val="22"/>
        </w:rPr>
        <w:t>ci do całej powierzchni zabiegu </w:t>
      </w:r>
      <w:r w:rsidR="00884057">
        <w:rPr>
          <w:rFonts w:asciiTheme="majorHAnsi" w:hAnsiTheme="majorHAnsi"/>
          <w:i/>
          <w:sz w:val="22"/>
          <w:szCs w:val="22"/>
        </w:rPr>
        <w:t>(rozliczenie z dokładnością do </w:t>
      </w:r>
      <w:r w:rsidRPr="00884057">
        <w:rPr>
          <w:rFonts w:asciiTheme="majorHAnsi" w:hAnsiTheme="majorHAnsi"/>
          <w:i/>
          <w:sz w:val="22"/>
          <w:szCs w:val="22"/>
        </w:rPr>
        <w:t>dwóch miejsc po przecinku).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eastAsia="Cambria" w:hAnsiTheme="majorHAnsi"/>
          <w:b/>
          <w:sz w:val="22"/>
          <w:szCs w:val="22"/>
        </w:rPr>
      </w:pPr>
      <w:r w:rsidRPr="00784C92">
        <w:rPr>
          <w:rFonts w:asciiTheme="majorHAnsi" w:eastAsia="Cambria" w:hAnsiTheme="majorHAnsi"/>
          <w:b/>
          <w:sz w:val="22"/>
          <w:szCs w:val="22"/>
        </w:rPr>
        <w:t xml:space="preserve">Ochrona upraw przed </w:t>
      </w:r>
      <w:r w:rsidRPr="002F67EE">
        <w:rPr>
          <w:rFonts w:asciiTheme="majorHAnsi" w:hAnsiTheme="majorHAnsi"/>
          <w:b/>
          <w:sz w:val="22"/>
          <w:szCs w:val="22"/>
        </w:rPr>
        <w:t>ryjkowcami</w:t>
      </w:r>
    </w:p>
    <w:tbl>
      <w:tblPr>
        <w:tblStyle w:val="Tabela-Siatka"/>
        <w:tblW w:w="0" w:type="auto"/>
        <w:tblLook w:val="04A0"/>
      </w:tblPr>
      <w:tblGrid>
        <w:gridCol w:w="749"/>
        <w:gridCol w:w="2027"/>
        <w:gridCol w:w="2570"/>
        <w:gridCol w:w="2481"/>
        <w:gridCol w:w="1461"/>
      </w:tblGrid>
      <w:tr w:rsidR="00B52994" w:rsidRPr="00784C92" w:rsidTr="00B52994">
        <w:trPr>
          <w:trHeight w:val="704"/>
        </w:trPr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eastAsia="Cambria" w:hAnsiTheme="majorHAnsi"/>
                <w:b/>
                <w:color w:val="FF0000"/>
                <w:sz w:val="22"/>
                <w:szCs w:val="22"/>
              </w:rPr>
              <w:t xml:space="preserve"> </w:t>
            </w:r>
          </w:p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Nr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Kod czynności do rozliczenia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Kod </w:t>
            </w:r>
            <w:proofErr w:type="spellStart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czynn</w:t>
            </w:r>
            <w:proofErr w:type="spellEnd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./materiału do wyceny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Opis kodu czynności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Jednostka miary</w:t>
            </w:r>
          </w:p>
        </w:tc>
      </w:tr>
      <w:tr w:rsidR="00B52994" w:rsidRPr="00784C92" w:rsidTr="00B52994">
        <w:trPr>
          <w:trHeight w:val="743"/>
        </w:trPr>
        <w:tc>
          <w:tcPr>
            <w:tcW w:w="0" w:type="auto"/>
            <w:vAlign w:val="center"/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eastAsia="Cambria" w:hAnsiTheme="majorHAnsi"/>
                <w:sz w:val="22"/>
                <w:szCs w:val="22"/>
              </w:rPr>
              <w:t>13</w:t>
            </w:r>
            <w:r w:rsidR="002E6819">
              <w:rPr>
                <w:rFonts w:asciiTheme="majorHAnsi" w:eastAsia="Cambria" w:hAnsiTheme="majorHAnsi"/>
                <w:sz w:val="22"/>
                <w:szCs w:val="22"/>
              </w:rPr>
              <w:t>0</w:t>
            </w:r>
            <w:r w:rsidRPr="00784C92">
              <w:rPr>
                <w:rFonts w:asciiTheme="majorHAnsi" w:eastAsia="Cambria" w:hAnsiTheme="majorHAnsi"/>
                <w:sz w:val="22"/>
                <w:szCs w:val="22"/>
              </w:rPr>
              <w:t>.1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eastAsia="Cambria" w:hAnsiTheme="majorHAnsi"/>
                <w:sz w:val="22"/>
                <w:szCs w:val="22"/>
              </w:rPr>
              <w:t>PUŁ-RYJS</w:t>
            </w:r>
            <w:proofErr w:type="spellEnd"/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ind w:left="447" w:right="-52"/>
              <w:rPr>
                <w:rFonts w:asciiTheme="majorHAnsi" w:eastAsia="Cambria" w:hAnsiTheme="majorHAnsi"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eastAsia="Cambria" w:hAnsiTheme="majorHAnsi"/>
                <w:sz w:val="22"/>
                <w:szCs w:val="22"/>
              </w:rPr>
              <w:t>PUŁ-RYJS</w:t>
            </w:r>
            <w:proofErr w:type="spellEnd"/>
          </w:p>
          <w:p w:rsidR="00B52994" w:rsidRPr="00784C92" w:rsidRDefault="00B52994" w:rsidP="00B52994">
            <w:pPr>
              <w:ind w:left="447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GODZ RYJS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eastAsia="Cambria" w:hAnsiTheme="majorHAnsi"/>
                <w:sz w:val="22"/>
                <w:szCs w:val="22"/>
              </w:rPr>
              <w:t>Wykładanie pułapek na ryjkowce - tyczki</w:t>
            </w:r>
          </w:p>
        </w:tc>
        <w:tc>
          <w:tcPr>
            <w:tcW w:w="0" w:type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eastAsia="Cambria" w:hAnsiTheme="majorHAnsi"/>
                <w:sz w:val="22"/>
                <w:szCs w:val="22"/>
              </w:rPr>
              <w:t>SZT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mbria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mbria" w:hAnsiTheme="majorHAnsi"/>
          <w:b/>
          <w:sz w:val="22"/>
          <w:szCs w:val="22"/>
        </w:rPr>
        <w:t xml:space="preserve"> technologii prac obejmuje:</w:t>
      </w:r>
    </w:p>
    <w:p w:rsidR="00B52994" w:rsidRPr="00784C92" w:rsidRDefault="00B52994" w:rsidP="00B52994">
      <w:pPr>
        <w:ind w:right="-51"/>
        <w:jc w:val="both"/>
        <w:rPr>
          <w:rFonts w:asciiTheme="majorHAnsi" w:eastAsia="Cambria" w:hAnsiTheme="majorHAnsi"/>
          <w:sz w:val="22"/>
          <w:szCs w:val="22"/>
        </w:rPr>
      </w:pPr>
      <w:r w:rsidRPr="00784C92">
        <w:rPr>
          <w:rFonts w:asciiTheme="majorHAnsi" w:eastAsia="Cambria" w:hAnsiTheme="majorHAnsi"/>
          <w:sz w:val="22"/>
          <w:szCs w:val="22"/>
        </w:rPr>
        <w:t>- przygotowanie tyczek pułapkowych o długości około 1,5 m i średnicy</w:t>
      </w:r>
      <w:r w:rsidR="006423A3">
        <w:rPr>
          <w:rFonts w:asciiTheme="majorHAnsi" w:eastAsia="Cambria" w:hAnsiTheme="majorHAnsi"/>
          <w:sz w:val="22"/>
          <w:szCs w:val="22"/>
        </w:rPr>
        <w:t xml:space="preserve"> </w:t>
      </w:r>
      <w:r w:rsidRPr="00784C92">
        <w:rPr>
          <w:rFonts w:asciiTheme="majorHAnsi" w:eastAsia="Cambria" w:hAnsiTheme="majorHAnsi"/>
          <w:sz w:val="22"/>
          <w:szCs w:val="22"/>
        </w:rPr>
        <w:t>6-10 cm,</w:t>
      </w:r>
    </w:p>
    <w:p w:rsidR="00B52994" w:rsidRPr="00784C92" w:rsidRDefault="00B52994" w:rsidP="00B52994">
      <w:pPr>
        <w:ind w:right="-51"/>
        <w:jc w:val="both"/>
        <w:rPr>
          <w:rFonts w:asciiTheme="majorHAnsi" w:eastAsia="Cambria" w:hAnsiTheme="majorHAnsi"/>
          <w:sz w:val="22"/>
          <w:szCs w:val="22"/>
        </w:rPr>
      </w:pPr>
      <w:r w:rsidRPr="00784C92">
        <w:rPr>
          <w:rFonts w:asciiTheme="majorHAnsi" w:eastAsia="Cambria" w:hAnsiTheme="majorHAnsi"/>
          <w:sz w:val="22"/>
          <w:szCs w:val="22"/>
        </w:rPr>
        <w:t>- dostarczenie pułapek na powierzchnię roboczą,</w:t>
      </w:r>
    </w:p>
    <w:p w:rsidR="00B52994" w:rsidRPr="00784C92" w:rsidRDefault="00B52994" w:rsidP="00B52994">
      <w:pPr>
        <w:ind w:right="-51"/>
        <w:jc w:val="both"/>
        <w:rPr>
          <w:rFonts w:asciiTheme="majorHAnsi" w:eastAsia="Cambria" w:hAnsiTheme="majorHAnsi"/>
          <w:sz w:val="22"/>
          <w:szCs w:val="22"/>
        </w:rPr>
      </w:pPr>
      <w:r w:rsidRPr="00784C92">
        <w:rPr>
          <w:rFonts w:asciiTheme="majorHAnsi" w:eastAsia="Cambria" w:hAnsiTheme="majorHAnsi"/>
          <w:sz w:val="22"/>
          <w:szCs w:val="22"/>
        </w:rPr>
        <w:t>- wyłożenie pułapek poprzez wkopanie lub wbicie w ziemię tyczek na głębokość 20-30 cm,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mbria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mbria" w:hAnsiTheme="majorHAnsi"/>
          <w:b/>
          <w:sz w:val="22"/>
          <w:szCs w:val="22"/>
        </w:rPr>
        <w:t xml:space="preserve">: </w:t>
      </w:r>
    </w:p>
    <w:p w:rsidR="00B52994" w:rsidRPr="00784C92" w:rsidRDefault="00B52994" w:rsidP="00B52994">
      <w:pPr>
        <w:ind w:right="-51"/>
        <w:jc w:val="both"/>
        <w:rPr>
          <w:rFonts w:asciiTheme="majorHAnsi" w:eastAsia="Cambria" w:hAnsiTheme="majorHAnsi"/>
          <w:sz w:val="22"/>
          <w:szCs w:val="22"/>
        </w:rPr>
      </w:pPr>
      <w:r w:rsidRPr="00784C92">
        <w:rPr>
          <w:rFonts w:asciiTheme="majorHAnsi" w:eastAsia="Cambria" w:hAnsiTheme="majorHAnsi"/>
          <w:sz w:val="22"/>
          <w:szCs w:val="22"/>
        </w:rPr>
        <w:t>Metoda i zakres zabiegu zostaną określone przed rozpoczęciem zabiegu w zleceniu. Materiał na pułapki zapewnia Zamawiający.</w:t>
      </w:r>
      <w:r w:rsidR="006423A3">
        <w:rPr>
          <w:rFonts w:asciiTheme="majorHAnsi" w:eastAsia="Cambria" w:hAnsiTheme="majorHAnsi"/>
          <w:sz w:val="22"/>
          <w:szCs w:val="22"/>
        </w:rPr>
        <w:t xml:space="preserve"> </w:t>
      </w:r>
      <w:r w:rsidRPr="00784C92">
        <w:rPr>
          <w:rFonts w:asciiTheme="majorHAnsi" w:eastAsia="Cambria" w:hAnsiTheme="majorHAnsi"/>
          <w:sz w:val="22"/>
          <w:szCs w:val="22"/>
        </w:rPr>
        <w:t xml:space="preserve">Rozmieszczenie pułapek na powierzchni roboczej musi być zgodne z lokalizacją wskazaną przez Zamawiającego. 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mbria" w:hAnsiTheme="majorHAnsi"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mbria" w:hAnsiTheme="majorHAnsi"/>
          <w:b/>
          <w:sz w:val="22"/>
          <w:szCs w:val="22"/>
        </w:rPr>
        <w:t xml:space="preserve"> odbioru</w:t>
      </w:r>
      <w:r w:rsidRPr="00784C92">
        <w:rPr>
          <w:rFonts w:asciiTheme="majorHAnsi" w:eastAsia="Cambria" w:hAnsiTheme="majorHAnsi"/>
          <w:sz w:val="22"/>
          <w:szCs w:val="22"/>
        </w:rPr>
        <w:t xml:space="preserve">: </w:t>
      </w:r>
    </w:p>
    <w:p w:rsidR="00B52994" w:rsidRPr="00784C92" w:rsidRDefault="00B52994" w:rsidP="00B52994">
      <w:pPr>
        <w:ind w:right="-51"/>
        <w:jc w:val="both"/>
        <w:rPr>
          <w:rFonts w:asciiTheme="majorHAnsi" w:eastAsia="Cambria" w:hAnsiTheme="majorHAnsi"/>
          <w:sz w:val="22"/>
          <w:szCs w:val="22"/>
        </w:rPr>
      </w:pPr>
      <w:r w:rsidRPr="00784C92">
        <w:rPr>
          <w:rFonts w:asciiTheme="majorHAnsi" w:eastAsia="Cambria" w:hAnsiTheme="majorHAnsi"/>
          <w:sz w:val="22"/>
          <w:szCs w:val="22"/>
        </w:rPr>
        <w:t xml:space="preserve">Odbiór prac nastąpi poprzez: </w:t>
      </w:r>
    </w:p>
    <w:p w:rsidR="00B52994" w:rsidRPr="00784C92" w:rsidRDefault="00B52994" w:rsidP="00B52994">
      <w:pPr>
        <w:ind w:right="-51"/>
        <w:jc w:val="both"/>
        <w:rPr>
          <w:rFonts w:asciiTheme="majorHAnsi" w:eastAsia="Cambria" w:hAnsiTheme="majorHAnsi"/>
          <w:sz w:val="22"/>
          <w:szCs w:val="22"/>
        </w:rPr>
      </w:pPr>
      <w:r w:rsidRPr="00784C92">
        <w:rPr>
          <w:rFonts w:asciiTheme="majorHAnsi" w:eastAsia="Cambria" w:hAnsiTheme="majorHAnsi"/>
          <w:sz w:val="22"/>
          <w:szCs w:val="22"/>
        </w:rPr>
        <w:t>1) dokonanie weryfikacji zgodności wykonania pułapek co do ilości, jakości i zgodności z</w:t>
      </w:r>
      <w:r w:rsidR="001B5E8A">
        <w:rPr>
          <w:rFonts w:asciiTheme="majorHAnsi" w:eastAsia="Cambria" w:hAnsiTheme="majorHAnsi"/>
          <w:sz w:val="22"/>
          <w:szCs w:val="22"/>
        </w:rPr>
        <w:t> </w:t>
      </w:r>
      <w:r w:rsidRPr="00784C92">
        <w:rPr>
          <w:rFonts w:asciiTheme="majorHAnsi" w:eastAsia="Cambria" w:hAnsiTheme="majorHAnsi"/>
          <w:sz w:val="22"/>
          <w:szCs w:val="22"/>
        </w:rPr>
        <w:t xml:space="preserve">zleceniem, </w:t>
      </w:r>
    </w:p>
    <w:p w:rsidR="00B52994" w:rsidRPr="00784C92" w:rsidRDefault="00B52994" w:rsidP="00B52994">
      <w:pPr>
        <w:ind w:right="-51"/>
        <w:jc w:val="both"/>
        <w:rPr>
          <w:rFonts w:asciiTheme="majorHAnsi" w:eastAsia="Cambria" w:hAnsiTheme="majorHAnsi"/>
          <w:sz w:val="22"/>
          <w:szCs w:val="22"/>
        </w:rPr>
      </w:pPr>
      <w:r w:rsidRPr="00784C92">
        <w:rPr>
          <w:rFonts w:asciiTheme="majorHAnsi" w:eastAsia="Cambria" w:hAnsiTheme="majorHAnsi"/>
          <w:sz w:val="22"/>
          <w:szCs w:val="22"/>
        </w:rPr>
        <w:t>2) ilość pułapek zostanie ustalona poprzez ich polic</w:t>
      </w:r>
      <w:r w:rsidR="001B5E8A">
        <w:rPr>
          <w:rFonts w:asciiTheme="majorHAnsi" w:eastAsia="Cambria" w:hAnsiTheme="majorHAnsi"/>
          <w:sz w:val="22"/>
          <w:szCs w:val="22"/>
        </w:rPr>
        <w:t>zenie na gruncie (posztucznie) (rozliczenie z </w:t>
      </w:r>
      <w:r w:rsidRPr="00784C92">
        <w:rPr>
          <w:rFonts w:asciiTheme="majorHAnsi" w:eastAsia="Cambria" w:hAnsiTheme="majorHAnsi"/>
          <w:sz w:val="22"/>
          <w:szCs w:val="22"/>
        </w:rPr>
        <w:t xml:space="preserve">dokładnością do 1 sztuki) </w:t>
      </w:r>
    </w:p>
    <w:p w:rsidR="007A6762" w:rsidRDefault="007A6762">
      <w:pPr>
        <w:suppressAutoHyphens w:val="0"/>
        <w:spacing w:after="20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B52994" w:rsidRDefault="00B52994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lastRenderedPageBreak/>
        <w:t xml:space="preserve">Obsługa meteorologicznego </w:t>
      </w:r>
      <w:r w:rsidRPr="00E4713F">
        <w:rPr>
          <w:rFonts w:asciiTheme="majorHAnsi" w:hAnsiTheme="majorHAnsi"/>
          <w:b/>
          <w:sz w:val="22"/>
          <w:szCs w:val="22"/>
          <w:lang w:eastAsia="pl-PL"/>
        </w:rPr>
        <w:t>punktu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pomiarowego</w:t>
      </w:r>
    </w:p>
    <w:p w:rsidR="00666100" w:rsidRPr="00784C92" w:rsidRDefault="00666100" w:rsidP="002E6819">
      <w:pPr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1764"/>
        <w:gridCol w:w="1899"/>
        <w:gridCol w:w="3512"/>
        <w:gridCol w:w="1364"/>
      </w:tblGrid>
      <w:tr w:rsidR="00B52994" w:rsidRPr="00784C92" w:rsidTr="00B52994">
        <w:trPr>
          <w:trHeight w:val="16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:rsidTr="00B52994">
        <w:trPr>
          <w:trHeight w:val="62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2E6819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64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PROGNOZA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PROGNOZA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Obsługa meteorologicznego punktu pomiarowego – prace wykonywane ręcznie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ajorHAnsi" w:hAnsiTheme="majorHAnsi"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obsługę Prognostycznego Punktu Pomiarowego lub Pomocniczego Punktu Pomiarowego zgodnie z załącznikiem nr 2 „Wymagania techniczne dotyczące meteorologicznych punktów pomiarowych, zasad ich utrzymania oraz sposobu wykonywania pomiaru wilgotności ściółki” Instrukcji Ochrony Przeciwpożarowej Lasu, w szczególności:</w:t>
      </w:r>
    </w:p>
    <w:p w:rsidR="00B52994" w:rsidRPr="00784C92" w:rsidRDefault="00B52994" w:rsidP="00082EA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usuwanie zanieczyszczeń z czujnika opadu atmosferycznego</w:t>
      </w:r>
      <w:r w:rsidR="001B5E8A">
        <w:rPr>
          <w:rFonts w:asciiTheme="majorHAnsi" w:eastAsia="Calibri" w:hAnsiTheme="majorHAnsi"/>
          <w:sz w:val="22"/>
          <w:szCs w:val="22"/>
          <w:lang w:eastAsia="pl-PL"/>
        </w:rPr>
        <w:t>,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wykonywane co najmniej w odstępach 2–5-dniowych;</w:t>
      </w:r>
    </w:p>
    <w:p w:rsidR="00B52994" w:rsidRPr="00784C92" w:rsidRDefault="00B52994" w:rsidP="00082EA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wykaszanie trawy na terenie ogródka, co 1–3 tygodni w zależności od występujących warunków meteorologicznych;</w:t>
      </w:r>
    </w:p>
    <w:p w:rsidR="00B52994" w:rsidRPr="00784C92" w:rsidRDefault="00B52994" w:rsidP="00082EA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okresowe (od miesiąca do dwóch) czyszczenie osłon przyrządów (usuwanie pajęczyn itp.);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ajorHAnsi" w:hAnsiTheme="majorHAnsi"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 przypadku Prognostycznego Punktu Pomiarowego należy dokonywać pomiaru wilgotności ściółki zgodnie z załącznikiem nr 2 „Wymagania techniczne dotyczące meteorologicznych punktów pomiarowych, zasad ich utrzymania oraz sposobu wykonywania pomiaru wilgotności ściółki” Instrukcji Ochrony Przeciwpożarowej Lasu;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ajorHAnsi" w:hAnsiTheme="majorHAnsi"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terminy wykonywania pomiarów wilgotności ściółki określa Instrukcja Ochrony Przeciwpożarowej Lasu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odbioru prac:</w:t>
      </w:r>
    </w:p>
    <w:p w:rsidR="00B52994" w:rsidRPr="00784C92" w:rsidRDefault="00B52994" w:rsidP="00B52994">
      <w:pPr>
        <w:tabs>
          <w:tab w:val="left" w:pos="68"/>
        </w:tabs>
        <w:autoSpaceDE w:val="0"/>
        <w:jc w:val="both"/>
        <w:rPr>
          <w:rFonts w:asciiTheme="majorHAnsi" w:eastAsia="Calibri" w:hAnsiTheme="majorHAnsi"/>
          <w:bCs/>
          <w:i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 xml:space="preserve">Odbiór prac nastąpi poprzez zweryfikowanie prawidłowości ich wykonania ze zleceniem oraz poprzez potwierdzenie faktycznej ilości przepracowanych godzin. </w:t>
      </w:r>
      <w:r w:rsidR="00884057">
        <w:rPr>
          <w:rFonts w:asciiTheme="majorHAnsi" w:eastAsia="Calibri" w:hAnsiTheme="majorHAnsi"/>
          <w:bCs/>
          <w:i/>
          <w:sz w:val="22"/>
          <w:szCs w:val="22"/>
        </w:rPr>
        <w:t>(rozliczenie z dokładnością do 1 </w:t>
      </w:r>
      <w:r w:rsidRPr="00784C92">
        <w:rPr>
          <w:rFonts w:asciiTheme="majorHAnsi" w:eastAsia="Calibri" w:hAnsiTheme="majorHAnsi"/>
          <w:bCs/>
          <w:i/>
          <w:sz w:val="22"/>
          <w:szCs w:val="22"/>
        </w:rPr>
        <w:t>godziny)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2F67EE">
        <w:rPr>
          <w:rFonts w:asciiTheme="majorHAnsi" w:hAnsiTheme="majorHAnsi"/>
          <w:b/>
          <w:sz w:val="22"/>
          <w:szCs w:val="22"/>
        </w:rPr>
        <w:t>Obserwacja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terenów </w:t>
      </w:r>
      <w:r w:rsidRPr="00E4713F">
        <w:rPr>
          <w:rFonts w:asciiTheme="majorHAnsi" w:hAnsiTheme="majorHAnsi"/>
          <w:b/>
          <w:sz w:val="22"/>
          <w:szCs w:val="22"/>
          <w:lang w:eastAsia="pl-PL"/>
        </w:rPr>
        <w:t>leśnych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1807"/>
        <w:gridCol w:w="1718"/>
        <w:gridCol w:w="3737"/>
        <w:gridCol w:w="1005"/>
      </w:tblGrid>
      <w:tr w:rsidR="00B52994" w:rsidRPr="00784C92" w:rsidTr="009168E7">
        <w:trPr>
          <w:trHeight w:val="161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:rsidTr="009168E7">
        <w:trPr>
          <w:trHeight w:val="625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2E6819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64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DYŻ-WIEŻ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DYŻ-WIEŻ</w:t>
            </w:r>
            <w:proofErr w:type="spellEnd"/>
          </w:p>
        </w:tc>
        <w:tc>
          <w:tcPr>
            <w:tcW w:w="2045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Obserwacja terenów leśnych z dostrzegalni przeciwpożarowych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technologii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proofErr w:type="spellStart"/>
      <w:r w:rsidRPr="00784C92">
        <w:rPr>
          <w:rFonts w:asciiTheme="majorHAnsi" w:eastAsia="Calibri" w:hAnsiTheme="majorHAnsi"/>
          <w:sz w:val="22"/>
          <w:szCs w:val="22"/>
          <w:lang w:eastAsia="pl-PL"/>
        </w:rPr>
        <w:t>dyżur</w:t>
      </w:r>
      <w:proofErr w:type="spellEnd"/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obserwatorów dostrzegalni przeciwpożarowych – zgodnie z instrukcją pracy obserwatora przeciwpożarowego punktu obserwacyjnego stanowiącą załącznik nr 10 Instrukcji Ochrony Przeciwpożarowej Lasu;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realizacja i koordynacja zadań i przedsięwzięć ochronnych w nadleśnictwie zgodnie z załącznikiem nr 6 Instrukcji Ochrony Przeciwpożarowej Lasu;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lastRenderedPageBreak/>
        <w:t>Uwagi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>:</w:t>
      </w:r>
      <w:r w:rsidR="007A676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Zamawiający może przedłużyć okres prowadzenia akcji bezpośredniej.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odbioru:</w:t>
      </w:r>
    </w:p>
    <w:p w:rsidR="00B52994" w:rsidRPr="00784C92" w:rsidRDefault="00B52994" w:rsidP="00B52994">
      <w:pPr>
        <w:jc w:val="both"/>
        <w:rPr>
          <w:rFonts w:asciiTheme="majorHAnsi" w:eastAsia="Calibri" w:hAnsiTheme="majorHAnsi"/>
          <w:bCs/>
          <w:i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pl-PL"/>
        </w:rPr>
        <w:t>Odbiór prac nastąpi poprzez sprawdzenie prawidłowości wyk</w:t>
      </w:r>
      <w:r w:rsidR="00E4713F">
        <w:rPr>
          <w:rFonts w:asciiTheme="majorHAnsi" w:eastAsia="Calibri" w:hAnsiTheme="majorHAnsi"/>
          <w:bCs/>
          <w:sz w:val="22"/>
          <w:szCs w:val="22"/>
          <w:lang w:eastAsia="pl-PL"/>
        </w:rPr>
        <w:t>onania prac w postaci dyżuru na </w:t>
      </w:r>
      <w:r w:rsidRPr="00784C92">
        <w:rPr>
          <w:rFonts w:asciiTheme="majorHAnsi" w:eastAsia="Calibri" w:hAnsiTheme="majorHAnsi"/>
          <w:bCs/>
          <w:sz w:val="22"/>
          <w:szCs w:val="22"/>
          <w:lang w:eastAsia="pl-PL"/>
        </w:rPr>
        <w:t xml:space="preserve">dostrzegalni przeciwpożarowej pełnionego zgodnie z opisem czynności i zleceniem </w:t>
      </w:r>
      <w:r w:rsidR="00884057">
        <w:rPr>
          <w:rFonts w:asciiTheme="majorHAnsi" w:eastAsia="Calibri" w:hAnsiTheme="majorHAnsi"/>
          <w:bCs/>
          <w:i/>
          <w:iCs/>
          <w:sz w:val="22"/>
          <w:szCs w:val="22"/>
          <w:lang w:eastAsia="pl-PL"/>
        </w:rPr>
        <w:t>(rozliczenie z </w:t>
      </w:r>
      <w:r w:rsidRPr="00784C92">
        <w:rPr>
          <w:rFonts w:asciiTheme="majorHAnsi" w:eastAsia="Calibri" w:hAnsiTheme="majorHAnsi"/>
          <w:bCs/>
          <w:i/>
          <w:iCs/>
          <w:sz w:val="22"/>
          <w:szCs w:val="22"/>
          <w:lang w:eastAsia="pl-PL"/>
        </w:rPr>
        <w:t>dokładnością do 1 godziny).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>Dyżur w punkcie alarmowo – dyspozycyjnym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809"/>
        <w:gridCol w:w="1719"/>
        <w:gridCol w:w="3643"/>
        <w:gridCol w:w="1193"/>
      </w:tblGrid>
      <w:tr w:rsidR="00B52994" w:rsidRPr="00784C92" w:rsidTr="008B7884">
        <w:trPr>
          <w:trHeight w:val="1136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52994" w:rsidRPr="00784C92" w:rsidRDefault="00B52994" w:rsidP="007A6762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:rsidTr="008B7884">
        <w:trPr>
          <w:trHeight w:val="659"/>
          <w:jc w:val="center"/>
        </w:trPr>
        <w:tc>
          <w:tcPr>
            <w:tcW w:w="444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2E6819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64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DYŻ-PAD</w:t>
            </w:r>
            <w:proofErr w:type="spellEnd"/>
          </w:p>
        </w:tc>
        <w:tc>
          <w:tcPr>
            <w:tcW w:w="936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DYŻ-PAD</w:t>
            </w:r>
            <w:proofErr w:type="spellEnd"/>
          </w:p>
        </w:tc>
        <w:tc>
          <w:tcPr>
            <w:tcW w:w="1984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Dyżur w punkcie alarmowo – dyspozycyjnym (PAD)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bookmarkStart w:id="4" w:name="_Hlk70509715"/>
      <w:proofErr w:type="spellStart"/>
      <w:r w:rsidRPr="00784C92">
        <w:rPr>
          <w:rFonts w:asciiTheme="majorHAnsi" w:eastAsia="Calibri" w:hAnsiTheme="majorHAnsi"/>
          <w:sz w:val="22"/>
          <w:szCs w:val="22"/>
          <w:lang w:eastAsia="pl-PL"/>
        </w:rPr>
        <w:t>dyżur</w:t>
      </w:r>
      <w:proofErr w:type="spellEnd"/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dyspozytorów punktów alarmowo-dyspozycyjnych – zgodnie z instrukcją pracy dyspozytora stanowiącą załącznik nr 15 Instrukcji Ochrony Przeciwpożarowej Lasu;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realizacja i koordynacja zadań i przedsięwzięć ochronnych w nadleśnictwie zgodnie z załącznikiem nr 6 Instrukcji ochrony przeciwpożarowej lasu;</w:t>
      </w:r>
    </w:p>
    <w:bookmarkEnd w:id="4"/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nadzór nad funkcjonowaniem systemu obserwacyjno-alarmowego na podległym terenie i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kierowanie jego pracą;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ustalenie miejsca pożaru zgłoszonego przez sieć obserwacyjną;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powiadomienie o pożarze stanowiska kierowania właściwej powiatowej lub miejskiej PSP;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powiadomienie o pożarze kierownictwa nadleśnictwa, PAD RDLP i właściwej służby terenowej;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skierowanie do pożaru sił i środków będących w dyspozycji nadleśnictwa;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zgłoszenie zapotrzebowania na siły i środki będące w dyspozycji RDLP; </w:t>
      </w:r>
    </w:p>
    <w:p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utrzymanie łączności z miejscem akcji gaśniczej;</w:t>
      </w:r>
    </w:p>
    <w:p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prowadzenie na bieżąco dziennika pracy dyspozytora PAD;</w:t>
      </w:r>
    </w:p>
    <w:p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utrzymanie porządku na stanowisku pracy oraz w bezpośrednim otoczeniu;</w:t>
      </w:r>
    </w:p>
    <w:p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dbanie o sprawność sprzętu powierzonego przez Zamawiającego;</w:t>
      </w:r>
    </w:p>
    <w:p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odpowiedzialność materialną Wykonawcy za sprzęt udos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tępniony przez Zamawiającego do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obsługi PAD;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>:</w:t>
      </w:r>
    </w:p>
    <w:p w:rsidR="00B52994" w:rsidRPr="00784C92" w:rsidRDefault="00B52994" w:rsidP="00B52994">
      <w:pPr>
        <w:tabs>
          <w:tab w:val="left" w:pos="0"/>
          <w:tab w:val="left" w:pos="3975"/>
        </w:tabs>
        <w:autoSpaceDE w:val="0"/>
        <w:autoSpaceDN w:val="0"/>
        <w:adjustRightInd w:val="0"/>
        <w:jc w:val="both"/>
        <w:textAlignment w:val="center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 przypadku posiadania przez Zamawiającego Punktu Alarmowo-Dyspozycyjnego wraz z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funkcją obserwacji terenu kamer przemysłowych umieszczonych na dostrzegalniach przeciwpożarowych do obowiązków dyspozytora dochodzą następujące zadania:</w:t>
      </w:r>
    </w:p>
    <w:p w:rsidR="00B52994" w:rsidRPr="00784C92" w:rsidRDefault="00B52994" w:rsidP="00E5611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obserwacja obszarów leśnych z kamer przemysłowych umieszczonych na dostrzegalniach przeciwpożarowych oraz niezwłoczne informowanie o wykrytych zagrożeniach (zgodnie z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otrzymaną instrukcją) w okresie prowadzenia przez Zama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wiającego akcji bezpośredniej w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ochronie przeciwpożarowej lasu (wg ustaleń określonych przez Zamawiającego, zasadniczo w okresie od 1 marca do 30 września), obserwacja z dostrzegalni zasadniczo prowadzona jest od godz. 9.00 do zachodu słońca;</w:t>
      </w:r>
    </w:p>
    <w:p w:rsidR="00B52994" w:rsidRPr="00784C92" w:rsidRDefault="00B52994" w:rsidP="00E5611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prowadzenie na bieżąco dziennika pracy obserwatora;</w:t>
      </w:r>
    </w:p>
    <w:p w:rsidR="00B52994" w:rsidRPr="00784C92" w:rsidRDefault="00B52994" w:rsidP="00B52994">
      <w:pPr>
        <w:autoSpaceDE w:val="0"/>
        <w:autoSpaceDN w:val="0"/>
        <w:adjustRightInd w:val="0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Wymagane wyposażenie punktu alarmowo-dyspozycyjnego, o którym mowa w obowiązującej w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PGL LP Instrukcji ochrony przeciwpożarowej lasu, zapewnia Zamawiający;</w:t>
      </w:r>
    </w:p>
    <w:p w:rsidR="00B52994" w:rsidRPr="00784C92" w:rsidRDefault="00B52994" w:rsidP="00B52994">
      <w:pPr>
        <w:tabs>
          <w:tab w:val="left" w:pos="851"/>
        </w:tabs>
        <w:autoSpaceDE w:val="0"/>
        <w:autoSpaceDN w:val="0"/>
        <w:adjustRightInd w:val="0"/>
        <w:jc w:val="both"/>
        <w:textAlignment w:val="center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lastRenderedPageBreak/>
        <w:t>Zamawiający może przedłużyć okres prowadzenia akcji bezpośredniej.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 xml:space="preserve"> odbioru prac:</w:t>
      </w:r>
    </w:p>
    <w:p w:rsidR="00B52994" w:rsidRDefault="00B52994" w:rsidP="00B52994">
      <w:pPr>
        <w:autoSpaceDE w:val="0"/>
        <w:autoSpaceDN w:val="0"/>
        <w:adjustRightInd w:val="0"/>
        <w:jc w:val="both"/>
        <w:rPr>
          <w:rFonts w:asciiTheme="majorHAnsi" w:eastAsia="Calibri" w:hAnsiTheme="majorHAnsi"/>
          <w:i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Odbiór prac nastąpi poprzez sprawdzenie prawidłowości wykonania prac w postaci dyżuru w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punkcie alarmowo dyspozycyjnym nadleśnictwa, pełnionego zgodnie z opisem czynności i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zleceniem </w:t>
      </w:r>
      <w:r w:rsidRPr="00784C92">
        <w:rPr>
          <w:rFonts w:asciiTheme="majorHAnsi" w:eastAsia="Calibri" w:hAnsiTheme="majorHAnsi"/>
          <w:i/>
          <w:iCs/>
          <w:sz w:val="22"/>
          <w:szCs w:val="22"/>
          <w:lang w:eastAsia="pl-PL"/>
        </w:rPr>
        <w:t>(rozliczenie z dokładnością do 1 godziny).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eastAsia="Verdana" w:hAnsiTheme="majorHAnsi"/>
          <w:b/>
          <w:sz w:val="22"/>
          <w:szCs w:val="22"/>
        </w:rPr>
      </w:pPr>
      <w:r w:rsidRPr="00784C92">
        <w:rPr>
          <w:rFonts w:asciiTheme="majorHAnsi" w:eastAsia="Verdana" w:hAnsiTheme="majorHAnsi"/>
          <w:b/>
          <w:sz w:val="22"/>
          <w:szCs w:val="22"/>
        </w:rPr>
        <w:t xml:space="preserve">Dyżur obserwatora dostrzegalni </w:t>
      </w:r>
      <w:r w:rsidRPr="00E4713F">
        <w:rPr>
          <w:rFonts w:asciiTheme="majorHAnsi" w:eastAsia="Calibri" w:hAnsiTheme="majorHAnsi"/>
          <w:b/>
          <w:sz w:val="22"/>
          <w:szCs w:val="22"/>
          <w:lang w:eastAsia="pl-PL"/>
        </w:rPr>
        <w:t>przeciwpożarowej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10"/>
        <w:gridCol w:w="1874"/>
        <w:gridCol w:w="3341"/>
        <w:gridCol w:w="1192"/>
      </w:tblGrid>
      <w:tr w:rsidR="00B52994" w:rsidRPr="00784C92" w:rsidTr="008B7884">
        <w:trPr>
          <w:trHeight w:val="161"/>
          <w:jc w:val="center"/>
        </w:trPr>
        <w:tc>
          <w:tcPr>
            <w:tcW w:w="452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:rsidTr="008B7884">
        <w:trPr>
          <w:trHeight w:val="625"/>
          <w:jc w:val="center"/>
        </w:trPr>
        <w:tc>
          <w:tcPr>
            <w:tcW w:w="452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2E6819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64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.4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DYSPO-DOS</w:t>
            </w:r>
            <w:proofErr w:type="spellEnd"/>
          </w:p>
        </w:tc>
        <w:tc>
          <w:tcPr>
            <w:tcW w:w="1037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DYSPO-DOS</w:t>
            </w:r>
            <w:proofErr w:type="spellEnd"/>
          </w:p>
        </w:tc>
        <w:tc>
          <w:tcPr>
            <w:tcW w:w="1849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Dyspozycyjność – dostrzegalnie przeciwpożarowe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RBD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technologii prac obejmuje:</w:t>
      </w:r>
    </w:p>
    <w:p w:rsidR="00B52994" w:rsidRPr="00784C92" w:rsidRDefault="00B52994" w:rsidP="00B52994">
      <w:pPr>
        <w:adjustRightInd w:val="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- gotowość</w:t>
      </w:r>
      <w:r w:rsidR="006423A3">
        <w:rPr>
          <w:rFonts w:asciiTheme="majorHAnsi" w:eastAsia="Calibri" w:hAnsiTheme="majorHAnsi"/>
          <w:sz w:val="22"/>
          <w:szCs w:val="22"/>
          <w:lang w:eastAsia="pl-PL"/>
        </w:rPr>
        <w:t xml:space="preserve"> 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do podjęcia dyżuru w czasie nie dłuższym niż 1 godzina od momentu zgłoszenia. 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odbioru:</w:t>
      </w:r>
    </w:p>
    <w:p w:rsidR="00B52994" w:rsidRPr="00784C92" w:rsidRDefault="00B52994" w:rsidP="001B5E8A">
      <w:pPr>
        <w:autoSpaceDE w:val="0"/>
        <w:autoSpaceDN w:val="0"/>
        <w:adjustRightInd w:val="0"/>
        <w:jc w:val="both"/>
        <w:rPr>
          <w:rFonts w:asciiTheme="majorHAnsi" w:eastAsia="Verdana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Odbiór prac nastąpi poprzez określenie ilości dni, w których dyżurny był dyspozycyjny do</w:t>
      </w:r>
      <w:r w:rsidR="001B5E8A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pełnienia dyżuru. </w:t>
      </w:r>
      <w:r w:rsidRPr="00784C92">
        <w:rPr>
          <w:rFonts w:asciiTheme="majorHAnsi" w:eastAsia="Calibri" w:hAnsiTheme="majorHAnsi"/>
          <w:i/>
          <w:iCs/>
          <w:sz w:val="22"/>
          <w:szCs w:val="22"/>
          <w:lang w:eastAsia="pl-PL"/>
        </w:rPr>
        <w:t>(rozliczenie z dokładnością do 1 dnia)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>Dyżur kierowcy z ciągnikiem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1809"/>
        <w:gridCol w:w="1718"/>
        <w:gridCol w:w="3447"/>
        <w:gridCol w:w="1192"/>
      </w:tblGrid>
      <w:tr w:rsidR="00B52994" w:rsidRPr="00784C92" w:rsidTr="008B7884">
        <w:trPr>
          <w:trHeight w:val="161"/>
          <w:jc w:val="center"/>
        </w:trPr>
        <w:tc>
          <w:tcPr>
            <w:tcW w:w="480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bookmarkStart w:id="5" w:name="_Hlk70070756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B52994" w:rsidRPr="00784C92" w:rsidRDefault="00B52994" w:rsidP="007A6762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:rsidTr="008B7884">
        <w:trPr>
          <w:trHeight w:val="625"/>
          <w:jc w:val="center"/>
        </w:trPr>
        <w:tc>
          <w:tcPr>
            <w:tcW w:w="480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2E6819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64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.5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DYSPO-CIA</w:t>
            </w:r>
            <w:proofErr w:type="spellEnd"/>
          </w:p>
        </w:tc>
        <w:tc>
          <w:tcPr>
            <w:tcW w:w="951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DYSPO-CIA</w:t>
            </w:r>
            <w:proofErr w:type="spellEnd"/>
          </w:p>
        </w:tc>
        <w:tc>
          <w:tcPr>
            <w:tcW w:w="1908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Dyżur kierowcy z ciągnikiem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RBD</w:t>
            </w:r>
          </w:p>
        </w:tc>
      </w:tr>
    </w:tbl>
    <w:bookmarkEnd w:id="5"/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technologii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:rsidR="00B52994" w:rsidRPr="00784C92" w:rsidRDefault="00B52994" w:rsidP="00B52994">
      <w:pPr>
        <w:adjustRightInd w:val="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dyspozycyjność kierowcy ze sprzętem mechanicznym (ciągnik z pługiem leśnym). Gotowość (po zgłoszeniu przez zamawiającego (lub pełnomocnika) do użycia sprzętu do wyorywania pasów izolacyjnych przy pożarach występujących na terenie Nadleśnict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wa, w czasie nie dłuższym niż 1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godzina od momentu zgłoszenia. 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libri" w:hAnsiTheme="majorHAnsi"/>
          <w:b/>
          <w:sz w:val="22"/>
          <w:szCs w:val="22"/>
        </w:rPr>
        <w:t xml:space="preserve">: 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Wymagana ilość kierowców gotowych do podjęcia czynności min. </w:t>
      </w:r>
      <w:r w:rsidR="000525A7">
        <w:rPr>
          <w:rFonts w:asciiTheme="majorHAnsi" w:eastAsia="Calibri" w:hAnsiTheme="majorHAnsi"/>
          <w:sz w:val="22"/>
          <w:szCs w:val="22"/>
          <w:lang w:eastAsia="pl-PL"/>
        </w:rPr>
        <w:t>1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odbioru:</w:t>
      </w:r>
    </w:p>
    <w:p w:rsidR="00B52994" w:rsidRPr="00784C92" w:rsidRDefault="00B52994" w:rsidP="00B52994">
      <w:pPr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 xml:space="preserve">Odbiór prac nastąpi poprzez określenie ilości </w:t>
      </w:r>
      <w:r w:rsidR="001B5E8A" w:rsidRPr="00784C92">
        <w:rPr>
          <w:rFonts w:asciiTheme="majorHAnsi" w:eastAsia="Calibri" w:hAnsiTheme="majorHAnsi"/>
          <w:sz w:val="22"/>
          <w:szCs w:val="22"/>
        </w:rPr>
        <w:t>dni, w których</w:t>
      </w:r>
      <w:r w:rsidR="00884057">
        <w:rPr>
          <w:rFonts w:asciiTheme="majorHAnsi" w:eastAsia="Calibri" w:hAnsiTheme="majorHAnsi"/>
          <w:sz w:val="22"/>
          <w:szCs w:val="22"/>
        </w:rPr>
        <w:t xml:space="preserve"> dyżurny był dyspozycyjny do </w:t>
      </w:r>
      <w:r w:rsidRPr="00784C92">
        <w:rPr>
          <w:rFonts w:asciiTheme="majorHAnsi" w:eastAsia="Calibri" w:hAnsiTheme="majorHAnsi"/>
          <w:sz w:val="22"/>
          <w:szCs w:val="22"/>
        </w:rPr>
        <w:t>pełnienia dyżuru</w:t>
      </w:r>
      <w:r w:rsidRPr="00784C92">
        <w:rPr>
          <w:rFonts w:asciiTheme="majorHAnsi" w:eastAsia="Calibri" w:hAnsiTheme="majorHAnsi"/>
          <w:bCs/>
          <w:i/>
          <w:sz w:val="22"/>
          <w:szCs w:val="22"/>
        </w:rPr>
        <w:t xml:space="preserve"> (rozliczenie </w:t>
      </w:r>
      <w:r w:rsidRPr="00784C92">
        <w:rPr>
          <w:rFonts w:asciiTheme="majorHAnsi" w:eastAsia="Calibri" w:hAnsiTheme="majorHAnsi"/>
          <w:i/>
          <w:sz w:val="22"/>
          <w:szCs w:val="22"/>
        </w:rPr>
        <w:t>z dokładnością do 1 dnia</w:t>
      </w:r>
      <w:r w:rsidRPr="00784C92">
        <w:rPr>
          <w:rFonts w:asciiTheme="majorHAnsi" w:eastAsia="Calibri" w:hAnsiTheme="majorHAnsi"/>
          <w:bCs/>
          <w:i/>
          <w:sz w:val="22"/>
          <w:szCs w:val="22"/>
        </w:rPr>
        <w:t>).</w:t>
      </w:r>
    </w:p>
    <w:p w:rsidR="00B52994" w:rsidRPr="00784C92" w:rsidRDefault="00B52994" w:rsidP="00B52994">
      <w:pPr>
        <w:jc w:val="center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br w:type="page"/>
      </w:r>
      <w:r w:rsidRPr="00784C92">
        <w:rPr>
          <w:rFonts w:asciiTheme="majorHAnsi" w:hAnsiTheme="majorHAnsi"/>
          <w:b/>
          <w:sz w:val="22"/>
          <w:szCs w:val="22"/>
        </w:rPr>
        <w:lastRenderedPageBreak/>
        <w:t>GOSPODARKA</w:t>
      </w:r>
      <w:r w:rsidRPr="00784C92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784C92">
        <w:rPr>
          <w:rFonts w:asciiTheme="majorHAnsi" w:hAnsiTheme="majorHAnsi"/>
          <w:b/>
          <w:sz w:val="22"/>
          <w:szCs w:val="22"/>
        </w:rPr>
        <w:t>SZKÓŁKARSKA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</w:rPr>
        <w:t>Gospodarka szkółkarska na powierzchniach otwartych</w:t>
      </w:r>
    </w:p>
    <w:tbl>
      <w:tblPr>
        <w:tblStyle w:val="Tabela-Siatka"/>
        <w:tblW w:w="8784" w:type="dxa"/>
        <w:tblLayout w:type="fixed"/>
        <w:tblLook w:val="04A0"/>
      </w:tblPr>
      <w:tblGrid>
        <w:gridCol w:w="756"/>
        <w:gridCol w:w="1791"/>
        <w:gridCol w:w="1701"/>
        <w:gridCol w:w="3260"/>
        <w:gridCol w:w="1276"/>
      </w:tblGrid>
      <w:tr w:rsidR="00B52994" w:rsidRPr="00784C92" w:rsidTr="007A6762">
        <w:trPr>
          <w:trHeight w:val="1053"/>
        </w:trPr>
        <w:tc>
          <w:tcPr>
            <w:tcW w:w="756" w:type="dxa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Nr</w:t>
            </w:r>
          </w:p>
        </w:tc>
        <w:tc>
          <w:tcPr>
            <w:tcW w:w="1791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Kod czynności do rozliczenia</w:t>
            </w:r>
          </w:p>
        </w:tc>
        <w:tc>
          <w:tcPr>
            <w:tcW w:w="1701" w:type="dxa"/>
            <w:vAlign w:val="center"/>
          </w:tcPr>
          <w:p w:rsidR="00B52994" w:rsidRPr="00784C92" w:rsidRDefault="007A6762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3260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Opis kodu czynności</w:t>
            </w:r>
          </w:p>
        </w:tc>
        <w:tc>
          <w:tcPr>
            <w:tcW w:w="1276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:rsidTr="007A6762">
        <w:tc>
          <w:tcPr>
            <w:tcW w:w="756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2</w:t>
            </w:r>
            <w:r w:rsidR="008109D9">
              <w:rPr>
                <w:rFonts w:asciiTheme="majorHAnsi" w:hAnsiTheme="majorHAnsi"/>
                <w:sz w:val="22"/>
                <w:szCs w:val="22"/>
              </w:rPr>
              <w:t>17</w:t>
            </w:r>
            <w:r w:rsidRPr="00784C92">
              <w:rPr>
                <w:rFonts w:asciiTheme="majorHAnsi" w:hAnsiTheme="majorHAnsi"/>
                <w:sz w:val="22"/>
                <w:szCs w:val="22"/>
              </w:rPr>
              <w:t>.1</w:t>
            </w:r>
          </w:p>
        </w:tc>
        <w:tc>
          <w:tcPr>
            <w:tcW w:w="1791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SIEW SUB</w:t>
            </w:r>
          </w:p>
        </w:tc>
        <w:tc>
          <w:tcPr>
            <w:tcW w:w="1701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SIEW SUB</w:t>
            </w:r>
          </w:p>
        </w:tc>
        <w:tc>
          <w:tcPr>
            <w:tcW w:w="3260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Rozłożenie kompostu lub torfu na grzędzie z przemieszaniem z glebą</w:t>
            </w:r>
          </w:p>
        </w:tc>
        <w:tc>
          <w:tcPr>
            <w:tcW w:w="1276" w:type="dxa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AR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hAnsiTheme="majorHAnsi"/>
          <w:b/>
          <w:sz w:val="22"/>
          <w:szCs w:val="22"/>
        </w:rPr>
        <w:t xml:space="preserve"> technologii obejmuje:</w:t>
      </w:r>
    </w:p>
    <w:p w:rsidR="00B52994" w:rsidRPr="00784C92" w:rsidRDefault="00B52994" w:rsidP="00B52994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- dostarczenie kompostu/torfu z magazynu szkółki na powierzchnię (załadunek, dowóz)</w:t>
      </w:r>
    </w:p>
    <w:p w:rsidR="00B52994" w:rsidRPr="00784C92" w:rsidRDefault="00B52994" w:rsidP="00B52994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- doczepienie sprzętu do ciągnika, regulacja sprzętu, oczyszczenie</w:t>
      </w:r>
      <w:r w:rsidR="00E4713F">
        <w:rPr>
          <w:rFonts w:asciiTheme="majorHAnsi" w:hAnsiTheme="majorHAnsi"/>
          <w:sz w:val="22"/>
          <w:szCs w:val="22"/>
        </w:rPr>
        <w:t xml:space="preserve"> sprzętu oraz odstawienie go </w:t>
      </w:r>
      <w:r w:rsidR="00884057">
        <w:rPr>
          <w:rFonts w:asciiTheme="majorHAnsi" w:hAnsiTheme="majorHAnsi"/>
          <w:sz w:val="22"/>
          <w:szCs w:val="22"/>
        </w:rPr>
        <w:t>do </w:t>
      </w:r>
      <w:r w:rsidRPr="00784C92">
        <w:rPr>
          <w:rFonts w:asciiTheme="majorHAnsi" w:hAnsiTheme="majorHAnsi"/>
          <w:sz w:val="22"/>
          <w:szCs w:val="22"/>
        </w:rPr>
        <w:t>miejsca postoju,</w:t>
      </w:r>
    </w:p>
    <w:p w:rsidR="00B52994" w:rsidRPr="00784C92" w:rsidRDefault="00B52994" w:rsidP="00B52994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- napełnienie pojemnika roboczego kompostem/torfem,</w:t>
      </w:r>
    </w:p>
    <w:p w:rsidR="00B52994" w:rsidRPr="00784C92" w:rsidRDefault="00B52994" w:rsidP="00B52994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- mechaniczne rozkładanie kompostu, torfu lub substratu kompostowo-torfowego na grzędzie siewnej wraz</w:t>
      </w:r>
      <w:r w:rsidRPr="00784C92">
        <w:rPr>
          <w:rFonts w:asciiTheme="majorHAnsi" w:hAnsiTheme="majorHAnsi"/>
          <w:b/>
          <w:sz w:val="22"/>
          <w:szCs w:val="22"/>
        </w:rPr>
        <w:t xml:space="preserve"> </w:t>
      </w:r>
      <w:r w:rsidRPr="00784C92">
        <w:rPr>
          <w:rFonts w:asciiTheme="majorHAnsi" w:hAnsiTheme="majorHAnsi"/>
          <w:sz w:val="22"/>
          <w:szCs w:val="22"/>
        </w:rPr>
        <w:t xml:space="preserve">przemieszaniem z gleba przy użyciu rozsiewacza substratu. 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hAnsiTheme="majorHAnsi"/>
          <w:b/>
          <w:sz w:val="22"/>
          <w:szCs w:val="22"/>
        </w:rPr>
        <w:t>:</w:t>
      </w:r>
      <w:r w:rsidR="009F14B0">
        <w:rPr>
          <w:rFonts w:asciiTheme="majorHAnsi" w:hAnsiTheme="majorHAnsi"/>
          <w:b/>
          <w:sz w:val="22"/>
          <w:szCs w:val="22"/>
        </w:rPr>
        <w:t xml:space="preserve"> </w:t>
      </w:r>
      <w:r w:rsidRPr="00784C92">
        <w:rPr>
          <w:rFonts w:asciiTheme="majorHAnsi" w:hAnsiTheme="majorHAnsi"/>
          <w:sz w:val="22"/>
          <w:szCs w:val="22"/>
        </w:rPr>
        <w:t>Materiał zapewnia Zamawiający</w:t>
      </w:r>
      <w:r w:rsidR="009F14B0">
        <w:rPr>
          <w:rFonts w:asciiTheme="majorHAnsi" w:hAnsiTheme="majorHAnsi"/>
          <w:sz w:val="22"/>
          <w:szCs w:val="22"/>
        </w:rPr>
        <w:t xml:space="preserve">. </w:t>
      </w:r>
      <w:r w:rsidRPr="00784C92">
        <w:rPr>
          <w:rFonts w:asciiTheme="majorHAnsi" w:hAnsiTheme="majorHAnsi"/>
          <w:sz w:val="22"/>
          <w:szCs w:val="22"/>
        </w:rPr>
        <w:t xml:space="preserve">Metoda i zakres zabiegu zostaną określone przed rozpoczęciem zabiegu w zleceniu 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hAnsiTheme="majorHAnsi"/>
          <w:b/>
          <w:sz w:val="22"/>
          <w:szCs w:val="22"/>
        </w:rPr>
        <w:t xml:space="preserve"> odbioru: </w:t>
      </w:r>
    </w:p>
    <w:p w:rsidR="00B52994" w:rsidRPr="00784C92" w:rsidRDefault="00B52994" w:rsidP="00B52994">
      <w:pPr>
        <w:tabs>
          <w:tab w:val="left" w:pos="435"/>
        </w:tabs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Odbiór prac nastąpi poprzez zweryfikowanie prawidłowości ich wykonania z opisem czynności i</w:t>
      </w:r>
      <w:r w:rsidR="00884057">
        <w:rPr>
          <w:rFonts w:asciiTheme="majorHAnsi" w:hAnsiTheme="majorHAnsi"/>
          <w:sz w:val="22"/>
          <w:szCs w:val="22"/>
        </w:rPr>
        <w:t> </w:t>
      </w:r>
      <w:r w:rsidRPr="00784C92">
        <w:rPr>
          <w:rFonts w:asciiTheme="majorHAnsi" w:hAnsiTheme="majorHAnsi"/>
          <w:sz w:val="22"/>
          <w:szCs w:val="22"/>
        </w:rPr>
        <w:t>zleceniem oraz pomiarem powierzchni objętej zabiegiem (np. przy pomocy: dalmierza, taśmy mierniczej, GPS, itp.)</w:t>
      </w:r>
    </w:p>
    <w:p w:rsidR="007A6762" w:rsidRPr="00FD75C0" w:rsidRDefault="00B52994" w:rsidP="00FD75C0">
      <w:pPr>
        <w:tabs>
          <w:tab w:val="left" w:pos="435"/>
        </w:tabs>
        <w:rPr>
          <w:rFonts w:asciiTheme="majorHAnsi" w:hAnsiTheme="majorHAnsi"/>
          <w:i/>
          <w:sz w:val="22"/>
          <w:szCs w:val="22"/>
        </w:rPr>
      </w:pPr>
      <w:r w:rsidRPr="00784C92">
        <w:rPr>
          <w:rFonts w:asciiTheme="majorHAnsi" w:hAnsiTheme="majorHAnsi"/>
          <w:i/>
          <w:sz w:val="22"/>
          <w:szCs w:val="22"/>
        </w:rPr>
        <w:t xml:space="preserve">(rozliczenie z dokładnością do dwóch miejsc po przecinku) </w:t>
      </w:r>
    </w:p>
    <w:p w:rsidR="006A751E" w:rsidRPr="007755B3" w:rsidRDefault="006A751E" w:rsidP="00E4713F">
      <w:pPr>
        <w:keepNext/>
        <w:spacing w:before="240" w:after="240"/>
        <w:jc w:val="center"/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</w:pPr>
      <w:r w:rsidRPr="007755B3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Utrzymanie obiektów </w:t>
      </w:r>
      <w:r w:rsidRPr="00E4713F">
        <w:rPr>
          <w:rFonts w:asciiTheme="majorHAnsi" w:hAnsiTheme="majorHAnsi"/>
          <w:b/>
          <w:sz w:val="22"/>
          <w:szCs w:val="22"/>
          <w:lang w:eastAsia="pl-PL"/>
        </w:rPr>
        <w:t>szkółki</w:t>
      </w:r>
      <w:r w:rsidRPr="007755B3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 – prace </w:t>
      </w:r>
      <w:r w:rsidRPr="002F67EE">
        <w:rPr>
          <w:rFonts w:asciiTheme="majorHAnsi" w:hAnsiTheme="majorHAnsi"/>
          <w:b/>
          <w:sz w:val="22"/>
          <w:szCs w:val="22"/>
        </w:rPr>
        <w:t>ogólnogospodarcze</w:t>
      </w:r>
    </w:p>
    <w:tbl>
      <w:tblPr>
        <w:tblW w:w="920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71"/>
        <w:gridCol w:w="1817"/>
        <w:gridCol w:w="1702"/>
        <w:gridCol w:w="3543"/>
        <w:gridCol w:w="1270"/>
      </w:tblGrid>
      <w:tr w:rsidR="006A751E" w:rsidRPr="007755B3" w:rsidTr="009E71D7">
        <w:trPr>
          <w:trHeight w:val="153"/>
          <w:jc w:val="center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Nr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Kod czynności do rozliczenia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Noto Serif CJK SC" w:hAnsiTheme="majorHAnsi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Kod </w:t>
            </w:r>
            <w:proofErr w:type="spellStart"/>
            <w:r w:rsidRPr="007755B3">
              <w:rPr>
                <w:rFonts w:asciiTheme="majorHAnsi" w:eastAsia="Noto Serif CJK SC" w:hAnsiTheme="majorHAnsi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czynn</w:t>
            </w:r>
            <w:proofErr w:type="spellEnd"/>
            <w:r w:rsidRPr="007755B3">
              <w:rPr>
                <w:rFonts w:asciiTheme="majorHAnsi" w:eastAsia="Noto Serif CJK SC" w:hAnsiTheme="majorHAnsi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. / materiału do wyceny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Opis kodu czynności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Jednostka miary</w:t>
            </w:r>
          </w:p>
        </w:tc>
      </w:tr>
      <w:tr w:rsidR="006A751E" w:rsidRPr="00784C92" w:rsidTr="009E71D7">
        <w:trPr>
          <w:trHeight w:val="402"/>
          <w:jc w:val="center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rPr>
                <w:rFonts w:asciiTheme="majorHAnsi" w:eastAsia="Verdana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2"/>
                <w:sz w:val="22"/>
                <w:szCs w:val="22"/>
                <w:lang w:eastAsia="zh-CN" w:bidi="hi-IN"/>
              </w:rPr>
              <w:t>3</w:t>
            </w:r>
            <w:r w:rsidR="005D784B" w:rsidRPr="007755B3">
              <w:rPr>
                <w:rFonts w:asciiTheme="majorHAnsi" w:eastAsia="Verdana" w:hAnsiTheme="majorHAnsi"/>
                <w:kern w:val="2"/>
                <w:sz w:val="22"/>
                <w:szCs w:val="22"/>
                <w:lang w:eastAsia="zh-CN" w:bidi="hi-IN"/>
              </w:rPr>
              <w:t>54</w:t>
            </w:r>
            <w:r w:rsidRPr="007755B3">
              <w:rPr>
                <w:rFonts w:asciiTheme="majorHAnsi" w:eastAsia="Verdana" w:hAnsiTheme="majorHAnsi"/>
                <w:kern w:val="2"/>
                <w:sz w:val="22"/>
                <w:szCs w:val="22"/>
                <w:lang w:eastAsia="zh-CN" w:bidi="hi-IN"/>
              </w:rPr>
              <w:t>.</w:t>
            </w:r>
            <w:r w:rsidR="005D784B" w:rsidRPr="007755B3">
              <w:rPr>
                <w:rFonts w:asciiTheme="majorHAnsi" w:eastAsia="Verdana" w:hAnsiTheme="majorHAnsi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7755B3"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  <w:t>UTRZ-POZ</w:t>
            </w:r>
            <w:proofErr w:type="spellEnd"/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rPr>
                <w:rFonts w:asciiTheme="majorHAnsi" w:eastAsia="Verdana" w:hAnsiTheme="majorHAnsi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7755B3">
              <w:rPr>
                <w:rFonts w:asciiTheme="majorHAnsi" w:eastAsia="Verdana" w:hAnsiTheme="majorHAnsi"/>
                <w:kern w:val="2"/>
                <w:sz w:val="22"/>
                <w:szCs w:val="22"/>
                <w:lang w:eastAsia="zh-CN" w:bidi="hi-IN"/>
              </w:rPr>
              <w:t>UTRZ-POZ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  <w:t>Utrzymanie obiektów szkółki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751E" w:rsidRPr="00784C92" w:rsidRDefault="006A751E" w:rsidP="006A751E">
            <w:pPr>
              <w:widowControl w:val="0"/>
              <w:suppressAutoHyphens w:val="0"/>
              <w:jc w:val="center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  <w:t>H</w:t>
            </w:r>
          </w:p>
        </w:tc>
      </w:tr>
    </w:tbl>
    <w:p w:rsidR="006A751E" w:rsidRPr="00784C92" w:rsidRDefault="006A751E" w:rsidP="009168E7">
      <w:pPr>
        <w:keepNext/>
        <w:spacing w:before="240" w:after="120"/>
        <w:jc w:val="both"/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 technologii prac obejmuje:</w:t>
      </w:r>
    </w:p>
    <w:p w:rsidR="006A751E" w:rsidRPr="00784C92" w:rsidRDefault="006A751E" w:rsidP="006A751E">
      <w:pPr>
        <w:widowControl w:val="0"/>
        <w:suppressAutoHyphens w:val="0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- usuwanie chwastów i zanieczyszczeń z zewnętrznych pól hodowlanych i namiotów foliowych wraz z ich wyniesieniem, załadunkiem do worków lub na przyczepę oraz wywiezienie w</w:t>
      </w:r>
      <w:r w:rsidR="00884057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 </w:t>
      </w: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wyznaczone miejsce</w:t>
      </w:r>
    </w:p>
    <w:p w:rsidR="006A751E" w:rsidRPr="00784C92" w:rsidRDefault="006A751E" w:rsidP="006A751E">
      <w:pPr>
        <w:widowControl w:val="0"/>
        <w:suppressAutoHyphens w:val="0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- pielęgnacja zieleni w szkółce kontenerowej,</w:t>
      </w:r>
    </w:p>
    <w:p w:rsidR="006A751E" w:rsidRPr="00784C92" w:rsidRDefault="006A751E" w:rsidP="006A751E">
      <w:pPr>
        <w:widowControl w:val="0"/>
        <w:suppressAutoHyphens w:val="0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- inne prace związane z utrzymaniem.</w:t>
      </w:r>
    </w:p>
    <w:p w:rsidR="006A751E" w:rsidRPr="00784C92" w:rsidRDefault="006A751E" w:rsidP="009168E7">
      <w:pPr>
        <w:keepNext/>
        <w:spacing w:before="240" w:after="120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 odbioru:</w:t>
      </w:r>
    </w:p>
    <w:p w:rsidR="006A751E" w:rsidRPr="00784C92" w:rsidRDefault="006A751E" w:rsidP="006A751E">
      <w:pPr>
        <w:widowControl w:val="0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Odbiór prac nastąpi poprzez zweryfikowanie prawidłowości ich wykonania z opisem czynności i</w:t>
      </w:r>
      <w:r w:rsidR="00884057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 </w:t>
      </w: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zleceniem oraz pomiarem godzin przeznaczonych na wykonanie prac.</w:t>
      </w:r>
    </w:p>
    <w:p w:rsidR="00775E95" w:rsidRDefault="006A751E" w:rsidP="00E4713F">
      <w:pPr>
        <w:keepNext/>
        <w:spacing w:before="240" w:after="120"/>
        <w:jc w:val="both"/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lastRenderedPageBreak/>
        <w:t>Uwagi</w:t>
      </w:r>
      <w:r w:rsidRPr="00784C92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>:</w:t>
      </w:r>
      <w:r w:rsidR="00AA7198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 </w:t>
      </w: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Materiały zapewnia Zamawiający.</w:t>
      </w:r>
    </w:p>
    <w:p w:rsidR="006A751E" w:rsidRPr="007755B3" w:rsidRDefault="006A751E" w:rsidP="00E4713F">
      <w:pPr>
        <w:keepNext/>
        <w:spacing w:before="240" w:after="120"/>
        <w:jc w:val="center"/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</w:pPr>
      <w:r w:rsidRPr="007755B3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Pozostałe prace </w:t>
      </w:r>
      <w:r w:rsidRPr="002F67EE">
        <w:rPr>
          <w:rFonts w:asciiTheme="majorHAnsi" w:hAnsiTheme="majorHAnsi"/>
          <w:b/>
          <w:sz w:val="22"/>
          <w:szCs w:val="22"/>
        </w:rPr>
        <w:t>godzinowe</w:t>
      </w:r>
      <w:r w:rsidRPr="007755B3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 na szkółce</w:t>
      </w:r>
    </w:p>
    <w:tbl>
      <w:tblPr>
        <w:tblW w:w="9209" w:type="dxa"/>
        <w:jc w:val="center"/>
        <w:tblLayout w:type="fixed"/>
        <w:tblLook w:val="0000"/>
      </w:tblPr>
      <w:tblGrid>
        <w:gridCol w:w="988"/>
        <w:gridCol w:w="1701"/>
        <w:gridCol w:w="1701"/>
        <w:gridCol w:w="3543"/>
        <w:gridCol w:w="1276"/>
      </w:tblGrid>
      <w:tr w:rsidR="006A751E" w:rsidRPr="007755B3" w:rsidTr="009E71D7">
        <w:trPr>
          <w:trHeight w:val="903"/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Kod czynności</w:t>
            </w: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br/>
              <w:t>do rozliczenia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Noto Serif CJK SC" w:hAnsiTheme="majorHAnsi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Kod </w:t>
            </w:r>
            <w:proofErr w:type="spellStart"/>
            <w:r w:rsidRPr="007755B3">
              <w:rPr>
                <w:rFonts w:asciiTheme="majorHAnsi" w:eastAsia="Noto Serif CJK SC" w:hAnsiTheme="majorHAnsi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czynn</w:t>
            </w:r>
            <w:proofErr w:type="spellEnd"/>
            <w:r w:rsidRPr="007755B3">
              <w:rPr>
                <w:rFonts w:asciiTheme="majorHAnsi" w:eastAsia="Noto Serif CJK SC" w:hAnsiTheme="majorHAnsi"/>
                <w:b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. / materiału do wyceny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Opis kodu czynności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751E" w:rsidRPr="007755B3" w:rsidRDefault="006A751E" w:rsidP="006A751E">
            <w:pPr>
              <w:widowControl w:val="0"/>
              <w:suppressAutoHyphens w:val="0"/>
              <w:spacing w:before="120"/>
              <w:jc w:val="center"/>
              <w:rPr>
                <w:rFonts w:asciiTheme="majorHAnsi" w:eastAsia="Bitstream Vera Sans" w:hAnsiTheme="majorHAnsi"/>
                <w:kern w:val="2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b/>
                <w:i/>
                <w:kern w:val="2"/>
                <w:sz w:val="22"/>
                <w:szCs w:val="22"/>
                <w:lang w:eastAsia="zh-CN" w:bidi="hi-IN"/>
              </w:rPr>
              <w:t>Jednostka miary</w:t>
            </w:r>
          </w:p>
        </w:tc>
      </w:tr>
      <w:tr w:rsidR="006A751E" w:rsidRPr="007755B3" w:rsidTr="009E71D7">
        <w:trPr>
          <w:trHeight w:val="511"/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A751E" w:rsidRPr="007755B3" w:rsidRDefault="006A751E" w:rsidP="006A751E">
            <w:pPr>
              <w:widowControl w:val="0"/>
              <w:spacing w:before="120"/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3</w:t>
            </w:r>
            <w:r w:rsidR="005D784B"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54</w:t>
            </w: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.</w:t>
            </w:r>
            <w:r w:rsidR="005D784B"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751E" w:rsidRPr="007755B3" w:rsidRDefault="006C183F" w:rsidP="006A751E">
            <w:pPr>
              <w:widowControl w:val="0"/>
              <w:spacing w:before="120"/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SZKL RH8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751E" w:rsidRPr="007755B3" w:rsidRDefault="006C183F" w:rsidP="006A751E">
            <w:pPr>
              <w:widowControl w:val="0"/>
              <w:spacing w:before="120"/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SZKL RH8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751E" w:rsidRPr="007755B3" w:rsidRDefault="006A751E" w:rsidP="006A751E">
            <w:pPr>
              <w:widowControl w:val="0"/>
              <w:spacing w:before="120"/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Prace godzinowe ręczne na szkółce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51E" w:rsidRPr="007755B3" w:rsidRDefault="006A751E" w:rsidP="006A751E">
            <w:pPr>
              <w:widowControl w:val="0"/>
              <w:spacing w:before="120"/>
              <w:jc w:val="center"/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H</w:t>
            </w:r>
          </w:p>
        </w:tc>
      </w:tr>
      <w:tr w:rsidR="006A751E" w:rsidRPr="00784C92" w:rsidTr="009E71D7">
        <w:trPr>
          <w:trHeight w:val="455"/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A751E" w:rsidRPr="007755B3" w:rsidRDefault="006A751E" w:rsidP="009E71D7">
            <w:pPr>
              <w:widowControl w:val="0"/>
              <w:spacing w:before="120"/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3</w:t>
            </w:r>
            <w:r w:rsidR="005D784B"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54</w:t>
            </w: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.</w:t>
            </w:r>
            <w:r w:rsidR="0067538D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751E" w:rsidRPr="007755B3" w:rsidRDefault="006C183F" w:rsidP="006A751E">
            <w:pPr>
              <w:widowControl w:val="0"/>
              <w:spacing w:before="120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  <w:t>SZKL MH8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751E" w:rsidRPr="007755B3" w:rsidRDefault="006C183F" w:rsidP="006A751E">
            <w:pPr>
              <w:widowControl w:val="0"/>
              <w:spacing w:before="120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  <w:t>SZKL MH8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751E" w:rsidRPr="007755B3" w:rsidRDefault="006A751E" w:rsidP="006A751E">
            <w:pPr>
              <w:widowControl w:val="0"/>
              <w:spacing w:before="120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Prace godzinowe ciągnikowe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51E" w:rsidRPr="00784C92" w:rsidRDefault="006A751E" w:rsidP="006A751E">
            <w:pPr>
              <w:widowControl w:val="0"/>
              <w:spacing w:before="120"/>
              <w:jc w:val="center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7755B3">
              <w:rPr>
                <w:rFonts w:asciiTheme="majorHAnsi" w:eastAsia="Verdana" w:hAnsiTheme="majorHAnsi"/>
                <w:kern w:val="1"/>
                <w:sz w:val="22"/>
                <w:szCs w:val="22"/>
                <w:lang w:eastAsia="zh-CN" w:bidi="hi-IN"/>
              </w:rPr>
              <w:t>H</w:t>
            </w:r>
          </w:p>
        </w:tc>
      </w:tr>
    </w:tbl>
    <w:p w:rsidR="006A751E" w:rsidRPr="00784C92" w:rsidRDefault="006A751E" w:rsidP="009168E7">
      <w:pPr>
        <w:keepNext/>
        <w:spacing w:before="240" w:after="120"/>
        <w:jc w:val="both"/>
        <w:rPr>
          <w:rFonts w:asciiTheme="majorHAnsi" w:eastAsia="Verdana" w:hAnsiTheme="majorHAnsi"/>
          <w:b/>
          <w:kern w:val="1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Verdana" w:hAnsiTheme="majorHAnsi"/>
          <w:b/>
          <w:kern w:val="1"/>
          <w:sz w:val="22"/>
          <w:szCs w:val="22"/>
          <w:lang w:eastAsia="zh-CN" w:bidi="hi-IN"/>
        </w:rPr>
        <w:t xml:space="preserve"> technologii prac obejmuje: </w:t>
      </w:r>
    </w:p>
    <w:p w:rsidR="006A751E" w:rsidRDefault="006A751E" w:rsidP="009E71D7">
      <w:pPr>
        <w:widowControl w:val="0"/>
        <w:ind w:left="142" w:hanging="142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 xml:space="preserve">- </w:t>
      </w: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nadzór i obsługa systemu nawadniania, w tym regulowanie zadanego tempa pracy ramp zraszających,</w:t>
      </w:r>
    </w:p>
    <w:p w:rsidR="009E71D7" w:rsidRPr="00784C92" w:rsidRDefault="009E71D7" w:rsidP="009E71D7">
      <w:pPr>
        <w:widowControl w:val="0"/>
        <w:ind w:left="142" w:hanging="142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- konserwacja, naprawa namiotów foliowych,</w:t>
      </w:r>
    </w:p>
    <w:p w:rsidR="006A751E" w:rsidRPr="00784C92" w:rsidRDefault="006A751E" w:rsidP="009E71D7">
      <w:pPr>
        <w:widowControl w:val="0"/>
        <w:ind w:left="142" w:hanging="142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 xml:space="preserve">- </w:t>
      </w: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przestawianie kaset z sadzonkami i podkładów w trakcie p</w:t>
      </w:r>
      <w:r w:rsidR="00884057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rodukcji na terenie szkółki tj. </w:t>
      </w: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załadunek na stelaże, rozładunek w namiocie lub na kwaterze z ustawieniem na podkładach,</w:t>
      </w:r>
    </w:p>
    <w:p w:rsidR="006A751E" w:rsidRPr="00784C92" w:rsidRDefault="006A751E" w:rsidP="009E71D7">
      <w:pPr>
        <w:widowControl w:val="0"/>
        <w:suppressAutoHyphens w:val="0"/>
        <w:ind w:left="142" w:hanging="142"/>
        <w:jc w:val="both"/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2"/>
          <w:sz w:val="22"/>
          <w:szCs w:val="22"/>
          <w:lang w:eastAsia="zh-CN" w:bidi="hi-IN"/>
        </w:rPr>
        <w:t>- czyszczenie i konserwacja maszyn i urządzeń szkółkarskich,</w:t>
      </w:r>
    </w:p>
    <w:p w:rsidR="006A751E" w:rsidRPr="00784C92" w:rsidRDefault="006A751E" w:rsidP="009E71D7">
      <w:pPr>
        <w:widowControl w:val="0"/>
        <w:ind w:left="142" w:hanging="142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- inne prace rozliczane w systemie godzinowym.</w:t>
      </w:r>
    </w:p>
    <w:p w:rsidR="006A751E" w:rsidRPr="00784C92" w:rsidRDefault="006A751E" w:rsidP="009168E7">
      <w:pPr>
        <w:keepNext/>
        <w:spacing w:before="240" w:after="120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>:</w:t>
      </w:r>
      <w:r w:rsidR="009E71D7"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 xml:space="preserve"> </w:t>
      </w: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Metoda i zakres pracy zostanie określony przed rozpoczęciem pracy w zleceniu.</w:t>
      </w:r>
    </w:p>
    <w:p w:rsidR="006A751E" w:rsidRPr="00784C92" w:rsidRDefault="006A751E" w:rsidP="009168E7">
      <w:pPr>
        <w:keepNext/>
        <w:spacing w:before="240" w:after="120"/>
        <w:jc w:val="both"/>
        <w:rPr>
          <w:rFonts w:asciiTheme="majorHAnsi" w:eastAsia="Verdana" w:hAnsiTheme="majorHAnsi"/>
          <w:b/>
          <w:kern w:val="1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Verdana" w:hAnsiTheme="majorHAnsi"/>
          <w:b/>
          <w:kern w:val="1"/>
          <w:sz w:val="22"/>
          <w:szCs w:val="22"/>
          <w:lang w:eastAsia="zh-CN" w:bidi="hi-IN"/>
        </w:rPr>
        <w:t xml:space="preserve"> odbioru:</w:t>
      </w:r>
    </w:p>
    <w:p w:rsidR="00F54B43" w:rsidRPr="00FD75C0" w:rsidRDefault="006A751E" w:rsidP="00FD75C0">
      <w:pPr>
        <w:widowControl w:val="0"/>
        <w:jc w:val="both"/>
        <w:rPr>
          <w:rStyle w:val="LPzwykly"/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Odbiór nastąpi poprzez zweryfikowanie prawidłowości ich wykonania z opisem czynności</w:t>
      </w:r>
      <w:r w:rsidR="00884057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 xml:space="preserve"> </w:t>
      </w: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i</w:t>
      </w:r>
      <w:r w:rsidR="00884057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 </w:t>
      </w: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zleceniem oraz pomiarem godzin przeznaczonych na wykonanie prac.</w:t>
      </w:r>
    </w:p>
    <w:p w:rsidR="00E4713F" w:rsidRPr="007755B3" w:rsidRDefault="00E4713F" w:rsidP="00E4713F">
      <w:pPr>
        <w:keepNext/>
        <w:spacing w:before="240" w:after="240"/>
        <w:jc w:val="center"/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</w:pPr>
      <w:r>
        <w:rPr>
          <w:rFonts w:asciiTheme="majorHAnsi" w:eastAsia="Verdana" w:hAnsiTheme="majorHAnsi"/>
          <w:b/>
          <w:kern w:val="2"/>
          <w:sz w:val="22"/>
          <w:szCs w:val="22"/>
          <w:lang w:eastAsia="zh-CN" w:bidi="hi-IN"/>
        </w:rPr>
        <w:t>Nasiennictwo i selekcja</w:t>
      </w:r>
    </w:p>
    <w:tbl>
      <w:tblPr>
        <w:tblW w:w="9067" w:type="dxa"/>
        <w:jc w:val="center"/>
        <w:tblLayout w:type="fixed"/>
        <w:tblLook w:val="0000"/>
      </w:tblPr>
      <w:tblGrid>
        <w:gridCol w:w="846"/>
        <w:gridCol w:w="1706"/>
        <w:gridCol w:w="2121"/>
        <w:gridCol w:w="2996"/>
        <w:gridCol w:w="1398"/>
      </w:tblGrid>
      <w:tr w:rsidR="00B52994" w:rsidRPr="00784C92" w:rsidTr="00B52994">
        <w:trPr>
          <w:trHeight w:val="1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52994" w:rsidRPr="00784C92" w:rsidRDefault="00B52994" w:rsidP="00B52994">
            <w:pPr>
              <w:widowControl w:val="0"/>
              <w:jc w:val="center"/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</w:pPr>
            <w:r w:rsidRPr="00784C92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Nr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2994" w:rsidRPr="00784C92" w:rsidRDefault="00B52994" w:rsidP="00B52994">
            <w:pPr>
              <w:widowControl w:val="0"/>
              <w:jc w:val="center"/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</w:pPr>
            <w:r w:rsidRPr="00784C92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Kod czynności do rozliczenia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2994" w:rsidRPr="00784C92" w:rsidRDefault="00B52994" w:rsidP="00B52994">
            <w:pPr>
              <w:widowControl w:val="0"/>
              <w:jc w:val="center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784C92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 xml:space="preserve">Kod </w:t>
            </w:r>
            <w:proofErr w:type="spellStart"/>
            <w:r w:rsidRPr="00784C92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czynn</w:t>
            </w:r>
            <w:proofErr w:type="spellEnd"/>
            <w:r w:rsidRPr="00784C92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. / materiału do wyceny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2994" w:rsidRPr="00784C92" w:rsidRDefault="00B52994" w:rsidP="00B52994">
            <w:pPr>
              <w:widowControl w:val="0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784C92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Opis kodu czynności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2994" w:rsidRPr="00784C92" w:rsidRDefault="00B52994" w:rsidP="00B52994">
            <w:pPr>
              <w:widowControl w:val="0"/>
              <w:tabs>
                <w:tab w:val="left" w:pos="1452"/>
              </w:tabs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784C92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Jednostka miary</w:t>
            </w:r>
          </w:p>
        </w:tc>
      </w:tr>
      <w:tr w:rsidR="00B52994" w:rsidRPr="00784C92" w:rsidTr="00B52994">
        <w:trPr>
          <w:trHeight w:val="1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3</w:t>
            </w:r>
            <w:r w:rsidR="0029480C">
              <w:rPr>
                <w:rFonts w:asciiTheme="majorHAnsi" w:hAnsiTheme="majorHAnsi"/>
                <w:sz w:val="22"/>
                <w:szCs w:val="22"/>
              </w:rPr>
              <w:t>80</w:t>
            </w:r>
            <w:r w:rsidRPr="00784C92">
              <w:rPr>
                <w:rFonts w:asciiTheme="majorHAnsi" w:hAnsiTheme="majorHAnsi"/>
                <w:sz w:val="22"/>
                <w:szCs w:val="22"/>
              </w:rPr>
              <w:t>.1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hAnsiTheme="majorHAnsi"/>
                <w:sz w:val="22"/>
                <w:szCs w:val="22"/>
              </w:rPr>
              <w:t>ZB-NASJW</w:t>
            </w:r>
            <w:proofErr w:type="spellEnd"/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hAnsiTheme="majorHAnsi"/>
                <w:sz w:val="22"/>
                <w:szCs w:val="22"/>
              </w:rPr>
              <w:t>ZB-NASJW</w:t>
            </w:r>
            <w:proofErr w:type="spellEnd"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Cs/>
                <w:sz w:val="22"/>
                <w:szCs w:val="22"/>
              </w:rPr>
              <w:t>Zbiór nasion klonu jaworu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  <w:t>KG</w:t>
            </w:r>
          </w:p>
        </w:tc>
      </w:tr>
      <w:tr w:rsidR="00B52994" w:rsidRPr="00784C92" w:rsidTr="00B52994">
        <w:trPr>
          <w:trHeight w:val="1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3</w:t>
            </w:r>
            <w:r w:rsidR="0029480C">
              <w:rPr>
                <w:rFonts w:asciiTheme="majorHAnsi" w:hAnsiTheme="majorHAnsi"/>
                <w:sz w:val="22"/>
                <w:szCs w:val="22"/>
              </w:rPr>
              <w:t>80</w:t>
            </w:r>
            <w:r w:rsidRPr="00784C92">
              <w:rPr>
                <w:rFonts w:asciiTheme="majorHAnsi" w:hAnsiTheme="majorHAnsi"/>
                <w:sz w:val="22"/>
                <w:szCs w:val="22"/>
              </w:rPr>
              <w:t>.2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hAnsiTheme="majorHAnsi"/>
                <w:sz w:val="22"/>
                <w:szCs w:val="22"/>
              </w:rPr>
              <w:t>ZB-NASOL</w:t>
            </w:r>
            <w:proofErr w:type="spellEnd"/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2994" w:rsidRPr="00784C92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84C92">
              <w:rPr>
                <w:rFonts w:asciiTheme="majorHAnsi" w:hAnsiTheme="majorHAnsi"/>
                <w:sz w:val="22"/>
                <w:szCs w:val="22"/>
              </w:rPr>
              <w:t>ZB-NASOL</w:t>
            </w:r>
            <w:proofErr w:type="spellEnd"/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2994" w:rsidRPr="00784C92" w:rsidRDefault="00B52994" w:rsidP="00B5299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Cs/>
                <w:sz w:val="22"/>
                <w:szCs w:val="22"/>
              </w:rPr>
              <w:t>Zbiór nasion olszy czarnej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2994" w:rsidRPr="00784C92" w:rsidRDefault="00B52994" w:rsidP="00B5299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  <w:t>KG</w:t>
            </w:r>
          </w:p>
        </w:tc>
      </w:tr>
    </w:tbl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2F67EE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</w:t>
      </w:r>
      <w:r w:rsidRPr="009168E7">
        <w:rPr>
          <w:rFonts w:asciiTheme="majorHAnsi" w:hAnsiTheme="majorHAnsi"/>
          <w:b/>
          <w:sz w:val="22"/>
          <w:szCs w:val="22"/>
        </w:rPr>
        <w:t>technologii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prac obejmuje:</w:t>
      </w:r>
    </w:p>
    <w:p w:rsidR="00B52994" w:rsidRPr="00784C92" w:rsidRDefault="00B52994" w:rsidP="00082EAC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 xml:space="preserve">zbiór oraz oczyszczenie bądź spławienie nasion z drzew ściętych na płachty lub spod drzew (z płachty lub bezpośrednio z ziemi) w wyłączonych drzewostanach nasiennych, gospodarczych drzewostanach nasiennych, plantacjach nasiennych, plantacyjnych uprawach nasiennych, źródłach nasion i innych pod nadzorem Zamawiającego, </w:t>
      </w:r>
    </w:p>
    <w:p w:rsidR="00B52994" w:rsidRPr="00784C92" w:rsidRDefault="00B52994" w:rsidP="00082EAC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 xml:space="preserve">dojazd na powierzchnię, </w:t>
      </w:r>
    </w:p>
    <w:p w:rsidR="00B52994" w:rsidRPr="00784C92" w:rsidRDefault="00B52994" w:rsidP="00082EAC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 xml:space="preserve">przygotowanie powierzchni w wyznaczonych drzewostanach, miejscach zbioru nasion, </w:t>
      </w:r>
    </w:p>
    <w:p w:rsidR="00B52994" w:rsidRPr="00784C92" w:rsidRDefault="00B52994" w:rsidP="00082EAC">
      <w:pPr>
        <w:pStyle w:val="Akapitzlist"/>
        <w:widowControl w:val="0"/>
        <w:numPr>
          <w:ilvl w:val="0"/>
          <w:numId w:val="8"/>
        </w:numPr>
        <w:spacing w:line="276" w:lineRule="auto"/>
        <w:ind w:left="426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dostarczenie nasion z oznaczeniem drzewostanu, z którego pochodzą, do miejsca odbioru wskazanego przez Zamawiającego.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>:</w:t>
      </w:r>
    </w:p>
    <w:p w:rsidR="00B52994" w:rsidRPr="00784C92" w:rsidRDefault="00B52994" w:rsidP="00B52994">
      <w:pPr>
        <w:widowControl w:val="0"/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 xml:space="preserve">Przewidywane ilości nasion i miejsce zbioru zawiera załącznik nr ….. do SWZ. </w:t>
      </w:r>
    </w:p>
    <w:p w:rsidR="00B52994" w:rsidRPr="00784C92" w:rsidRDefault="00B52994" w:rsidP="00B52994">
      <w:pPr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Płachty i worki na nasiona zapewnia Zamawiający.</w:t>
      </w:r>
    </w:p>
    <w:p w:rsidR="00B52994" w:rsidRPr="00784C92" w:rsidRDefault="00B52994" w:rsidP="00B52994">
      <w:pPr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hAnsiTheme="majorHAnsi"/>
          <w:sz w:val="22"/>
          <w:szCs w:val="22"/>
          <w:lang w:eastAsia="pl-PL"/>
        </w:rPr>
        <w:t>Metoda i zakres zabiegu zostaną określone przed rozpoczęciem zabiegu w zleceniu.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lastRenderedPageBreak/>
        <w:t>Procedura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odbioru:</w:t>
      </w:r>
    </w:p>
    <w:p w:rsidR="00B52994" w:rsidRPr="00784C92" w:rsidRDefault="00B52994" w:rsidP="00B52994">
      <w:pPr>
        <w:tabs>
          <w:tab w:val="left" w:pos="68"/>
        </w:tabs>
        <w:autoSpaceDE w:val="0"/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>Odbiór prac nastąpi poprzez dokonanie weryfikacji prawidłowego ich wykonania z opisem czynności i zleceniem oraz poprzez zważenie szyszek, nasion.</w:t>
      </w:r>
    </w:p>
    <w:p w:rsidR="009168E7" w:rsidRDefault="00B52994" w:rsidP="00B52994">
      <w:pPr>
        <w:tabs>
          <w:tab w:val="left" w:pos="68"/>
        </w:tabs>
        <w:autoSpaceDE w:val="0"/>
        <w:jc w:val="both"/>
        <w:rPr>
          <w:rFonts w:asciiTheme="majorHAnsi" w:eastAsia="Calibri" w:hAnsiTheme="majorHAnsi"/>
          <w:bCs/>
          <w:i/>
          <w:sz w:val="22"/>
          <w:szCs w:val="22"/>
        </w:rPr>
      </w:pPr>
      <w:r w:rsidRPr="00784C92">
        <w:rPr>
          <w:rFonts w:asciiTheme="majorHAnsi" w:eastAsia="Calibri" w:hAnsiTheme="majorHAnsi"/>
          <w:bCs/>
          <w:i/>
          <w:sz w:val="22"/>
          <w:szCs w:val="22"/>
        </w:rPr>
        <w:t xml:space="preserve">(rozliczenie </w:t>
      </w:r>
      <w:r w:rsidRPr="00784C92">
        <w:rPr>
          <w:rFonts w:asciiTheme="majorHAnsi" w:eastAsia="Calibri" w:hAnsiTheme="majorHAnsi"/>
          <w:i/>
          <w:sz w:val="22"/>
          <w:szCs w:val="22"/>
        </w:rPr>
        <w:t>z dokładnością do dwóch miejsc po przecinku</w:t>
      </w:r>
      <w:r w:rsidRPr="00784C92">
        <w:rPr>
          <w:rFonts w:asciiTheme="majorHAnsi" w:eastAsia="Calibri" w:hAnsiTheme="majorHAnsi"/>
          <w:bCs/>
          <w:i/>
          <w:sz w:val="22"/>
          <w:szCs w:val="22"/>
        </w:rPr>
        <w:t>)</w:t>
      </w:r>
    </w:p>
    <w:p w:rsidR="00205D20" w:rsidRDefault="00205D20" w:rsidP="00B52994">
      <w:pPr>
        <w:tabs>
          <w:tab w:val="left" w:pos="68"/>
        </w:tabs>
        <w:autoSpaceDE w:val="0"/>
        <w:jc w:val="both"/>
        <w:rPr>
          <w:rFonts w:asciiTheme="majorHAnsi" w:eastAsia="Calibri" w:hAnsiTheme="majorHAnsi"/>
          <w:bCs/>
          <w:i/>
          <w:sz w:val="22"/>
          <w:szCs w:val="22"/>
        </w:rPr>
      </w:pPr>
    </w:p>
    <w:tbl>
      <w:tblPr>
        <w:tblW w:w="9067" w:type="dxa"/>
        <w:jc w:val="center"/>
        <w:tblLayout w:type="fixed"/>
        <w:tblLook w:val="0000"/>
      </w:tblPr>
      <w:tblGrid>
        <w:gridCol w:w="846"/>
        <w:gridCol w:w="1706"/>
        <w:gridCol w:w="1696"/>
        <w:gridCol w:w="3421"/>
        <w:gridCol w:w="1398"/>
      </w:tblGrid>
      <w:tr w:rsidR="00D26965" w:rsidRPr="00D26965" w:rsidTr="00D26965">
        <w:trPr>
          <w:trHeight w:val="1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D26965" w:rsidRPr="00D26965" w:rsidRDefault="00D26965" w:rsidP="00D26965">
            <w:pPr>
              <w:widowControl w:val="0"/>
              <w:jc w:val="center"/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</w:pPr>
            <w:r w:rsidRPr="00D26965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Nr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6965" w:rsidRPr="00D26965" w:rsidRDefault="00D26965" w:rsidP="00D26965">
            <w:pPr>
              <w:widowControl w:val="0"/>
              <w:jc w:val="center"/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</w:pPr>
            <w:r w:rsidRPr="00D26965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Kod czynności do rozliczenia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965" w:rsidRPr="00D26965" w:rsidRDefault="00D26965" w:rsidP="00D26965">
            <w:pPr>
              <w:widowControl w:val="0"/>
              <w:jc w:val="center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D26965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 xml:space="preserve">Kod </w:t>
            </w:r>
            <w:proofErr w:type="spellStart"/>
            <w:r w:rsidRPr="00D26965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czynn</w:t>
            </w:r>
            <w:proofErr w:type="spellEnd"/>
            <w:r w:rsidRPr="00D26965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. / materiału do wyceny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965" w:rsidRPr="00D26965" w:rsidRDefault="00D26965" w:rsidP="00D26965">
            <w:pPr>
              <w:widowControl w:val="0"/>
              <w:jc w:val="center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D26965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Opis kodu czynności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6965" w:rsidRPr="00D26965" w:rsidRDefault="00D26965" w:rsidP="00D26965">
            <w:pPr>
              <w:widowControl w:val="0"/>
              <w:tabs>
                <w:tab w:val="left" w:pos="1452"/>
              </w:tabs>
              <w:jc w:val="center"/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</w:pPr>
            <w:r w:rsidRPr="00D26965">
              <w:rPr>
                <w:rFonts w:asciiTheme="majorHAnsi" w:eastAsia="Verdana" w:hAnsiTheme="majorHAnsi"/>
                <w:b/>
                <w:i/>
                <w:kern w:val="1"/>
                <w:sz w:val="22"/>
                <w:szCs w:val="22"/>
                <w:lang w:eastAsia="zh-CN" w:bidi="hi-IN"/>
              </w:rPr>
              <w:t>Jednostka miary</w:t>
            </w:r>
          </w:p>
        </w:tc>
      </w:tr>
      <w:tr w:rsidR="00D26965" w:rsidRPr="00D26965" w:rsidTr="00D26965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D26965" w:rsidRPr="00D26965" w:rsidRDefault="00D26965" w:rsidP="00D2696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361.1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6965" w:rsidRPr="00D26965" w:rsidRDefault="00D26965" w:rsidP="00D26965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N-ZSDNDG</w:t>
            </w:r>
            <w:proofErr w:type="spellEnd"/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6965" w:rsidRPr="00D26965" w:rsidRDefault="00D26965" w:rsidP="00D26965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N-ZSDNDG</w:t>
            </w:r>
            <w:proofErr w:type="spellEnd"/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26965" w:rsidRPr="00D26965" w:rsidRDefault="00D26965" w:rsidP="00D2696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Zbiór szyszek z drzewostanów nasiennych daglezjowych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26965" w:rsidRPr="00D26965" w:rsidRDefault="00D26965" w:rsidP="00D269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6965">
              <w:rPr>
                <w:rFonts w:asciiTheme="majorHAnsi" w:eastAsia="Bitstream Vera Sans" w:hAnsiTheme="majorHAnsi"/>
                <w:kern w:val="1"/>
                <w:sz w:val="22"/>
                <w:szCs w:val="22"/>
                <w:lang w:eastAsia="zh-CN" w:bidi="hi-IN"/>
              </w:rPr>
              <w:t>KG</w:t>
            </w:r>
          </w:p>
        </w:tc>
      </w:tr>
    </w:tbl>
    <w:p w:rsidR="00205D20" w:rsidRDefault="00205D20" w:rsidP="00B52994">
      <w:pPr>
        <w:tabs>
          <w:tab w:val="left" w:pos="68"/>
        </w:tabs>
        <w:autoSpaceDE w:val="0"/>
        <w:jc w:val="both"/>
        <w:rPr>
          <w:rFonts w:asciiTheme="majorHAnsi" w:eastAsia="Calibri" w:hAnsiTheme="majorHAnsi"/>
          <w:bCs/>
          <w:i/>
          <w:sz w:val="22"/>
          <w:szCs w:val="22"/>
        </w:rPr>
      </w:pPr>
    </w:p>
    <w:p w:rsidR="009168E7" w:rsidRDefault="009168E7">
      <w:pPr>
        <w:suppressAutoHyphens w:val="0"/>
        <w:spacing w:after="200" w:line="276" w:lineRule="auto"/>
        <w:rPr>
          <w:rFonts w:asciiTheme="majorHAnsi" w:eastAsia="Calibri" w:hAnsiTheme="majorHAnsi"/>
          <w:bCs/>
          <w:i/>
          <w:sz w:val="22"/>
          <w:szCs w:val="22"/>
        </w:rPr>
      </w:pPr>
      <w:r>
        <w:rPr>
          <w:rFonts w:asciiTheme="majorHAnsi" w:eastAsia="Calibri" w:hAnsiTheme="majorHAnsi"/>
          <w:bCs/>
          <w:i/>
          <w:sz w:val="22"/>
          <w:szCs w:val="22"/>
        </w:rPr>
        <w:br w:type="page"/>
      </w:r>
    </w:p>
    <w:p w:rsidR="00B52994" w:rsidRPr="00784C92" w:rsidRDefault="00B52994" w:rsidP="002F67EE">
      <w:pPr>
        <w:suppressAutoHyphens w:val="0"/>
        <w:spacing w:before="120" w:after="360"/>
        <w:jc w:val="center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</w:rPr>
        <w:lastRenderedPageBreak/>
        <w:t xml:space="preserve">Dział </w:t>
      </w:r>
      <w:r w:rsidR="0029480C">
        <w:rPr>
          <w:rFonts w:asciiTheme="majorHAnsi" w:hAnsiTheme="majorHAnsi"/>
          <w:b/>
          <w:sz w:val="22"/>
          <w:szCs w:val="22"/>
        </w:rPr>
        <w:t>III</w:t>
      </w:r>
      <w:r w:rsidRPr="00784C92">
        <w:rPr>
          <w:rFonts w:asciiTheme="majorHAnsi" w:hAnsiTheme="majorHAnsi"/>
          <w:b/>
          <w:sz w:val="22"/>
          <w:szCs w:val="22"/>
        </w:rPr>
        <w:t xml:space="preserve"> – </w:t>
      </w:r>
      <w:r w:rsidR="0029480C">
        <w:rPr>
          <w:rFonts w:asciiTheme="majorHAnsi" w:hAnsiTheme="majorHAnsi"/>
          <w:b/>
          <w:sz w:val="22"/>
          <w:szCs w:val="22"/>
        </w:rPr>
        <w:t xml:space="preserve">POZOSTAŁE PRACE </w:t>
      </w:r>
      <w:r w:rsidR="0029480C" w:rsidRPr="002F67EE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GODZINOWE</w:t>
      </w:r>
    </w:p>
    <w:p w:rsidR="00B52994" w:rsidRPr="00784C92" w:rsidRDefault="00B52994" w:rsidP="00E4713F">
      <w:pPr>
        <w:keepNext/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  <w:lang w:eastAsia="pl-PL"/>
        </w:rPr>
        <w:t>Łowiectwo</w:t>
      </w:r>
    </w:p>
    <w:tbl>
      <w:tblPr>
        <w:tblStyle w:val="TableGrid"/>
        <w:tblW w:w="8960" w:type="dxa"/>
        <w:tblInd w:w="108" w:type="dxa"/>
        <w:tblCellMar>
          <w:top w:w="162" w:type="dxa"/>
          <w:left w:w="108" w:type="dxa"/>
          <w:right w:w="58" w:type="dxa"/>
        </w:tblCellMar>
        <w:tblLook w:val="04A0"/>
      </w:tblPr>
      <w:tblGrid>
        <w:gridCol w:w="699"/>
        <w:gridCol w:w="1739"/>
        <w:gridCol w:w="1418"/>
        <w:gridCol w:w="3828"/>
        <w:gridCol w:w="1276"/>
      </w:tblGrid>
      <w:tr w:rsidR="00B52994" w:rsidRPr="00784C92" w:rsidTr="00C61064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94" w:rsidRPr="00784C92" w:rsidRDefault="00B52994" w:rsidP="00C61064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Nr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94" w:rsidRPr="00784C92" w:rsidRDefault="00B52994" w:rsidP="00C61064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Kod czynności do rozliczenia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994" w:rsidRPr="00784C92" w:rsidRDefault="00B52994" w:rsidP="00C61064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Kod </w:t>
            </w:r>
            <w:proofErr w:type="spellStart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czynn</w:t>
            </w:r>
            <w:proofErr w:type="spellEnd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. / materiału do wyceny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94" w:rsidRPr="00784C92" w:rsidRDefault="00B52994" w:rsidP="00C61064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Opis kodu czynności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94" w:rsidRPr="00784C92" w:rsidRDefault="00B52994" w:rsidP="00C61064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Jednostka miary</w:t>
            </w:r>
          </w:p>
        </w:tc>
      </w:tr>
      <w:tr w:rsidR="00B52994" w:rsidRPr="00784C92" w:rsidTr="00C6106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994" w:rsidRPr="00784C92" w:rsidRDefault="00B52994" w:rsidP="00C61064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3</w:t>
            </w:r>
            <w:r w:rsidR="0029480C">
              <w:rPr>
                <w:rFonts w:asciiTheme="majorHAnsi" w:hAnsiTheme="majorHAnsi"/>
                <w:sz w:val="22"/>
                <w:szCs w:val="22"/>
              </w:rPr>
              <w:t>87</w:t>
            </w:r>
            <w:r w:rsidRPr="00784C92">
              <w:rPr>
                <w:rFonts w:asciiTheme="majorHAnsi" w:hAnsiTheme="majorHAnsi"/>
                <w:sz w:val="22"/>
                <w:szCs w:val="22"/>
              </w:rPr>
              <w:t>.1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94" w:rsidRPr="00784C92" w:rsidRDefault="00B52994" w:rsidP="00C61064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GODZ RŁ23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94" w:rsidRPr="00784C92" w:rsidRDefault="00B52994" w:rsidP="00C61064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GODZ RŁ23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94" w:rsidRPr="00784C92" w:rsidRDefault="00B52994" w:rsidP="00C61064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Prace godzinowe ręczne w łowiectwie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994" w:rsidRPr="00784C92" w:rsidRDefault="00B52994" w:rsidP="00C61064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H</w:t>
            </w:r>
          </w:p>
        </w:tc>
      </w:tr>
    </w:tbl>
    <w:p w:rsidR="0067538D" w:rsidRPr="00784C92" w:rsidRDefault="0067538D" w:rsidP="009168E7">
      <w:pPr>
        <w:keepNext/>
        <w:spacing w:before="240" w:after="120"/>
        <w:jc w:val="both"/>
        <w:rPr>
          <w:rFonts w:asciiTheme="majorHAnsi" w:hAnsiTheme="majorHAnsi"/>
          <w:sz w:val="22"/>
          <w:szCs w:val="22"/>
        </w:rPr>
      </w:pPr>
      <w:r w:rsidRPr="002F67EE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Standard</w:t>
      </w:r>
      <w:r w:rsidRPr="00784C92">
        <w:rPr>
          <w:rFonts w:asciiTheme="majorHAnsi" w:hAnsiTheme="majorHAnsi"/>
          <w:b/>
          <w:sz w:val="22"/>
          <w:szCs w:val="22"/>
        </w:rPr>
        <w:t xml:space="preserve"> technologii prac obejmuje:</w:t>
      </w:r>
      <w:r w:rsidRPr="00784C92">
        <w:rPr>
          <w:rFonts w:asciiTheme="majorHAnsi" w:hAnsiTheme="majorHAnsi"/>
          <w:sz w:val="22"/>
          <w:szCs w:val="22"/>
        </w:rPr>
        <w:t xml:space="preserve"> </w:t>
      </w:r>
    </w:p>
    <w:p w:rsidR="0067538D" w:rsidRDefault="0067538D" w:rsidP="0067538D">
      <w:pPr>
        <w:contextualSpacing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Czynności związane z prowadzeniem gospodarki łowieckiej, a w szczególności:</w:t>
      </w:r>
    </w:p>
    <w:p w:rsidR="009168E7" w:rsidRPr="009168E7" w:rsidRDefault="009168E7" w:rsidP="0067538D">
      <w:pPr>
        <w:contextualSpacing/>
        <w:rPr>
          <w:rFonts w:asciiTheme="majorHAnsi" w:hAnsiTheme="majorHAnsi"/>
          <w:sz w:val="16"/>
          <w:szCs w:val="16"/>
        </w:rPr>
      </w:pPr>
    </w:p>
    <w:p w:rsidR="0067538D" w:rsidRPr="00784C92" w:rsidRDefault="0067538D" w:rsidP="0067538D">
      <w:pPr>
        <w:pStyle w:val="Akapitzlist"/>
        <w:numPr>
          <w:ilvl w:val="0"/>
          <w:numId w:val="21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Organizację i obsługę polowań indywidualnych i zbiorowych w zakres których wchodzi:</w:t>
      </w:r>
    </w:p>
    <w:p w:rsidR="0067538D" w:rsidRPr="00784C92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podprowadzanie myśliwych, </w:t>
      </w:r>
    </w:p>
    <w:p w:rsidR="0067538D" w:rsidRPr="00784C92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naganianie zwierzyny w formie naganki z psami wyszkolonymi do pracy w miocie</w:t>
      </w:r>
    </w:p>
    <w:p w:rsidR="0067538D" w:rsidRPr="0067538D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poszukiwanie postrzałków z wyszkolonymi do tego celu psami</w:t>
      </w:r>
    </w:p>
    <w:p w:rsidR="0067538D" w:rsidRPr="00784C92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ustawienie tablic informacyjnych w miejscach wyznaczonych przez zamawiającego (tablice zapewnia zamawiający), </w:t>
      </w:r>
    </w:p>
    <w:p w:rsidR="0067538D" w:rsidRPr="00784C92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przygotowanie miejsca pokotu, w tym ogniska, pochodni oświetlających pokot, </w:t>
      </w:r>
    </w:p>
    <w:p w:rsidR="0067538D" w:rsidRPr="00784C92" w:rsidRDefault="0067538D" w:rsidP="00FD75C0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patroszenie zwierzyny, dostarczanie jej do środka transportu i transport na miejsce pokotu oraz jej ułożenie, transport do punktu skupu, </w:t>
      </w:r>
    </w:p>
    <w:p w:rsidR="0067538D" w:rsidRPr="00784C92" w:rsidRDefault="0067538D" w:rsidP="0067538D">
      <w:pPr>
        <w:pStyle w:val="Akapitzlist"/>
        <w:numPr>
          <w:ilvl w:val="0"/>
          <w:numId w:val="21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Wykładanie kar</w:t>
      </w:r>
      <w:r w:rsidR="00A862A7">
        <w:rPr>
          <w:rFonts w:asciiTheme="majorHAnsi" w:hAnsiTheme="majorHAnsi"/>
          <w:sz w:val="22"/>
          <w:szCs w:val="22"/>
        </w:rPr>
        <w:t>m</w:t>
      </w:r>
      <w:r w:rsidRPr="00784C92">
        <w:rPr>
          <w:rFonts w:asciiTheme="majorHAnsi" w:hAnsiTheme="majorHAnsi"/>
          <w:sz w:val="22"/>
          <w:szCs w:val="22"/>
        </w:rPr>
        <w:t>y dla zwierzyny oraz nęcenie, w zakres których wchodzi:</w:t>
      </w:r>
    </w:p>
    <w:p w:rsidR="0067538D" w:rsidRPr="0067538D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załadunek </w:t>
      </w:r>
      <w:r>
        <w:rPr>
          <w:rFonts w:asciiTheme="majorHAnsi" w:hAnsiTheme="majorHAnsi"/>
          <w:sz w:val="22"/>
          <w:szCs w:val="22"/>
        </w:rPr>
        <w:t xml:space="preserve">i rozładunek </w:t>
      </w:r>
      <w:r w:rsidRPr="00784C92">
        <w:rPr>
          <w:rFonts w:asciiTheme="majorHAnsi" w:hAnsiTheme="majorHAnsi"/>
          <w:sz w:val="22"/>
          <w:szCs w:val="22"/>
        </w:rPr>
        <w:t xml:space="preserve">powierzonej przez Zamawiającego karmy, </w:t>
      </w:r>
      <w:r>
        <w:rPr>
          <w:rFonts w:asciiTheme="majorHAnsi" w:hAnsiTheme="majorHAnsi"/>
          <w:sz w:val="22"/>
          <w:szCs w:val="22"/>
        </w:rPr>
        <w:t>dostarczenie do paśników, lizawek</w:t>
      </w:r>
      <w:r w:rsidRPr="0067538D">
        <w:rPr>
          <w:rFonts w:asciiTheme="majorHAnsi" w:hAnsiTheme="majorHAnsi"/>
          <w:strike/>
          <w:color w:val="FF0000"/>
          <w:sz w:val="22"/>
          <w:szCs w:val="22"/>
        </w:rPr>
        <w:t xml:space="preserve"> </w:t>
      </w:r>
    </w:p>
    <w:p w:rsidR="0067538D" w:rsidRPr="00FD75C0" w:rsidRDefault="0067538D" w:rsidP="00FD75C0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porządkowanie i dezynfekcja miejsc stałego dokarmiania</w:t>
      </w:r>
      <w:r>
        <w:rPr>
          <w:rFonts w:asciiTheme="majorHAnsi" w:hAnsiTheme="majorHAnsi"/>
          <w:sz w:val="22"/>
          <w:szCs w:val="22"/>
        </w:rPr>
        <w:t>.</w:t>
      </w:r>
    </w:p>
    <w:p w:rsidR="0067538D" w:rsidRPr="00784C92" w:rsidRDefault="0067538D" w:rsidP="0067538D">
      <w:pPr>
        <w:pStyle w:val="Akapitzlist"/>
        <w:numPr>
          <w:ilvl w:val="0"/>
          <w:numId w:val="21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Polepszanie warunków bytowania zwierzyny, w skład których wchodzi:</w:t>
      </w:r>
    </w:p>
    <w:p w:rsidR="0067538D" w:rsidRPr="00784C92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zakładanie i uprawa poletek łowieckich zgodnie z zasadami agrotechnicznymi poprzez zbiór kamieni, koszenie, orka, opryski chemiczne, usuw</w:t>
      </w:r>
      <w:r w:rsidR="002F67EE">
        <w:rPr>
          <w:rFonts w:asciiTheme="majorHAnsi" w:hAnsiTheme="majorHAnsi"/>
          <w:sz w:val="22"/>
          <w:szCs w:val="22"/>
        </w:rPr>
        <w:t>anie zbędnych drzew i krzewów z </w:t>
      </w:r>
      <w:r w:rsidRPr="00784C92">
        <w:rPr>
          <w:rFonts w:asciiTheme="majorHAnsi" w:hAnsiTheme="majorHAnsi"/>
          <w:sz w:val="22"/>
          <w:szCs w:val="22"/>
        </w:rPr>
        <w:t>powierzchni poletka,</w:t>
      </w:r>
    </w:p>
    <w:p w:rsidR="0067538D" w:rsidRPr="00784C92" w:rsidRDefault="0067538D" w:rsidP="0067538D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grodzenie i rozgradzanie poletek, utrzymanie i konserwacja tych </w:t>
      </w:r>
      <w:proofErr w:type="spellStart"/>
      <w:r w:rsidRPr="00784C92">
        <w:rPr>
          <w:rFonts w:asciiTheme="majorHAnsi" w:hAnsiTheme="majorHAnsi"/>
          <w:sz w:val="22"/>
          <w:szCs w:val="22"/>
        </w:rPr>
        <w:t>grodzeń</w:t>
      </w:r>
      <w:proofErr w:type="spellEnd"/>
      <w:r w:rsidRPr="00784C92">
        <w:rPr>
          <w:rFonts w:asciiTheme="majorHAnsi" w:hAnsiTheme="majorHAnsi"/>
          <w:sz w:val="22"/>
          <w:szCs w:val="22"/>
        </w:rPr>
        <w:t xml:space="preserve">, </w:t>
      </w:r>
    </w:p>
    <w:p w:rsidR="0067538D" w:rsidRPr="00784C92" w:rsidRDefault="0067538D" w:rsidP="0067538D">
      <w:pPr>
        <w:pStyle w:val="Bezodstpw"/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zakładanie i pielęgnacja nasadzeń i sadów drzew owocowych</w:t>
      </w:r>
    </w:p>
    <w:p w:rsidR="0067538D" w:rsidRPr="00784C92" w:rsidRDefault="0067538D" w:rsidP="00FD75C0">
      <w:pPr>
        <w:pStyle w:val="Bezodstpw"/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koszenie traw i łąk wraz z wyniesieniem pokosu, bądź jego rozdrobnieniem</w:t>
      </w:r>
    </w:p>
    <w:p w:rsidR="0067538D" w:rsidRPr="0067538D" w:rsidRDefault="0067538D" w:rsidP="0067538D">
      <w:pPr>
        <w:pStyle w:val="Akapitzlist"/>
        <w:numPr>
          <w:ilvl w:val="0"/>
          <w:numId w:val="21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Budowa i utrzymanie urządzeń łowieckich (ambony, ambony do polowań wielkoobszarowych lizawki i paśniki)</w:t>
      </w:r>
    </w:p>
    <w:p w:rsidR="0067538D" w:rsidRPr="00FD75C0" w:rsidRDefault="0067538D" w:rsidP="00FD75C0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wymianę zużytych elementów urządzeń, w tym: wymianę szczebli w drabinach bądź całych drabin w ambonach, naprawę lub wymianę dachów, obić i podłóg, wycinanie zasłaniających widoczność gałęzi i drzewek wokół ambon oraz dojścia do nich, wykaszanie i oczyszczanie do warstwy mineralnej ścieżek </w:t>
      </w:r>
      <w:proofErr w:type="spellStart"/>
      <w:r w:rsidRPr="00784C92">
        <w:rPr>
          <w:rFonts w:asciiTheme="majorHAnsi" w:hAnsiTheme="majorHAnsi"/>
          <w:sz w:val="22"/>
          <w:szCs w:val="22"/>
        </w:rPr>
        <w:t>podchodowych</w:t>
      </w:r>
      <w:proofErr w:type="spellEnd"/>
      <w:r w:rsidRPr="00784C92">
        <w:rPr>
          <w:rFonts w:asciiTheme="majorHAnsi" w:hAnsiTheme="majorHAnsi"/>
          <w:sz w:val="22"/>
          <w:szCs w:val="22"/>
        </w:rPr>
        <w:t xml:space="preserve"> i dróg do</w:t>
      </w:r>
      <w:r w:rsidR="002F67EE">
        <w:rPr>
          <w:rFonts w:asciiTheme="majorHAnsi" w:hAnsiTheme="majorHAnsi"/>
          <w:sz w:val="22"/>
          <w:szCs w:val="22"/>
        </w:rPr>
        <w:t>jazdowych do ambon, załadunek i </w:t>
      </w:r>
      <w:r w:rsidRPr="00784C92">
        <w:rPr>
          <w:rFonts w:asciiTheme="majorHAnsi" w:hAnsiTheme="majorHAnsi"/>
          <w:sz w:val="22"/>
          <w:szCs w:val="22"/>
        </w:rPr>
        <w:t>rozładunek rozebranych elementów, uprzątnięcie terenu wokół remontowanych urządzeń.</w:t>
      </w:r>
    </w:p>
    <w:p w:rsidR="0067538D" w:rsidRPr="00623244" w:rsidRDefault="0067538D" w:rsidP="00623244">
      <w:pPr>
        <w:pStyle w:val="Akapitzlist"/>
        <w:numPr>
          <w:ilvl w:val="0"/>
          <w:numId w:val="21"/>
        </w:numPr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Ochrona pól i płodów rolnych, położonych w obrębie OHZ LP, przed szkodami wyrządzanymi przez zwierzynę:</w:t>
      </w:r>
    </w:p>
    <w:p w:rsidR="0067538D" w:rsidRPr="00FD75C0" w:rsidRDefault="0067538D" w:rsidP="00FD75C0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utrzymanie poprawnego stanu technicznego i sprawności ogrodzenia poprzez wykoszenie, lub oprysk herbicydem pasa wzdłuż ogrodzenia elektrycznego, naprawa dziur i przerwań ciągłości ogrodzenia</w:t>
      </w:r>
    </w:p>
    <w:p w:rsidR="0067538D" w:rsidRPr="0067538D" w:rsidRDefault="0067538D" w:rsidP="0067538D">
      <w:pPr>
        <w:pStyle w:val="Akapitzlist"/>
        <w:numPr>
          <w:ilvl w:val="0"/>
          <w:numId w:val="21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Pozostałe elementy:</w:t>
      </w:r>
      <w:r w:rsidRPr="0067538D">
        <w:rPr>
          <w:rFonts w:asciiTheme="majorHAnsi" w:hAnsiTheme="majorHAnsi"/>
          <w:strike/>
          <w:color w:val="FF0000"/>
          <w:sz w:val="22"/>
          <w:szCs w:val="22"/>
        </w:rPr>
        <w:t xml:space="preserve"> </w:t>
      </w:r>
    </w:p>
    <w:p w:rsidR="0067538D" w:rsidRPr="00784C92" w:rsidRDefault="0067538D" w:rsidP="0067538D">
      <w:pPr>
        <w:pStyle w:val="Akapitzlist"/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utylizacja zwłok </w:t>
      </w:r>
      <w:proofErr w:type="spellStart"/>
      <w:r w:rsidRPr="00784C92">
        <w:rPr>
          <w:rFonts w:asciiTheme="majorHAnsi" w:hAnsiTheme="majorHAnsi"/>
          <w:sz w:val="22"/>
          <w:szCs w:val="22"/>
        </w:rPr>
        <w:t>padłych</w:t>
      </w:r>
      <w:proofErr w:type="spellEnd"/>
      <w:r w:rsidRPr="00784C92">
        <w:rPr>
          <w:rFonts w:asciiTheme="majorHAnsi" w:hAnsiTheme="majorHAnsi"/>
          <w:sz w:val="22"/>
          <w:szCs w:val="22"/>
        </w:rPr>
        <w:t xml:space="preserve"> zwierząt poprzez zakopanie zwierzyny w miejscu znalezienia, (środki do dezynfekcji zapewni zamawiający).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</w:p>
    <w:p w:rsidR="00B52994" w:rsidRPr="00784C92" w:rsidRDefault="00B52994" w:rsidP="00784C92">
      <w:pPr>
        <w:pStyle w:val="Akapitzlist"/>
        <w:spacing w:line="276" w:lineRule="auto"/>
        <w:ind w:left="426" w:hanging="426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Materiały do budowy urządzeń w postaci drewna okrągłego, słupków, zapewnia Zamawiający.</w:t>
      </w:r>
    </w:p>
    <w:p w:rsidR="00B52994" w:rsidRPr="00FD75C0" w:rsidRDefault="00B52994" w:rsidP="00FD75C0">
      <w:pPr>
        <w:spacing w:line="276" w:lineRule="auto"/>
        <w:rPr>
          <w:rFonts w:asciiTheme="majorHAnsi" w:hAnsiTheme="majorHAnsi"/>
          <w:sz w:val="22"/>
          <w:szCs w:val="22"/>
        </w:rPr>
      </w:pPr>
      <w:r w:rsidRPr="00FD75C0">
        <w:rPr>
          <w:rFonts w:asciiTheme="majorHAnsi" w:hAnsiTheme="majorHAnsi"/>
          <w:sz w:val="22"/>
          <w:szCs w:val="22"/>
        </w:rPr>
        <w:t>Materiały do budowy ogrodzeń i ogrodzeń elektrycznych zapewni Zmawiający.</w:t>
      </w:r>
    </w:p>
    <w:p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sz w:val="22"/>
          <w:szCs w:val="22"/>
        </w:rPr>
      </w:pPr>
      <w:r w:rsidRPr="002F67EE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lastRenderedPageBreak/>
        <w:t>Procedura</w:t>
      </w:r>
      <w:r w:rsidRPr="00784C92">
        <w:rPr>
          <w:rFonts w:asciiTheme="majorHAnsi" w:hAnsiTheme="majorHAnsi"/>
          <w:b/>
          <w:sz w:val="22"/>
          <w:szCs w:val="22"/>
        </w:rPr>
        <w:t xml:space="preserve"> odbioru: </w:t>
      </w:r>
    </w:p>
    <w:p w:rsidR="00B52994" w:rsidRDefault="00B52994" w:rsidP="004E7D82">
      <w:pPr>
        <w:spacing w:after="360"/>
        <w:ind w:left="-6"/>
        <w:rPr>
          <w:rFonts w:asciiTheme="majorHAnsi" w:hAnsiTheme="majorHAnsi"/>
          <w:i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Odbiór prac nastąpi poprzez zweryfikowanie prawidłowości ich wykonania ze zleceniem oraz poprzez potwierdzenie faktycznej ilości przepracowanych godzin.</w:t>
      </w:r>
      <w:r w:rsidRPr="00784C92">
        <w:rPr>
          <w:rFonts w:asciiTheme="majorHAnsi" w:hAnsiTheme="majorHAnsi"/>
          <w:i/>
          <w:sz w:val="22"/>
          <w:szCs w:val="22"/>
        </w:rPr>
        <w:t xml:space="preserve"> </w:t>
      </w:r>
      <w:r w:rsidR="004E7D82">
        <w:rPr>
          <w:rFonts w:asciiTheme="majorHAnsi" w:hAnsiTheme="majorHAnsi"/>
          <w:i/>
          <w:sz w:val="22"/>
          <w:szCs w:val="22"/>
        </w:rPr>
        <w:t>(rozliczenie z dokładnością do </w:t>
      </w:r>
      <w:r w:rsidRPr="00784C92">
        <w:rPr>
          <w:rFonts w:asciiTheme="majorHAnsi" w:hAnsiTheme="majorHAnsi"/>
          <w:i/>
          <w:sz w:val="22"/>
          <w:szCs w:val="22"/>
        </w:rPr>
        <w:t xml:space="preserve">1 godziny) </w:t>
      </w:r>
    </w:p>
    <w:tbl>
      <w:tblPr>
        <w:tblStyle w:val="TableGrid"/>
        <w:tblW w:w="8960" w:type="dxa"/>
        <w:tblInd w:w="108" w:type="dxa"/>
        <w:tblCellMar>
          <w:top w:w="162" w:type="dxa"/>
          <w:left w:w="108" w:type="dxa"/>
          <w:right w:w="58" w:type="dxa"/>
        </w:tblCellMar>
        <w:tblLook w:val="04A0"/>
      </w:tblPr>
      <w:tblGrid>
        <w:gridCol w:w="699"/>
        <w:gridCol w:w="1739"/>
        <w:gridCol w:w="1418"/>
        <w:gridCol w:w="3828"/>
        <w:gridCol w:w="1276"/>
      </w:tblGrid>
      <w:tr w:rsidR="0029480C" w:rsidRPr="00784C92" w:rsidTr="006B620B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80C" w:rsidRPr="00784C92" w:rsidRDefault="0029480C" w:rsidP="006B620B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Nr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80C" w:rsidRPr="00784C92" w:rsidRDefault="0029480C" w:rsidP="006B620B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Kod czynności do rozliczenia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C" w:rsidRPr="00784C92" w:rsidRDefault="0029480C" w:rsidP="006B620B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Kod </w:t>
            </w:r>
            <w:proofErr w:type="spellStart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czynn</w:t>
            </w:r>
            <w:proofErr w:type="spellEnd"/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. / materiału do wyceny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80C" w:rsidRPr="00784C92" w:rsidRDefault="0029480C" w:rsidP="006B620B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Opis kodu czynności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80C" w:rsidRPr="00784C92" w:rsidRDefault="0029480C" w:rsidP="006B620B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b/>
                <w:i/>
                <w:sz w:val="22"/>
                <w:szCs w:val="22"/>
              </w:rPr>
              <w:t>Jednostka miary</w:t>
            </w:r>
          </w:p>
        </w:tc>
      </w:tr>
      <w:tr w:rsidR="0029480C" w:rsidRPr="00784C92" w:rsidTr="005D784B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C" w:rsidRPr="00784C92" w:rsidRDefault="0029480C" w:rsidP="006B620B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89</w:t>
            </w:r>
            <w:r w:rsidRPr="00784C92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C" w:rsidRPr="00784C92" w:rsidRDefault="0029480C" w:rsidP="006B620B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GODZ MŁ23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C" w:rsidRPr="00784C92" w:rsidRDefault="0029480C" w:rsidP="006B620B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GODZ MŁ23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C" w:rsidRPr="00784C92" w:rsidRDefault="0029480C" w:rsidP="006B620B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Prace godzinowe ciągnikowe w łowiectwie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C" w:rsidRPr="00784C92" w:rsidRDefault="0029480C" w:rsidP="006B620B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84C92">
              <w:rPr>
                <w:rFonts w:asciiTheme="majorHAnsi" w:hAnsiTheme="majorHAnsi"/>
                <w:sz w:val="22"/>
                <w:szCs w:val="22"/>
              </w:rPr>
              <w:t>H</w:t>
            </w:r>
          </w:p>
        </w:tc>
      </w:tr>
    </w:tbl>
    <w:p w:rsidR="00750ED4" w:rsidRPr="00784C92" w:rsidRDefault="00750ED4" w:rsidP="009168E7">
      <w:pPr>
        <w:keepNext/>
        <w:spacing w:before="240" w:after="120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b/>
          <w:sz w:val="22"/>
          <w:szCs w:val="22"/>
        </w:rPr>
        <w:t xml:space="preserve">Standard </w:t>
      </w:r>
      <w:r w:rsidRPr="009168E7">
        <w:rPr>
          <w:rFonts w:asciiTheme="majorHAnsi" w:hAnsiTheme="majorHAnsi"/>
          <w:b/>
          <w:sz w:val="22"/>
          <w:szCs w:val="22"/>
        </w:rPr>
        <w:t>technologii</w:t>
      </w:r>
      <w:r w:rsidRPr="00784C92">
        <w:rPr>
          <w:rFonts w:asciiTheme="majorHAnsi" w:hAnsiTheme="majorHAnsi"/>
          <w:b/>
          <w:sz w:val="22"/>
          <w:szCs w:val="22"/>
        </w:rPr>
        <w:t xml:space="preserve"> prac obejmuje:</w:t>
      </w:r>
      <w:r w:rsidRPr="00784C92">
        <w:rPr>
          <w:rFonts w:asciiTheme="majorHAnsi" w:hAnsiTheme="majorHAnsi"/>
          <w:sz w:val="22"/>
          <w:szCs w:val="22"/>
        </w:rPr>
        <w:t xml:space="preserve"> </w:t>
      </w:r>
    </w:p>
    <w:p w:rsidR="00750ED4" w:rsidRPr="00784C92" w:rsidRDefault="00750ED4" w:rsidP="00750ED4">
      <w:pPr>
        <w:contextualSpacing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Czynności związane z prowadzeniem gospodarki łowieckiej, a w szczególności:</w:t>
      </w:r>
      <w:r w:rsidRPr="00784C92">
        <w:rPr>
          <w:rFonts w:asciiTheme="majorHAnsi" w:hAnsiTheme="majorHAnsi"/>
          <w:sz w:val="22"/>
          <w:szCs w:val="22"/>
        </w:rPr>
        <w:br/>
      </w:r>
    </w:p>
    <w:p w:rsidR="00750ED4" w:rsidRPr="004554CC" w:rsidRDefault="00750ED4" w:rsidP="00750ED4">
      <w:pPr>
        <w:pStyle w:val="Akapitzlist"/>
        <w:numPr>
          <w:ilvl w:val="0"/>
          <w:numId w:val="26"/>
        </w:numPr>
        <w:ind w:left="426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Organizację i obsługę polowań indywidualnych i zbiorowych w zakres których wchodzi:</w:t>
      </w:r>
    </w:p>
    <w:p w:rsidR="00750ED4" w:rsidRPr="00784C92" w:rsidRDefault="00750ED4" w:rsidP="00FD75C0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transportowanie uczestników polowania, pojazdami przy</w:t>
      </w:r>
      <w:r w:rsidR="002F67EE">
        <w:rPr>
          <w:rFonts w:asciiTheme="majorHAnsi" w:hAnsiTheme="majorHAnsi"/>
          <w:sz w:val="22"/>
          <w:szCs w:val="22"/>
        </w:rPr>
        <w:t>stosowanymi do poruszania się w </w:t>
      </w:r>
      <w:r w:rsidRPr="00784C92">
        <w:rPr>
          <w:rFonts w:asciiTheme="majorHAnsi" w:hAnsiTheme="majorHAnsi"/>
          <w:sz w:val="22"/>
          <w:szCs w:val="22"/>
        </w:rPr>
        <w:t>terenie</w:t>
      </w:r>
      <w:r w:rsidRPr="004554CC">
        <w:rPr>
          <w:rFonts w:asciiTheme="majorHAnsi" w:hAnsiTheme="majorHAnsi"/>
          <w:sz w:val="22"/>
          <w:szCs w:val="22"/>
        </w:rPr>
        <w:t xml:space="preserve"> </w:t>
      </w:r>
    </w:p>
    <w:p w:rsidR="00750ED4" w:rsidRPr="00784C92" w:rsidRDefault="00750ED4" w:rsidP="00750ED4">
      <w:pPr>
        <w:pStyle w:val="Akapitzlist"/>
        <w:numPr>
          <w:ilvl w:val="0"/>
          <w:numId w:val="26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Wykładanie kar</w:t>
      </w:r>
      <w:r w:rsidR="000741A9">
        <w:rPr>
          <w:rFonts w:asciiTheme="majorHAnsi" w:hAnsiTheme="majorHAnsi"/>
          <w:sz w:val="22"/>
          <w:szCs w:val="22"/>
        </w:rPr>
        <w:t>m</w:t>
      </w:r>
      <w:r w:rsidRPr="00784C92">
        <w:rPr>
          <w:rFonts w:asciiTheme="majorHAnsi" w:hAnsiTheme="majorHAnsi"/>
          <w:sz w:val="22"/>
          <w:szCs w:val="22"/>
        </w:rPr>
        <w:t>y dla zwierzyny oraz nęcenie, w zakres których wchodzi:</w:t>
      </w:r>
    </w:p>
    <w:p w:rsidR="00750ED4" w:rsidRPr="00784C92" w:rsidRDefault="00750ED4" w:rsidP="00750ED4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transport </w:t>
      </w:r>
      <w:r>
        <w:rPr>
          <w:rFonts w:asciiTheme="majorHAnsi" w:hAnsiTheme="majorHAnsi"/>
          <w:sz w:val="22"/>
          <w:szCs w:val="22"/>
        </w:rPr>
        <w:t xml:space="preserve">karmy </w:t>
      </w:r>
      <w:r w:rsidRPr="00784C92">
        <w:rPr>
          <w:rFonts w:asciiTheme="majorHAnsi" w:hAnsiTheme="majorHAnsi"/>
          <w:sz w:val="22"/>
          <w:szCs w:val="22"/>
        </w:rPr>
        <w:t>do łowiska w miejsca wskazane przez Za</w:t>
      </w:r>
      <w:r w:rsidR="002F67EE">
        <w:rPr>
          <w:rFonts w:asciiTheme="majorHAnsi" w:hAnsiTheme="majorHAnsi"/>
          <w:sz w:val="22"/>
          <w:szCs w:val="22"/>
        </w:rPr>
        <w:t>mawiającego, rozładunek karmy w </w:t>
      </w:r>
      <w:r w:rsidRPr="00784C92">
        <w:rPr>
          <w:rFonts w:asciiTheme="majorHAnsi" w:hAnsiTheme="majorHAnsi"/>
          <w:sz w:val="22"/>
          <w:szCs w:val="22"/>
        </w:rPr>
        <w:t>terenie, dostarczenie do paśników, lizawek</w:t>
      </w:r>
      <w:r>
        <w:rPr>
          <w:rFonts w:asciiTheme="majorHAnsi" w:hAnsiTheme="majorHAnsi"/>
          <w:sz w:val="22"/>
          <w:szCs w:val="22"/>
        </w:rPr>
        <w:t>,</w:t>
      </w:r>
    </w:p>
    <w:p w:rsidR="00750ED4" w:rsidRPr="00784C92" w:rsidRDefault="00750ED4" w:rsidP="00750ED4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przyoranie dostarczonej karmy na pasach zaporowych, nęciskach, </w:t>
      </w:r>
    </w:p>
    <w:p w:rsidR="00750ED4" w:rsidRPr="00FD75C0" w:rsidRDefault="00750ED4" w:rsidP="00FD75C0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zakładanie i utrzymanie pasów zaporowych.</w:t>
      </w:r>
    </w:p>
    <w:p w:rsidR="00750ED4" w:rsidRPr="00784C92" w:rsidRDefault="00750ED4" w:rsidP="00750ED4">
      <w:pPr>
        <w:pStyle w:val="Akapitzlist"/>
        <w:numPr>
          <w:ilvl w:val="0"/>
          <w:numId w:val="26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Polepszanie warunków bytowania zwierzyny, w skład których wchodzi:</w:t>
      </w:r>
    </w:p>
    <w:p w:rsidR="00750ED4" w:rsidRDefault="00750ED4" w:rsidP="00750ED4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zakładanie i uprawa poletek łowieckich zgodnie z zasadami agrotechnicznymi poprzez przygotowanie gleby, </w:t>
      </w:r>
      <w:r>
        <w:rPr>
          <w:rFonts w:asciiTheme="majorHAnsi" w:hAnsiTheme="majorHAnsi"/>
          <w:sz w:val="22"/>
          <w:szCs w:val="22"/>
        </w:rPr>
        <w:t>wysiew nasion,</w:t>
      </w:r>
      <w:r w:rsidRPr="00784C92">
        <w:rPr>
          <w:rFonts w:asciiTheme="majorHAnsi" w:hAnsiTheme="majorHAnsi"/>
          <w:sz w:val="22"/>
          <w:szCs w:val="22"/>
        </w:rPr>
        <w:t xml:space="preserve"> orka, talerzowanie, bronowanie, wałowanie, kultywatorowanie, wysiew nawozów, </w:t>
      </w:r>
    </w:p>
    <w:p w:rsidR="00750ED4" w:rsidRPr="00784C92" w:rsidRDefault="00750ED4" w:rsidP="00750ED4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grodzenie i rozgradzanie poletek, utrzymanie i konserwacja tych </w:t>
      </w:r>
      <w:proofErr w:type="spellStart"/>
      <w:r w:rsidRPr="00784C92">
        <w:rPr>
          <w:rFonts w:asciiTheme="majorHAnsi" w:hAnsiTheme="majorHAnsi"/>
          <w:sz w:val="22"/>
          <w:szCs w:val="22"/>
        </w:rPr>
        <w:t>grodzeń</w:t>
      </w:r>
      <w:proofErr w:type="spellEnd"/>
      <w:r w:rsidRPr="00784C92">
        <w:rPr>
          <w:rFonts w:asciiTheme="majorHAnsi" w:hAnsiTheme="majorHAnsi"/>
          <w:sz w:val="22"/>
          <w:szCs w:val="22"/>
        </w:rPr>
        <w:t xml:space="preserve">, </w:t>
      </w:r>
    </w:p>
    <w:p w:rsidR="00750ED4" w:rsidRPr="00784C92" w:rsidRDefault="00750ED4" w:rsidP="00750ED4">
      <w:pPr>
        <w:pStyle w:val="Bezodstpw"/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zakładanie i pielęgnacja nasadzeń i sadów drzew owocowych</w:t>
      </w:r>
    </w:p>
    <w:p w:rsidR="00750ED4" w:rsidRPr="00784C92" w:rsidRDefault="00750ED4" w:rsidP="00FD75C0">
      <w:pPr>
        <w:pStyle w:val="Bezodstpw"/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koszenie traw i łąk wraz z wyniesieniem pokosu, bądź jego rozdrobnieniem</w:t>
      </w:r>
    </w:p>
    <w:p w:rsidR="00750ED4" w:rsidRPr="00784C92" w:rsidRDefault="00750ED4" w:rsidP="00750ED4">
      <w:pPr>
        <w:pStyle w:val="Akapitzlist"/>
        <w:numPr>
          <w:ilvl w:val="0"/>
          <w:numId w:val="26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Budowa i utrzymanie urządzeń łowieckich (ambony, ambony do polowań wielkoobszarowych lizawki i paśniki)</w:t>
      </w:r>
    </w:p>
    <w:p w:rsidR="00750ED4" w:rsidRPr="00FD75C0" w:rsidRDefault="00750ED4" w:rsidP="00FD75C0">
      <w:pPr>
        <w:pStyle w:val="Akapitzlist"/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>wytworzenie lub nabycie oraz dowóz i posadowienie nowych urządzeń według wskazań Zamawiającego,</w:t>
      </w:r>
    </w:p>
    <w:p w:rsidR="00750ED4" w:rsidRPr="00784C92" w:rsidRDefault="00750ED4" w:rsidP="00750ED4">
      <w:pPr>
        <w:pStyle w:val="Akapitzlist"/>
        <w:numPr>
          <w:ilvl w:val="0"/>
          <w:numId w:val="26"/>
        </w:numPr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Ochrona pól i płodów rolnych, położonych w obrębie OHZ LP, przed szkodami wyrządzanymi przez zwierzynę:</w:t>
      </w:r>
    </w:p>
    <w:p w:rsidR="00750ED4" w:rsidRPr="00FD75C0" w:rsidRDefault="00750ED4" w:rsidP="00FD75C0">
      <w:pPr>
        <w:pStyle w:val="Akapitzlist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dowiezienie na powierzchnię elementów ogrodzenia lub ogrodzenia elektrycznego, wkopanie słupków, montaż siatki, a w przypadku ogrodzenia elektrycznego izolatorów, drutu i źródła zasilania </w:t>
      </w:r>
    </w:p>
    <w:p w:rsidR="00750ED4" w:rsidRPr="00784C92" w:rsidRDefault="00750ED4" w:rsidP="00750ED4">
      <w:pPr>
        <w:pStyle w:val="Akapitzlist"/>
        <w:numPr>
          <w:ilvl w:val="0"/>
          <w:numId w:val="26"/>
        </w:numPr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>Pozostałe elementy:</w:t>
      </w:r>
    </w:p>
    <w:p w:rsidR="00750ED4" w:rsidRPr="00784C92" w:rsidRDefault="00750ED4" w:rsidP="00750ED4">
      <w:pPr>
        <w:pStyle w:val="Akapitzlist"/>
        <w:ind w:left="425" w:hanging="425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784C92">
        <w:rPr>
          <w:rFonts w:asciiTheme="majorHAnsi" w:hAnsiTheme="majorHAnsi"/>
          <w:sz w:val="22"/>
          <w:szCs w:val="22"/>
        </w:rPr>
        <w:t xml:space="preserve">transport padłej zwierzyny (dzików) z miejsca jej znalezienia do miejsca odbioru przez firmę utylizacyjną </w:t>
      </w:r>
    </w:p>
    <w:p w:rsidR="00750ED4" w:rsidRPr="00784C92" w:rsidRDefault="00750ED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</w:p>
    <w:p w:rsidR="00750ED4" w:rsidRPr="008B295B" w:rsidRDefault="00750ED4" w:rsidP="00750ED4">
      <w:pPr>
        <w:pStyle w:val="Akapitzlist"/>
        <w:spacing w:line="276" w:lineRule="auto"/>
        <w:ind w:left="426" w:hanging="426"/>
        <w:rPr>
          <w:rFonts w:asciiTheme="majorHAnsi" w:hAnsiTheme="majorHAnsi"/>
          <w:sz w:val="22"/>
          <w:szCs w:val="22"/>
        </w:rPr>
      </w:pPr>
      <w:r w:rsidRPr="00784C92">
        <w:rPr>
          <w:rFonts w:asciiTheme="majorHAnsi" w:hAnsiTheme="majorHAnsi"/>
          <w:sz w:val="22"/>
          <w:szCs w:val="22"/>
        </w:rPr>
        <w:t xml:space="preserve">Materiały do budowy urządzeń </w:t>
      </w:r>
      <w:r w:rsidRPr="008B295B">
        <w:rPr>
          <w:rFonts w:asciiTheme="majorHAnsi" w:hAnsiTheme="majorHAnsi"/>
          <w:sz w:val="22"/>
          <w:szCs w:val="22"/>
        </w:rPr>
        <w:t>w postaci drewna okrągłego, słupków, zapewnia Zamawiający.</w:t>
      </w:r>
    </w:p>
    <w:p w:rsidR="00750ED4" w:rsidRPr="008B295B" w:rsidRDefault="00750ED4" w:rsidP="00750ED4">
      <w:pPr>
        <w:spacing w:line="276" w:lineRule="auto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>Materiały do budowy ogrodzeń i ogrodzeń elektrycznych zapewni Zmawiający.</w:t>
      </w:r>
    </w:p>
    <w:p w:rsidR="00750ED4" w:rsidRPr="008B295B" w:rsidRDefault="00750ED4" w:rsidP="009168E7">
      <w:pPr>
        <w:keepNext/>
        <w:spacing w:before="240" w:after="120"/>
        <w:jc w:val="both"/>
        <w:rPr>
          <w:rFonts w:asciiTheme="majorHAnsi" w:hAnsiTheme="majorHAnsi"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8B295B">
        <w:rPr>
          <w:rFonts w:asciiTheme="majorHAnsi" w:hAnsiTheme="majorHAnsi"/>
          <w:b/>
          <w:sz w:val="22"/>
          <w:szCs w:val="22"/>
        </w:rPr>
        <w:t xml:space="preserve"> odbioru: </w:t>
      </w:r>
    </w:p>
    <w:p w:rsidR="009168E7" w:rsidRDefault="00750ED4" w:rsidP="002F67EE">
      <w:pPr>
        <w:ind w:left="-6" w:right="2"/>
        <w:rPr>
          <w:rFonts w:asciiTheme="majorHAnsi" w:hAnsiTheme="majorHAnsi"/>
          <w:i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>Odbiór prac nastąpi poprzez zweryfikowanie prawidłowości ich wykonania ze zleceniem oraz poprzez potwierdzenie faktyczne</w:t>
      </w:r>
      <w:r w:rsidR="002F67EE">
        <w:rPr>
          <w:rFonts w:asciiTheme="majorHAnsi" w:hAnsiTheme="majorHAnsi"/>
          <w:sz w:val="22"/>
          <w:szCs w:val="22"/>
        </w:rPr>
        <w:t xml:space="preserve">j ilości przepracowanych godzin </w:t>
      </w:r>
      <w:r w:rsidRPr="008B295B">
        <w:rPr>
          <w:rFonts w:asciiTheme="majorHAnsi" w:hAnsiTheme="majorHAnsi"/>
          <w:i/>
          <w:sz w:val="22"/>
          <w:szCs w:val="22"/>
        </w:rPr>
        <w:t>(rozliczenie z dokładnością do 1 godziny)</w:t>
      </w:r>
      <w:r w:rsidR="002F67EE">
        <w:rPr>
          <w:rFonts w:asciiTheme="majorHAnsi" w:hAnsiTheme="majorHAnsi"/>
          <w:i/>
          <w:sz w:val="22"/>
          <w:szCs w:val="22"/>
        </w:rPr>
        <w:t>.</w:t>
      </w:r>
      <w:r w:rsidRPr="008B295B">
        <w:rPr>
          <w:rFonts w:asciiTheme="majorHAnsi" w:hAnsiTheme="majorHAnsi"/>
          <w:i/>
          <w:sz w:val="22"/>
          <w:szCs w:val="22"/>
        </w:rPr>
        <w:t xml:space="preserve"> </w:t>
      </w:r>
    </w:p>
    <w:p w:rsidR="009168E7" w:rsidRDefault="009168E7">
      <w:pPr>
        <w:suppressAutoHyphens w:val="0"/>
        <w:spacing w:after="200" w:line="276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br w:type="page"/>
      </w:r>
    </w:p>
    <w:p w:rsidR="00B52994" w:rsidRPr="008B295B" w:rsidRDefault="00B52994" w:rsidP="00E4713F">
      <w:pPr>
        <w:keepNext/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8B295B">
        <w:rPr>
          <w:rFonts w:asciiTheme="majorHAnsi" w:hAnsiTheme="majorHAnsi"/>
          <w:b/>
          <w:sz w:val="22"/>
          <w:szCs w:val="22"/>
          <w:lang w:eastAsia="pl-PL"/>
        </w:rPr>
        <w:lastRenderedPageBreak/>
        <w:t>Preparowanie</w:t>
      </w:r>
      <w:r w:rsidRPr="008B295B">
        <w:rPr>
          <w:rFonts w:asciiTheme="majorHAnsi" w:hAnsiTheme="majorHAnsi"/>
          <w:b/>
          <w:sz w:val="22"/>
          <w:szCs w:val="22"/>
        </w:rPr>
        <w:t xml:space="preserve"> trofeów</w:t>
      </w: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1706"/>
        <w:gridCol w:w="1615"/>
        <w:gridCol w:w="3778"/>
        <w:gridCol w:w="1236"/>
      </w:tblGrid>
      <w:tr w:rsidR="00B52994" w:rsidRPr="008B295B" w:rsidTr="00276606">
        <w:trPr>
          <w:trHeight w:val="39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94" w:rsidRPr="008B295B" w:rsidRDefault="00B52994" w:rsidP="00B52994">
            <w:pPr>
              <w:ind w:right="50"/>
              <w:rPr>
                <w:rFonts w:asciiTheme="majorHAnsi" w:hAnsiTheme="majorHAnsi"/>
                <w:sz w:val="22"/>
                <w:szCs w:val="22"/>
              </w:rPr>
            </w:pPr>
            <w:r w:rsidRPr="008B295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Nr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ind w:left="2"/>
              <w:rPr>
                <w:rFonts w:asciiTheme="majorHAnsi" w:hAnsiTheme="majorHAnsi"/>
                <w:sz w:val="22"/>
                <w:szCs w:val="22"/>
              </w:rPr>
            </w:pPr>
            <w:r w:rsidRPr="008B295B">
              <w:rPr>
                <w:rFonts w:asciiTheme="majorHAnsi" w:hAnsiTheme="majorHAnsi"/>
                <w:b/>
                <w:i/>
                <w:sz w:val="22"/>
                <w:szCs w:val="22"/>
              </w:rPr>
              <w:t>Kod czynności do rozliczenia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94" w:rsidRPr="008B295B" w:rsidRDefault="00B52994" w:rsidP="00B52994">
            <w:pPr>
              <w:ind w:right="48"/>
              <w:rPr>
                <w:rFonts w:asciiTheme="majorHAnsi" w:hAnsiTheme="majorHAnsi"/>
                <w:sz w:val="22"/>
                <w:szCs w:val="22"/>
              </w:rPr>
            </w:pPr>
            <w:r w:rsidRPr="008B295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Kod </w:t>
            </w:r>
            <w:proofErr w:type="spellStart"/>
            <w:r w:rsidRPr="008B295B">
              <w:rPr>
                <w:rFonts w:asciiTheme="majorHAnsi" w:hAnsiTheme="majorHAnsi"/>
                <w:b/>
                <w:i/>
                <w:sz w:val="22"/>
                <w:szCs w:val="22"/>
              </w:rPr>
              <w:t>czynn</w:t>
            </w:r>
            <w:proofErr w:type="spellEnd"/>
            <w:r w:rsidRPr="008B295B">
              <w:rPr>
                <w:rFonts w:asciiTheme="majorHAnsi" w:hAnsiTheme="majorHAnsi"/>
                <w:b/>
                <w:i/>
                <w:sz w:val="22"/>
                <w:szCs w:val="22"/>
              </w:rPr>
              <w:t>. / materiału do wyceny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8B295B">
              <w:rPr>
                <w:rFonts w:asciiTheme="majorHAnsi" w:hAnsiTheme="majorHAnsi"/>
                <w:b/>
                <w:i/>
                <w:sz w:val="22"/>
                <w:szCs w:val="22"/>
              </w:rPr>
              <w:t>Opis kodu czynności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rPr>
                <w:rFonts w:asciiTheme="majorHAnsi" w:hAnsiTheme="majorHAnsi"/>
                <w:sz w:val="22"/>
                <w:szCs w:val="22"/>
              </w:rPr>
            </w:pPr>
            <w:r w:rsidRPr="008B295B">
              <w:rPr>
                <w:rFonts w:asciiTheme="majorHAnsi" w:hAnsiTheme="majorHAnsi"/>
                <w:b/>
                <w:i/>
                <w:sz w:val="22"/>
                <w:szCs w:val="22"/>
              </w:rPr>
              <w:t>Jednostka miary</w:t>
            </w:r>
          </w:p>
        </w:tc>
      </w:tr>
      <w:tr w:rsidR="00B52994" w:rsidRPr="008B295B" w:rsidTr="00276606">
        <w:trPr>
          <w:trHeight w:val="1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3</w:t>
            </w:r>
            <w:r w:rsidR="00750ED4"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87</w:t>
            </w: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.</w:t>
            </w:r>
            <w:r w:rsidR="00750ED4"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PREP-JEL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PREP-JEL</w:t>
            </w:r>
            <w:proofErr w:type="spell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r w:rsidRPr="008B295B"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  <w:t>Preparacja poroża byka jelenia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tabs>
                <w:tab w:val="left" w:pos="1026"/>
              </w:tabs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SZT</w:t>
            </w:r>
          </w:p>
        </w:tc>
      </w:tr>
      <w:tr w:rsidR="00B52994" w:rsidRPr="008B295B" w:rsidTr="00276606">
        <w:trPr>
          <w:trHeight w:val="1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94" w:rsidRPr="008B295B" w:rsidRDefault="00750ED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387.3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PREP-ORĘŻ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PREP-ORĘŻ</w:t>
            </w:r>
            <w:proofErr w:type="spell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r w:rsidRPr="008B295B"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  <w:t xml:space="preserve">Preparacja </w:t>
            </w: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  <w:t>oręży</w:t>
            </w:r>
            <w:proofErr w:type="spellEnd"/>
            <w:r w:rsidRPr="008B295B"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  <w:t xml:space="preserve"> dzika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tabs>
                <w:tab w:val="left" w:pos="1026"/>
              </w:tabs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SZT</w:t>
            </w:r>
          </w:p>
        </w:tc>
      </w:tr>
      <w:tr w:rsidR="00B52994" w:rsidRPr="008B295B" w:rsidTr="00276606">
        <w:trPr>
          <w:trHeight w:val="1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94" w:rsidRPr="008B295B" w:rsidRDefault="00750ED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387.4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PREP-ROG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PREP-ROG</w:t>
            </w:r>
            <w:proofErr w:type="spell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r w:rsidRPr="008B295B"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  <w:t>Preparacja parostków rogacza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tabs>
                <w:tab w:val="left" w:pos="1026"/>
              </w:tabs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SZT</w:t>
            </w:r>
          </w:p>
        </w:tc>
      </w:tr>
      <w:tr w:rsidR="00B52994" w:rsidRPr="008B295B" w:rsidTr="00276606">
        <w:trPr>
          <w:trHeight w:val="54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94" w:rsidRPr="008B295B" w:rsidRDefault="00750ED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387.5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PREP-DAN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proofErr w:type="spellStart"/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PREP-DAN</w:t>
            </w:r>
            <w:proofErr w:type="spell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widowControl w:val="0"/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</w:pPr>
            <w:r w:rsidRPr="008B295B">
              <w:rPr>
                <w:rFonts w:asciiTheme="majorHAnsi" w:eastAsia="Calibri" w:hAnsiTheme="majorHAnsi"/>
                <w:bCs/>
                <w:iCs/>
                <w:kern w:val="2"/>
                <w:sz w:val="22"/>
                <w:szCs w:val="22"/>
                <w:lang w:bidi="hi-IN"/>
              </w:rPr>
              <w:t>Preparacja poroża byka daniela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tabs>
                <w:tab w:val="left" w:pos="1026"/>
              </w:tabs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</w:rPr>
              <w:t>SZT</w:t>
            </w:r>
          </w:p>
        </w:tc>
      </w:tr>
    </w:tbl>
    <w:p w:rsidR="00B52994" w:rsidRPr="008B295B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iCs/>
          <w:kern w:val="2"/>
          <w:sz w:val="22"/>
          <w:szCs w:val="22"/>
          <w:lang w:bidi="hi-IN"/>
        </w:rPr>
      </w:pPr>
      <w:r w:rsidRPr="002F67EE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Standard</w:t>
      </w:r>
      <w:r w:rsidRPr="008B295B">
        <w:rPr>
          <w:rFonts w:asciiTheme="majorHAnsi" w:eastAsia="Calibri" w:hAnsiTheme="majorHAnsi"/>
          <w:b/>
          <w:iCs/>
          <w:kern w:val="2"/>
          <w:sz w:val="22"/>
          <w:szCs w:val="22"/>
          <w:lang w:bidi="hi-IN"/>
        </w:rPr>
        <w:t xml:space="preserve"> </w:t>
      </w:r>
      <w:r w:rsidRPr="009168E7">
        <w:rPr>
          <w:rFonts w:asciiTheme="majorHAnsi" w:hAnsiTheme="majorHAnsi"/>
          <w:b/>
          <w:sz w:val="22"/>
          <w:szCs w:val="22"/>
        </w:rPr>
        <w:t>technologii</w:t>
      </w:r>
      <w:r w:rsidRPr="008B295B">
        <w:rPr>
          <w:rFonts w:asciiTheme="majorHAnsi" w:eastAsia="Calibri" w:hAnsiTheme="majorHAnsi"/>
          <w:b/>
          <w:iCs/>
          <w:kern w:val="2"/>
          <w:sz w:val="22"/>
          <w:szCs w:val="22"/>
          <w:lang w:bidi="hi-IN"/>
        </w:rPr>
        <w:t xml:space="preserve"> dla tej czynności obejmuje:</w:t>
      </w:r>
    </w:p>
    <w:p w:rsidR="00B52994" w:rsidRPr="008B295B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 xml:space="preserve">- odbicie łbów, zdjęcie skóry z czaszki lub wyjęcie oręża celem preparacji, ewentualnie odbiór trofeum do preparacji, </w:t>
      </w:r>
    </w:p>
    <w:p w:rsidR="002F67EE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>- wykonanie czynności związanych z preparacją trofeum zgod</w:t>
      </w:r>
      <w:r w:rsidR="002F67EE">
        <w:rPr>
          <w:rFonts w:asciiTheme="majorHAnsi" w:hAnsiTheme="majorHAnsi"/>
          <w:sz w:val="22"/>
          <w:szCs w:val="22"/>
        </w:rPr>
        <w:t>nie ze sztuką łowiecką, a w </w:t>
      </w:r>
      <w:r w:rsidRPr="008B295B">
        <w:rPr>
          <w:rFonts w:asciiTheme="majorHAnsi" w:hAnsiTheme="majorHAnsi"/>
          <w:sz w:val="22"/>
          <w:szCs w:val="22"/>
        </w:rPr>
        <w:t xml:space="preserve">szczególności oczyszczenie z pozostałości tkanek (mięśni, ścięgien, przyczepów, mózgu, skóry), mycie, odtłuszczenie wybielenie czaszki przy pomocy roztworu perhydrolu, </w:t>
      </w:r>
    </w:p>
    <w:p w:rsidR="00B52994" w:rsidRPr="008B295B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 xml:space="preserve">- w przypadku oręża dzików również jego wypełnienie, zapewniające trwałość i zapobiegające pękaniu, </w:t>
      </w:r>
    </w:p>
    <w:p w:rsidR="00B52994" w:rsidRPr="008B295B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 xml:space="preserve">- trofeum po preparacji musi charakteryzować się: zwięzłymi spoinami kości czaszki, </w:t>
      </w:r>
    </w:p>
    <w:p w:rsidR="00B52994" w:rsidRPr="008B295B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>zwięzłymi spoinami kości żuchwy oraz dobrze osadzonymi zębami, śnieżnobiałymi kośćmi czaszki, naturalną barwą wieńca, parostków lub oręża,</w:t>
      </w:r>
    </w:p>
    <w:p w:rsidR="002F67EE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>- za niedopuszczalne uznaje się: odbarwienie wieńca, parostków lub oręża lub jego uszkodzenie</w:t>
      </w:r>
      <w:r w:rsidR="002F67EE">
        <w:rPr>
          <w:rFonts w:asciiTheme="majorHAnsi" w:hAnsiTheme="majorHAnsi"/>
          <w:sz w:val="22"/>
          <w:szCs w:val="22"/>
        </w:rPr>
        <w:t>.</w:t>
      </w:r>
    </w:p>
    <w:p w:rsidR="00B52994" w:rsidRPr="008B295B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iCs/>
          <w:kern w:val="2"/>
          <w:sz w:val="22"/>
          <w:szCs w:val="22"/>
          <w:lang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Odbiór</w:t>
      </w:r>
      <w:r w:rsidRPr="008B295B">
        <w:rPr>
          <w:rFonts w:asciiTheme="majorHAnsi" w:eastAsia="Calibri" w:hAnsiTheme="majorHAnsi"/>
          <w:b/>
          <w:iCs/>
          <w:kern w:val="2"/>
          <w:sz w:val="22"/>
          <w:szCs w:val="22"/>
          <w:lang w:bidi="hi-IN"/>
        </w:rPr>
        <w:t xml:space="preserve"> </w:t>
      </w:r>
      <w:r w:rsidRPr="002F67EE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prac</w:t>
      </w:r>
      <w:r w:rsidRPr="008B295B">
        <w:rPr>
          <w:rFonts w:asciiTheme="majorHAnsi" w:eastAsia="Calibri" w:hAnsiTheme="majorHAnsi"/>
          <w:b/>
          <w:iCs/>
          <w:kern w:val="2"/>
          <w:sz w:val="22"/>
          <w:szCs w:val="22"/>
          <w:lang w:bidi="hi-IN"/>
        </w:rPr>
        <w:t>:</w:t>
      </w:r>
    </w:p>
    <w:p w:rsidR="00B52994" w:rsidRDefault="00B52994" w:rsidP="00B52994">
      <w:pPr>
        <w:jc w:val="both"/>
        <w:rPr>
          <w:rFonts w:asciiTheme="majorHAnsi" w:eastAsia="Calibri" w:hAnsiTheme="majorHAnsi"/>
          <w:bCs/>
          <w:iCs/>
          <w:kern w:val="2"/>
          <w:sz w:val="22"/>
          <w:szCs w:val="22"/>
          <w:lang w:bidi="hi-IN"/>
        </w:rPr>
      </w:pPr>
      <w:bookmarkStart w:id="6" w:name="_Hlk39522724"/>
      <w:r w:rsidRPr="008B295B">
        <w:rPr>
          <w:rFonts w:asciiTheme="majorHAnsi" w:eastAsia="Calibri" w:hAnsiTheme="majorHAnsi"/>
          <w:bCs/>
          <w:iCs/>
          <w:kern w:val="2"/>
          <w:sz w:val="22"/>
          <w:szCs w:val="22"/>
          <w:lang w:bidi="hi-IN"/>
        </w:rPr>
        <w:t>Jednostką miary stosowaną do rozliczenia między Zamawiającym a Wykonawcą jest sztuka (SZT) trofeum.</w:t>
      </w:r>
      <w:bookmarkEnd w:id="6"/>
      <w:r w:rsidRPr="008B295B">
        <w:rPr>
          <w:rFonts w:asciiTheme="majorHAnsi" w:hAnsiTheme="majorHAnsi"/>
          <w:sz w:val="22"/>
          <w:szCs w:val="22"/>
        </w:rPr>
        <w:t xml:space="preserve"> </w:t>
      </w:r>
      <w:r w:rsidRPr="008B295B">
        <w:rPr>
          <w:rFonts w:asciiTheme="majorHAnsi" w:eastAsia="Calibri" w:hAnsiTheme="majorHAnsi"/>
          <w:bCs/>
          <w:iCs/>
          <w:kern w:val="2"/>
          <w:sz w:val="22"/>
          <w:szCs w:val="22"/>
          <w:lang w:bidi="hi-IN"/>
        </w:rPr>
        <w:t>Dla prac, gdzie jednostką rozliczeniową jest sztuka (SZT) odbiór prac nastąpi poprzez sprawdzenie prawidłowości i jakości wykonania prac z opisem czynności i zleceniem oraz poprzez określenie ilości wykonanych jednostek poprzez ich policzenie.</w:t>
      </w:r>
    </w:p>
    <w:p w:rsidR="00B52994" w:rsidRPr="008B295B" w:rsidRDefault="00B52994" w:rsidP="00E4713F">
      <w:pPr>
        <w:keepNext/>
        <w:spacing w:before="240" w:after="240"/>
        <w:jc w:val="center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2F67EE">
        <w:rPr>
          <w:rFonts w:asciiTheme="majorHAnsi" w:hAnsiTheme="majorHAnsi"/>
          <w:b/>
          <w:sz w:val="22"/>
          <w:szCs w:val="22"/>
          <w:lang w:eastAsia="pl-PL"/>
        </w:rPr>
        <w:t>Utrzymanie</w:t>
      </w:r>
      <w:r w:rsidRPr="008B295B">
        <w:rPr>
          <w:rFonts w:asciiTheme="majorHAnsi" w:eastAsia="Calibri" w:hAnsiTheme="majorHAnsi"/>
          <w:b/>
          <w:sz w:val="22"/>
          <w:szCs w:val="22"/>
        </w:rPr>
        <w:t xml:space="preserve"> dróg </w:t>
      </w:r>
      <w:r w:rsidRPr="00E4713F">
        <w:rPr>
          <w:rFonts w:asciiTheme="majorHAnsi" w:hAnsiTheme="majorHAnsi"/>
          <w:b/>
          <w:sz w:val="22"/>
          <w:szCs w:val="22"/>
          <w:lang w:eastAsia="pl-PL"/>
        </w:rPr>
        <w:t>leśnych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722"/>
        <w:gridCol w:w="1821"/>
        <w:gridCol w:w="3238"/>
        <w:gridCol w:w="1232"/>
      </w:tblGrid>
      <w:tr w:rsidR="00B52994" w:rsidRPr="008B295B" w:rsidTr="00276606">
        <w:trPr>
          <w:trHeight w:val="1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. / materiału do wyceny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8B295B" w:rsidTr="00276606">
        <w:trPr>
          <w:trHeight w:val="2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6B620B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ręcznie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B52994" w:rsidRPr="008B295B" w:rsidTr="00276606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6B620B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MH23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MH23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mechanicznie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 xml:space="preserve">H </w:t>
            </w:r>
          </w:p>
        </w:tc>
      </w:tr>
    </w:tbl>
    <w:p w:rsidR="00B52994" w:rsidRPr="008B295B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bCs/>
          <w:sz w:val="22"/>
          <w:szCs w:val="22"/>
        </w:rPr>
      </w:pPr>
      <w:r w:rsidRPr="009168E7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Standard</w:t>
      </w:r>
      <w:r w:rsidRPr="008B295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9168E7">
        <w:rPr>
          <w:rFonts w:asciiTheme="majorHAnsi" w:hAnsiTheme="majorHAnsi"/>
          <w:b/>
          <w:sz w:val="22"/>
          <w:szCs w:val="22"/>
        </w:rPr>
        <w:t>technologii</w:t>
      </w:r>
      <w:r w:rsidRPr="008B295B">
        <w:rPr>
          <w:rFonts w:asciiTheme="majorHAnsi" w:hAnsiTheme="majorHAnsi"/>
          <w:b/>
          <w:bCs/>
          <w:sz w:val="22"/>
          <w:szCs w:val="22"/>
        </w:rPr>
        <w:t xml:space="preserve"> prac obejmuje:</w:t>
      </w:r>
    </w:p>
    <w:p w:rsidR="00B52994" w:rsidRPr="008B295B" w:rsidRDefault="00B52994" w:rsidP="002F67EE">
      <w:pPr>
        <w:numPr>
          <w:ilvl w:val="0"/>
          <w:numId w:val="22"/>
        </w:numPr>
        <w:ind w:left="425" w:hanging="357"/>
        <w:jc w:val="both"/>
        <w:rPr>
          <w:rFonts w:asciiTheme="majorHAnsi" w:hAnsiTheme="majorHAnsi"/>
          <w:bCs/>
          <w:sz w:val="22"/>
          <w:szCs w:val="22"/>
        </w:rPr>
      </w:pPr>
      <w:r w:rsidRPr="008B295B">
        <w:rPr>
          <w:rFonts w:asciiTheme="majorHAnsi" w:hAnsiTheme="majorHAnsi"/>
          <w:bCs/>
          <w:sz w:val="22"/>
          <w:szCs w:val="22"/>
        </w:rPr>
        <w:t>utrzymanie przejezdności drogi leśnej lub dojazdu pożarowego np. usunięcie z</w:t>
      </w:r>
      <w:r w:rsidR="002F67EE">
        <w:rPr>
          <w:rFonts w:asciiTheme="majorHAnsi" w:hAnsiTheme="majorHAnsi"/>
          <w:bCs/>
          <w:sz w:val="22"/>
          <w:szCs w:val="22"/>
        </w:rPr>
        <w:t> </w:t>
      </w:r>
      <w:r w:rsidRPr="008B295B">
        <w:rPr>
          <w:rFonts w:asciiTheme="majorHAnsi" w:hAnsiTheme="majorHAnsi"/>
          <w:bCs/>
          <w:sz w:val="22"/>
          <w:szCs w:val="22"/>
        </w:rPr>
        <w:t>jezdni wywróconych drzew, oberwanych gałęzi, odśnieżanie drogi;</w:t>
      </w:r>
    </w:p>
    <w:p w:rsidR="00B52994" w:rsidRPr="008B295B" w:rsidRDefault="00B52994" w:rsidP="002F67EE">
      <w:pPr>
        <w:numPr>
          <w:ilvl w:val="0"/>
          <w:numId w:val="22"/>
        </w:numPr>
        <w:ind w:left="425" w:hanging="357"/>
        <w:jc w:val="both"/>
        <w:rPr>
          <w:rFonts w:asciiTheme="majorHAnsi" w:hAnsiTheme="majorHAnsi"/>
          <w:bCs/>
          <w:sz w:val="22"/>
          <w:szCs w:val="22"/>
        </w:rPr>
      </w:pPr>
      <w:r w:rsidRPr="008B295B">
        <w:rPr>
          <w:rFonts w:asciiTheme="majorHAnsi" w:hAnsiTheme="majorHAnsi"/>
          <w:bCs/>
          <w:sz w:val="22"/>
          <w:szCs w:val="22"/>
        </w:rPr>
        <w:t>utrzymanie poboczy dróg leśnych i dojazdów pożarowych poprzez: wykaszanie, przecinanie krzewów oraz gałęzi wchodzących w światło drogi;</w:t>
      </w:r>
    </w:p>
    <w:p w:rsidR="00B52994" w:rsidRPr="008B295B" w:rsidRDefault="00B52994" w:rsidP="002F67EE">
      <w:pPr>
        <w:numPr>
          <w:ilvl w:val="0"/>
          <w:numId w:val="22"/>
        </w:numPr>
        <w:ind w:left="425" w:hanging="357"/>
        <w:jc w:val="both"/>
        <w:rPr>
          <w:rFonts w:asciiTheme="majorHAnsi" w:hAnsiTheme="majorHAnsi"/>
          <w:bCs/>
          <w:sz w:val="22"/>
          <w:szCs w:val="22"/>
        </w:rPr>
      </w:pPr>
      <w:r w:rsidRPr="008B295B">
        <w:rPr>
          <w:rFonts w:asciiTheme="majorHAnsi" w:hAnsiTheme="majorHAnsi"/>
          <w:bCs/>
          <w:sz w:val="22"/>
          <w:szCs w:val="22"/>
        </w:rPr>
        <w:t>odprowadzanie wody z zastoisk;</w:t>
      </w:r>
    </w:p>
    <w:p w:rsidR="00B52994" w:rsidRPr="008B295B" w:rsidRDefault="00B52994" w:rsidP="002F67EE">
      <w:pPr>
        <w:numPr>
          <w:ilvl w:val="0"/>
          <w:numId w:val="22"/>
        </w:numPr>
        <w:ind w:left="425" w:hanging="357"/>
        <w:jc w:val="both"/>
        <w:rPr>
          <w:rFonts w:asciiTheme="majorHAnsi" w:hAnsiTheme="majorHAnsi"/>
          <w:bCs/>
          <w:sz w:val="22"/>
          <w:szCs w:val="22"/>
        </w:rPr>
      </w:pPr>
      <w:r w:rsidRPr="008B295B">
        <w:rPr>
          <w:rFonts w:asciiTheme="majorHAnsi" w:hAnsiTheme="majorHAnsi"/>
          <w:bCs/>
          <w:sz w:val="22"/>
          <w:szCs w:val="22"/>
        </w:rPr>
        <w:t>czyszczenie z liści, gałęzi i innych naniesionych materiałów, studni chłonnych, rowów odprowadzających oraz czyszczenie przepustów drogowych;</w:t>
      </w:r>
    </w:p>
    <w:p w:rsidR="00B52994" w:rsidRPr="008B295B" w:rsidRDefault="00B52994" w:rsidP="002F67EE">
      <w:pPr>
        <w:numPr>
          <w:ilvl w:val="0"/>
          <w:numId w:val="22"/>
        </w:numPr>
        <w:ind w:left="425" w:hanging="357"/>
        <w:jc w:val="both"/>
        <w:rPr>
          <w:rFonts w:asciiTheme="majorHAnsi" w:hAnsiTheme="majorHAnsi"/>
          <w:bCs/>
          <w:sz w:val="22"/>
          <w:szCs w:val="22"/>
        </w:rPr>
      </w:pPr>
      <w:r w:rsidRPr="008B295B">
        <w:rPr>
          <w:rFonts w:asciiTheme="majorHAnsi" w:hAnsiTheme="majorHAnsi"/>
          <w:bCs/>
          <w:sz w:val="22"/>
          <w:szCs w:val="22"/>
        </w:rPr>
        <w:t>mechaniczne wyrównywanie nawierzchni jezdnej;</w:t>
      </w:r>
    </w:p>
    <w:p w:rsidR="00B52994" w:rsidRPr="008B295B" w:rsidRDefault="00B52994" w:rsidP="002F67EE">
      <w:pPr>
        <w:numPr>
          <w:ilvl w:val="0"/>
          <w:numId w:val="22"/>
        </w:numPr>
        <w:ind w:left="425" w:hanging="357"/>
        <w:jc w:val="both"/>
        <w:rPr>
          <w:rFonts w:asciiTheme="majorHAnsi" w:hAnsiTheme="majorHAnsi"/>
          <w:bCs/>
          <w:sz w:val="22"/>
          <w:szCs w:val="22"/>
        </w:rPr>
      </w:pPr>
      <w:r w:rsidRPr="008B295B">
        <w:rPr>
          <w:rFonts w:asciiTheme="majorHAnsi" w:hAnsiTheme="majorHAnsi"/>
          <w:bCs/>
          <w:sz w:val="22"/>
          <w:szCs w:val="22"/>
        </w:rPr>
        <w:t>montaż lub demontaż znaków drogowych i informacyjnych.</w:t>
      </w:r>
    </w:p>
    <w:p w:rsidR="00B52994" w:rsidRPr="008B295B" w:rsidRDefault="00C61064" w:rsidP="009168E7">
      <w:pPr>
        <w:keepNext/>
        <w:spacing w:before="240" w:after="120"/>
        <w:jc w:val="both"/>
        <w:rPr>
          <w:rFonts w:asciiTheme="majorHAnsi" w:eastAsiaTheme="minorHAnsi" w:hAnsiTheme="majorHAnsi"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U</w:t>
      </w:r>
      <w:r w:rsidR="00B52994" w:rsidRPr="009168E7">
        <w:rPr>
          <w:rFonts w:asciiTheme="majorHAnsi" w:hAnsiTheme="majorHAnsi"/>
          <w:b/>
          <w:sz w:val="22"/>
          <w:szCs w:val="22"/>
        </w:rPr>
        <w:t>wagi</w:t>
      </w:r>
      <w:r w:rsidR="00B52994" w:rsidRPr="008B295B">
        <w:rPr>
          <w:rFonts w:asciiTheme="majorHAnsi" w:hAnsiTheme="majorHAnsi"/>
          <w:b/>
          <w:bCs/>
          <w:sz w:val="22"/>
          <w:szCs w:val="22"/>
        </w:rPr>
        <w:t>:</w:t>
      </w:r>
      <w:r w:rsidRPr="008B295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52994" w:rsidRPr="008B295B">
        <w:rPr>
          <w:rFonts w:asciiTheme="majorHAnsi" w:eastAsiaTheme="minorHAnsi" w:hAnsiTheme="majorHAnsi"/>
          <w:sz w:val="22"/>
          <w:szCs w:val="22"/>
        </w:rPr>
        <w:t>Metoda i zakres prac</w:t>
      </w:r>
      <w:r w:rsidR="006423A3">
        <w:rPr>
          <w:rFonts w:asciiTheme="majorHAnsi" w:eastAsiaTheme="minorHAnsi" w:hAnsiTheme="majorHAnsi"/>
          <w:sz w:val="22"/>
          <w:szCs w:val="22"/>
        </w:rPr>
        <w:t xml:space="preserve"> </w:t>
      </w:r>
      <w:r w:rsidR="00B52994" w:rsidRPr="008B295B">
        <w:rPr>
          <w:rFonts w:asciiTheme="majorHAnsi" w:eastAsiaTheme="minorHAnsi" w:hAnsiTheme="majorHAnsi"/>
          <w:sz w:val="22"/>
          <w:szCs w:val="22"/>
        </w:rPr>
        <w:t xml:space="preserve">zostaną określone przed rozpoczęciem prac w zleceniu. </w:t>
      </w:r>
    </w:p>
    <w:p w:rsidR="00B52994" w:rsidRPr="008B295B" w:rsidRDefault="00B52994" w:rsidP="00C61064">
      <w:pPr>
        <w:contextualSpacing/>
        <w:rPr>
          <w:rFonts w:asciiTheme="majorHAnsi" w:hAnsiTheme="majorHAnsi"/>
          <w:bCs/>
          <w:sz w:val="22"/>
          <w:szCs w:val="22"/>
        </w:rPr>
      </w:pPr>
      <w:r w:rsidRPr="008B295B">
        <w:rPr>
          <w:rFonts w:asciiTheme="majorHAnsi" w:hAnsiTheme="majorHAnsi"/>
          <w:color w:val="000000"/>
          <w:sz w:val="22"/>
          <w:szCs w:val="22"/>
        </w:rPr>
        <w:t>Prace objęte VAT 23 %</w:t>
      </w:r>
      <w:r w:rsidR="001B5E8A">
        <w:rPr>
          <w:rFonts w:asciiTheme="majorHAnsi" w:hAnsiTheme="majorHAnsi"/>
          <w:color w:val="000000"/>
          <w:sz w:val="22"/>
          <w:szCs w:val="22"/>
        </w:rPr>
        <w:t>.</w:t>
      </w:r>
    </w:p>
    <w:p w:rsidR="00B52994" w:rsidRPr="008B295B" w:rsidRDefault="00B52994" w:rsidP="009168E7">
      <w:pPr>
        <w:keepNext/>
        <w:spacing w:before="240" w:after="120"/>
        <w:jc w:val="both"/>
        <w:rPr>
          <w:rFonts w:asciiTheme="majorHAnsi" w:hAnsiTheme="majorHAnsi"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lastRenderedPageBreak/>
        <w:t>Procedura</w:t>
      </w:r>
      <w:r w:rsidRPr="008B295B">
        <w:rPr>
          <w:rFonts w:asciiTheme="majorHAnsi" w:eastAsia="Calibri" w:hAnsiTheme="majorHAnsi"/>
          <w:b/>
          <w:bCs/>
          <w:sz w:val="22"/>
          <w:szCs w:val="22"/>
        </w:rPr>
        <w:t xml:space="preserve"> odbioru:</w:t>
      </w:r>
    </w:p>
    <w:p w:rsidR="00B52994" w:rsidRDefault="00B52994" w:rsidP="001B5E8A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8B295B">
        <w:rPr>
          <w:rFonts w:asciiTheme="majorHAnsi" w:hAnsiTheme="majorHAnsi"/>
          <w:color w:val="000000"/>
          <w:sz w:val="22"/>
          <w:szCs w:val="22"/>
        </w:rPr>
        <w:t>Odbiór prac nastąpi poprzez sprawdzenie prawidłowości wyko</w:t>
      </w:r>
      <w:r w:rsidR="002F67EE">
        <w:rPr>
          <w:rFonts w:asciiTheme="majorHAnsi" w:hAnsiTheme="majorHAnsi"/>
          <w:color w:val="000000"/>
          <w:sz w:val="22"/>
          <w:szCs w:val="22"/>
        </w:rPr>
        <w:t>nania prac z opisem czynności i </w:t>
      </w:r>
      <w:r w:rsidRPr="008B295B">
        <w:rPr>
          <w:rFonts w:asciiTheme="majorHAnsi" w:hAnsiTheme="majorHAnsi"/>
          <w:color w:val="000000"/>
          <w:sz w:val="22"/>
          <w:szCs w:val="22"/>
        </w:rPr>
        <w:t>zleceniem oraz</w:t>
      </w:r>
      <w:r w:rsidR="006423A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8B295B">
        <w:rPr>
          <w:rFonts w:asciiTheme="majorHAnsi" w:hAnsiTheme="majorHAnsi"/>
          <w:color w:val="000000"/>
          <w:sz w:val="22"/>
          <w:szCs w:val="22"/>
        </w:rPr>
        <w:t>potwierdzeniem faktycznej pracochłonności.</w:t>
      </w:r>
      <w:r w:rsidR="006423A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B5E8A">
        <w:rPr>
          <w:rFonts w:asciiTheme="majorHAnsi" w:hAnsiTheme="majorHAnsi"/>
          <w:i/>
          <w:iCs/>
          <w:color w:val="000000"/>
          <w:sz w:val="22"/>
          <w:szCs w:val="22"/>
        </w:rPr>
        <w:t>(rozliczenie z dokładnością do 1 </w:t>
      </w:r>
      <w:r w:rsidRPr="008B295B">
        <w:rPr>
          <w:rFonts w:asciiTheme="majorHAnsi" w:hAnsiTheme="majorHAnsi"/>
          <w:i/>
          <w:iCs/>
          <w:color w:val="000000"/>
          <w:sz w:val="22"/>
          <w:szCs w:val="22"/>
        </w:rPr>
        <w:t>godziny)</w:t>
      </w:r>
      <w:r w:rsidR="001B5E8A">
        <w:rPr>
          <w:rFonts w:asciiTheme="majorHAnsi" w:hAnsiTheme="majorHAnsi"/>
          <w:i/>
          <w:iCs/>
          <w:color w:val="000000"/>
          <w:sz w:val="22"/>
          <w:szCs w:val="22"/>
        </w:rPr>
        <w:t>.</w:t>
      </w:r>
    </w:p>
    <w:p w:rsidR="00B52994" w:rsidRPr="008B295B" w:rsidRDefault="00B52994" w:rsidP="00E4713F">
      <w:pPr>
        <w:keepNext/>
        <w:spacing w:before="240" w:after="240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8B295B">
        <w:rPr>
          <w:rFonts w:asciiTheme="majorHAnsi" w:hAnsiTheme="majorHAnsi"/>
          <w:b/>
          <w:sz w:val="22"/>
          <w:szCs w:val="22"/>
          <w:lang w:eastAsia="pl-PL"/>
        </w:rPr>
        <w:t>Utrzymanie urządzeń melioracyjnych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559"/>
        <w:gridCol w:w="1559"/>
        <w:gridCol w:w="3827"/>
        <w:gridCol w:w="1275"/>
      </w:tblGrid>
      <w:tr w:rsidR="00B52994" w:rsidRPr="008B295B" w:rsidTr="004E7D82">
        <w:trPr>
          <w:cantSplit/>
          <w:trHeight w:val="148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. / materiału do wyceny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8B295B" w:rsidTr="004E7D82">
        <w:trPr>
          <w:cantSplit/>
          <w:trHeight w:val="21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6B620B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ręcznie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1E5EAD" w:rsidRPr="008B295B" w:rsidTr="004E7D82">
        <w:trPr>
          <w:cantSplit/>
          <w:trHeight w:val="21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6B620B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MH23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MH23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mechanicznie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 xml:space="preserve">H </w:t>
            </w:r>
          </w:p>
        </w:tc>
      </w:tr>
      <w:tr w:rsidR="001E5EAD" w:rsidRPr="008B295B" w:rsidTr="004E7D82">
        <w:trPr>
          <w:cantSplit/>
          <w:trHeight w:val="278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6B620B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ręcznie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1E5EAD" w:rsidRPr="008B295B" w:rsidTr="004E7D82">
        <w:trPr>
          <w:cantSplit/>
          <w:trHeight w:val="278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6B620B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MH8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MH8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mechanicznie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D" w:rsidRPr="008B295B" w:rsidRDefault="001E5EAD" w:rsidP="001E5EAD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 xml:space="preserve">H </w:t>
            </w:r>
          </w:p>
        </w:tc>
      </w:tr>
    </w:tbl>
    <w:p w:rsidR="00B52994" w:rsidRPr="008B295B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8B295B">
        <w:rPr>
          <w:rFonts w:asciiTheme="majorHAnsi" w:hAnsiTheme="majorHAnsi"/>
          <w:b/>
          <w:sz w:val="22"/>
          <w:szCs w:val="22"/>
        </w:rPr>
        <w:t xml:space="preserve"> technologii prac obejmuje:</w:t>
      </w:r>
    </w:p>
    <w:p w:rsidR="00B52994" w:rsidRPr="008B295B" w:rsidRDefault="00B52994" w:rsidP="00C61064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ind w:left="436" w:hanging="357"/>
        <w:jc w:val="both"/>
        <w:rPr>
          <w:rFonts w:asciiTheme="majorHAnsi" w:eastAsia="Calibri" w:hAnsiTheme="majorHAnsi"/>
          <w:bCs/>
          <w:iCs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</w:rPr>
        <w:t>utrzymanie przepływu w rowie poprzez wykaszan</w:t>
      </w:r>
      <w:r w:rsidR="00884057">
        <w:rPr>
          <w:rFonts w:asciiTheme="majorHAnsi" w:eastAsia="Calibri" w:hAnsiTheme="majorHAnsi"/>
          <w:bCs/>
          <w:iCs/>
          <w:sz w:val="22"/>
          <w:szCs w:val="22"/>
        </w:rPr>
        <w:t>i</w:t>
      </w:r>
      <w:r w:rsidRPr="008B295B">
        <w:rPr>
          <w:rFonts w:asciiTheme="majorHAnsi" w:eastAsia="Calibri" w:hAnsiTheme="majorHAnsi"/>
          <w:bCs/>
          <w:iCs/>
          <w:sz w:val="22"/>
          <w:szCs w:val="22"/>
        </w:rPr>
        <w:t>e dna i skarp rowu;</w:t>
      </w:r>
    </w:p>
    <w:p w:rsidR="00B52994" w:rsidRPr="008B295B" w:rsidRDefault="00B52994" w:rsidP="00C61064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ind w:left="436" w:hanging="357"/>
        <w:jc w:val="both"/>
        <w:rPr>
          <w:rFonts w:asciiTheme="majorHAnsi" w:eastAsia="Calibri" w:hAnsiTheme="majorHAnsi"/>
          <w:bCs/>
          <w:iCs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</w:rPr>
        <w:t>ręczne odmulanie rowów melioracyjnych, usunięcie namułu z rowu</w:t>
      </w:r>
      <w:r w:rsidR="002F67EE">
        <w:rPr>
          <w:rFonts w:asciiTheme="majorHAnsi" w:eastAsia="Calibri" w:hAnsiTheme="majorHAnsi"/>
          <w:bCs/>
          <w:iCs/>
          <w:sz w:val="22"/>
          <w:szCs w:val="22"/>
        </w:rPr>
        <w:t xml:space="preserve"> </w:t>
      </w:r>
      <w:r w:rsidRPr="008B295B">
        <w:rPr>
          <w:rFonts w:asciiTheme="majorHAnsi" w:eastAsia="Calibri" w:hAnsiTheme="majorHAnsi"/>
          <w:bCs/>
          <w:iCs/>
          <w:sz w:val="22"/>
          <w:szCs w:val="22"/>
        </w:rPr>
        <w:t>z</w:t>
      </w:r>
      <w:r w:rsidR="002F67EE">
        <w:rPr>
          <w:rFonts w:asciiTheme="majorHAnsi" w:eastAsia="Calibri" w:hAnsiTheme="majorHAnsi"/>
          <w:bCs/>
          <w:iCs/>
          <w:sz w:val="22"/>
          <w:szCs w:val="22"/>
        </w:rPr>
        <w:t> </w:t>
      </w:r>
      <w:r w:rsidRPr="008B295B">
        <w:rPr>
          <w:rFonts w:asciiTheme="majorHAnsi" w:eastAsia="Calibri" w:hAnsiTheme="majorHAnsi"/>
          <w:bCs/>
          <w:iCs/>
          <w:sz w:val="22"/>
          <w:szCs w:val="22"/>
        </w:rPr>
        <w:t>profilowaniem podłużnym dna, profilowanie skarp oraz odrzucenie</w:t>
      </w:r>
      <w:r w:rsidR="002F67EE">
        <w:rPr>
          <w:rFonts w:asciiTheme="majorHAnsi" w:eastAsia="Calibri" w:hAnsiTheme="majorHAnsi"/>
          <w:bCs/>
          <w:iCs/>
          <w:sz w:val="22"/>
          <w:szCs w:val="22"/>
        </w:rPr>
        <w:t xml:space="preserve"> poza koronę rowu namułu wraz z </w:t>
      </w:r>
      <w:r w:rsidRPr="008B295B">
        <w:rPr>
          <w:rFonts w:asciiTheme="majorHAnsi" w:eastAsia="Calibri" w:hAnsiTheme="majorHAnsi"/>
          <w:bCs/>
          <w:iCs/>
          <w:sz w:val="22"/>
          <w:szCs w:val="22"/>
        </w:rPr>
        <w:t>rozplantowaniem;</w:t>
      </w:r>
    </w:p>
    <w:p w:rsidR="00B52994" w:rsidRPr="008B295B" w:rsidRDefault="00B52994" w:rsidP="00C61064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ind w:left="436" w:hanging="357"/>
        <w:jc w:val="both"/>
        <w:rPr>
          <w:rFonts w:asciiTheme="majorHAnsi" w:eastAsia="Calibri" w:hAnsiTheme="majorHAnsi"/>
          <w:bCs/>
          <w:iCs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</w:rPr>
        <w:t>usuwanie zatorów;</w:t>
      </w:r>
    </w:p>
    <w:p w:rsidR="00B52994" w:rsidRPr="008B295B" w:rsidRDefault="00B52994" w:rsidP="00C61064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ind w:left="436" w:hanging="357"/>
        <w:jc w:val="both"/>
        <w:rPr>
          <w:rFonts w:asciiTheme="majorHAnsi" w:eastAsia="Calibri" w:hAnsiTheme="majorHAnsi"/>
          <w:bCs/>
          <w:iCs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</w:rPr>
        <w:t>czyszczenie przepustów będących elementem melioracji wodnych;</w:t>
      </w:r>
    </w:p>
    <w:p w:rsidR="00B52994" w:rsidRPr="008B295B" w:rsidRDefault="00B52994" w:rsidP="00C61064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ind w:left="436" w:hanging="357"/>
        <w:jc w:val="both"/>
        <w:rPr>
          <w:rFonts w:asciiTheme="majorHAnsi" w:eastAsia="Calibri" w:hAnsiTheme="majorHAnsi"/>
          <w:bCs/>
          <w:iCs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</w:rPr>
        <w:t>czyszczenie urządzeń melioracyjnych i małej retencji;</w:t>
      </w:r>
    </w:p>
    <w:p w:rsidR="00B52994" w:rsidRPr="008B295B" w:rsidRDefault="00B52994" w:rsidP="00C61064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ind w:left="436" w:hanging="357"/>
        <w:jc w:val="both"/>
        <w:rPr>
          <w:rFonts w:asciiTheme="majorHAnsi" w:eastAsia="Calibri" w:hAnsiTheme="majorHAnsi"/>
          <w:bCs/>
          <w:iCs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</w:rPr>
        <w:t>mechaniczne odmulanie rowu, mechaniczne usunięcie warstwy namułu</w:t>
      </w:r>
      <w:r w:rsidR="006423A3">
        <w:rPr>
          <w:rFonts w:asciiTheme="majorHAnsi" w:eastAsia="Calibri" w:hAnsiTheme="majorHAnsi"/>
          <w:bCs/>
          <w:iCs/>
          <w:sz w:val="22"/>
          <w:szCs w:val="22"/>
        </w:rPr>
        <w:t xml:space="preserve"> </w:t>
      </w:r>
      <w:r w:rsidR="002F67EE">
        <w:rPr>
          <w:rFonts w:asciiTheme="majorHAnsi" w:eastAsia="Calibri" w:hAnsiTheme="majorHAnsi"/>
          <w:bCs/>
          <w:iCs/>
          <w:sz w:val="22"/>
          <w:szCs w:val="22"/>
        </w:rPr>
        <w:t>z rowu wraz z </w:t>
      </w:r>
      <w:r w:rsidRPr="008B295B">
        <w:rPr>
          <w:rFonts w:asciiTheme="majorHAnsi" w:eastAsia="Calibri" w:hAnsiTheme="majorHAnsi"/>
          <w:bCs/>
          <w:iCs/>
          <w:sz w:val="22"/>
          <w:szCs w:val="22"/>
        </w:rPr>
        <w:t>profilowaniem podłużnym dna,</w:t>
      </w:r>
      <w:r w:rsidR="006423A3">
        <w:rPr>
          <w:rFonts w:asciiTheme="majorHAnsi" w:eastAsia="Calibri" w:hAnsiTheme="majorHAnsi"/>
          <w:bCs/>
          <w:iCs/>
          <w:sz w:val="22"/>
          <w:szCs w:val="22"/>
        </w:rPr>
        <w:t xml:space="preserve"> </w:t>
      </w:r>
      <w:r w:rsidRPr="008B295B">
        <w:rPr>
          <w:rFonts w:asciiTheme="majorHAnsi" w:eastAsia="Calibri" w:hAnsiTheme="majorHAnsi"/>
          <w:bCs/>
          <w:iCs/>
          <w:sz w:val="22"/>
          <w:szCs w:val="22"/>
        </w:rPr>
        <w:t>profilowanie skarp oraz odrzucenie poza koronę rowu zbędnego namułu wraz z rozplantowaniem;</w:t>
      </w:r>
    </w:p>
    <w:p w:rsidR="00B52994" w:rsidRPr="008B295B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</w:p>
    <w:p w:rsidR="00B52994" w:rsidRPr="008B295B" w:rsidRDefault="00B52994" w:rsidP="00B52994">
      <w:pPr>
        <w:autoSpaceDE w:val="0"/>
        <w:autoSpaceDN w:val="0"/>
        <w:adjustRightInd w:val="0"/>
        <w:jc w:val="both"/>
        <w:rPr>
          <w:rFonts w:asciiTheme="majorHAnsi" w:eastAsia="Calibri" w:hAnsiTheme="majorHAnsi"/>
          <w:bCs/>
          <w:iCs/>
          <w:sz w:val="22"/>
          <w:szCs w:val="22"/>
          <w:lang w:eastAsia="pl-PL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Metoda i zakres prac zostaną określone przed rozpoczęciem prac w zleceniu.</w:t>
      </w:r>
    </w:p>
    <w:p w:rsidR="00B52994" w:rsidRPr="008B295B" w:rsidRDefault="00B52994" w:rsidP="00B52994">
      <w:pPr>
        <w:autoSpaceDE w:val="0"/>
        <w:autoSpaceDN w:val="0"/>
        <w:adjustRightInd w:val="0"/>
        <w:jc w:val="both"/>
        <w:rPr>
          <w:rFonts w:asciiTheme="majorHAnsi" w:eastAsia="Calibri" w:hAnsiTheme="majorHAnsi"/>
          <w:bCs/>
          <w:iCs/>
          <w:sz w:val="22"/>
          <w:szCs w:val="22"/>
          <w:lang w:eastAsia="pl-PL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Prace objęte VAT 23 %</w:t>
      </w:r>
    </w:p>
    <w:p w:rsidR="00B52994" w:rsidRPr="008B295B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8B295B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 xml:space="preserve"> odbioru:</w:t>
      </w:r>
    </w:p>
    <w:p w:rsidR="00B52994" w:rsidRPr="008B295B" w:rsidRDefault="00B52994" w:rsidP="00F54B43">
      <w:pPr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Odbiór prac nastąpi poprzez sprawdzenie prawidłowości wykonania prac związanych</w:t>
      </w:r>
      <w:r w:rsidR="006423A3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 xml:space="preserve"> </w:t>
      </w:r>
      <w:r w:rsidR="00884057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z </w:t>
      </w:r>
      <w:r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utrzymaniem dróg zgodnie z opisem czynności i zleceniem oraz potwierdzeniem faktycznej pracochłonności.</w:t>
      </w:r>
      <w:r w:rsidR="00F54B43"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 xml:space="preserve"> </w:t>
      </w:r>
      <w:r w:rsidRPr="008B295B">
        <w:rPr>
          <w:rFonts w:asciiTheme="majorHAnsi" w:hAnsiTheme="majorHAnsi"/>
          <w:i/>
          <w:iCs/>
          <w:color w:val="000000"/>
          <w:sz w:val="22"/>
          <w:szCs w:val="22"/>
        </w:rPr>
        <w:t>(rozliczenie z dokładnością do 1 godziny)</w:t>
      </w:r>
      <w:r w:rsidR="00884057">
        <w:rPr>
          <w:rFonts w:asciiTheme="majorHAnsi" w:hAnsiTheme="majorHAnsi"/>
          <w:i/>
          <w:iCs/>
          <w:color w:val="000000"/>
          <w:sz w:val="22"/>
          <w:szCs w:val="22"/>
        </w:rPr>
        <w:t>.</w:t>
      </w:r>
    </w:p>
    <w:p w:rsidR="00B52994" w:rsidRPr="008B295B" w:rsidRDefault="00B52994" w:rsidP="00E4713F">
      <w:pPr>
        <w:keepNext/>
        <w:spacing w:before="240" w:after="240"/>
        <w:jc w:val="center"/>
        <w:rPr>
          <w:rFonts w:asciiTheme="majorHAnsi" w:hAnsiTheme="majorHAnsi"/>
          <w:b/>
          <w:sz w:val="22"/>
          <w:szCs w:val="22"/>
          <w:lang w:eastAsia="pl-PL"/>
        </w:rPr>
      </w:pPr>
      <w:r w:rsidRPr="008B295B">
        <w:rPr>
          <w:rFonts w:asciiTheme="majorHAnsi" w:hAnsiTheme="majorHAnsi"/>
          <w:b/>
          <w:sz w:val="22"/>
          <w:szCs w:val="22"/>
          <w:lang w:eastAsia="pl-PL"/>
        </w:rPr>
        <w:t>Utrzymanie pozostałych obiektów</w:t>
      </w:r>
      <w:r w:rsidR="006423A3">
        <w:rPr>
          <w:rFonts w:asciiTheme="majorHAnsi" w:hAnsiTheme="majorHAnsi"/>
          <w:b/>
          <w:sz w:val="22"/>
          <w:szCs w:val="22"/>
          <w:lang w:eastAsia="pl-PL"/>
        </w:rPr>
        <w:t xml:space="preserve"> </w:t>
      </w:r>
      <w:r w:rsidRPr="008B295B">
        <w:rPr>
          <w:rFonts w:asciiTheme="majorHAnsi" w:hAnsiTheme="majorHAnsi"/>
          <w:b/>
          <w:sz w:val="22"/>
          <w:szCs w:val="22"/>
          <w:lang w:eastAsia="pl-PL"/>
        </w:rPr>
        <w:t>Infrastruktury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701"/>
        <w:gridCol w:w="1418"/>
        <w:gridCol w:w="3544"/>
        <w:gridCol w:w="1297"/>
      </w:tblGrid>
      <w:tr w:rsidR="00B52994" w:rsidRPr="008B295B" w:rsidTr="00276606">
        <w:trPr>
          <w:trHeight w:val="7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. / materiału do wyceny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8B295B" w:rsidTr="00276606">
        <w:trPr>
          <w:trHeight w:val="2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6B620B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ręcznie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B52994" w:rsidRPr="008B295B" w:rsidTr="00276606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6B620B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GODZ RH23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godzinowe wykonane ręcznie (VAT 23%)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 xml:space="preserve">H </w:t>
            </w:r>
          </w:p>
        </w:tc>
      </w:tr>
      <w:tr w:rsidR="00B52994" w:rsidRPr="008B295B" w:rsidTr="00C61064">
        <w:trPr>
          <w:trHeight w:val="3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6B620B" w:rsidP="00B52994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/>
                <w:bCs/>
                <w:sz w:val="22"/>
                <w:szCs w:val="22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sz w:val="22"/>
                <w:szCs w:val="22"/>
              </w:rPr>
              <w:t>GODZ MH8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sz w:val="22"/>
                <w:szCs w:val="22"/>
              </w:rPr>
              <w:t>GODZ MH8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wykonywane ciągnikiem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B52994" w:rsidRPr="008B295B" w:rsidTr="00C61064">
        <w:trPr>
          <w:trHeight w:val="5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4" w:rsidRPr="008B295B" w:rsidRDefault="006B620B" w:rsidP="00B52994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/>
                <w:bCs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sz w:val="22"/>
                <w:szCs w:val="22"/>
              </w:rPr>
              <w:t>GODZ MH23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autoSpaceDE w:val="0"/>
              <w:autoSpaceDN w:val="0"/>
              <w:adjustRightInd w:val="0"/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8B295B">
              <w:rPr>
                <w:rFonts w:asciiTheme="majorHAnsi" w:eastAsia="Calibri" w:hAnsiTheme="majorHAnsi"/>
                <w:bCs/>
                <w:sz w:val="22"/>
                <w:szCs w:val="22"/>
              </w:rPr>
              <w:t>GODZ MH23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Prace wykonywane ciągnikiem (VAT 23%)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94" w:rsidRPr="008B295B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8B295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:rsidR="00B52994" w:rsidRPr="008B295B" w:rsidRDefault="00B52994" w:rsidP="00B52994">
      <w:pPr>
        <w:jc w:val="center"/>
        <w:rPr>
          <w:rFonts w:asciiTheme="majorHAnsi" w:hAnsiTheme="majorHAnsi"/>
          <w:b/>
          <w:sz w:val="22"/>
          <w:szCs w:val="22"/>
          <w:lang w:eastAsia="pl-PL"/>
        </w:rPr>
      </w:pPr>
    </w:p>
    <w:p w:rsidR="00B52994" w:rsidRPr="008B295B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lastRenderedPageBreak/>
        <w:t>Standard</w:t>
      </w:r>
      <w:r w:rsidRPr="008B295B">
        <w:rPr>
          <w:rFonts w:asciiTheme="majorHAnsi" w:hAnsiTheme="majorHAnsi"/>
          <w:b/>
          <w:sz w:val="22"/>
          <w:szCs w:val="22"/>
        </w:rPr>
        <w:t xml:space="preserve"> </w:t>
      </w:r>
      <w:r w:rsidRPr="009168E7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technologii</w:t>
      </w:r>
      <w:r w:rsidRPr="008B295B">
        <w:rPr>
          <w:rFonts w:asciiTheme="majorHAnsi" w:hAnsiTheme="majorHAnsi"/>
          <w:b/>
          <w:sz w:val="22"/>
          <w:szCs w:val="22"/>
        </w:rPr>
        <w:t xml:space="preserve"> prac obejmuje:</w:t>
      </w:r>
    </w:p>
    <w:p w:rsidR="00B52994" w:rsidRPr="008B295B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>- wykaszanie trawy i chwastów wokół obiektu infrastruktury w okresie wegetacyjnym;</w:t>
      </w:r>
    </w:p>
    <w:p w:rsidR="00B52994" w:rsidRPr="008B295B" w:rsidRDefault="00B52994" w:rsidP="00B52994">
      <w:pPr>
        <w:jc w:val="both"/>
        <w:rPr>
          <w:rFonts w:asciiTheme="majorHAnsi" w:hAnsiTheme="majorHAnsi"/>
          <w:sz w:val="22"/>
          <w:szCs w:val="22"/>
        </w:rPr>
      </w:pPr>
      <w:r w:rsidRPr="008B295B">
        <w:rPr>
          <w:rFonts w:asciiTheme="majorHAnsi" w:hAnsiTheme="majorHAnsi"/>
          <w:sz w:val="22"/>
          <w:szCs w:val="22"/>
        </w:rPr>
        <w:t xml:space="preserve">- utrzymanie czystości i porządku na terenie wokół obiektu; </w:t>
      </w:r>
    </w:p>
    <w:p w:rsidR="00B52994" w:rsidRPr="008B295B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8B295B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 xml:space="preserve"> odbioru:</w:t>
      </w:r>
    </w:p>
    <w:p w:rsidR="00B52994" w:rsidRPr="00784C92" w:rsidRDefault="00B52994" w:rsidP="002F67EE">
      <w:pPr>
        <w:spacing w:after="120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Odbiór prac nastąpi poprzez sprawdzenie prawidłowości wykonania prac związanych z</w:t>
      </w:r>
      <w:r w:rsidR="002F67EE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 </w:t>
      </w:r>
      <w:r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utrzymaniem dróg zgodnie z opisem czynności i zleceniem oraz potwierdzeniem faktycznej pracochłonności.</w:t>
      </w:r>
      <w:r w:rsidR="00276606" w:rsidRPr="008B295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 xml:space="preserve"> </w:t>
      </w:r>
      <w:r w:rsidRPr="008B295B">
        <w:rPr>
          <w:rFonts w:asciiTheme="majorHAnsi" w:hAnsiTheme="majorHAnsi"/>
          <w:i/>
          <w:iCs/>
          <w:color w:val="000000"/>
          <w:sz w:val="22"/>
          <w:szCs w:val="22"/>
        </w:rPr>
        <w:t>(rozliczenie z dokładnością do 1 godziny)</w:t>
      </w:r>
    </w:p>
    <w:p w:rsidR="00B52994" w:rsidRPr="00784C92" w:rsidRDefault="00B52994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</w:p>
    <w:sectPr w:rsidR="00B52994" w:rsidRPr="00784C92" w:rsidSect="00172B81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EF81CF" w16cex:dateUtc="2021-08-17T12:00:46.565Z"/>
  <w16cex:commentExtensible w16cex:durableId="392D535B" w16cex:dateUtc="2021-08-17T11:57:28.295Z"/>
  <w16cex:commentExtensible w16cex:durableId="5B00CC7F" w16cex:dateUtc="2021-07-21T06:07:37.075Z"/>
  <w16cex:commentExtensible w16cex:durableId="3B74DA1E" w16cex:dateUtc="2021-07-21T07:12:53.33Z"/>
  <w16cex:commentExtensible w16cex:durableId="6AABBDFB" w16cex:dateUtc="2021-07-21T07:18:08.971Z"/>
  <w16cex:commentExtensible w16cex:durableId="1AA7CC63" w16cex:dateUtc="2021-07-21T07:32:58.426Z"/>
  <w16cex:commentExtensible w16cex:durableId="188FCD6E" w16cex:dateUtc="2021-07-21T07:34:54.206Z"/>
  <w16cex:commentExtensible w16cex:durableId="2B593CFE" w16cex:dateUtc="2021-07-21T07:50:26.207Z"/>
  <w16cex:commentExtensible w16cex:durableId="3848C838" w16cex:dateUtc="2021-07-21T07:55:34.382Z"/>
  <w16cex:commentExtensible w16cex:durableId="53004BBF" w16cex:dateUtc="2021-07-21T08:01:07.037Z"/>
  <w16cex:commentExtensible w16cex:durableId="76C5B260" w16cex:dateUtc="2021-07-21T10:12:57.423Z"/>
  <w16cex:commentExtensible w16cex:durableId="01BCC327" w16cex:dateUtc="2021-07-21T11:53:14.831Z"/>
  <w16cex:commentExtensible w16cex:durableId="2819219B" w16cex:dateUtc="2021-07-21T11:54:20.799Z"/>
  <w16cex:commentExtensible w16cex:durableId="0B943861" w16cex:dateUtc="2021-07-21T11:55:50.524Z"/>
  <w16cex:commentExtensible w16cex:durableId="6222BAC2" w16cex:dateUtc="2021-07-21T11:57:22.837Z"/>
  <w16cex:commentExtensible w16cex:durableId="07EF8C82" w16cex:dateUtc="2021-07-21T11:58:12.737Z"/>
  <w16cex:commentExtensible w16cex:durableId="1F4ECCE6" w16cex:dateUtc="2021-07-21T11:58:34.056Z"/>
  <w16cex:commentExtensible w16cex:durableId="19B18569" w16cex:dateUtc="2021-07-21T12:04:57.095Z"/>
  <w16cex:commentExtensible w16cex:durableId="4ADACBE2" w16cex:dateUtc="2021-07-21T12:05:10.639Z"/>
  <w16cex:commentExtensible w16cex:durableId="08F99575" w16cex:dateUtc="2021-07-21T12:08:08.939Z"/>
  <w16cex:commentExtensible w16cex:durableId="1EAF07AA" w16cex:dateUtc="2021-07-21T12:20:56.223Z"/>
  <w16cex:commentExtensible w16cex:durableId="7EC95FC5" w16cex:dateUtc="2021-07-21T12:22:23.036Z"/>
  <w16cex:commentExtensible w16cex:durableId="6DE31192" w16cex:dateUtc="2021-07-21T12:27:33.728Z"/>
  <w16cex:commentExtensible w16cex:durableId="6E3D5823" w16cex:dateUtc="2021-07-21T12:39:43.173Z"/>
  <w16cex:commentExtensible w16cex:durableId="6C1D2B47" w16cex:dateUtc="2021-07-21T12:40:59.782Z"/>
  <w16cex:commentExtensible w16cex:durableId="1169F823" w16cex:dateUtc="2021-07-21T12:41:20.891Z"/>
  <w16cex:commentExtensible w16cex:durableId="22273867" w16cex:dateUtc="2021-07-21T12:42:17.483Z"/>
  <w16cex:commentExtensible w16cex:durableId="089C4E16" w16cex:dateUtc="2021-07-21T12:45:16.5Z"/>
  <w16cex:commentExtensible w16cex:durableId="39FAAD33" w16cex:dateUtc="2021-07-21T12:45:30.352Z"/>
  <w16cex:commentExtensible w16cex:durableId="770D6C37" w16cex:dateUtc="2021-07-21T12:52:54.547Z"/>
  <w16cex:commentExtensible w16cex:durableId="2F83C995" w16cex:dateUtc="2021-07-21T12:55:59.901Z"/>
  <w16cex:commentExtensible w16cex:durableId="222B4AD2" w16cex:dateUtc="2021-07-21T17:47:05.881Z"/>
  <w16cex:commentExtensible w16cex:durableId="7689D2B7" w16cex:dateUtc="2021-07-21T17:50:20.216Z"/>
  <w16cex:commentExtensible w16cex:durableId="6DE7A157" w16cex:dateUtc="2021-07-21T17:52:52.391Z"/>
  <w16cex:commentExtensible w16cex:durableId="7DA78433" w16cex:dateUtc="2021-07-21T17:55:12.789Z"/>
  <w16cex:commentExtensible w16cex:durableId="0C11C67C" w16cex:dateUtc="2021-07-21T17:56:50.39Z"/>
  <w16cex:commentExtensible w16cex:durableId="7CED691B" w16cex:dateUtc="2021-07-21T18:03:00.324Z"/>
  <w16cex:commentExtensible w16cex:durableId="67AD5642" w16cex:dateUtc="2021-07-21T18:07:19.949Z"/>
  <w16cex:commentExtensible w16cex:durableId="363BC3AB" w16cex:dateUtc="2021-07-22T08:20:48.881Z"/>
  <w16cex:commentExtensible w16cex:durableId="74A037A4" w16cex:dateUtc="2021-07-22T09:20:38.891Z"/>
  <w16cex:commentExtensible w16cex:durableId="45B276BF" w16cex:dateUtc="2021-07-27T07:38:58.86Z"/>
  <w16cex:commentExtensible w16cex:durableId="207A3C4E" w16cex:dateUtc="2021-07-29T06:32:03.936Z"/>
  <w16cex:commentExtensible w16cex:durableId="39787CB9" w16cex:dateUtc="2021-07-29T06:41:30.5Z"/>
  <w16cex:commentExtensible w16cex:durableId="58603670" w16cex:dateUtc="2021-07-30T05:35:18.821Z"/>
  <w16cex:commentExtensible w16cex:durableId="30CE0119" w16cex:dateUtc="2021-07-30T05:49:48.402Z"/>
  <w16cex:commentExtensible w16cex:durableId="22D438DB" w16cex:dateUtc="2021-08-03T08:26:12.815Z"/>
  <w16cex:commentExtensible w16cex:durableId="11F0856E" w16cex:dateUtc="2021-08-03T08:42:02.779Z"/>
  <w16cex:commentExtensible w16cex:durableId="4756F0A4" w16cex:dateUtc="2021-08-03T08:45:35.402Z"/>
  <w16cex:commentExtensible w16cex:durableId="1FA6EB1A" w16cex:dateUtc="2021-08-03T08:57:26.226Z"/>
  <w16cex:commentExtensible w16cex:durableId="2FCCCEDB" w16cex:dateUtc="2021-08-03T09:02:10.2Z"/>
  <w16cex:commentExtensible w16cex:durableId="5B7FE611" w16cex:dateUtc="2021-08-03T09:09:14.393Z"/>
  <w16cex:commentExtensible w16cex:durableId="23771C88" w16cex:dateUtc="2021-08-05T06:26:53.896Z"/>
  <w16cex:commentExtensible w16cex:durableId="55BFB05C" w16cex:dateUtc="2021-08-05T06:28:08.133Z"/>
  <w16cex:commentExtensible w16cex:durableId="59E3521F" w16cex:dateUtc="2021-08-05T06:38:30.315Z"/>
  <w16cex:commentExtensible w16cex:durableId="1DE5E583" w16cex:dateUtc="2021-08-12T05:37:25.363Z"/>
  <w16cex:commentExtensible w16cex:durableId="31CE4100" w16cex:dateUtc="2021-08-12T05:43:49.204Z"/>
  <w16cex:commentExtensible w16cex:durableId="13153100" w16cex:dateUtc="2021-08-12T05:47:03.582Z"/>
  <w16cex:commentExtensible w16cex:durableId="00B5782C" w16cex:dateUtc="2021-08-12T05:59:50.524Z"/>
  <w16cex:commentExtensible w16cex:durableId="4DB4B62F" w16cex:dateUtc="2021-08-12T06:23:14.203Z"/>
  <w16cex:commentExtensible w16cex:durableId="67599BE3" w16cex:dateUtc="2021-08-12T06:30:40.363Z"/>
  <w16cex:commentExtensible w16cex:durableId="4C2AE94F" w16cex:dateUtc="2021-08-12T06:31:47.677Z"/>
  <w16cex:commentExtensible w16cex:durableId="1455F651" w16cex:dateUtc="2021-08-12T07:09:18.498Z"/>
  <w16cex:commentExtensible w16cex:durableId="51E290BD" w16cex:dateUtc="2021-08-12T09:01:26.28Z"/>
  <w16cex:commentExtensible w16cex:durableId="54CB8ABA" w16cex:dateUtc="2021-08-12T09:05:11.426Z"/>
  <w16cex:commentExtensible w16cex:durableId="7A42FE98" w16cex:dateUtc="2021-08-12T09:15:49.397Z"/>
  <w16cex:commentExtensible w16cex:durableId="4EE06AB9" w16cex:dateUtc="2021-08-12T09:28:07.994Z"/>
  <w16cex:commentExtensible w16cex:durableId="632B4EE8" w16cex:dateUtc="2021-08-12T09:29:32.639Z"/>
  <w16cex:commentExtensible w16cex:durableId="17E54638" w16cex:dateUtc="2021-08-12T09:34:44.281Z"/>
  <w16cex:commentExtensible w16cex:durableId="044585B3" w16cex:dateUtc="2021-08-12T09:35:21.589Z"/>
  <w16cex:commentExtensible w16cex:durableId="24A8B0D7" w16cex:dateUtc="2021-08-12T10:38:27.349Z"/>
  <w16cex:commentExtensible w16cex:durableId="0B83C262" w16cex:dateUtc="2021-08-12T10:40:58.02Z"/>
  <w16cex:commentExtensible w16cex:durableId="4C305E16" w16cex:dateUtc="2021-08-12T10:41:38.867Z"/>
  <w16cex:commentExtensible w16cex:durableId="3AB561CE" w16cex:dateUtc="2021-08-16T09:49:21.965Z"/>
  <w16cex:commentExtensible w16cex:durableId="0678835D" w16cex:dateUtc="2021-08-17T12:02:48.43Z"/>
  <w16cex:commentExtensible w16cex:durableId="7939E908" w16cex:dateUtc="2021-08-17T12:05:16.398Z"/>
  <w16cex:commentExtensible w16cex:durableId="009D7252" w16cex:dateUtc="2021-08-17T12:08:42.698Z"/>
  <w16cex:commentExtensible w16cex:durableId="16F07629" w16cex:dateUtc="2021-08-17T12:14:12.025Z"/>
  <w16cex:commentExtensible w16cex:durableId="6EB1D23B" w16cex:dateUtc="2021-08-17T12:17:38.415Z"/>
  <w16cex:commentExtensible w16cex:durableId="5D5EB4CB" w16cex:dateUtc="2021-08-17T12:19:11.08Z"/>
  <w16cex:commentExtensible w16cex:durableId="42C92FA2" w16cex:dateUtc="2021-08-17T12:21:07.656Z"/>
  <w16cex:commentExtensible w16cex:durableId="0452C9FD" w16cex:dateUtc="2021-08-17T12:39:13.641Z"/>
  <w16cex:commentExtensible w16cex:durableId="726FFAD6" w16cex:dateUtc="2021-08-17T12:41:31.222Z"/>
  <w16cex:commentExtensible w16cex:durableId="274DEBA8" w16cex:dateUtc="2021-08-17T12:48:43.792Z"/>
  <w16cex:commentExtensible w16cex:durableId="5681DA3C" w16cex:dateUtc="2021-08-17T13:01:01.837Z"/>
  <w16cex:commentExtensible w16cex:durableId="4FE76EE1" w16cex:dateUtc="2021-08-17T13:03:28.22Z"/>
  <w16cex:commentExtensible w16cex:durableId="5B5F3CB1" w16cex:dateUtc="2021-08-17T13:06:55.185Z"/>
  <w16cex:commentExtensible w16cex:durableId="2D4E27AB" w16cex:dateUtc="2021-08-17T13:11:47.986Z"/>
  <w16cex:commentExtensible w16cex:durableId="13520160" w16cex:dateUtc="2021-08-17T13:14:27.737Z"/>
  <w16cex:commentExtensible w16cex:durableId="47C4B602" w16cex:dateUtc="2021-08-17T13:27:21.834Z"/>
  <w16cex:commentExtensible w16cex:durableId="77828002" w16cex:dateUtc="2021-08-17T13:29:26.317Z"/>
  <w16cex:commentExtensible w16cex:durableId="6BF4FB70" w16cex:dateUtc="2021-08-17T13:31:10.601Z"/>
  <w16cex:commentExtensible w16cex:durableId="3DD4FF16" w16cex:dateUtc="2021-08-17T13:32:16.713Z"/>
  <w16cex:commentExtensible w16cex:durableId="4F9F1127" w16cex:dateUtc="2021-08-17T13:33:42.962Z"/>
  <w16cex:commentExtensible w16cex:durableId="6AF30D1C" w16cex:dateUtc="2021-08-17T13:36:40.7Z"/>
  <w16cex:commentExtensible w16cex:durableId="2BD23708" w16cex:dateUtc="2021-08-17T13:38:32.34Z"/>
  <w16cex:commentExtensible w16cex:durableId="4FC2F301" w16cex:dateUtc="2021-08-17T13:43:46.708Z"/>
  <w16cex:commentExtensible w16cex:durableId="7BB07A1C" w16cex:dateUtc="2021-08-17T13:44:12.911Z"/>
  <w16cex:commentExtensible w16cex:durableId="3E882673" w16cex:dateUtc="2021-08-17T13:45:20.742Z"/>
  <w16cex:commentExtensible w16cex:durableId="0FE493E3" w16cex:dateUtc="2021-08-17T13:47:10.329Z"/>
  <w16cex:commentExtensible w16cex:durableId="1F453B6A" w16cex:dateUtc="2021-08-17T13:49:15.392Z"/>
  <w16cex:commentExtensible w16cex:durableId="77CEC529" w16cex:dateUtc="2021-08-18T05:58:23.759Z"/>
  <w16cex:commentExtensible w16cex:durableId="5EF3A14A" w16cex:dateUtc="2021-08-18T05:59:48.405Z"/>
  <w16cex:commentExtensible w16cex:durableId="059DF7AE" w16cex:dateUtc="2021-08-18T06:41:11.123Z"/>
  <w16cex:commentExtensible w16cex:durableId="1935576C" w16cex:dateUtc="2021-08-18T09:31:07.621Z"/>
  <w16cex:commentExtensible w16cex:durableId="694C7087" w16cex:dateUtc="2021-08-18T09:32:48.36Z"/>
  <w16cex:commentExtensible w16cex:durableId="3459A2D7" w16cex:dateUtc="2021-08-18T09:34:30.612Z"/>
  <w16cex:commentExtensible w16cex:durableId="4F8CD04A" w16cex:dateUtc="2021-08-18T09:59:38.254Z"/>
  <w16cex:commentExtensible w16cex:durableId="30FC8EA2" w16cex:dateUtc="2021-08-18T10:02:07.358Z"/>
  <w16cex:commentExtensible w16cex:durableId="7C2EB8C9" w16cex:dateUtc="2021-08-18T10:03:09.265Z"/>
  <w16cex:commentExtensible w16cex:durableId="71BAF82F" w16cex:dateUtc="2021-08-18T10:05:09.078Z"/>
  <w16cex:commentExtensible w16cex:durableId="60847F8C" w16cex:dateUtc="2021-08-18T10:06:37.114Z"/>
  <w16cex:commentExtensible w16cex:durableId="428ED8EC" w16cex:dateUtc="2021-08-18T10:07:53.36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FB" w:rsidRDefault="00EF65FB" w:rsidP="00837D05">
      <w:r>
        <w:separator/>
      </w:r>
    </w:p>
  </w:endnote>
  <w:endnote w:type="continuationSeparator" w:id="0">
    <w:p w:rsidR="00EF65FB" w:rsidRDefault="00EF65FB" w:rsidP="0083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PL-Roman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80"/>
    <w:family w:val="auto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7924774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423A3" w:rsidRDefault="006423A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37D05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="00CE11C5" w:rsidRPr="00CE11C5"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 w:rsidRPr="00837D05">
          <w:rPr>
            <w:sz w:val="24"/>
            <w:szCs w:val="24"/>
          </w:rPr>
          <w:instrText>PAGE    \* MERGEFORMAT</w:instrText>
        </w:r>
        <w:r w:rsidR="00CE11C5" w:rsidRPr="00CE11C5"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0525A7" w:rsidRPr="000525A7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="00CE11C5" w:rsidRPr="00837D05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6423A3" w:rsidRDefault="006423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FB" w:rsidRDefault="00EF65FB" w:rsidP="00837D05">
      <w:r>
        <w:separator/>
      </w:r>
    </w:p>
  </w:footnote>
  <w:footnote w:type="continuationSeparator" w:id="0">
    <w:p w:rsidR="00EF65FB" w:rsidRDefault="00EF65FB" w:rsidP="00837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9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1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2">
    <w:nsid w:val="016533EF"/>
    <w:multiLevelType w:val="hybridMultilevel"/>
    <w:tmpl w:val="4090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AB7D58"/>
    <w:multiLevelType w:val="hybridMultilevel"/>
    <w:tmpl w:val="D472BB4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712ECF"/>
    <w:multiLevelType w:val="hybridMultilevel"/>
    <w:tmpl w:val="DA3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F63B5"/>
    <w:multiLevelType w:val="hybridMultilevel"/>
    <w:tmpl w:val="CC7EA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3C7595"/>
    <w:multiLevelType w:val="hybridMultilevel"/>
    <w:tmpl w:val="4FEA2B52"/>
    <w:lvl w:ilvl="0" w:tplc="7256BB0C">
      <w:start w:val="1"/>
      <w:numFmt w:val="decimal"/>
      <w:lvlText w:val="%1."/>
      <w:lvlJc w:val="left"/>
      <w:pPr>
        <w:ind w:left="720" w:hanging="360"/>
      </w:pPr>
      <w:rPr>
        <w:rFonts w:cs="Swis721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0E066D"/>
    <w:multiLevelType w:val="hybridMultilevel"/>
    <w:tmpl w:val="59208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703332B"/>
    <w:multiLevelType w:val="hybridMultilevel"/>
    <w:tmpl w:val="0EC8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9C064A"/>
    <w:multiLevelType w:val="hybridMultilevel"/>
    <w:tmpl w:val="DEB44C8C"/>
    <w:lvl w:ilvl="0" w:tplc="152ED282">
      <w:start w:val="1"/>
      <w:numFmt w:val="decimal"/>
      <w:lvlText w:val="%1."/>
      <w:lvlJc w:val="left"/>
      <w:pPr>
        <w:ind w:left="720"/>
      </w:pPr>
      <w:rPr>
        <w:rFonts w:ascii="Cambria" w:eastAsia="Cambria" w:hAnsi="Cambri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664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A5E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A2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81D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4C6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49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AE9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06C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9DD0A8F"/>
    <w:multiLevelType w:val="hybridMultilevel"/>
    <w:tmpl w:val="6D98D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4E6DD5"/>
    <w:multiLevelType w:val="hybridMultilevel"/>
    <w:tmpl w:val="CB10C4A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B50EA2"/>
    <w:multiLevelType w:val="hybridMultilevel"/>
    <w:tmpl w:val="0F160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8753E0"/>
    <w:multiLevelType w:val="hybridMultilevel"/>
    <w:tmpl w:val="F26E206A"/>
    <w:lvl w:ilvl="0" w:tplc="8A00B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D92946"/>
    <w:multiLevelType w:val="hybridMultilevel"/>
    <w:tmpl w:val="3FDEB420"/>
    <w:lvl w:ilvl="0" w:tplc="8F346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5F186465"/>
    <w:multiLevelType w:val="hybridMultilevel"/>
    <w:tmpl w:val="627C9A7C"/>
    <w:lvl w:ilvl="0" w:tplc="EF88E60E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7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12095F"/>
    <w:multiLevelType w:val="hybridMultilevel"/>
    <w:tmpl w:val="7CF063DA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3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722076"/>
    <w:multiLevelType w:val="hybridMultilevel"/>
    <w:tmpl w:val="F9A85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2929EC"/>
    <w:multiLevelType w:val="hybridMultilevel"/>
    <w:tmpl w:val="9768E460"/>
    <w:lvl w:ilvl="0" w:tplc="8A00B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EB2ECF"/>
    <w:multiLevelType w:val="hybridMultilevel"/>
    <w:tmpl w:val="5450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A30504B"/>
    <w:multiLevelType w:val="multilevel"/>
    <w:tmpl w:val="1C8C6D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>
    <w:nsid w:val="7A8F09D6"/>
    <w:multiLevelType w:val="hybridMultilevel"/>
    <w:tmpl w:val="D7E0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</w:num>
  <w:num w:numId="3">
    <w:abstractNumId w:val="55"/>
    <w:lvlOverride w:ilvl="0">
      <w:startOverride w:val="1"/>
    </w:lvlOverride>
  </w:num>
  <w:num w:numId="4">
    <w:abstractNumId w:val="40"/>
    <w:lvlOverride w:ilvl="0">
      <w:startOverride w:val="1"/>
    </w:lvlOverride>
  </w:num>
  <w:num w:numId="5">
    <w:abstractNumId w:val="43"/>
  </w:num>
  <w:num w:numId="6">
    <w:abstractNumId w:val="19"/>
  </w:num>
  <w:num w:numId="7">
    <w:abstractNumId w:val="61"/>
  </w:num>
  <w:num w:numId="8">
    <w:abstractNumId w:val="38"/>
  </w:num>
  <w:num w:numId="9">
    <w:abstractNumId w:val="68"/>
  </w:num>
  <w:num w:numId="10">
    <w:abstractNumId w:val="22"/>
  </w:num>
  <w:num w:numId="11">
    <w:abstractNumId w:val="33"/>
  </w:num>
  <w:num w:numId="12">
    <w:abstractNumId w:val="64"/>
  </w:num>
  <w:num w:numId="13">
    <w:abstractNumId w:val="20"/>
  </w:num>
  <w:num w:numId="14">
    <w:abstractNumId w:val="31"/>
  </w:num>
  <w:num w:numId="15">
    <w:abstractNumId w:val="34"/>
  </w:num>
  <w:num w:numId="16">
    <w:abstractNumId w:val="37"/>
  </w:num>
  <w:num w:numId="17">
    <w:abstractNumId w:val="58"/>
  </w:num>
  <w:num w:numId="18">
    <w:abstractNumId w:val="39"/>
  </w:num>
  <w:num w:numId="19">
    <w:abstractNumId w:val="12"/>
  </w:num>
  <w:num w:numId="20">
    <w:abstractNumId w:val="36"/>
  </w:num>
  <w:num w:numId="21">
    <w:abstractNumId w:val="45"/>
  </w:num>
  <w:num w:numId="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</w:num>
  <w:num w:numId="24">
    <w:abstractNumId w:val="13"/>
  </w:num>
  <w:num w:numId="25">
    <w:abstractNumId w:val="70"/>
  </w:num>
  <w:num w:numId="26">
    <w:abstractNumId w:val="66"/>
  </w:num>
  <w:num w:numId="27">
    <w:abstractNumId w:val="6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2829"/>
    <w:rsid w:val="0000152C"/>
    <w:rsid w:val="00002351"/>
    <w:rsid w:val="00005328"/>
    <w:rsid w:val="00005970"/>
    <w:rsid w:val="0000721A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10A9"/>
    <w:rsid w:val="000525A7"/>
    <w:rsid w:val="0005287D"/>
    <w:rsid w:val="0005454D"/>
    <w:rsid w:val="000671E4"/>
    <w:rsid w:val="000734CE"/>
    <w:rsid w:val="000741A9"/>
    <w:rsid w:val="00075CF0"/>
    <w:rsid w:val="000821EE"/>
    <w:rsid w:val="00082EAC"/>
    <w:rsid w:val="00083612"/>
    <w:rsid w:val="000849B7"/>
    <w:rsid w:val="00085EDD"/>
    <w:rsid w:val="00090F31"/>
    <w:rsid w:val="00091364"/>
    <w:rsid w:val="00092FFA"/>
    <w:rsid w:val="000949A3"/>
    <w:rsid w:val="000A38D4"/>
    <w:rsid w:val="000B02B3"/>
    <w:rsid w:val="000B339C"/>
    <w:rsid w:val="000B3822"/>
    <w:rsid w:val="000B38A2"/>
    <w:rsid w:val="000B3E0E"/>
    <w:rsid w:val="000B4BFC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622"/>
    <w:rsid w:val="00117D13"/>
    <w:rsid w:val="00120359"/>
    <w:rsid w:val="0012084C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478A5"/>
    <w:rsid w:val="001509E7"/>
    <w:rsid w:val="0015248F"/>
    <w:rsid w:val="001548F5"/>
    <w:rsid w:val="00156F6C"/>
    <w:rsid w:val="00161EE6"/>
    <w:rsid w:val="00163C04"/>
    <w:rsid w:val="00163D5D"/>
    <w:rsid w:val="001673A6"/>
    <w:rsid w:val="00167CDB"/>
    <w:rsid w:val="00172B81"/>
    <w:rsid w:val="00173086"/>
    <w:rsid w:val="0017365D"/>
    <w:rsid w:val="00174699"/>
    <w:rsid w:val="00175560"/>
    <w:rsid w:val="00177953"/>
    <w:rsid w:val="00183475"/>
    <w:rsid w:val="00183FC6"/>
    <w:rsid w:val="001844F0"/>
    <w:rsid w:val="00184F35"/>
    <w:rsid w:val="00186275"/>
    <w:rsid w:val="00187ECB"/>
    <w:rsid w:val="00191B75"/>
    <w:rsid w:val="00192AA8"/>
    <w:rsid w:val="00192C2F"/>
    <w:rsid w:val="00195286"/>
    <w:rsid w:val="001955AC"/>
    <w:rsid w:val="001A0BCE"/>
    <w:rsid w:val="001A1645"/>
    <w:rsid w:val="001A3A57"/>
    <w:rsid w:val="001A3CDA"/>
    <w:rsid w:val="001A7AB1"/>
    <w:rsid w:val="001B1DC5"/>
    <w:rsid w:val="001B220F"/>
    <w:rsid w:val="001B41A0"/>
    <w:rsid w:val="001B56A5"/>
    <w:rsid w:val="001B5E8A"/>
    <w:rsid w:val="001B5FED"/>
    <w:rsid w:val="001B73EA"/>
    <w:rsid w:val="001C0190"/>
    <w:rsid w:val="001C1530"/>
    <w:rsid w:val="001C2E24"/>
    <w:rsid w:val="001C7EA6"/>
    <w:rsid w:val="001D3001"/>
    <w:rsid w:val="001D7468"/>
    <w:rsid w:val="001E08F5"/>
    <w:rsid w:val="001E230E"/>
    <w:rsid w:val="001E5EAD"/>
    <w:rsid w:val="001F31B0"/>
    <w:rsid w:val="001F32AA"/>
    <w:rsid w:val="001F3723"/>
    <w:rsid w:val="001F6AFA"/>
    <w:rsid w:val="001F7539"/>
    <w:rsid w:val="00200706"/>
    <w:rsid w:val="00200E74"/>
    <w:rsid w:val="00203D9F"/>
    <w:rsid w:val="00205ACB"/>
    <w:rsid w:val="00205D20"/>
    <w:rsid w:val="0020658A"/>
    <w:rsid w:val="00212E1D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6023F"/>
    <w:rsid w:val="00264647"/>
    <w:rsid w:val="002666A3"/>
    <w:rsid w:val="00270C34"/>
    <w:rsid w:val="00275CA6"/>
    <w:rsid w:val="00276606"/>
    <w:rsid w:val="002810BE"/>
    <w:rsid w:val="00281D15"/>
    <w:rsid w:val="00282C78"/>
    <w:rsid w:val="00283339"/>
    <w:rsid w:val="002870B9"/>
    <w:rsid w:val="002924D4"/>
    <w:rsid w:val="0029480C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3169"/>
    <w:rsid w:val="002E488C"/>
    <w:rsid w:val="002E586D"/>
    <w:rsid w:val="002E6819"/>
    <w:rsid w:val="002E6875"/>
    <w:rsid w:val="002F0C8A"/>
    <w:rsid w:val="002F0ECD"/>
    <w:rsid w:val="002F1597"/>
    <w:rsid w:val="002F2FCD"/>
    <w:rsid w:val="002F67EE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54A6"/>
    <w:rsid w:val="00354570"/>
    <w:rsid w:val="00356E32"/>
    <w:rsid w:val="00361ED6"/>
    <w:rsid w:val="0036244C"/>
    <w:rsid w:val="00363EC5"/>
    <w:rsid w:val="00366025"/>
    <w:rsid w:val="003670C5"/>
    <w:rsid w:val="00371A70"/>
    <w:rsid w:val="00383FEE"/>
    <w:rsid w:val="003A2B95"/>
    <w:rsid w:val="003A2DF5"/>
    <w:rsid w:val="003A6284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444A"/>
    <w:rsid w:val="00404472"/>
    <w:rsid w:val="00407349"/>
    <w:rsid w:val="00407905"/>
    <w:rsid w:val="00407AE6"/>
    <w:rsid w:val="00407F1B"/>
    <w:rsid w:val="00410AEE"/>
    <w:rsid w:val="00414366"/>
    <w:rsid w:val="00417A02"/>
    <w:rsid w:val="00422D8A"/>
    <w:rsid w:val="00424AE7"/>
    <w:rsid w:val="004310B6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E7D82"/>
    <w:rsid w:val="004F19F2"/>
    <w:rsid w:val="004F3A35"/>
    <w:rsid w:val="004F4DF3"/>
    <w:rsid w:val="005019AB"/>
    <w:rsid w:val="005076AB"/>
    <w:rsid w:val="005114FA"/>
    <w:rsid w:val="0051196C"/>
    <w:rsid w:val="0051428B"/>
    <w:rsid w:val="00524344"/>
    <w:rsid w:val="00524872"/>
    <w:rsid w:val="005278E7"/>
    <w:rsid w:val="00530F8D"/>
    <w:rsid w:val="00535511"/>
    <w:rsid w:val="005362D0"/>
    <w:rsid w:val="00541F2D"/>
    <w:rsid w:val="00542C00"/>
    <w:rsid w:val="005445D2"/>
    <w:rsid w:val="005463EF"/>
    <w:rsid w:val="00547601"/>
    <w:rsid w:val="00550FB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0C90"/>
    <w:rsid w:val="005C4388"/>
    <w:rsid w:val="005C5E6A"/>
    <w:rsid w:val="005C5F5B"/>
    <w:rsid w:val="005D0EE5"/>
    <w:rsid w:val="005D2EC9"/>
    <w:rsid w:val="005D784B"/>
    <w:rsid w:val="005E28DD"/>
    <w:rsid w:val="005E64F0"/>
    <w:rsid w:val="005E7B5E"/>
    <w:rsid w:val="0060115A"/>
    <w:rsid w:val="00602118"/>
    <w:rsid w:val="00602214"/>
    <w:rsid w:val="00602728"/>
    <w:rsid w:val="00607127"/>
    <w:rsid w:val="00610295"/>
    <w:rsid w:val="006133AC"/>
    <w:rsid w:val="00613440"/>
    <w:rsid w:val="00613947"/>
    <w:rsid w:val="00614F9D"/>
    <w:rsid w:val="0061557B"/>
    <w:rsid w:val="00623244"/>
    <w:rsid w:val="006308B1"/>
    <w:rsid w:val="00633A96"/>
    <w:rsid w:val="006367B3"/>
    <w:rsid w:val="00637DD4"/>
    <w:rsid w:val="006423A3"/>
    <w:rsid w:val="0064252D"/>
    <w:rsid w:val="00642C76"/>
    <w:rsid w:val="0064450C"/>
    <w:rsid w:val="00645237"/>
    <w:rsid w:val="00656495"/>
    <w:rsid w:val="0065796C"/>
    <w:rsid w:val="00664485"/>
    <w:rsid w:val="006644CF"/>
    <w:rsid w:val="00666100"/>
    <w:rsid w:val="00670FAE"/>
    <w:rsid w:val="00671FBF"/>
    <w:rsid w:val="0067538D"/>
    <w:rsid w:val="00675AAF"/>
    <w:rsid w:val="00675B7F"/>
    <w:rsid w:val="006807BA"/>
    <w:rsid w:val="0068192D"/>
    <w:rsid w:val="0068379E"/>
    <w:rsid w:val="006844A4"/>
    <w:rsid w:val="00684901"/>
    <w:rsid w:val="00684C9C"/>
    <w:rsid w:val="006929E6"/>
    <w:rsid w:val="00693D23"/>
    <w:rsid w:val="0069754E"/>
    <w:rsid w:val="00697EEA"/>
    <w:rsid w:val="006A0010"/>
    <w:rsid w:val="006A0F3C"/>
    <w:rsid w:val="006A5BCD"/>
    <w:rsid w:val="006A751E"/>
    <w:rsid w:val="006B1F90"/>
    <w:rsid w:val="006B203A"/>
    <w:rsid w:val="006B584E"/>
    <w:rsid w:val="006B620B"/>
    <w:rsid w:val="006B77AC"/>
    <w:rsid w:val="006C183F"/>
    <w:rsid w:val="006C25CA"/>
    <w:rsid w:val="006C45BF"/>
    <w:rsid w:val="006D00E5"/>
    <w:rsid w:val="006D3C84"/>
    <w:rsid w:val="006D4096"/>
    <w:rsid w:val="006D4FB9"/>
    <w:rsid w:val="006E1205"/>
    <w:rsid w:val="006E521E"/>
    <w:rsid w:val="006F03C8"/>
    <w:rsid w:val="006F0E6C"/>
    <w:rsid w:val="006F2EAB"/>
    <w:rsid w:val="006F3356"/>
    <w:rsid w:val="006F5F08"/>
    <w:rsid w:val="006F6446"/>
    <w:rsid w:val="006F7202"/>
    <w:rsid w:val="006F7B10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0ED4"/>
    <w:rsid w:val="00752198"/>
    <w:rsid w:val="00753C8A"/>
    <w:rsid w:val="00754044"/>
    <w:rsid w:val="00755C11"/>
    <w:rsid w:val="007570E1"/>
    <w:rsid w:val="007602BF"/>
    <w:rsid w:val="00763C9C"/>
    <w:rsid w:val="00764ED7"/>
    <w:rsid w:val="00765036"/>
    <w:rsid w:val="007741DD"/>
    <w:rsid w:val="00774BCA"/>
    <w:rsid w:val="007750AE"/>
    <w:rsid w:val="007755B3"/>
    <w:rsid w:val="00775E95"/>
    <w:rsid w:val="007774AE"/>
    <w:rsid w:val="00777579"/>
    <w:rsid w:val="00781FBD"/>
    <w:rsid w:val="0078278D"/>
    <w:rsid w:val="007843FC"/>
    <w:rsid w:val="00784C92"/>
    <w:rsid w:val="007850E0"/>
    <w:rsid w:val="00791098"/>
    <w:rsid w:val="00795B3D"/>
    <w:rsid w:val="00797000"/>
    <w:rsid w:val="007A5FEF"/>
    <w:rsid w:val="007A6762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E229C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187E"/>
    <w:rsid w:val="00801C59"/>
    <w:rsid w:val="00804173"/>
    <w:rsid w:val="00805C56"/>
    <w:rsid w:val="008076B0"/>
    <w:rsid w:val="008109D9"/>
    <w:rsid w:val="0081121D"/>
    <w:rsid w:val="008124B6"/>
    <w:rsid w:val="00820F65"/>
    <w:rsid w:val="00823746"/>
    <w:rsid w:val="00832322"/>
    <w:rsid w:val="00832FDE"/>
    <w:rsid w:val="00833EB7"/>
    <w:rsid w:val="00834FC5"/>
    <w:rsid w:val="0083624C"/>
    <w:rsid w:val="00837D05"/>
    <w:rsid w:val="008409C3"/>
    <w:rsid w:val="00840C21"/>
    <w:rsid w:val="00841DB3"/>
    <w:rsid w:val="00843318"/>
    <w:rsid w:val="0084353D"/>
    <w:rsid w:val="008511A3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84057"/>
    <w:rsid w:val="00886FA3"/>
    <w:rsid w:val="00891474"/>
    <w:rsid w:val="008A443D"/>
    <w:rsid w:val="008B295B"/>
    <w:rsid w:val="008B7884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2C8"/>
    <w:rsid w:val="008D350A"/>
    <w:rsid w:val="008D6250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68E7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87CC0"/>
    <w:rsid w:val="00991304"/>
    <w:rsid w:val="00993D37"/>
    <w:rsid w:val="00995BFB"/>
    <w:rsid w:val="00997D20"/>
    <w:rsid w:val="009A09C1"/>
    <w:rsid w:val="009A1D93"/>
    <w:rsid w:val="009A3D02"/>
    <w:rsid w:val="009B10AD"/>
    <w:rsid w:val="009B1C9C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E71D7"/>
    <w:rsid w:val="009F03B7"/>
    <w:rsid w:val="009F14B0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3A8B"/>
    <w:rsid w:val="00A856F8"/>
    <w:rsid w:val="00A857A7"/>
    <w:rsid w:val="00A85C45"/>
    <w:rsid w:val="00A85E1B"/>
    <w:rsid w:val="00A862A7"/>
    <w:rsid w:val="00A86EA0"/>
    <w:rsid w:val="00A870C2"/>
    <w:rsid w:val="00A872EB"/>
    <w:rsid w:val="00A90297"/>
    <w:rsid w:val="00A90832"/>
    <w:rsid w:val="00A90FD0"/>
    <w:rsid w:val="00A91696"/>
    <w:rsid w:val="00A93D1A"/>
    <w:rsid w:val="00A9431D"/>
    <w:rsid w:val="00A96D5D"/>
    <w:rsid w:val="00AA2869"/>
    <w:rsid w:val="00AA3DA3"/>
    <w:rsid w:val="00AA60BB"/>
    <w:rsid w:val="00AA63AA"/>
    <w:rsid w:val="00AA7198"/>
    <w:rsid w:val="00AA751B"/>
    <w:rsid w:val="00AB054D"/>
    <w:rsid w:val="00AB120F"/>
    <w:rsid w:val="00AB131B"/>
    <w:rsid w:val="00AB2E1A"/>
    <w:rsid w:val="00AB4010"/>
    <w:rsid w:val="00AB7B43"/>
    <w:rsid w:val="00AC0833"/>
    <w:rsid w:val="00AC4151"/>
    <w:rsid w:val="00AC50F5"/>
    <w:rsid w:val="00AC7D64"/>
    <w:rsid w:val="00AD2C17"/>
    <w:rsid w:val="00AD7ABE"/>
    <w:rsid w:val="00AE07FF"/>
    <w:rsid w:val="00AF0C70"/>
    <w:rsid w:val="00AF354B"/>
    <w:rsid w:val="00B10103"/>
    <w:rsid w:val="00B1117E"/>
    <w:rsid w:val="00B134B9"/>
    <w:rsid w:val="00B13728"/>
    <w:rsid w:val="00B13756"/>
    <w:rsid w:val="00B155BF"/>
    <w:rsid w:val="00B15F7B"/>
    <w:rsid w:val="00B21BF5"/>
    <w:rsid w:val="00B32CA2"/>
    <w:rsid w:val="00B351E6"/>
    <w:rsid w:val="00B3697F"/>
    <w:rsid w:val="00B37D8F"/>
    <w:rsid w:val="00B444B9"/>
    <w:rsid w:val="00B45D6D"/>
    <w:rsid w:val="00B52994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1C22"/>
    <w:rsid w:val="00C163F9"/>
    <w:rsid w:val="00C174E4"/>
    <w:rsid w:val="00C279A5"/>
    <w:rsid w:val="00C3462C"/>
    <w:rsid w:val="00C46117"/>
    <w:rsid w:val="00C51C0E"/>
    <w:rsid w:val="00C52064"/>
    <w:rsid w:val="00C61064"/>
    <w:rsid w:val="00C61E24"/>
    <w:rsid w:val="00C63C6D"/>
    <w:rsid w:val="00C71192"/>
    <w:rsid w:val="00C73770"/>
    <w:rsid w:val="00C7471C"/>
    <w:rsid w:val="00C74991"/>
    <w:rsid w:val="00C836B5"/>
    <w:rsid w:val="00C90862"/>
    <w:rsid w:val="00C9349B"/>
    <w:rsid w:val="00C9533F"/>
    <w:rsid w:val="00CA2325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55E9"/>
    <w:rsid w:val="00CD6222"/>
    <w:rsid w:val="00CE11C5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01D"/>
    <w:rsid w:val="00D247D8"/>
    <w:rsid w:val="00D26965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4A1E"/>
    <w:rsid w:val="00D45FD9"/>
    <w:rsid w:val="00D47307"/>
    <w:rsid w:val="00D51002"/>
    <w:rsid w:val="00D52F67"/>
    <w:rsid w:val="00D53B3A"/>
    <w:rsid w:val="00D55135"/>
    <w:rsid w:val="00D55FE4"/>
    <w:rsid w:val="00D6293A"/>
    <w:rsid w:val="00D629A9"/>
    <w:rsid w:val="00D630FE"/>
    <w:rsid w:val="00D6449C"/>
    <w:rsid w:val="00D67F1B"/>
    <w:rsid w:val="00D725F6"/>
    <w:rsid w:val="00D761DE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4DD0"/>
    <w:rsid w:val="00DB6346"/>
    <w:rsid w:val="00DB7236"/>
    <w:rsid w:val="00DB76E4"/>
    <w:rsid w:val="00DC4CD5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21DD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0586"/>
    <w:rsid w:val="00E4261A"/>
    <w:rsid w:val="00E4414F"/>
    <w:rsid w:val="00E462CE"/>
    <w:rsid w:val="00E46582"/>
    <w:rsid w:val="00E4713F"/>
    <w:rsid w:val="00E515F5"/>
    <w:rsid w:val="00E52497"/>
    <w:rsid w:val="00E5407E"/>
    <w:rsid w:val="00E56114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97BE3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65FB"/>
    <w:rsid w:val="00EF7A4B"/>
    <w:rsid w:val="00F02608"/>
    <w:rsid w:val="00F04466"/>
    <w:rsid w:val="00F048D2"/>
    <w:rsid w:val="00F07602"/>
    <w:rsid w:val="00F07AB5"/>
    <w:rsid w:val="00F07FF5"/>
    <w:rsid w:val="00F1128B"/>
    <w:rsid w:val="00F137C0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4B43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02DA"/>
    <w:rsid w:val="00FD312B"/>
    <w:rsid w:val="00FD39E2"/>
    <w:rsid w:val="00FD63DA"/>
    <w:rsid w:val="00FD6E76"/>
    <w:rsid w:val="00FD75C0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3"/>
      </w:numPr>
    </w:pPr>
  </w:style>
  <w:style w:type="paragraph" w:customStyle="1" w:styleId="Tiret1">
    <w:name w:val="Tiret 1"/>
    <w:basedOn w:val="Point1"/>
    <w:rsid w:val="00D20EA9"/>
    <w:pPr>
      <w:numPr>
        <w:numId w:val="4"/>
      </w:numPr>
    </w:pPr>
  </w:style>
  <w:style w:type="paragraph" w:customStyle="1" w:styleId="Tiret2">
    <w:name w:val="Tiret 2"/>
    <w:basedOn w:val="Point2"/>
    <w:rsid w:val="00D20EA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3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52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2994"/>
    <w:pPr>
      <w:widowControl w:val="0"/>
      <w:suppressAutoHyphens w:val="0"/>
      <w:autoSpaceDE w:val="0"/>
      <w:autoSpaceDN w:val="0"/>
      <w:spacing w:before="127"/>
      <w:ind w:left="109"/>
    </w:pPr>
    <w:rPr>
      <w:rFonts w:ascii="Georgia" w:eastAsia="Georgia" w:hAnsi="Georgia" w:cs="Georgia"/>
      <w:sz w:val="22"/>
      <w:szCs w:val="22"/>
      <w:lang w:eastAsia="en-US"/>
    </w:rPr>
  </w:style>
  <w:style w:type="table" w:customStyle="1" w:styleId="TableGrid">
    <w:name w:val="TableGrid"/>
    <w:rsid w:val="00B529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Pzwykly">
    <w:name w:val="LP_zwykly"/>
    <w:basedOn w:val="Domylnaczcionkaakapitu"/>
    <w:qFormat/>
    <w:rsid w:val="00B52994"/>
  </w:style>
  <w:style w:type="paragraph" w:customStyle="1" w:styleId="LPTytudokumentu">
    <w:name w:val="LP_Tytuł dokumentu"/>
    <w:qFormat/>
    <w:rsid w:val="00B52994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2F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d9bb530244d24c8a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368E-41C2-45E5-93D3-93F72BE6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5656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przemyslaw.pierunek</cp:lastModifiedBy>
  <cp:revision>2</cp:revision>
  <cp:lastPrinted>2022-06-15T09:36:00Z</cp:lastPrinted>
  <dcterms:created xsi:type="dcterms:W3CDTF">2022-10-26T07:47:00Z</dcterms:created>
  <dcterms:modified xsi:type="dcterms:W3CDTF">2022-10-26T07:47:00Z</dcterms:modified>
</cp:coreProperties>
</file>