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886777" w:rsidP="00886777">
      <w:pPr>
        <w:suppressAutoHyphens/>
        <w:autoSpaceDE w:val="0"/>
        <w:autoSpaceDN w:val="0"/>
        <w:adjustRightInd w:val="0"/>
        <w:spacing w:after="120" w:line="288" w:lineRule="auto"/>
        <w:contextualSpacing/>
        <w:jc w:val="center"/>
        <w:rPr>
          <w:rFonts w:eastAsia="Times New Roman" w:cs="Tahoma"/>
          <w:b/>
          <w:sz w:val="22"/>
          <w:szCs w:val="22"/>
          <w:lang w:eastAsia="ar-SA"/>
        </w:rPr>
      </w:pPr>
      <w:r>
        <w:rPr>
          <w:noProof/>
          <w:lang w:eastAsia="pl-PL"/>
        </w:rPr>
        <w:drawing>
          <wp:inline distT="0" distB="0" distL="0" distR="0" wp14:anchorId="49713772" wp14:editId="1768FA5E">
            <wp:extent cx="3460750" cy="592455"/>
            <wp:effectExtent l="0" t="0" r="6350" b="0"/>
            <wp:docPr id="2" name="Obraz 2" descr="Dofinansowanie - budowa drogi w Kurowie - Gmina Rzg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inansowanie - budowa drogi w Kurowie - Gmina Rzgó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873" cy="603090"/>
                    </a:xfrm>
                    <a:prstGeom prst="rect">
                      <a:avLst/>
                    </a:prstGeom>
                    <a:noFill/>
                    <a:ln>
                      <a:noFill/>
                    </a:ln>
                  </pic:spPr>
                </pic:pic>
              </a:graphicData>
            </a:graphic>
          </wp:inline>
        </w:drawing>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1A3222">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r w:rsidR="00EB777B" w:rsidRPr="00EB777B">
        <w:rPr>
          <w:rFonts w:cs="Tahoma"/>
          <w:bCs/>
          <w:sz w:val="22"/>
          <w:szCs w:val="22"/>
        </w:rPr>
        <w:t>(</w:t>
      </w:r>
      <w:r w:rsidR="00EB777B" w:rsidRPr="00EB777B">
        <w:rPr>
          <w:sz w:val="22"/>
          <w:szCs w:val="22"/>
        </w:rPr>
        <w:t>Tytuł operacji)</w:t>
      </w:r>
      <w:r w:rsidR="00D53ED1">
        <w:rPr>
          <w:sz w:val="22"/>
          <w:szCs w:val="22"/>
        </w:rPr>
        <w:t>:</w:t>
      </w:r>
    </w:p>
    <w:p w:rsidR="00EB777B" w:rsidRDefault="00EB777B" w:rsidP="00EB777B">
      <w:pPr>
        <w:autoSpaceDE w:val="0"/>
        <w:autoSpaceDN w:val="0"/>
        <w:adjustRightInd w:val="0"/>
        <w:spacing w:line="240" w:lineRule="auto"/>
        <w:ind w:left="567" w:hanging="567"/>
        <w:jc w:val="both"/>
      </w:pPr>
    </w:p>
    <w:p w:rsidR="00B35FA8" w:rsidRPr="0065209D" w:rsidRDefault="00D53ED1" w:rsidP="00B35FA8">
      <w:pPr>
        <w:shd w:val="clear" w:color="auto" w:fill="FFFFFF"/>
        <w:tabs>
          <w:tab w:val="left" w:pos="2055"/>
        </w:tabs>
        <w:suppressAutoHyphens/>
        <w:spacing w:after="120" w:line="240" w:lineRule="auto"/>
        <w:contextualSpacing/>
        <w:jc w:val="center"/>
        <w:rPr>
          <w:rFonts w:cs="Tahoma"/>
          <w:b/>
          <w:bCs/>
          <w:sz w:val="28"/>
          <w:szCs w:val="28"/>
          <w:highlight w:val="cyan"/>
        </w:rPr>
      </w:pPr>
      <w:r w:rsidRPr="0065209D">
        <w:rPr>
          <w:rFonts w:cs="Tahoma"/>
          <w:b/>
          <w:bCs/>
          <w:sz w:val="28"/>
          <w:szCs w:val="28"/>
          <w:highlight w:val="cyan"/>
        </w:rPr>
        <w:t xml:space="preserve">Remont drogi gminnej nr 111852R w miejscowości Nielepkowice  </w:t>
      </w:r>
    </w:p>
    <w:p w:rsidR="00BB0E42" w:rsidRPr="00294439" w:rsidRDefault="00D53ED1" w:rsidP="00B35FA8">
      <w:pPr>
        <w:autoSpaceDE w:val="0"/>
        <w:autoSpaceDN w:val="0"/>
        <w:adjustRightInd w:val="0"/>
        <w:spacing w:line="240" w:lineRule="auto"/>
        <w:jc w:val="center"/>
        <w:rPr>
          <w:rFonts w:cs="Tahoma"/>
          <w:b/>
          <w:bCs/>
          <w:sz w:val="24"/>
          <w:szCs w:val="24"/>
        </w:rPr>
      </w:pPr>
      <w:r w:rsidRPr="0065209D">
        <w:rPr>
          <w:rFonts w:cs="Tahoma"/>
          <w:b/>
          <w:bCs/>
          <w:sz w:val="28"/>
          <w:szCs w:val="28"/>
          <w:highlight w:val="cyan"/>
        </w:rPr>
        <w:t>w  km 0+005 – 0+756</w:t>
      </w:r>
    </w:p>
    <w:p w:rsidR="00EB777B" w:rsidRDefault="00EB777B" w:rsidP="00EB777B">
      <w:pPr>
        <w:jc w:val="center"/>
        <w:rPr>
          <w:b/>
          <w:sz w:val="22"/>
          <w:szCs w:val="22"/>
        </w:rPr>
      </w:pPr>
    </w:p>
    <w:p w:rsidR="00B35FA8" w:rsidRDefault="00B35FA8" w:rsidP="00EB777B">
      <w:pPr>
        <w:autoSpaceDE w:val="0"/>
        <w:autoSpaceDN w:val="0"/>
        <w:adjustRightInd w:val="0"/>
        <w:spacing w:line="240" w:lineRule="auto"/>
        <w:jc w:val="center"/>
        <w:rPr>
          <w:b/>
          <w:sz w:val="22"/>
          <w:szCs w:val="22"/>
        </w:rPr>
      </w:pPr>
    </w:p>
    <w:p w:rsidR="00B35FA8" w:rsidRDefault="00BB0E42" w:rsidP="00EB777B">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p>
    <w:p w:rsidR="00845CEF" w:rsidRDefault="00BB0E42" w:rsidP="00EB777B">
      <w:pPr>
        <w:autoSpaceDE w:val="0"/>
        <w:autoSpaceDN w:val="0"/>
        <w:adjustRightInd w:val="0"/>
        <w:spacing w:line="240" w:lineRule="auto"/>
        <w:jc w:val="center"/>
        <w:rPr>
          <w:rFonts w:cs="Tahoma"/>
          <w:b/>
          <w:bCs/>
          <w:sz w:val="22"/>
          <w:szCs w:val="22"/>
        </w:rPr>
      </w:pPr>
      <w:r>
        <w:rPr>
          <w:rFonts w:cs="Tahoma"/>
          <w:b/>
          <w:bCs/>
          <w:sz w:val="22"/>
          <w:szCs w:val="22"/>
        </w:rPr>
        <w:tab/>
      </w:r>
    </w:p>
    <w:p w:rsidR="00BB0E42" w:rsidRPr="00402F55" w:rsidRDefault="00845CEF" w:rsidP="00BB0E42">
      <w:pPr>
        <w:suppressAutoHyphens/>
        <w:spacing w:after="120" w:line="288" w:lineRule="auto"/>
        <w:contextualSpacing/>
        <w:jc w:val="center"/>
        <w:rPr>
          <w:rFonts w:eastAsia="Times New Roman" w:cs="Times New Roman"/>
          <w:b/>
          <w:sz w:val="22"/>
          <w:szCs w:val="22"/>
          <w:u w:val="single"/>
          <w:lang w:eastAsia="ar-SA"/>
        </w:rPr>
      </w:pPr>
      <w:r>
        <w:rPr>
          <w:rFonts w:cs="Tahoma"/>
          <w:b/>
          <w:bCs/>
          <w:sz w:val="22"/>
          <w:szCs w:val="22"/>
        </w:rPr>
        <w:t xml:space="preserve">                                                              </w:t>
      </w:r>
      <w:r w:rsidR="00BB0E42" w:rsidRPr="00402F55">
        <w:rPr>
          <w:rFonts w:eastAsia="Times New Roman" w:cs="Times New Roman"/>
          <w:sz w:val="22"/>
          <w:szCs w:val="22"/>
          <w:u w:val="single"/>
          <w:lang w:eastAsia="ar-SA"/>
        </w:rPr>
        <w:t>Zatwierdzam:</w:t>
      </w:r>
    </w:p>
    <w:p w:rsidR="00BB0E42" w:rsidRPr="00D53ED1" w:rsidRDefault="00787C51" w:rsidP="00D53ED1">
      <w:pPr>
        <w:suppressAutoHyphens/>
        <w:spacing w:after="120" w:line="240" w:lineRule="auto"/>
        <w:ind w:left="3540" w:firstLine="708"/>
        <w:contextualSpacing/>
        <w:rPr>
          <w:rFonts w:eastAsia="Times New Roman" w:cs="Times New Roman"/>
          <w:b/>
          <w:sz w:val="22"/>
          <w:szCs w:val="22"/>
          <w:lang w:eastAsia="ar-SA"/>
        </w:rPr>
      </w:pPr>
      <w:r>
        <w:rPr>
          <w:rFonts w:eastAsia="Times New Roman" w:cs="Times New Roman"/>
          <w:b/>
          <w:sz w:val="22"/>
          <w:szCs w:val="22"/>
          <w:lang w:eastAsia="ar-SA"/>
        </w:rPr>
        <w:t xml:space="preserve">     </w:t>
      </w:r>
      <w:r w:rsidR="00D53ED1">
        <w:rPr>
          <w:rFonts w:eastAsia="Times New Roman" w:cs="Times New Roman"/>
          <w:b/>
          <w:sz w:val="22"/>
          <w:szCs w:val="22"/>
          <w:lang w:eastAsia="ar-SA"/>
        </w:rPr>
        <w:t xml:space="preserve">                     </w:t>
      </w:r>
      <w:r w:rsidR="00BB0E42" w:rsidRPr="00787C51">
        <w:rPr>
          <w:rFonts w:eastAsia="Times New Roman" w:cs="Times New Roman"/>
          <w:b/>
          <w:i/>
          <w:sz w:val="16"/>
          <w:szCs w:val="16"/>
          <w:lang w:eastAsia="ar-SA"/>
        </w:rPr>
        <w:t xml:space="preserve">        </w:t>
      </w:r>
    </w:p>
    <w:p w:rsidR="0065209D" w:rsidRDefault="0065209D" w:rsidP="00886777">
      <w:pPr>
        <w:autoSpaceDE w:val="0"/>
        <w:autoSpaceDN w:val="0"/>
        <w:adjustRightInd w:val="0"/>
        <w:spacing w:line="240" w:lineRule="auto"/>
        <w:rPr>
          <w:rFonts w:cs="Tahoma"/>
          <w:b/>
          <w:bCs/>
          <w:sz w:val="22"/>
          <w:szCs w:val="22"/>
        </w:rPr>
      </w:pPr>
    </w:p>
    <w:p w:rsidR="00B35FA8" w:rsidRDefault="00B35FA8" w:rsidP="00BB0E42">
      <w:pPr>
        <w:autoSpaceDE w:val="0"/>
        <w:autoSpaceDN w:val="0"/>
        <w:adjustRightInd w:val="0"/>
        <w:spacing w:line="240" w:lineRule="auto"/>
        <w:jc w:val="center"/>
        <w:rPr>
          <w:rFonts w:cs="Tahoma"/>
          <w:b/>
          <w:bCs/>
          <w:sz w:val="22"/>
          <w:szCs w:val="22"/>
        </w:rPr>
      </w:pPr>
    </w:p>
    <w:p w:rsidR="0065209D" w:rsidRPr="0065209D" w:rsidRDefault="0065209D" w:rsidP="00BB0E42">
      <w:pPr>
        <w:autoSpaceDE w:val="0"/>
        <w:autoSpaceDN w:val="0"/>
        <w:adjustRightInd w:val="0"/>
        <w:spacing w:line="240" w:lineRule="auto"/>
        <w:jc w:val="center"/>
        <w:rPr>
          <w:rFonts w:cs="Tahoma"/>
          <w:b/>
          <w:bCs/>
          <w:sz w:val="24"/>
          <w:szCs w:val="24"/>
        </w:rPr>
      </w:pPr>
      <w:r w:rsidRPr="0065209D">
        <w:rPr>
          <w:rFonts w:cs="Tahoma"/>
          <w:b/>
          <w:bCs/>
          <w:sz w:val="24"/>
          <w:szCs w:val="24"/>
          <w:highlight w:val="cyan"/>
        </w:rPr>
        <w:t>Inwestycja dofinansowana z Rządowego Funduszu Rozwoju Dróg</w:t>
      </w:r>
    </w:p>
    <w:p w:rsidR="00B35FA8" w:rsidRDefault="00B35FA8"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10"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EF5BAA" w:rsidRDefault="00EF5BAA"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671F75">
        <w:rPr>
          <w:rFonts w:cs="Tahoma"/>
          <w:bCs/>
          <w:sz w:val="22"/>
          <w:szCs w:val="22"/>
        </w:rPr>
        <w:t>01</w:t>
      </w:r>
      <w:r w:rsidR="009D5C16" w:rsidRPr="00835BCD">
        <w:rPr>
          <w:rFonts w:cs="Tahoma"/>
          <w:bCs/>
          <w:sz w:val="22"/>
          <w:szCs w:val="22"/>
        </w:rPr>
        <w:t>.</w:t>
      </w:r>
      <w:r w:rsidR="00671F75">
        <w:rPr>
          <w:rFonts w:cs="Tahoma"/>
          <w:bCs/>
          <w:sz w:val="22"/>
          <w:szCs w:val="22"/>
        </w:rPr>
        <w:t>09</w:t>
      </w:r>
      <w:r w:rsidR="00835BCD" w:rsidRPr="00835BCD">
        <w:rPr>
          <w:rFonts w:cs="Tahoma"/>
          <w:bCs/>
          <w:sz w:val="22"/>
          <w:szCs w:val="22"/>
        </w:rPr>
        <w:t>.2023</w:t>
      </w:r>
      <w:r w:rsidR="009D5C16" w:rsidRPr="00835BCD">
        <w:rPr>
          <w:rFonts w:cs="Tahoma"/>
          <w:bCs/>
          <w:sz w:val="22"/>
          <w:szCs w:val="22"/>
        </w:rPr>
        <w:t xml:space="preserve"> r.</w:t>
      </w:r>
    </w:p>
    <w:p w:rsidR="00B35FA8" w:rsidRDefault="00B35FA8" w:rsidP="009D5C16">
      <w:pPr>
        <w:autoSpaceDE w:val="0"/>
        <w:autoSpaceDN w:val="0"/>
        <w:adjustRightInd w:val="0"/>
        <w:spacing w:line="240" w:lineRule="auto"/>
        <w:jc w:val="center"/>
        <w:rPr>
          <w:rFonts w:cs="Tahoma"/>
          <w:bCs/>
          <w:sz w:val="22"/>
          <w:szCs w:val="22"/>
        </w:rPr>
      </w:pPr>
    </w:p>
    <w:p w:rsidR="00787C51" w:rsidRDefault="00787C51" w:rsidP="009D5C16">
      <w:pPr>
        <w:autoSpaceDE w:val="0"/>
        <w:autoSpaceDN w:val="0"/>
        <w:adjustRightInd w:val="0"/>
        <w:spacing w:line="240" w:lineRule="auto"/>
        <w:jc w:val="center"/>
        <w:rPr>
          <w:rFonts w:cs="Tahoma"/>
          <w:bCs/>
          <w:sz w:val="22"/>
          <w:szCs w:val="22"/>
        </w:rPr>
      </w:pP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B25D4B"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87C51" w:rsidRDefault="00787C51"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1"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2"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845CEF">
        <w:rPr>
          <w:rFonts w:cs="Tahoma"/>
          <w:spacing w:val="1"/>
          <w:sz w:val="22"/>
          <w:szCs w:val="22"/>
          <w:lang w:eastAsia="ar-SA"/>
        </w:rPr>
        <w:t>RG</w:t>
      </w:r>
      <w:r w:rsidR="00D53ED1">
        <w:rPr>
          <w:rFonts w:cs="Tahoma"/>
          <w:spacing w:val="1"/>
          <w:sz w:val="22"/>
          <w:szCs w:val="22"/>
          <w:lang w:eastAsia="ar-SA"/>
        </w:rPr>
        <w:t>3-271.29</w:t>
      </w:r>
      <w:r w:rsidR="00DF435A">
        <w:rPr>
          <w:rFonts w:cs="Tahoma"/>
          <w:spacing w:val="1"/>
          <w:sz w:val="22"/>
          <w:szCs w:val="22"/>
          <w:lang w:eastAsia="ar-SA"/>
        </w:rPr>
        <w:t>.2023</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1A3222">
        <w:rPr>
          <w:rFonts w:ascii="CG Omega" w:hAnsi="CG Omega" w:cs="Tahoma"/>
          <w:b w:val="0"/>
          <w:sz w:val="22"/>
          <w:szCs w:val="22"/>
        </w:rPr>
        <w:t xml:space="preserve"> 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453B65">
        <w:rPr>
          <w:rFonts w:ascii="CG Omega" w:hAnsi="CG Omega" w:cs="Tahoma"/>
          <w:b w:val="0"/>
          <w:sz w:val="22"/>
          <w:szCs w:val="22"/>
        </w:rPr>
        <w:t xml:space="preserve">nr </w:t>
      </w:r>
      <w:r w:rsidR="00787C51">
        <w:rPr>
          <w:rFonts w:ascii="CG Omega" w:hAnsi="CG Omega" w:cs="Tahoma"/>
          <w:b w:val="0"/>
          <w:sz w:val="22"/>
          <w:szCs w:val="22"/>
        </w:rPr>
        <w:t xml:space="preserve">2023/BZP </w:t>
      </w:r>
      <w:r w:rsidR="00E3597B" w:rsidRPr="00E3597B">
        <w:rPr>
          <w:rFonts w:ascii="CG Omega" w:hAnsi="CG Omega" w:cs="Tahoma"/>
          <w:b w:val="0"/>
          <w:sz w:val="22"/>
          <w:szCs w:val="22"/>
        </w:rPr>
        <w:t>…</w:t>
      </w:r>
      <w:r w:rsidR="00E3597B">
        <w:rPr>
          <w:rFonts w:ascii="CG Omega" w:hAnsi="CG Omega" w:cs="Tahoma"/>
          <w:b w:val="0"/>
          <w:sz w:val="22"/>
          <w:szCs w:val="22"/>
        </w:rPr>
        <w:t>……………..</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8D648C" w:rsidP="00453B65">
      <w:pPr>
        <w:pStyle w:val="Akapitzlist"/>
        <w:widowControl w:val="0"/>
        <w:ind w:left="567"/>
        <w:jc w:val="both"/>
        <w:rPr>
          <w:rFonts w:ascii="CG Omega" w:hAnsi="CG Omega" w:cs="Tahoma"/>
          <w:b w:val="0"/>
          <w:sz w:val="22"/>
          <w:szCs w:val="22"/>
        </w:rPr>
      </w:pPr>
      <w:hyperlink r:id="rId13"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787C51">
        <w:rPr>
          <w:rFonts w:ascii="CG Omega" w:hAnsi="CG Omega" w:cs="Tahoma"/>
          <w:b w:val="0"/>
          <w:spacing w:val="1"/>
          <w:sz w:val="22"/>
          <w:szCs w:val="22"/>
        </w:rPr>
        <w:t>ocds-148610-</w:t>
      </w:r>
      <w:r w:rsidR="00E3597B" w:rsidRPr="00E3597B">
        <w:rPr>
          <w:rFonts w:ascii="CG Omega" w:hAnsi="CG Omega" w:cs="Tahoma"/>
          <w:b w:val="0"/>
          <w:spacing w:val="1"/>
          <w:sz w:val="22"/>
          <w:szCs w:val="22"/>
        </w:rPr>
        <w:t>…</w:t>
      </w:r>
      <w:r w:rsidR="00E3597B">
        <w:rPr>
          <w:rFonts w:ascii="CG Omega" w:hAnsi="CG Omega" w:cs="Tahoma"/>
          <w:b w:val="0"/>
          <w:spacing w:val="1"/>
          <w:sz w:val="22"/>
          <w:szCs w:val="22"/>
        </w:rPr>
        <w:t>………………………………………………………..</w:t>
      </w:r>
    </w:p>
    <w:p w:rsidR="008E3740" w:rsidRDefault="00390056" w:rsidP="00B25D4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Pr="00B25D4B" w:rsidRDefault="00B25D4B" w:rsidP="00B25D4B">
      <w:pPr>
        <w:spacing w:line="240" w:lineRule="auto"/>
        <w:ind w:left="567" w:hanging="709"/>
        <w:jc w:val="both"/>
        <w:rPr>
          <w:rFonts w:eastAsia="Times New Roman" w:cs="Tahoma"/>
          <w:sz w:val="22"/>
          <w:szCs w:val="22"/>
          <w:lang w:eastAsia="ar-SA"/>
        </w:rPr>
      </w:pPr>
    </w:p>
    <w:p w:rsidR="00B61A38" w:rsidRDefault="00BB0E42" w:rsidP="00BB0E42">
      <w:pPr>
        <w:spacing w:line="240" w:lineRule="auto"/>
        <w:ind w:left="2947" w:firstLine="593"/>
        <w:jc w:val="both"/>
        <w:rPr>
          <w:rFonts w:eastAsia="Times New Roman" w:cs="Tahoma"/>
          <w:b/>
          <w:sz w:val="24"/>
          <w:szCs w:val="24"/>
          <w:lang w:eastAsia="ar-SA"/>
        </w:rPr>
      </w:pPr>
      <w:r w:rsidRPr="0041134D">
        <w:rPr>
          <w:rFonts w:eastAsia="Times New Roman" w:cs="Tahoma"/>
          <w:b/>
          <w:sz w:val="24"/>
          <w:szCs w:val="24"/>
          <w:lang w:eastAsia="ar-SA"/>
        </w:rPr>
        <w:lastRenderedPageBreak/>
        <w:t xml:space="preserve">    </w:t>
      </w: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EF5BAA" w:rsidRPr="0041134D" w:rsidRDefault="00EF5BAA" w:rsidP="00BB0E42">
      <w:pPr>
        <w:suppressAutoHyphens/>
        <w:spacing w:after="120" w:line="240" w:lineRule="auto"/>
        <w:contextualSpacing/>
        <w:jc w:val="center"/>
        <w:rPr>
          <w:rFonts w:eastAsia="Times New Roman" w:cs="Tahoma"/>
          <w:b/>
          <w:sz w:val="22"/>
          <w:szCs w:val="22"/>
          <w:u w:val="thick"/>
          <w:lang w:eastAsia="ar-SA"/>
        </w:rPr>
      </w:pPr>
    </w:p>
    <w:p w:rsidR="00B35FA8" w:rsidRPr="000C728D" w:rsidRDefault="00B35FA8" w:rsidP="00B35FA8">
      <w:pPr>
        <w:spacing w:line="20" w:lineRule="atLeast"/>
        <w:ind w:left="567" w:hanging="567"/>
        <w:jc w:val="both"/>
        <w:rPr>
          <w:sz w:val="22"/>
          <w:szCs w:val="22"/>
        </w:rPr>
      </w:pPr>
      <w:r w:rsidRPr="000C728D">
        <w:rPr>
          <w:rFonts w:eastAsia="Times New Roman" w:cs="Arial"/>
          <w:sz w:val="22"/>
          <w:szCs w:val="22"/>
          <w:lang w:eastAsia="pl-PL"/>
        </w:rPr>
        <w:t xml:space="preserve">4.1 </w:t>
      </w:r>
      <w:r w:rsidRPr="000C728D">
        <w:rPr>
          <w:rFonts w:eastAsia="Times New Roman" w:cs="Arial"/>
          <w:sz w:val="22"/>
          <w:szCs w:val="22"/>
          <w:lang w:eastAsia="pl-PL"/>
        </w:rPr>
        <w:tab/>
      </w:r>
      <w:r w:rsidRPr="000C728D">
        <w:rPr>
          <w:sz w:val="22"/>
          <w:szCs w:val="22"/>
        </w:rPr>
        <w:t xml:space="preserve">Przedmiotem zamówienia </w:t>
      </w:r>
      <w:r w:rsidR="0065209D">
        <w:rPr>
          <w:sz w:val="22"/>
          <w:szCs w:val="22"/>
        </w:rPr>
        <w:t xml:space="preserve">jest wykonanie robót </w:t>
      </w:r>
      <w:r w:rsidRPr="000C728D">
        <w:rPr>
          <w:sz w:val="22"/>
          <w:szCs w:val="22"/>
        </w:rPr>
        <w:t>z</w:t>
      </w:r>
      <w:r w:rsidR="0065209D">
        <w:rPr>
          <w:sz w:val="22"/>
          <w:szCs w:val="22"/>
        </w:rPr>
        <w:t xml:space="preserve">wiązanych z remontem  drogi gminnej     w km 0+005 – 0+756  w </w:t>
      </w:r>
      <w:r w:rsidR="008A0684">
        <w:rPr>
          <w:sz w:val="22"/>
          <w:szCs w:val="22"/>
        </w:rPr>
        <w:t xml:space="preserve"> </w:t>
      </w:r>
      <w:r w:rsidR="0065209D">
        <w:rPr>
          <w:sz w:val="22"/>
          <w:szCs w:val="22"/>
        </w:rPr>
        <w:t>miejscowości Nielepkowice</w:t>
      </w:r>
      <w:r w:rsidR="00613F9E">
        <w:rPr>
          <w:sz w:val="22"/>
          <w:szCs w:val="22"/>
        </w:rPr>
        <w:t>, gm. Wiązownica</w:t>
      </w:r>
      <w:r w:rsidRPr="000C728D">
        <w:rPr>
          <w:sz w:val="22"/>
          <w:szCs w:val="22"/>
        </w:rPr>
        <w:t>.</w:t>
      </w:r>
    </w:p>
    <w:p w:rsidR="00450C9A" w:rsidRPr="00450C9A" w:rsidRDefault="00B35FA8" w:rsidP="00450C9A">
      <w:pPr>
        <w:spacing w:line="20" w:lineRule="atLeast"/>
        <w:ind w:left="567" w:hanging="567"/>
        <w:jc w:val="both"/>
        <w:rPr>
          <w:sz w:val="22"/>
          <w:szCs w:val="22"/>
        </w:rPr>
      </w:pPr>
      <w:r>
        <w:rPr>
          <w:sz w:val="22"/>
          <w:szCs w:val="22"/>
        </w:rPr>
        <w:t>4.2</w:t>
      </w:r>
      <w:r>
        <w:rPr>
          <w:sz w:val="22"/>
          <w:szCs w:val="22"/>
        </w:rPr>
        <w:tab/>
      </w:r>
      <w:r w:rsidRPr="000C728D">
        <w:rPr>
          <w:sz w:val="22"/>
          <w:szCs w:val="22"/>
        </w:rPr>
        <w:t>W ramach  przedmiotowego zamó</w:t>
      </w:r>
      <w:r w:rsidR="00240E75">
        <w:rPr>
          <w:sz w:val="22"/>
          <w:szCs w:val="22"/>
        </w:rPr>
        <w:t xml:space="preserve">wienia robotom remontowym </w:t>
      </w:r>
      <w:r w:rsidRPr="000C728D">
        <w:rPr>
          <w:sz w:val="22"/>
          <w:szCs w:val="22"/>
        </w:rPr>
        <w:t xml:space="preserve"> poddana </w:t>
      </w:r>
      <w:r w:rsidR="00240E75">
        <w:rPr>
          <w:sz w:val="22"/>
          <w:szCs w:val="22"/>
        </w:rPr>
        <w:t>z</w:t>
      </w:r>
      <w:r w:rsidR="008A0684">
        <w:rPr>
          <w:sz w:val="22"/>
          <w:szCs w:val="22"/>
        </w:rPr>
        <w:t>ostanie droga  gminna Nr 111852R</w:t>
      </w:r>
      <w:r w:rsidR="00240E75">
        <w:rPr>
          <w:sz w:val="22"/>
          <w:szCs w:val="22"/>
        </w:rPr>
        <w:t xml:space="preserve"> Nielepkowice-Radawa, na odcinku  </w:t>
      </w:r>
      <w:r w:rsidR="008A0684">
        <w:rPr>
          <w:sz w:val="22"/>
          <w:szCs w:val="22"/>
        </w:rPr>
        <w:t xml:space="preserve">751 </w:t>
      </w:r>
      <w:proofErr w:type="spellStart"/>
      <w:r w:rsidR="008A0684">
        <w:rPr>
          <w:sz w:val="22"/>
          <w:szCs w:val="22"/>
        </w:rPr>
        <w:t>mb</w:t>
      </w:r>
      <w:proofErr w:type="spellEnd"/>
      <w:r w:rsidR="008A0684">
        <w:rPr>
          <w:sz w:val="22"/>
          <w:szCs w:val="22"/>
        </w:rPr>
        <w:t xml:space="preserve">.  w km </w:t>
      </w:r>
      <w:r w:rsidR="00240E75">
        <w:rPr>
          <w:sz w:val="22"/>
          <w:szCs w:val="22"/>
        </w:rPr>
        <w:t xml:space="preserve"> 0+005 – 0+756, </w:t>
      </w:r>
      <w:r w:rsidRPr="000C728D">
        <w:rPr>
          <w:sz w:val="22"/>
          <w:szCs w:val="22"/>
        </w:rPr>
        <w:t xml:space="preserve">dz. nr </w:t>
      </w:r>
      <w:proofErr w:type="spellStart"/>
      <w:r w:rsidRPr="000C728D">
        <w:rPr>
          <w:sz w:val="22"/>
          <w:szCs w:val="22"/>
        </w:rPr>
        <w:t>ewid</w:t>
      </w:r>
      <w:proofErr w:type="spellEnd"/>
      <w:r w:rsidRPr="000C728D">
        <w:rPr>
          <w:sz w:val="22"/>
          <w:szCs w:val="22"/>
        </w:rPr>
        <w:t xml:space="preserve">. </w:t>
      </w:r>
      <w:r w:rsidR="00240E75">
        <w:rPr>
          <w:sz w:val="22"/>
          <w:szCs w:val="22"/>
        </w:rPr>
        <w:t>30 w m.</w:t>
      </w:r>
      <w:r w:rsidR="00DB18CD">
        <w:rPr>
          <w:sz w:val="22"/>
          <w:szCs w:val="22"/>
        </w:rPr>
        <w:t xml:space="preserve">  o zmiennej szerokości od 3,5 m do 5,0 w m. </w:t>
      </w:r>
      <w:r w:rsidR="00240E75">
        <w:rPr>
          <w:sz w:val="22"/>
          <w:szCs w:val="22"/>
        </w:rPr>
        <w:t xml:space="preserve"> Nielepkowice, gm. Wiązown</w:t>
      </w:r>
      <w:r w:rsidR="00450C9A">
        <w:rPr>
          <w:sz w:val="22"/>
          <w:szCs w:val="22"/>
        </w:rPr>
        <w:t>ica.</w:t>
      </w:r>
    </w:p>
    <w:p w:rsidR="00B35FA8" w:rsidRPr="000C728D" w:rsidRDefault="00240E75" w:rsidP="00B35FA8">
      <w:pPr>
        <w:spacing w:line="20" w:lineRule="atLeast"/>
        <w:ind w:left="567" w:hanging="567"/>
        <w:jc w:val="both"/>
        <w:rPr>
          <w:sz w:val="22"/>
          <w:szCs w:val="22"/>
        </w:rPr>
      </w:pPr>
      <w:r>
        <w:rPr>
          <w:sz w:val="22"/>
          <w:szCs w:val="22"/>
        </w:rPr>
        <w:t>4.3</w:t>
      </w:r>
      <w:r>
        <w:rPr>
          <w:sz w:val="22"/>
          <w:szCs w:val="22"/>
        </w:rPr>
        <w:tab/>
        <w:t xml:space="preserve">Remont </w:t>
      </w:r>
      <w:r w:rsidR="00B35FA8" w:rsidRPr="000C728D">
        <w:rPr>
          <w:sz w:val="22"/>
          <w:szCs w:val="22"/>
        </w:rPr>
        <w:t>nawierzchni drog</w:t>
      </w:r>
      <w:r>
        <w:rPr>
          <w:sz w:val="22"/>
          <w:szCs w:val="22"/>
        </w:rPr>
        <w:t xml:space="preserve">i gminnej o istniejącej nawierzchni bitumicznej </w:t>
      </w:r>
      <w:r w:rsidR="00DB18CD">
        <w:rPr>
          <w:sz w:val="22"/>
          <w:szCs w:val="22"/>
        </w:rPr>
        <w:t>będzie polegał</w:t>
      </w:r>
      <w:r w:rsidR="00B35FA8" w:rsidRPr="000C728D">
        <w:rPr>
          <w:sz w:val="22"/>
          <w:szCs w:val="22"/>
        </w:rPr>
        <w:t xml:space="preserve"> na wykonaniu następującego zakresu robót: </w:t>
      </w:r>
    </w:p>
    <w:p w:rsidR="00B35FA8" w:rsidRDefault="00450C9A"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roboty </w:t>
      </w:r>
      <w:r w:rsidR="00613F9E">
        <w:rPr>
          <w:rFonts w:eastAsia="Times New Roman" w:cs="Times New Roman"/>
          <w:sz w:val="22"/>
          <w:szCs w:val="22"/>
          <w:lang w:eastAsia="ar-SA"/>
        </w:rPr>
        <w:t>pomiarowe</w:t>
      </w:r>
      <w:r w:rsidR="00CE08F1">
        <w:rPr>
          <w:rFonts w:eastAsia="Times New Roman" w:cs="Times New Roman"/>
          <w:sz w:val="22"/>
          <w:szCs w:val="22"/>
          <w:lang w:eastAsia="ar-SA"/>
        </w:rPr>
        <w:t>, rozbiórkowe</w:t>
      </w:r>
      <w:r>
        <w:rPr>
          <w:rFonts w:eastAsia="Times New Roman" w:cs="Times New Roman"/>
          <w:sz w:val="22"/>
          <w:szCs w:val="22"/>
          <w:lang w:eastAsia="ar-SA"/>
        </w:rPr>
        <w:t xml:space="preserve"> i roboty ziemne,</w:t>
      </w:r>
    </w:p>
    <w:p w:rsidR="00450C9A" w:rsidRDefault="00450C9A"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regulacja  włazów i zaworów urządzeń sieci uzbrojenia terenu,</w:t>
      </w:r>
    </w:p>
    <w:p w:rsidR="00450C9A" w:rsidRDefault="00450C9A"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mechaniczne oczyszczenie i skropienie istniejącej nawierzchni bitumicznej emulsją asfaltową,  </w:t>
      </w:r>
    </w:p>
    <w:p w:rsidR="008A0684" w:rsidRDefault="008A0684"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wyrównanie mechaniczne istniejącej nawierzchni </w:t>
      </w:r>
      <w:r w:rsidR="0090146E">
        <w:rPr>
          <w:rFonts w:eastAsia="Times New Roman" w:cs="Times New Roman"/>
          <w:sz w:val="22"/>
          <w:szCs w:val="22"/>
          <w:lang w:eastAsia="ar-SA"/>
        </w:rPr>
        <w:t xml:space="preserve">mieszanką </w:t>
      </w:r>
      <w:proofErr w:type="spellStart"/>
      <w:r w:rsidR="0090146E">
        <w:rPr>
          <w:rFonts w:eastAsia="Times New Roman" w:cs="Times New Roman"/>
          <w:sz w:val="22"/>
          <w:szCs w:val="22"/>
          <w:lang w:eastAsia="ar-SA"/>
        </w:rPr>
        <w:t>mineralno</w:t>
      </w:r>
      <w:proofErr w:type="spellEnd"/>
      <w:r w:rsidR="0090146E">
        <w:rPr>
          <w:rFonts w:eastAsia="Times New Roman" w:cs="Times New Roman"/>
          <w:sz w:val="22"/>
          <w:szCs w:val="22"/>
          <w:lang w:eastAsia="ar-SA"/>
        </w:rPr>
        <w:t xml:space="preserve"> – asfaltową        o śr. gr. warstwy 3 cm, </w:t>
      </w:r>
    </w:p>
    <w:p w:rsidR="0090146E" w:rsidRPr="004A0E6D" w:rsidRDefault="0090146E" w:rsidP="004A0E6D">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wykonanie nawierzchni z mieszanek </w:t>
      </w:r>
      <w:proofErr w:type="spellStart"/>
      <w:r>
        <w:rPr>
          <w:rFonts w:eastAsia="Times New Roman" w:cs="Times New Roman"/>
          <w:sz w:val="22"/>
          <w:szCs w:val="22"/>
          <w:lang w:eastAsia="ar-SA"/>
        </w:rPr>
        <w:t>mineralno</w:t>
      </w:r>
      <w:proofErr w:type="spellEnd"/>
      <w:r>
        <w:rPr>
          <w:rFonts w:eastAsia="Times New Roman" w:cs="Times New Roman"/>
          <w:sz w:val="22"/>
          <w:szCs w:val="22"/>
          <w:lang w:eastAsia="ar-SA"/>
        </w:rPr>
        <w:t xml:space="preserve"> – bitumicznych – warstwa ścieralna        o gr.  4 cm. po zagęszczeniu,</w:t>
      </w:r>
    </w:p>
    <w:p w:rsidR="00B35FA8" w:rsidRDefault="00B35FA8" w:rsidP="00B35FA8">
      <w:pPr>
        <w:numPr>
          <w:ilvl w:val="0"/>
          <w:numId w:val="52"/>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 xml:space="preserve">wykonanie  podbudowy </w:t>
      </w:r>
      <w:r w:rsidR="00CE08F1">
        <w:rPr>
          <w:rFonts w:eastAsia="Times New Roman" w:cs="Times New Roman"/>
          <w:sz w:val="22"/>
          <w:szCs w:val="22"/>
          <w:lang w:eastAsia="ar-SA"/>
        </w:rPr>
        <w:t xml:space="preserve"> poboczy </w:t>
      </w:r>
      <w:r w:rsidRPr="000C728D">
        <w:rPr>
          <w:rFonts w:eastAsia="Times New Roman" w:cs="Times New Roman"/>
          <w:sz w:val="22"/>
          <w:szCs w:val="22"/>
          <w:lang w:eastAsia="ar-SA"/>
        </w:rPr>
        <w:t>z kr</w:t>
      </w:r>
      <w:r w:rsidR="004A0E6D">
        <w:rPr>
          <w:rFonts w:eastAsia="Times New Roman" w:cs="Times New Roman"/>
          <w:sz w:val="22"/>
          <w:szCs w:val="22"/>
          <w:lang w:eastAsia="ar-SA"/>
        </w:rPr>
        <w:t>uszywa łamanych</w:t>
      </w:r>
      <w:r w:rsidRPr="000C728D">
        <w:rPr>
          <w:rFonts w:eastAsia="Times New Roman" w:cs="Times New Roman"/>
          <w:sz w:val="22"/>
          <w:szCs w:val="22"/>
          <w:lang w:eastAsia="ar-SA"/>
        </w:rPr>
        <w:t>, grubość warst</w:t>
      </w:r>
      <w:r w:rsidR="004A0E6D">
        <w:rPr>
          <w:rFonts w:eastAsia="Times New Roman" w:cs="Times New Roman"/>
          <w:sz w:val="22"/>
          <w:szCs w:val="22"/>
          <w:lang w:eastAsia="ar-SA"/>
        </w:rPr>
        <w:t>wy podbudowy po zagęszczeniu  8</w:t>
      </w:r>
      <w:r w:rsidRPr="000C728D">
        <w:rPr>
          <w:rFonts w:eastAsia="Times New Roman" w:cs="Times New Roman"/>
          <w:sz w:val="22"/>
          <w:szCs w:val="22"/>
          <w:lang w:eastAsia="ar-SA"/>
        </w:rPr>
        <w:t xml:space="preserve"> cm., </w:t>
      </w:r>
    </w:p>
    <w:p w:rsidR="00CE08F1" w:rsidRDefault="00CE08F1" w:rsidP="00B35FA8">
      <w:pPr>
        <w:numPr>
          <w:ilvl w:val="0"/>
          <w:numId w:val="52"/>
        </w:numPr>
        <w:suppressAutoHyphens/>
        <w:spacing w:line="20" w:lineRule="atLeast"/>
        <w:ind w:left="851" w:hanging="283"/>
        <w:contextualSpacing/>
        <w:jc w:val="both"/>
        <w:rPr>
          <w:rFonts w:eastAsia="Times New Roman" w:cs="Times New Roman"/>
          <w:sz w:val="22"/>
          <w:szCs w:val="22"/>
          <w:lang w:eastAsia="ar-SA"/>
        </w:rPr>
      </w:pPr>
      <w:r>
        <w:rPr>
          <w:rFonts w:eastAsia="Times New Roman" w:cs="Times New Roman"/>
          <w:sz w:val="22"/>
          <w:szCs w:val="22"/>
          <w:lang w:eastAsia="ar-SA"/>
        </w:rPr>
        <w:t>ścieki z elementów betonowych o gr. 15 cm. na podsypce cementowo – piaskowej,</w:t>
      </w:r>
    </w:p>
    <w:p w:rsidR="00B35FA8" w:rsidRPr="00D2554F" w:rsidRDefault="00CE08F1" w:rsidP="00CE08F1">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wykonanie nawierzchni zjazdów z mieszanek </w:t>
      </w:r>
      <w:proofErr w:type="spellStart"/>
      <w:r>
        <w:rPr>
          <w:rFonts w:eastAsia="Times New Roman" w:cs="Times New Roman"/>
          <w:sz w:val="22"/>
          <w:szCs w:val="22"/>
          <w:lang w:eastAsia="ar-SA"/>
        </w:rPr>
        <w:t>mineralno</w:t>
      </w:r>
      <w:proofErr w:type="spellEnd"/>
      <w:r>
        <w:rPr>
          <w:rFonts w:eastAsia="Times New Roman" w:cs="Times New Roman"/>
          <w:sz w:val="22"/>
          <w:szCs w:val="22"/>
          <w:lang w:eastAsia="ar-SA"/>
        </w:rPr>
        <w:t xml:space="preserve"> – bitumicznych – warstwa ścieralna  o gr.  4 cm. po zagęszczeniu,</w:t>
      </w:r>
      <w:r w:rsidR="00B35FA8" w:rsidRPr="00D2554F">
        <w:rPr>
          <w:sz w:val="22"/>
          <w:szCs w:val="22"/>
        </w:rPr>
        <w:t xml:space="preserve">    </w:t>
      </w:r>
    </w:p>
    <w:p w:rsidR="00B35FA8" w:rsidRDefault="00B35FA8" w:rsidP="00B35FA8">
      <w:pPr>
        <w:autoSpaceDE w:val="0"/>
        <w:autoSpaceDN w:val="0"/>
        <w:adjustRightInd w:val="0"/>
        <w:spacing w:line="240" w:lineRule="auto"/>
        <w:ind w:left="567" w:hanging="567"/>
        <w:jc w:val="both"/>
        <w:rPr>
          <w:sz w:val="22"/>
          <w:szCs w:val="22"/>
        </w:rPr>
      </w:pPr>
      <w:r>
        <w:rPr>
          <w:sz w:val="22"/>
          <w:szCs w:val="22"/>
        </w:rPr>
        <w:t>4.4</w:t>
      </w:r>
      <w:r>
        <w:rPr>
          <w:sz w:val="22"/>
          <w:szCs w:val="22"/>
        </w:rPr>
        <w:tab/>
        <w:t xml:space="preserve">Szczegółowy </w:t>
      </w:r>
      <w:r w:rsidR="00CE08F1">
        <w:rPr>
          <w:sz w:val="22"/>
          <w:szCs w:val="22"/>
        </w:rPr>
        <w:t xml:space="preserve"> </w:t>
      </w:r>
      <w:r>
        <w:rPr>
          <w:sz w:val="22"/>
          <w:szCs w:val="22"/>
        </w:rPr>
        <w:t>zakres  rob</w:t>
      </w:r>
      <w:r w:rsidR="00CE08F1">
        <w:rPr>
          <w:sz w:val="22"/>
          <w:szCs w:val="22"/>
        </w:rPr>
        <w:t xml:space="preserve">ót  </w:t>
      </w:r>
      <w:r>
        <w:rPr>
          <w:sz w:val="22"/>
          <w:szCs w:val="22"/>
        </w:rPr>
        <w:t xml:space="preserve">zamówienia </w:t>
      </w:r>
      <w:r w:rsidR="00CE08F1">
        <w:rPr>
          <w:sz w:val="22"/>
          <w:szCs w:val="22"/>
        </w:rPr>
        <w:t xml:space="preserve"> </w:t>
      </w:r>
      <w:r>
        <w:rPr>
          <w:sz w:val="22"/>
          <w:szCs w:val="22"/>
        </w:rPr>
        <w:t>został określony  w roz</w:t>
      </w:r>
      <w:r w:rsidR="00FE47A1">
        <w:rPr>
          <w:sz w:val="22"/>
          <w:szCs w:val="22"/>
        </w:rPr>
        <w:t xml:space="preserve">dziale </w:t>
      </w:r>
      <w:r w:rsidR="00DB18CD">
        <w:rPr>
          <w:sz w:val="22"/>
          <w:szCs w:val="22"/>
        </w:rPr>
        <w:t>I</w:t>
      </w:r>
      <w:r w:rsidR="00FE47A1">
        <w:rPr>
          <w:sz w:val="22"/>
          <w:szCs w:val="22"/>
        </w:rPr>
        <w:t xml:space="preserve">V niniejszej SWZ,  </w:t>
      </w:r>
      <w:proofErr w:type="spellStart"/>
      <w:r>
        <w:rPr>
          <w:sz w:val="22"/>
          <w:szCs w:val="22"/>
        </w:rPr>
        <w:t>STWiORB</w:t>
      </w:r>
      <w:proofErr w:type="spellEnd"/>
      <w:r>
        <w:rPr>
          <w:sz w:val="22"/>
          <w:szCs w:val="22"/>
        </w:rPr>
        <w:t xml:space="preserve">  i  kosztorysie inwestorskim</w:t>
      </w:r>
      <w:r w:rsidRPr="00B33CCB">
        <w:rPr>
          <w:sz w:val="22"/>
          <w:szCs w:val="22"/>
        </w:rPr>
        <w:t xml:space="preserve">. </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4.5</w:t>
      </w:r>
      <w:r>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4.6</w:t>
      </w:r>
      <w:r w:rsidRPr="000038A5">
        <w:rPr>
          <w:sz w:val="22"/>
          <w:szCs w:val="22"/>
        </w:rPr>
        <w:tab/>
        <w:t>Wymagany minimalny okres gwarancji jako</w:t>
      </w:r>
      <w:r>
        <w:rPr>
          <w:sz w:val="22"/>
          <w:szCs w:val="22"/>
        </w:rPr>
        <w:t xml:space="preserve">ści </w:t>
      </w:r>
      <w:r w:rsidRPr="000038A5">
        <w:rPr>
          <w:sz w:val="22"/>
          <w:szCs w:val="22"/>
        </w:rPr>
        <w:t xml:space="preserve"> (</w:t>
      </w:r>
      <w:r w:rsidR="007551E6">
        <w:rPr>
          <w:sz w:val="22"/>
          <w:szCs w:val="22"/>
        </w:rPr>
        <w:t>materiały i robociznę) wynosi 36</w:t>
      </w:r>
      <w:r>
        <w:rPr>
          <w:sz w:val="22"/>
          <w:szCs w:val="22"/>
        </w:rPr>
        <w:t xml:space="preserve"> miesięcy</w:t>
      </w:r>
      <w:r w:rsidRPr="000038A5">
        <w:rPr>
          <w:sz w:val="22"/>
          <w:szCs w:val="22"/>
        </w:rPr>
        <w:t>, od dnia odebrania przez Zamawiającego przedmiotu za</w:t>
      </w:r>
      <w:r>
        <w:rPr>
          <w:sz w:val="22"/>
          <w:szCs w:val="22"/>
        </w:rPr>
        <w:t>mówienia i podpisania  protokołu odbioru robót</w:t>
      </w:r>
      <w:r w:rsidRPr="000038A5">
        <w:rPr>
          <w:sz w:val="22"/>
          <w:szCs w:val="22"/>
        </w:rPr>
        <w:t>, chyba że wykonawca zaoferował dł</w:t>
      </w:r>
      <w:r>
        <w:rPr>
          <w:sz w:val="22"/>
          <w:szCs w:val="22"/>
        </w:rPr>
        <w:t>uższy okres  gwarancji jakości</w:t>
      </w:r>
      <w:r w:rsidRPr="000038A5">
        <w:rPr>
          <w:sz w:val="22"/>
          <w:szCs w:val="22"/>
        </w:rPr>
        <w:t>.</w:t>
      </w:r>
    </w:p>
    <w:p w:rsidR="00B35FA8" w:rsidRPr="00BA1F7B" w:rsidRDefault="00B35FA8" w:rsidP="00B35FA8">
      <w:pPr>
        <w:autoSpaceDE w:val="0"/>
        <w:autoSpaceDN w:val="0"/>
        <w:adjustRightInd w:val="0"/>
        <w:spacing w:line="240" w:lineRule="auto"/>
        <w:ind w:left="567" w:hanging="567"/>
        <w:jc w:val="both"/>
        <w:rPr>
          <w:i/>
          <w:sz w:val="22"/>
          <w:szCs w:val="22"/>
        </w:rPr>
      </w:pPr>
      <w:r>
        <w:rPr>
          <w:sz w:val="22"/>
          <w:szCs w:val="22"/>
        </w:rPr>
        <w:t>4.7</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r w:rsidRPr="00BA1F7B">
        <w:rPr>
          <w:i/>
          <w:sz w:val="22"/>
          <w:szCs w:val="22"/>
        </w:rPr>
        <w:t xml:space="preserve">(jeżeli zamawiający dokonał podziału zamówienia na części).  </w:t>
      </w:r>
    </w:p>
    <w:p w:rsidR="00814426" w:rsidRPr="00814426" w:rsidRDefault="00814426" w:rsidP="00814426">
      <w:pPr>
        <w:autoSpaceDE w:val="0"/>
        <w:autoSpaceDN w:val="0"/>
        <w:adjustRightInd w:val="0"/>
        <w:spacing w:line="240" w:lineRule="auto"/>
        <w:rPr>
          <w:rFonts w:ascii="Arial" w:hAnsi="Arial" w:cs="Arial"/>
          <w:sz w:val="24"/>
          <w:szCs w:val="24"/>
        </w:rPr>
      </w:pPr>
    </w:p>
    <w:p w:rsidR="00814426" w:rsidRPr="003C43F0" w:rsidRDefault="003C43F0" w:rsidP="003C43F0">
      <w:pPr>
        <w:autoSpaceDE w:val="0"/>
        <w:autoSpaceDN w:val="0"/>
        <w:adjustRightInd w:val="0"/>
        <w:spacing w:after="169" w:line="240" w:lineRule="auto"/>
        <w:rPr>
          <w:rFonts w:cs="Arial"/>
          <w:b/>
          <w:sz w:val="22"/>
          <w:szCs w:val="22"/>
          <w:u w:val="thick"/>
        </w:rPr>
      </w:pPr>
      <w:r>
        <w:rPr>
          <w:rFonts w:cs="Arial"/>
          <w:b/>
          <w:sz w:val="22"/>
          <w:szCs w:val="22"/>
          <w:u w:val="thick"/>
        </w:rPr>
        <w:t>4.8    Informacja dotycząca rozwiązań równoważnych</w:t>
      </w:r>
    </w:p>
    <w:p w:rsidR="00981789" w:rsidRPr="00531F71" w:rsidRDefault="003C43F0" w:rsidP="00981789">
      <w:pPr>
        <w:autoSpaceDE w:val="0"/>
        <w:autoSpaceDN w:val="0"/>
        <w:adjustRightInd w:val="0"/>
        <w:spacing w:line="240" w:lineRule="auto"/>
        <w:ind w:left="143" w:firstLine="424"/>
        <w:jc w:val="both"/>
        <w:rPr>
          <w:rFonts w:cs="Arial"/>
          <w:sz w:val="22"/>
          <w:szCs w:val="22"/>
        </w:rPr>
      </w:pPr>
      <w:r w:rsidRPr="00531F71">
        <w:rPr>
          <w:rFonts w:cs="Arial"/>
          <w:sz w:val="22"/>
          <w:szCs w:val="22"/>
        </w:rPr>
        <w:t xml:space="preserve">1) </w:t>
      </w:r>
      <w:r w:rsidR="00531F71">
        <w:rPr>
          <w:rFonts w:cs="Arial"/>
          <w:sz w:val="22"/>
          <w:szCs w:val="22"/>
        </w:rPr>
        <w:t xml:space="preserve"> </w:t>
      </w:r>
      <w:r w:rsidR="00981789" w:rsidRPr="00531F71">
        <w:rPr>
          <w:rFonts w:cs="Arial"/>
          <w:sz w:val="22"/>
          <w:szCs w:val="22"/>
        </w:rPr>
        <w:t xml:space="preserve">Zamawiający </w:t>
      </w:r>
      <w:r w:rsidR="00531F71">
        <w:rPr>
          <w:rFonts w:cs="Arial"/>
          <w:sz w:val="22"/>
          <w:szCs w:val="22"/>
        </w:rPr>
        <w:t xml:space="preserve"> </w:t>
      </w:r>
      <w:r w:rsidR="00981789" w:rsidRPr="00531F71">
        <w:rPr>
          <w:rFonts w:cs="Arial"/>
          <w:sz w:val="22"/>
          <w:szCs w:val="22"/>
        </w:rPr>
        <w:t xml:space="preserve">informuje  że, </w:t>
      </w:r>
      <w:r w:rsidR="00531F71">
        <w:rPr>
          <w:rFonts w:cs="Arial"/>
          <w:sz w:val="22"/>
          <w:szCs w:val="22"/>
        </w:rPr>
        <w:t xml:space="preserve"> </w:t>
      </w:r>
      <w:r w:rsidR="00981789" w:rsidRPr="00531F71">
        <w:rPr>
          <w:rFonts w:cs="Arial"/>
          <w:sz w:val="22"/>
          <w:szCs w:val="22"/>
        </w:rPr>
        <w:t>podane</w:t>
      </w:r>
      <w:r w:rsidR="00531F71">
        <w:rPr>
          <w:rFonts w:cs="Arial"/>
          <w:sz w:val="22"/>
          <w:szCs w:val="22"/>
        </w:rPr>
        <w:t xml:space="preserve"> </w:t>
      </w:r>
      <w:r w:rsidR="00981789" w:rsidRPr="00531F71">
        <w:rPr>
          <w:rFonts w:cs="Arial"/>
          <w:sz w:val="22"/>
          <w:szCs w:val="22"/>
        </w:rPr>
        <w:t xml:space="preserve"> nazwy </w:t>
      </w:r>
      <w:r w:rsidR="00531F71">
        <w:rPr>
          <w:rFonts w:cs="Arial"/>
          <w:sz w:val="22"/>
          <w:szCs w:val="22"/>
        </w:rPr>
        <w:t xml:space="preserve"> </w:t>
      </w:r>
      <w:r w:rsidR="00981789" w:rsidRPr="00531F71">
        <w:rPr>
          <w:rFonts w:cs="Arial"/>
          <w:sz w:val="22"/>
          <w:szCs w:val="22"/>
        </w:rPr>
        <w:t xml:space="preserve">własne w </w:t>
      </w:r>
      <w:r w:rsidR="00531F71">
        <w:rPr>
          <w:rFonts w:cs="Arial"/>
          <w:sz w:val="22"/>
          <w:szCs w:val="22"/>
        </w:rPr>
        <w:t xml:space="preserve"> </w:t>
      </w:r>
      <w:r w:rsidR="00981789" w:rsidRPr="00531F71">
        <w:rPr>
          <w:rFonts w:cs="Arial"/>
          <w:sz w:val="22"/>
          <w:szCs w:val="22"/>
        </w:rPr>
        <w:t>opisie przedmiotu zamówienia</w:t>
      </w:r>
    </w:p>
    <w:p w:rsidR="00981789" w:rsidRDefault="00981789" w:rsidP="00531F71">
      <w:pPr>
        <w:autoSpaceDE w:val="0"/>
        <w:autoSpaceDN w:val="0"/>
        <w:adjustRightInd w:val="0"/>
        <w:spacing w:line="240" w:lineRule="auto"/>
        <w:ind w:left="851"/>
        <w:jc w:val="both"/>
        <w:rPr>
          <w:rFonts w:cs="Arial"/>
          <w:sz w:val="22"/>
          <w:szCs w:val="22"/>
        </w:rPr>
      </w:pPr>
      <w:r w:rsidRPr="00531F71">
        <w:rPr>
          <w:rFonts w:cs="Arial"/>
          <w:sz w:val="22"/>
          <w:szCs w:val="22"/>
        </w:rPr>
        <w:t>są nazwami przykładowymi i służą wyłącznie okre</w:t>
      </w:r>
      <w:r w:rsidR="00531F71">
        <w:rPr>
          <w:rFonts w:cs="Arial"/>
          <w:sz w:val="22"/>
          <w:szCs w:val="22"/>
        </w:rPr>
        <w:t xml:space="preserve">śleniu standardu projektowanych </w:t>
      </w:r>
      <w:r w:rsidRPr="00531F71">
        <w:rPr>
          <w:rFonts w:cs="Arial"/>
          <w:sz w:val="22"/>
          <w:szCs w:val="22"/>
        </w:rPr>
        <w:t>parametrów materiałów.</w:t>
      </w:r>
    </w:p>
    <w:p w:rsidR="00981789" w:rsidRPr="00531F71" w:rsidRDefault="00981789"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lastRenderedPageBreak/>
        <w:t>2) Zamawiający dopuszcza użycie materiałów równoważnych</w:t>
      </w:r>
      <w:r w:rsidR="00531F71" w:rsidRPr="00531F71">
        <w:rPr>
          <w:rFonts w:cs="Arial"/>
          <w:sz w:val="22"/>
          <w:szCs w:val="22"/>
        </w:rPr>
        <w:t xml:space="preserve"> </w:t>
      </w:r>
      <w:r w:rsidRPr="00531F71">
        <w:rPr>
          <w:rFonts w:cs="Arial"/>
          <w:sz w:val="22"/>
          <w:szCs w:val="22"/>
        </w:rPr>
        <w:t>w stosunku do określonych w dokumentacji proj</w:t>
      </w:r>
      <w:r w:rsidR="00531F71" w:rsidRPr="00531F71">
        <w:rPr>
          <w:rFonts w:cs="Arial"/>
          <w:sz w:val="22"/>
          <w:szCs w:val="22"/>
        </w:rPr>
        <w:t xml:space="preserve">ektowej, lecz parametry użytego </w:t>
      </w:r>
      <w:r w:rsidRPr="00531F71">
        <w:rPr>
          <w:rFonts w:cs="Arial"/>
          <w:sz w:val="22"/>
          <w:szCs w:val="22"/>
        </w:rPr>
        <w:t>materiału nie mogą być niższe od parametrów podanych jako przykład.</w:t>
      </w:r>
    </w:p>
    <w:p w:rsidR="00531F71" w:rsidRDefault="00531F71"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 xml:space="preserve">3) </w:t>
      </w:r>
      <w:r w:rsidRPr="00531F71">
        <w:rPr>
          <w:rFonts w:cs="Arial"/>
          <w:sz w:val="22"/>
          <w:szCs w:val="22"/>
        </w:rPr>
        <w:tab/>
        <w:t>w</w:t>
      </w:r>
      <w:r w:rsidR="00981789" w:rsidRPr="00531F71">
        <w:rPr>
          <w:rFonts w:cs="Arial"/>
          <w:sz w:val="22"/>
          <w:szCs w:val="22"/>
        </w:rPr>
        <w:t xml:space="preserve">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rsidR="00814426" w:rsidRPr="0090596F" w:rsidRDefault="00531F71" w:rsidP="00531F71">
      <w:pPr>
        <w:autoSpaceDE w:val="0"/>
        <w:autoSpaceDN w:val="0"/>
        <w:adjustRightInd w:val="0"/>
        <w:spacing w:line="240" w:lineRule="auto"/>
        <w:ind w:left="851" w:hanging="284"/>
        <w:jc w:val="both"/>
        <w:rPr>
          <w:rFonts w:cs="Arial"/>
          <w:sz w:val="22"/>
          <w:szCs w:val="22"/>
        </w:rPr>
      </w:pPr>
      <w:r>
        <w:rPr>
          <w:rFonts w:cs="Arial"/>
          <w:sz w:val="22"/>
          <w:szCs w:val="22"/>
        </w:rPr>
        <w:t>4)</w:t>
      </w:r>
      <w:r>
        <w:rPr>
          <w:rFonts w:cs="Arial"/>
          <w:sz w:val="22"/>
          <w:szCs w:val="22"/>
        </w:rPr>
        <w:tab/>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64505C" w:rsidRDefault="00531F71" w:rsidP="003C43F0">
      <w:pPr>
        <w:autoSpaceDE w:val="0"/>
        <w:autoSpaceDN w:val="0"/>
        <w:adjustRightInd w:val="0"/>
        <w:spacing w:line="240" w:lineRule="auto"/>
        <w:ind w:left="851" w:hanging="284"/>
        <w:jc w:val="both"/>
        <w:rPr>
          <w:rFonts w:eastAsia="Verdana,Bold" w:cs="Verdana"/>
          <w:b/>
          <w:sz w:val="22"/>
          <w:szCs w:val="22"/>
        </w:rPr>
      </w:pPr>
      <w:r>
        <w:rPr>
          <w:rFonts w:eastAsia="Times New Roman" w:cs="Times New Roman"/>
          <w:color w:val="000000"/>
          <w:sz w:val="22"/>
          <w:szCs w:val="22"/>
          <w:lang w:eastAsia="pl-PL"/>
        </w:rPr>
        <w:t>5</w:t>
      </w:r>
      <w:r w:rsidR="003C43F0">
        <w:rPr>
          <w:rFonts w:eastAsia="Times New Roman" w:cs="Times New Roman"/>
          <w:color w:val="000000"/>
          <w:sz w:val="22"/>
          <w:szCs w:val="22"/>
          <w:lang w:eastAsia="pl-PL"/>
        </w:rPr>
        <w:t>)</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p</w:t>
      </w:r>
      <w:r w:rsidR="00BB0E42" w:rsidRPr="0064505C">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B0E42" w:rsidRDefault="00531F71"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6</w:t>
      </w:r>
      <w:r w:rsidR="003C43F0">
        <w:rPr>
          <w:rFonts w:eastAsia="Times New Roman" w:cs="Times New Roman"/>
          <w:color w:val="000000"/>
          <w:sz w:val="22"/>
          <w:szCs w:val="22"/>
          <w:lang w:eastAsia="pl-PL"/>
        </w:rPr>
        <w:t xml:space="preserve">) </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sidR="003C43F0">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Pr>
          <w:rFonts w:eastAsia="Times New Roman" w:cs="Times New Roman"/>
          <w:color w:val="000000"/>
          <w:sz w:val="22"/>
          <w:szCs w:val="22"/>
          <w:lang w:eastAsia="pl-PL"/>
        </w:rPr>
        <w:t xml:space="preserve">uje wykonawcę do wskazania   </w:t>
      </w:r>
      <w:r w:rsidR="00BB0E42" w:rsidRPr="0064505C">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E82081" w:rsidRPr="003C43F0" w:rsidRDefault="00290F7E" w:rsidP="00290F7E">
      <w:pPr>
        <w:autoSpaceDE w:val="0"/>
        <w:autoSpaceDN w:val="0"/>
        <w:adjustRightInd w:val="0"/>
        <w:spacing w:line="240" w:lineRule="auto"/>
        <w:ind w:left="567" w:hanging="567"/>
        <w:jc w:val="both"/>
        <w:rPr>
          <w:rFonts w:cs="Arial"/>
          <w:sz w:val="22"/>
          <w:szCs w:val="22"/>
        </w:rPr>
      </w:pPr>
      <w:r>
        <w:rPr>
          <w:rFonts w:cs="Arial"/>
          <w:sz w:val="22"/>
          <w:szCs w:val="22"/>
        </w:rPr>
        <w:t>4.9</w:t>
      </w:r>
      <w:r>
        <w:rPr>
          <w:rFonts w:cs="Arial"/>
          <w:sz w:val="22"/>
          <w:szCs w:val="22"/>
        </w:rPr>
        <w:tab/>
      </w:r>
      <w:r w:rsidR="00E82081" w:rsidRPr="003C43F0">
        <w:rPr>
          <w:rFonts w:cs="Arial"/>
          <w:sz w:val="22"/>
          <w:szCs w:val="22"/>
        </w:rPr>
        <w:t xml:space="preserve">Zamawiający dopuszcza oferowanie materiałów lub rozwiązań równoważnych w stosunku do wskazanych w SOPZ pod warunkiem, że zapewnią uzyskanie parametrów technicznych nie gorszych od założonych w dokumentacji (w tym </w:t>
      </w:r>
      <w:proofErr w:type="spellStart"/>
      <w:r w:rsidR="00E82081" w:rsidRPr="003C43F0">
        <w:rPr>
          <w:rFonts w:cs="Arial"/>
          <w:sz w:val="22"/>
          <w:szCs w:val="22"/>
        </w:rPr>
        <w:t>STWiOR</w:t>
      </w:r>
      <w:proofErr w:type="spellEnd"/>
      <w:r w:rsidR="00E82081" w:rsidRPr="003C43F0">
        <w:rPr>
          <w:rFonts w:cs="Arial"/>
          <w:sz w:val="22"/>
          <w:szCs w:val="22"/>
        </w:rPr>
        <w:t xml:space="preserve">) oraz będą zgodne pod względem: </w:t>
      </w:r>
    </w:p>
    <w:p w:rsidR="003C43F0" w:rsidRDefault="003C43F0" w:rsidP="00290F7E">
      <w:pPr>
        <w:autoSpaceDE w:val="0"/>
        <w:autoSpaceDN w:val="0"/>
        <w:adjustRightInd w:val="0"/>
        <w:spacing w:line="240" w:lineRule="auto"/>
        <w:ind w:left="567"/>
        <w:jc w:val="both"/>
        <w:rPr>
          <w:rFonts w:cs="Arial"/>
          <w:sz w:val="22"/>
          <w:szCs w:val="22"/>
        </w:rPr>
      </w:pPr>
      <w:r>
        <w:rPr>
          <w:rFonts w:cs="Arial"/>
          <w:sz w:val="22"/>
          <w:szCs w:val="22"/>
        </w:rPr>
        <w:t xml:space="preserve">a)  </w:t>
      </w:r>
      <w:r w:rsidR="00E82081" w:rsidRPr="003C43F0">
        <w:rPr>
          <w:rFonts w:cs="Arial"/>
          <w:sz w:val="22"/>
          <w:szCs w:val="22"/>
        </w:rPr>
        <w:t xml:space="preserve">gabarytów i konstrukcji (wielkość, rodzaj, właściwości fizyczne, liczba elementów </w:t>
      </w:r>
    </w:p>
    <w:p w:rsidR="00B61A38" w:rsidRDefault="00E82081" w:rsidP="00C83531">
      <w:pPr>
        <w:autoSpaceDE w:val="0"/>
        <w:autoSpaceDN w:val="0"/>
        <w:adjustRightInd w:val="0"/>
        <w:spacing w:line="240" w:lineRule="auto"/>
        <w:ind w:left="851"/>
        <w:jc w:val="both"/>
        <w:rPr>
          <w:rFonts w:cs="Arial"/>
          <w:sz w:val="22"/>
          <w:szCs w:val="22"/>
        </w:rPr>
      </w:pPr>
      <w:r w:rsidRPr="003C43F0">
        <w:rPr>
          <w:rFonts w:cs="Arial"/>
          <w:sz w:val="22"/>
          <w:szCs w:val="22"/>
        </w:rPr>
        <w:t xml:space="preserve">składowych);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b</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charakteru użytkowego (tożsamość funkcji);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c</w:t>
      </w:r>
      <w:r w:rsidR="00E82081" w:rsidRPr="003C43F0">
        <w:rPr>
          <w:rFonts w:cs="Arial"/>
          <w:sz w:val="22"/>
          <w:szCs w:val="22"/>
        </w:rPr>
        <w:t>)</w:t>
      </w:r>
      <w:r>
        <w:rPr>
          <w:rFonts w:cs="Arial"/>
          <w:sz w:val="22"/>
          <w:szCs w:val="22"/>
        </w:rPr>
        <w:t xml:space="preserve"> </w:t>
      </w:r>
      <w:r w:rsidR="00E82081" w:rsidRPr="003C43F0">
        <w:rPr>
          <w:rFonts w:cs="Arial"/>
          <w:sz w:val="22"/>
          <w:szCs w:val="22"/>
        </w:rPr>
        <w:t xml:space="preserve"> charakterystyki materiałowej (rodzaj i jakość materiałów); </w:t>
      </w:r>
    </w:p>
    <w:p w:rsidR="00E82081" w:rsidRPr="003C43F0" w:rsidRDefault="003C43F0" w:rsidP="00290F7E">
      <w:pPr>
        <w:autoSpaceDE w:val="0"/>
        <w:autoSpaceDN w:val="0"/>
        <w:adjustRightInd w:val="0"/>
        <w:spacing w:line="240" w:lineRule="auto"/>
        <w:ind w:left="851" w:hanging="283"/>
        <w:jc w:val="both"/>
        <w:rPr>
          <w:rFonts w:cs="Arial"/>
          <w:sz w:val="22"/>
          <w:szCs w:val="22"/>
        </w:rPr>
      </w:pPr>
      <w:r>
        <w:rPr>
          <w:rFonts w:cs="Arial"/>
          <w:sz w:val="22"/>
          <w:szCs w:val="22"/>
        </w:rPr>
        <w:t>d</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technicznych (wytrzymałość, trwałość, dane techniczne, charakterystyki liniowe, konstrukcja); </w:t>
      </w:r>
    </w:p>
    <w:p w:rsidR="007B2B41" w:rsidRDefault="003C43F0" w:rsidP="00531F71">
      <w:pPr>
        <w:autoSpaceDE w:val="0"/>
        <w:autoSpaceDN w:val="0"/>
        <w:adjustRightInd w:val="0"/>
        <w:spacing w:line="240" w:lineRule="auto"/>
        <w:ind w:left="143" w:firstLine="424"/>
        <w:jc w:val="both"/>
        <w:rPr>
          <w:rFonts w:cs="Arial"/>
          <w:sz w:val="22"/>
          <w:szCs w:val="22"/>
        </w:rPr>
      </w:pPr>
      <w:r>
        <w:rPr>
          <w:rFonts w:cs="Arial"/>
          <w:sz w:val="22"/>
          <w:szCs w:val="22"/>
        </w:rPr>
        <w:t>e</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bezpieczeństwa użytkowania. </w:t>
      </w:r>
    </w:p>
    <w:p w:rsidR="007B2B41" w:rsidRPr="0018600C" w:rsidRDefault="007B2B41" w:rsidP="00531F71">
      <w:pPr>
        <w:autoSpaceDE w:val="0"/>
        <w:autoSpaceDN w:val="0"/>
        <w:adjustRightInd w:val="0"/>
        <w:spacing w:line="240" w:lineRule="auto"/>
        <w:jc w:val="both"/>
        <w:rPr>
          <w:rFonts w:cs="Arial"/>
          <w:sz w:val="22"/>
          <w:szCs w:val="22"/>
        </w:rPr>
      </w:pPr>
    </w:p>
    <w:p w:rsidR="00BB0E42" w:rsidRPr="00383BE8" w:rsidRDefault="00BB0E42" w:rsidP="00BB0E42">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Pr="00383BE8">
        <w:rPr>
          <w:rFonts w:cs="ArialMT"/>
          <w:b/>
          <w:sz w:val="22"/>
          <w:szCs w:val="22"/>
        </w:rPr>
        <w:t xml:space="preserve"> </w:t>
      </w:r>
    </w:p>
    <w:p w:rsidR="00BB0E42" w:rsidRPr="009542A4" w:rsidRDefault="00BB0E42"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Pr>
          <w:color w:val="000000"/>
          <w:sz w:val="22"/>
          <w:szCs w:val="22"/>
        </w:rPr>
        <w:tab/>
      </w:r>
      <w:r>
        <w:rPr>
          <w:rFonts w:cs="Tahoma"/>
          <w:sz w:val="22"/>
          <w:szCs w:val="22"/>
        </w:rPr>
        <w:t xml:space="preserve">Zamawiający wymaga, aby wykonawca lub </w:t>
      </w:r>
      <w:r w:rsidRPr="009542A4">
        <w:rPr>
          <w:rFonts w:cs="Tahoma"/>
          <w:sz w:val="22"/>
          <w:szCs w:val="22"/>
        </w:rPr>
        <w:t>podwykonawca</w:t>
      </w:r>
      <w:r w:rsidRPr="009542A4">
        <w:rPr>
          <w:sz w:val="22"/>
          <w:szCs w:val="22"/>
        </w:rPr>
        <w:t xml:space="preserve"> zatrudnił na umowę o pracę osoby wykonujące czynności związane z</w:t>
      </w:r>
      <w:r>
        <w:rPr>
          <w:sz w:val="22"/>
          <w:szCs w:val="22"/>
        </w:rPr>
        <w:t> </w:t>
      </w:r>
      <w:r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r>
      <w:r w:rsidRPr="00B35FA8">
        <w:rPr>
          <w:color w:val="000000" w:themeColor="text1"/>
          <w:sz w:val="22"/>
          <w:szCs w:val="22"/>
        </w:rPr>
        <w:t>- wykonanie koryta i profilowanie podłoża,</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lastRenderedPageBreak/>
        <w:tab/>
      </w:r>
      <w:r w:rsidRPr="00B35FA8">
        <w:rPr>
          <w:color w:val="000000" w:themeColor="text1"/>
          <w:sz w:val="22"/>
          <w:szCs w:val="22"/>
        </w:rPr>
        <w:tab/>
        <w:t>- wykonanie podbudowy drogi,</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xml:space="preserve">- wykonanie nawierzchni w klińca kamiennego,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formowanie i profilowanie poboczy,</w:t>
      </w:r>
    </w:p>
    <w:p w:rsidR="00BB0E42" w:rsidRPr="00671F75" w:rsidRDefault="00B35FA8" w:rsidP="00671F75">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roboty wykończeniowe,</w:t>
      </w:r>
    </w:p>
    <w:p w:rsidR="00BB0E42" w:rsidRPr="007C3422" w:rsidRDefault="00BB0E42" w:rsidP="00BB0E42">
      <w:pPr>
        <w:autoSpaceDE w:val="0"/>
        <w:autoSpaceDN w:val="0"/>
        <w:adjustRightInd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667575" w:rsidRDefault="00BB0E42" w:rsidP="00BB0E42">
      <w:pPr>
        <w:tabs>
          <w:tab w:val="left" w:pos="0"/>
          <w:tab w:val="left" w:pos="3119"/>
        </w:tabs>
        <w:suppressAutoHyphens/>
        <w:autoSpaceDN w:val="0"/>
        <w:spacing w:line="240" w:lineRule="auto"/>
        <w:ind w:left="567" w:hanging="567"/>
        <w:jc w:val="both"/>
        <w:rPr>
          <w:sz w:val="22"/>
          <w:szCs w:val="22"/>
        </w:rPr>
      </w:pPr>
      <w:r>
        <w:rPr>
          <w:sz w:val="22"/>
          <w:szCs w:val="22"/>
        </w:rPr>
        <w:t>4.13</w:t>
      </w:r>
      <w:r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Pr>
          <w:sz w:val="22"/>
          <w:szCs w:val="22"/>
        </w:rPr>
        <w:t> punkcie 4</w:t>
      </w:r>
      <w:r w:rsidRPr="00667575">
        <w:rPr>
          <w:sz w:val="22"/>
          <w:szCs w:val="22"/>
        </w:rPr>
        <w:t>.1</w:t>
      </w:r>
      <w:r>
        <w:rPr>
          <w:sz w:val="22"/>
          <w:szCs w:val="22"/>
        </w:rPr>
        <w:t>2</w:t>
      </w:r>
      <w:r w:rsidRPr="00667575">
        <w:rPr>
          <w:sz w:val="22"/>
          <w:szCs w:val="22"/>
        </w:rPr>
        <w:t xml:space="preserve">. Zamawiający uprawniony jest w szczególności do: </w:t>
      </w:r>
    </w:p>
    <w:p w:rsidR="00BB0E42" w:rsidRPr="00D53C59" w:rsidRDefault="00BB0E42" w:rsidP="00050018">
      <w:pPr>
        <w:pStyle w:val="Akapitzlist"/>
        <w:numPr>
          <w:ilvl w:val="0"/>
          <w:numId w:val="3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050018">
      <w:pPr>
        <w:pStyle w:val="Akapitzlist"/>
        <w:numPr>
          <w:ilvl w:val="0"/>
          <w:numId w:val="3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050018">
      <w:pPr>
        <w:pStyle w:val="Akapitzlist"/>
        <w:numPr>
          <w:ilvl w:val="0"/>
          <w:numId w:val="3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BB0E42" w:rsidP="00B35FA8">
      <w:pPr>
        <w:widowControl w:val="0"/>
        <w:autoSpaceDE w:val="0"/>
        <w:autoSpaceDN w:val="0"/>
        <w:adjustRightInd w:val="0"/>
        <w:spacing w:line="20" w:lineRule="atLeast"/>
        <w:ind w:left="567" w:right="11" w:hanging="567"/>
        <w:jc w:val="both"/>
        <w:rPr>
          <w:sz w:val="22"/>
          <w:szCs w:val="22"/>
        </w:rPr>
      </w:pPr>
      <w:r>
        <w:rPr>
          <w:sz w:val="22"/>
          <w:szCs w:val="22"/>
        </w:rPr>
        <w:t>4.14</w:t>
      </w:r>
      <w:r w:rsidRPr="00567076">
        <w:rPr>
          <w:sz w:val="22"/>
          <w:szCs w:val="22"/>
        </w:rPr>
        <w:tab/>
      </w:r>
      <w:r>
        <w:rPr>
          <w:sz w:val="22"/>
          <w:szCs w:val="22"/>
        </w:rPr>
        <w:t>N</w:t>
      </w:r>
      <w:r w:rsidRPr="00567076">
        <w:rPr>
          <w:sz w:val="22"/>
          <w:szCs w:val="22"/>
        </w:rPr>
        <w:t xml:space="preserve">a potwierdzenie faktu zatrudnienia, Wykonawca lub podwykonawca zobowiązany jest przedstawić Zamawiającemu w  terminie 7 dni od daty podpisania umowy, oświadczenia </w:t>
      </w:r>
      <w:r w:rsidRPr="00567076">
        <w:rPr>
          <w:rFonts w:eastAsia="Calibri"/>
          <w:color w:val="000000"/>
          <w:sz w:val="22"/>
          <w:szCs w:val="22"/>
        </w:rPr>
        <w:t>o zatrudnieniu na podstawie umowy o pracę osób wykonujących czynności związane z</w:t>
      </w:r>
      <w:r w:rsidR="00B61A38">
        <w:rPr>
          <w:rFonts w:eastAsia="Calibri"/>
          <w:color w:val="000000"/>
          <w:sz w:val="22"/>
          <w:szCs w:val="22"/>
        </w:rPr>
        <w:t> </w:t>
      </w:r>
      <w:r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oraz dokumentów potwierdzających opłacenie składek na ubezpieczenie społeczne i zdrowotne z tytułu zatrudnienia na podstawie umowy o pracę wraz z</w:t>
      </w:r>
      <w:r w:rsidR="00FD6ED1">
        <w:rPr>
          <w:sz w:val="22"/>
          <w:szCs w:val="22"/>
        </w:rPr>
        <w:t> </w:t>
      </w:r>
      <w:r w:rsidRPr="00567076">
        <w:rPr>
          <w:sz w:val="22"/>
          <w:szCs w:val="22"/>
        </w:rPr>
        <w:t>informacją o liczbie odprowadzonych składek przez wykonawcę lub podwykonawcę, w</w:t>
      </w:r>
      <w:r w:rsidR="00FD6ED1">
        <w:rPr>
          <w:sz w:val="22"/>
          <w:szCs w:val="22"/>
        </w:rPr>
        <w:t> </w:t>
      </w:r>
      <w:r w:rsidRPr="00567076">
        <w:rPr>
          <w:sz w:val="22"/>
          <w:szCs w:val="22"/>
        </w:rPr>
        <w:t>postaci np. zaświadczenie właściwego oddziału ZUS, lub zanonimizowanych, z</w:t>
      </w:r>
      <w:r w:rsidR="00FD6ED1">
        <w:rPr>
          <w:sz w:val="22"/>
          <w:szCs w:val="22"/>
        </w:rPr>
        <w:t> </w:t>
      </w:r>
      <w:r w:rsidRPr="00567076">
        <w:rPr>
          <w:sz w:val="22"/>
          <w:szCs w:val="22"/>
        </w:rPr>
        <w:t xml:space="preserve">wyjątkiem imienia i nazwiska, </w:t>
      </w:r>
      <w:r>
        <w:rPr>
          <w:sz w:val="22"/>
          <w:szCs w:val="22"/>
        </w:rPr>
        <w:t xml:space="preserve"> lub </w:t>
      </w:r>
      <w:r w:rsidRPr="00567076">
        <w:rPr>
          <w:sz w:val="22"/>
          <w:szCs w:val="22"/>
        </w:rPr>
        <w:t xml:space="preserve">dowodów potwierdzających zgłoszenie pracownika do ubezpieczenia.   </w:t>
      </w:r>
    </w:p>
    <w:p w:rsidR="00BB0E42" w:rsidRPr="00567076" w:rsidRDefault="00BB0E42" w:rsidP="00BB0E42">
      <w:pPr>
        <w:widowControl w:val="0"/>
        <w:autoSpaceDE w:val="0"/>
        <w:autoSpaceDN w:val="0"/>
        <w:adjustRightInd w:val="0"/>
        <w:spacing w:line="20" w:lineRule="atLeast"/>
        <w:ind w:left="567" w:right="11" w:hanging="567"/>
        <w:jc w:val="both"/>
        <w:rPr>
          <w:spacing w:val="1"/>
          <w:sz w:val="22"/>
          <w:szCs w:val="22"/>
        </w:rPr>
      </w:pP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4.13</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477E82" w:rsidRDefault="00BB0E42" w:rsidP="00050018">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FD02D9" w:rsidRDefault="00BB0E42" w:rsidP="00FD6ED1">
      <w:pPr>
        <w:widowControl w:val="0"/>
        <w:autoSpaceDE w:val="0"/>
        <w:autoSpaceDN w:val="0"/>
        <w:adjustRightInd w:val="0"/>
        <w:spacing w:line="20" w:lineRule="atLeast"/>
        <w:ind w:right="11"/>
        <w:jc w:val="both"/>
        <w:rPr>
          <w:rFonts w:eastAsia="Times New Roman" w:cs="Times New Roman"/>
          <w:spacing w:val="1"/>
          <w:sz w:val="22"/>
          <w:szCs w:val="22"/>
          <w:lang w:eastAsia="ar-SA"/>
        </w:rPr>
      </w:pPr>
      <w:r>
        <w:rPr>
          <w:spacing w:val="1"/>
          <w:sz w:val="22"/>
          <w:szCs w:val="22"/>
        </w:rPr>
        <w:t xml:space="preserve">4.16  </w:t>
      </w:r>
      <w:r w:rsidRPr="00FD02D9">
        <w:rPr>
          <w:spacing w:val="1"/>
          <w:sz w:val="22"/>
          <w:szCs w:val="22"/>
        </w:rPr>
        <w:t>Wspólny Słownik Zamówień (CPV):</w:t>
      </w:r>
      <w:r w:rsidRPr="00FD02D9">
        <w:rPr>
          <w:rFonts w:cs="Tahoma"/>
          <w:sz w:val="22"/>
          <w:szCs w:val="22"/>
        </w:rPr>
        <w:t xml:space="preserve"> </w:t>
      </w:r>
    </w:p>
    <w:p w:rsidR="00B35FA8" w:rsidRDefault="00BB0E42" w:rsidP="00B35FA8">
      <w:pPr>
        <w:ind w:firstLine="480"/>
        <w:jc w:val="both"/>
        <w:rPr>
          <w:rFonts w:cs="Tahoma"/>
          <w:sz w:val="22"/>
          <w:szCs w:val="22"/>
        </w:rPr>
      </w:pPr>
      <w:r>
        <w:rPr>
          <w:rFonts w:cs="Tahoma"/>
          <w:sz w:val="22"/>
          <w:szCs w:val="22"/>
        </w:rPr>
        <w:t xml:space="preserve"> </w:t>
      </w:r>
      <w:r w:rsidR="00B35FA8">
        <w:rPr>
          <w:rFonts w:cs="Tahoma"/>
          <w:sz w:val="22"/>
          <w:szCs w:val="22"/>
        </w:rPr>
        <w:t xml:space="preserve">  </w:t>
      </w:r>
      <w:r w:rsidR="00B35FA8">
        <w:rPr>
          <w:sz w:val="22"/>
          <w:szCs w:val="22"/>
        </w:rPr>
        <w:t>45000000-7  Roboty budowlane</w:t>
      </w:r>
      <w:r w:rsidR="00B35FA8">
        <w:rPr>
          <w:rFonts w:cs="Tahoma"/>
          <w:sz w:val="22"/>
          <w:szCs w:val="22"/>
        </w:rPr>
        <w:t xml:space="preserve">,  </w:t>
      </w:r>
    </w:p>
    <w:p w:rsidR="00B35FA8" w:rsidRDefault="00B35FA8" w:rsidP="00B35FA8">
      <w:pPr>
        <w:ind w:firstLine="708"/>
        <w:jc w:val="both"/>
        <w:rPr>
          <w:rFonts w:cs="Arial"/>
          <w:sz w:val="22"/>
          <w:szCs w:val="22"/>
        </w:rPr>
      </w:pPr>
      <w:r>
        <w:rPr>
          <w:rFonts w:cs="Arial"/>
          <w:sz w:val="22"/>
          <w:szCs w:val="22"/>
        </w:rPr>
        <w:t>451112</w:t>
      </w:r>
      <w:r w:rsidRPr="00E0077B">
        <w:rPr>
          <w:rFonts w:cs="Arial"/>
          <w:sz w:val="22"/>
          <w:szCs w:val="22"/>
        </w:rPr>
        <w:t>00-0  Roboty w zakresie przygotowania terenu pod budowę, roboty ziemne</w:t>
      </w:r>
      <w:r>
        <w:rPr>
          <w:rFonts w:cs="Arial"/>
          <w:sz w:val="22"/>
          <w:szCs w:val="22"/>
        </w:rPr>
        <w:t>,</w:t>
      </w:r>
    </w:p>
    <w:p w:rsidR="00B35FA8" w:rsidRDefault="00B35FA8" w:rsidP="00B35FA8">
      <w:pPr>
        <w:ind w:firstLine="708"/>
        <w:jc w:val="both"/>
        <w:rPr>
          <w:rFonts w:cs="Arial"/>
          <w:sz w:val="22"/>
          <w:szCs w:val="22"/>
        </w:rPr>
      </w:pPr>
      <w:r w:rsidRPr="00E0077B">
        <w:rPr>
          <w:rFonts w:cs="Arial"/>
          <w:sz w:val="22"/>
          <w:szCs w:val="22"/>
        </w:rPr>
        <w:t>45233200-1  Roboty w zakresie różnych nawierzchni</w:t>
      </w:r>
      <w:r>
        <w:rPr>
          <w:rFonts w:cs="Arial"/>
          <w:sz w:val="22"/>
          <w:szCs w:val="22"/>
        </w:rPr>
        <w:t>,</w:t>
      </w:r>
    </w:p>
    <w:p w:rsidR="00B35FA8" w:rsidRPr="00E51F95" w:rsidRDefault="00B35FA8" w:rsidP="00B35FA8">
      <w:pPr>
        <w:ind w:firstLine="708"/>
        <w:jc w:val="both"/>
        <w:rPr>
          <w:rFonts w:cs="Arial"/>
          <w:sz w:val="22"/>
          <w:szCs w:val="22"/>
        </w:rPr>
      </w:pPr>
      <w:r w:rsidRPr="00E51F95">
        <w:rPr>
          <w:rFonts w:cs="Arial"/>
          <w:sz w:val="22"/>
          <w:szCs w:val="22"/>
        </w:rPr>
        <w:t>45233120-6  Roboty w zakresie budowy dróg,</w:t>
      </w:r>
    </w:p>
    <w:p w:rsidR="00B35FA8" w:rsidRPr="00E51F95" w:rsidRDefault="00B35FA8" w:rsidP="00B35FA8">
      <w:pPr>
        <w:ind w:firstLine="708"/>
        <w:rPr>
          <w:rFonts w:cs="Arial"/>
          <w:color w:val="000000"/>
          <w:sz w:val="22"/>
          <w:szCs w:val="22"/>
        </w:rPr>
      </w:pPr>
      <w:r w:rsidRPr="00E51F95">
        <w:rPr>
          <w:rFonts w:cs="Arial"/>
          <w:color w:val="000000"/>
          <w:sz w:val="22"/>
          <w:szCs w:val="22"/>
        </w:rPr>
        <w:t xml:space="preserve">45233226-9  Drogi dojazdowe,  </w:t>
      </w:r>
    </w:p>
    <w:p w:rsidR="00BB0E42" w:rsidRPr="00754FD0" w:rsidRDefault="00BB0E42" w:rsidP="00531F71">
      <w:pPr>
        <w:spacing w:line="20" w:lineRule="atLeast"/>
        <w:jc w:val="both"/>
        <w:rPr>
          <w:rFonts w:eastAsia="Verdana,Bold" w:cs="Verdana"/>
          <w:b/>
          <w:sz w:val="22"/>
          <w:szCs w:val="22"/>
        </w:rPr>
      </w:pPr>
      <w:r>
        <w:rPr>
          <w:rFonts w:eastAsia="Verdana,Bold" w:cs="Verdana"/>
          <w:b/>
          <w:sz w:val="22"/>
          <w:szCs w:val="22"/>
        </w:rPr>
        <w:t xml:space="preserve"> 4.17  Podstawowe </w:t>
      </w:r>
      <w:r w:rsidRPr="00754FD0">
        <w:rPr>
          <w:rFonts w:eastAsia="Verdana,Bold" w:cs="Verdana"/>
          <w:b/>
          <w:sz w:val="22"/>
          <w:szCs w:val="22"/>
        </w:rPr>
        <w:t>warunki  wykonania robót stanowiących przedmiot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eastAsia="Verdana,Bold" w:cs="Tahoma"/>
          <w:sz w:val="22"/>
          <w:szCs w:val="22"/>
        </w:rPr>
        <w:t>2)</w:t>
      </w:r>
      <w:r w:rsidRPr="00C10984">
        <w:rPr>
          <w:rFonts w:eastAsia="Verdana,Bold" w:cs="Tahoma"/>
          <w:b/>
          <w:sz w:val="22"/>
          <w:szCs w:val="22"/>
        </w:rPr>
        <w:tab/>
      </w:r>
      <w:r w:rsidRPr="00C10984">
        <w:rPr>
          <w:rFonts w:eastAsia="Verdana,Bold" w:cs="Tahoma"/>
          <w:sz w:val="22"/>
          <w:szCs w:val="22"/>
        </w:rPr>
        <w:t xml:space="preserve">wykonawca  jest odpowiedzialny za jakość wykonanych robót. Do wbudowania  mogą być użyte tylko i wyłącznie materiały i urządzenia </w:t>
      </w:r>
      <w:r w:rsidRPr="00C10984">
        <w:rPr>
          <w:rFonts w:cs="Tahoma"/>
          <w:sz w:val="22"/>
          <w:szCs w:val="22"/>
        </w:rPr>
        <w:t xml:space="preserve">fabrycznie nowe </w:t>
      </w:r>
      <w:r w:rsidRPr="00C10984">
        <w:rPr>
          <w:rFonts w:cs="Tahoma"/>
          <w:sz w:val="22"/>
          <w:szCs w:val="22"/>
        </w:rPr>
        <w:lastRenderedPageBreak/>
        <w:t>i odpowiadać co do jakości, wymogom wyrobów dopuszczonych do obrotu i stosowania w budownictwie.</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3)</w:t>
      </w:r>
      <w:r w:rsidRPr="00C10984">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Pr>
          <w:rFonts w:cs="Tahoma"/>
          <w:sz w:val="22"/>
          <w:szCs w:val="22"/>
        </w:rPr>
        <w:t xml:space="preserve">        </w:t>
      </w:r>
      <w:r w:rsidRPr="00C10984">
        <w:rPr>
          <w:rFonts w:cs="Tahoma"/>
          <w:sz w:val="22"/>
          <w:szCs w:val="22"/>
        </w:rPr>
        <w:t xml:space="preserve">z Polską Normą lub aprobatę techniczną.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4)</w:t>
      </w:r>
      <w:r w:rsidRPr="00C10984">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5)</w:t>
      </w:r>
      <w:r w:rsidRPr="00C10984">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B76261" w:rsidRPr="00B35FA8" w:rsidRDefault="00C10984" w:rsidP="00B35FA8">
      <w:pPr>
        <w:autoSpaceDE w:val="0"/>
        <w:autoSpaceDN w:val="0"/>
        <w:adjustRightInd w:val="0"/>
        <w:spacing w:line="240" w:lineRule="auto"/>
        <w:ind w:left="1134" w:hanging="561"/>
        <w:jc w:val="both"/>
        <w:rPr>
          <w:rFonts w:eastAsia="Verdana,Bold" w:cs="Tahoma"/>
          <w:b/>
          <w:sz w:val="22"/>
          <w:szCs w:val="22"/>
        </w:rPr>
      </w:pPr>
      <w:r w:rsidRPr="00C10984">
        <w:rPr>
          <w:rFonts w:cs="Tahoma"/>
          <w:sz w:val="22"/>
          <w:szCs w:val="22"/>
        </w:rPr>
        <w:t>6)</w:t>
      </w:r>
      <w:r w:rsidRPr="00C10984">
        <w:rPr>
          <w:rFonts w:cs="Tahoma"/>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7)</w:t>
      </w:r>
      <w:r w:rsidRPr="00C10984">
        <w:rPr>
          <w:rFonts w:eastAsia="Verdana,Bold" w:cs="Tahoma"/>
          <w:b/>
          <w:sz w:val="22"/>
          <w:szCs w:val="22"/>
        </w:rPr>
        <w:tab/>
      </w:r>
      <w:r w:rsidRPr="00C10984">
        <w:rPr>
          <w:rFonts w:eastAsia="Verdana,Bold" w:cs="Tahoma"/>
          <w:sz w:val="22"/>
          <w:szCs w:val="22"/>
        </w:rPr>
        <w:t>wykonawca zobowiązany jest do  organizacji placu budowy i jego oznakowania, a </w:t>
      </w:r>
      <w:r w:rsidR="00F17273">
        <w:rPr>
          <w:rFonts w:eastAsia="Verdana,Bold" w:cs="Tahoma"/>
          <w:sz w:val="22"/>
          <w:szCs w:val="22"/>
        </w:rPr>
        <w:t xml:space="preserve">  </w:t>
      </w:r>
      <w:r w:rsidRPr="00C10984">
        <w:rPr>
          <w:rFonts w:eastAsia="Verdana,Bold" w:cs="Tahoma"/>
          <w:sz w:val="22"/>
          <w:szCs w:val="22"/>
        </w:rPr>
        <w:t>w</w:t>
      </w:r>
      <w:r w:rsidRPr="00C10984">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8)</w:t>
      </w:r>
      <w:r w:rsidRPr="00C10984">
        <w:rPr>
          <w:rFonts w:eastAsia="Verdana,Bold" w:cs="Tahoma"/>
          <w:sz w:val="22"/>
          <w:szCs w:val="22"/>
        </w:rPr>
        <w:tab/>
      </w:r>
      <w:r w:rsidRPr="00C10984">
        <w:rPr>
          <w:rFonts w:eastAsia="Verdana,Bold" w:cs="Verdana"/>
          <w:sz w:val="22"/>
          <w:szCs w:val="22"/>
        </w:rPr>
        <w:t>w trakcie prowadzenia robot ziemnych należy zachować szczególną ostrożność na urządzenia  obce, w obrębie których prace należy wykonywać ręcznie.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9)</w:t>
      </w:r>
      <w:r w:rsidRPr="00C10984">
        <w:rPr>
          <w:rFonts w:eastAsia="Verdana,Bold" w:cs="Tahoma"/>
          <w:sz w:val="22"/>
          <w:szCs w:val="22"/>
        </w:rPr>
        <w:tab/>
      </w:r>
      <w:r w:rsidRPr="00C10984">
        <w:rPr>
          <w:rFonts w:eastAsia="Verdana,Bold" w:cs="Verdana"/>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10)</w:t>
      </w:r>
      <w:r w:rsidRPr="00C10984">
        <w:rPr>
          <w:rFonts w:eastAsia="Verdana,Bold" w:cs="Tahoma"/>
          <w:sz w:val="22"/>
          <w:szCs w:val="22"/>
        </w:rPr>
        <w:tab/>
      </w:r>
      <w:r w:rsidRPr="00C10984">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11)</w:t>
      </w:r>
      <w:r w:rsidRPr="00C10984">
        <w:rPr>
          <w:rFonts w:eastAsia="Verdana,Bold" w:cs="Tahoma"/>
          <w:sz w:val="22"/>
          <w:szCs w:val="22"/>
        </w:rPr>
        <w:tab/>
      </w:r>
      <w:r w:rsidRPr="00C10984">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12)</w:t>
      </w:r>
      <w:r w:rsidRPr="00C10984">
        <w:rPr>
          <w:rFonts w:eastAsia="Verdana,Bold" w:cs="Tahoma"/>
          <w:sz w:val="22"/>
          <w:szCs w:val="22"/>
        </w:rPr>
        <w:tab/>
      </w:r>
      <w:r w:rsidRPr="00C10984">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13)</w:t>
      </w:r>
      <w:r w:rsidRPr="00C10984">
        <w:rPr>
          <w:rFonts w:eastAsia="Verdana,Bold" w:cs="Tahoma"/>
          <w:sz w:val="22"/>
          <w:szCs w:val="22"/>
        </w:rPr>
        <w:tab/>
      </w:r>
      <w:r w:rsidRPr="00C10984">
        <w:rPr>
          <w:rFonts w:eastAsia="Verdana,Bold" w:cs="Verdana"/>
          <w:sz w:val="22"/>
          <w:szCs w:val="22"/>
        </w:rPr>
        <w:t>w cenie ryczałtowej Wykonawca ma obowiązek uwzględnić miejsce, odległość, koszt wywozu, utylizacji i składowania odpadów.</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15)</w:t>
      </w:r>
      <w:r w:rsidRPr="00C10984">
        <w:rPr>
          <w:rFonts w:eastAsia="Verdana,Bold" w:cs="Tahoma"/>
          <w:sz w:val="22"/>
          <w:szCs w:val="22"/>
        </w:rPr>
        <w:tab/>
      </w:r>
      <w:r w:rsidRPr="00C10984">
        <w:rPr>
          <w:rFonts w:eastAsia="Verdana,Bold" w:cs="Verdana"/>
          <w:sz w:val="22"/>
          <w:szCs w:val="22"/>
        </w:rPr>
        <w:t>wykonawca ma obowiązek zgłosić Zamawiającemu wykonanie robot zanikających               i     ulegających zakryciu, przed ich zakryciem, celem odbioru.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lastRenderedPageBreak/>
        <w:t>16)</w:t>
      </w:r>
      <w:r w:rsidRPr="00C10984">
        <w:rPr>
          <w:rFonts w:eastAsia="Verdana,Bold" w:cs="Tahoma"/>
          <w:sz w:val="22"/>
          <w:szCs w:val="22"/>
        </w:rPr>
        <w:tab/>
      </w:r>
      <w:r w:rsidRPr="00C10984">
        <w:rPr>
          <w:rFonts w:eastAsia="Verdana,Bold" w:cs="Verdana"/>
          <w:sz w:val="22"/>
          <w:szCs w:val="22"/>
        </w:rPr>
        <w:t>wykonawca ma obowiązek zgłosić gotowość do odbioru przedmiotu umowy i uczestniczyć w odbiorze.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17)</w:t>
      </w:r>
      <w:r w:rsidRPr="00C10984">
        <w:rPr>
          <w:rFonts w:eastAsia="Verdana,Bold" w:cs="Tahoma"/>
          <w:sz w:val="22"/>
          <w:szCs w:val="22"/>
        </w:rPr>
        <w:tab/>
      </w:r>
      <w:r w:rsidRPr="00C10984">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18)</w:t>
      </w:r>
      <w:r w:rsidRPr="00C10984">
        <w:rPr>
          <w:rFonts w:eastAsia="Verdana,Bold" w:cs="Tahoma"/>
          <w:sz w:val="22"/>
          <w:szCs w:val="22"/>
        </w:rPr>
        <w:tab/>
      </w:r>
      <w:r w:rsidRPr="00C10984">
        <w:rPr>
          <w:rFonts w:eastAsia="Verdana,Bold" w:cs="Verdana"/>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19)</w:t>
      </w:r>
      <w:r w:rsidRPr="00C10984">
        <w:rPr>
          <w:rFonts w:eastAsia="Verdana,Bold" w:cs="Tahoma"/>
          <w:sz w:val="22"/>
          <w:szCs w:val="22"/>
        </w:rPr>
        <w:tab/>
      </w:r>
      <w:r w:rsidRPr="00C10984">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20)</w:t>
      </w:r>
      <w:r w:rsidRPr="00C10984">
        <w:rPr>
          <w:rFonts w:eastAsia="Verdana,Bold" w:cs="Tahoma"/>
          <w:sz w:val="22"/>
          <w:szCs w:val="22"/>
        </w:rPr>
        <w:tab/>
      </w:r>
      <w:r w:rsidRPr="00C10984">
        <w:rPr>
          <w:rFonts w:eastAsia="Verdana,Bold" w:cs="Verdana"/>
          <w:sz w:val="22"/>
          <w:szCs w:val="22"/>
        </w:rPr>
        <w:t xml:space="preserve">wykonawca odpowiada za przekazany teren robót do czasu komisyjnego odbioru  </w:t>
      </w:r>
      <w:r w:rsidRPr="00C10984">
        <w:rPr>
          <w:rFonts w:eastAsia="Verdana,Bold" w:cs="Verdana"/>
          <w:b/>
          <w:sz w:val="22"/>
          <w:szCs w:val="22"/>
        </w:rPr>
        <w:t xml:space="preserve">  </w:t>
      </w:r>
      <w:r w:rsidRPr="00C10984">
        <w:rPr>
          <w:rFonts w:eastAsia="Verdana,Bold" w:cs="Verdana"/>
          <w:sz w:val="22"/>
          <w:szCs w:val="22"/>
        </w:rPr>
        <w:t>robót.</w:t>
      </w:r>
    </w:p>
    <w:p w:rsidR="00EE76DC" w:rsidRDefault="00BB0E42" w:rsidP="00472E4B">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.18</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Pr>
          <w:rFonts w:eastAsia="Times New Roman" w:cs="Arial"/>
          <w:sz w:val="22"/>
          <w:szCs w:val="22"/>
          <w:lang w:eastAsia="pl-PL"/>
        </w:rPr>
        <w:t>przepisu art. 94 ust. 1 ustawy.</w:t>
      </w:r>
    </w:p>
    <w:p w:rsidR="00B76261" w:rsidRPr="00472E4B" w:rsidRDefault="00BB0E42" w:rsidP="00472E4B">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Pr="0041134D">
        <w:rPr>
          <w:rFonts w:eastAsia="Times New Roman" w:cs="Arial"/>
          <w:sz w:val="22"/>
          <w:szCs w:val="22"/>
          <w:lang w:eastAsia="pl-PL"/>
        </w:rPr>
        <w:tab/>
        <w:t>Zamawiający nie przewiduje możliwości udzielania zamówień, o których mowa w art</w:t>
      </w:r>
      <w:r w:rsidR="00472E4B">
        <w:rPr>
          <w:rFonts w:eastAsia="Times New Roman" w:cs="Arial"/>
          <w:sz w:val="22"/>
          <w:szCs w:val="22"/>
          <w:lang w:eastAsia="pl-PL"/>
        </w:rPr>
        <w:t>. 214 ust. 1 pkt 7  i 8 ustawy.</w:t>
      </w:r>
    </w:p>
    <w:p w:rsidR="00BB0E42" w:rsidRPr="0041134D" w:rsidRDefault="00BB0E42" w:rsidP="00BB0E42">
      <w:pPr>
        <w:spacing w:line="20" w:lineRule="atLeast"/>
        <w:jc w:val="both"/>
        <w:rPr>
          <w:rFonts w:cs="Arial"/>
          <w:sz w:val="22"/>
          <w:szCs w:val="22"/>
          <w:lang w:eastAsia="pl-PL"/>
        </w:rPr>
      </w:pPr>
      <w:r>
        <w:rPr>
          <w:rFonts w:cs="Arial"/>
          <w:sz w:val="22"/>
          <w:szCs w:val="22"/>
          <w:lang w:eastAsia="pl-PL"/>
        </w:rPr>
        <w:t>4.20</w:t>
      </w:r>
      <w:r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BB0E4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48161F"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9D5C16"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9D5C16" w:rsidRPr="009D5C16" w:rsidRDefault="009D5C16"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r w:rsidR="002E30EC">
        <w:rPr>
          <w:rFonts w:ascii="CG Omega" w:hAnsi="CG Omega" w:cs="Arial"/>
          <w:b w:val="0"/>
          <w:bCs/>
          <w:sz w:val="22"/>
          <w:szCs w:val="22"/>
        </w:rPr>
        <w:t xml:space="preserve"> </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48161F" w:rsidRDefault="00BB0E42" w:rsidP="00BB0E42">
      <w:pPr>
        <w:spacing w:line="20" w:lineRule="atLeast"/>
        <w:jc w:val="both"/>
        <w:rPr>
          <w:rFonts w:cs="Arial"/>
          <w:b/>
          <w:sz w:val="22"/>
          <w:szCs w:val="22"/>
          <w:lang w:eastAsia="pl-PL"/>
        </w:rPr>
      </w:pPr>
      <w:r w:rsidRPr="0048161F">
        <w:rPr>
          <w:rFonts w:cs="Arial"/>
          <w:b/>
          <w:sz w:val="22"/>
          <w:szCs w:val="22"/>
          <w:lang w:eastAsia="pl-PL"/>
        </w:rPr>
        <w:t>4</w:t>
      </w:r>
      <w:r w:rsidR="009D5C16">
        <w:rPr>
          <w:rFonts w:cs="Arial"/>
          <w:b/>
          <w:sz w:val="22"/>
          <w:szCs w:val="22"/>
          <w:lang w:eastAsia="pl-PL"/>
        </w:rPr>
        <w:t>.26</w:t>
      </w:r>
      <w:r w:rsidRPr="0048161F">
        <w:rPr>
          <w:rFonts w:cs="Arial"/>
          <w:b/>
          <w:sz w:val="22"/>
          <w:szCs w:val="22"/>
          <w:lang w:eastAsia="pl-PL"/>
        </w:rPr>
        <w:tab/>
        <w:t>Szczegółowy opis wymagań i obowiązków w zakresie podwykonawstwa.</w:t>
      </w:r>
    </w:p>
    <w:p w:rsidR="00531F71" w:rsidRDefault="00531F71" w:rsidP="00922813">
      <w:pPr>
        <w:shd w:val="clear" w:color="auto" w:fill="FFFFFF"/>
        <w:autoSpaceDN w:val="0"/>
        <w:spacing w:line="240" w:lineRule="auto"/>
        <w:ind w:left="993" w:right="57" w:hanging="426"/>
        <w:jc w:val="both"/>
        <w:textAlignment w:val="baseline"/>
        <w:outlineLvl w:val="0"/>
        <w:rPr>
          <w:sz w:val="22"/>
          <w:szCs w:val="22"/>
        </w:rPr>
      </w:pPr>
      <w:r>
        <w:rPr>
          <w:sz w:val="22"/>
          <w:szCs w:val="22"/>
        </w:rPr>
        <w:t>1)</w:t>
      </w:r>
      <w:r>
        <w:rPr>
          <w:sz w:val="22"/>
          <w:szCs w:val="22"/>
        </w:rPr>
        <w:tab/>
      </w:r>
      <w:r w:rsidR="00BB0E42" w:rsidRPr="00531F7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531F71" w:rsidRPr="00922813" w:rsidRDefault="00531F71" w:rsidP="00922813">
      <w:pPr>
        <w:shd w:val="clear" w:color="auto" w:fill="FFFFFF"/>
        <w:autoSpaceDN w:val="0"/>
        <w:spacing w:line="240" w:lineRule="auto"/>
        <w:ind w:left="993" w:right="57" w:hanging="426"/>
        <w:jc w:val="both"/>
        <w:textAlignment w:val="baseline"/>
        <w:outlineLvl w:val="0"/>
        <w:rPr>
          <w:sz w:val="22"/>
          <w:szCs w:val="22"/>
        </w:rPr>
      </w:pPr>
      <w:r w:rsidRPr="00922813">
        <w:rPr>
          <w:sz w:val="22"/>
          <w:szCs w:val="22"/>
        </w:rPr>
        <w:t>2)</w:t>
      </w:r>
      <w:r w:rsidRPr="00922813">
        <w:rPr>
          <w:sz w:val="22"/>
          <w:szCs w:val="22"/>
        </w:rPr>
        <w:tab/>
        <w:t>w</w:t>
      </w:r>
      <w:r w:rsidR="00BB0E42" w:rsidRPr="00922813">
        <w:rPr>
          <w:sz w:val="22"/>
          <w:szCs w:val="22"/>
        </w:rPr>
        <w:t xml:space="preserve">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BB0E42" w:rsidRPr="00531F71" w:rsidRDefault="00531F71" w:rsidP="00922813">
      <w:pPr>
        <w:shd w:val="clear" w:color="auto" w:fill="FFFFFF"/>
        <w:autoSpaceDN w:val="0"/>
        <w:spacing w:line="240" w:lineRule="auto"/>
        <w:ind w:left="993" w:right="57" w:hanging="426"/>
        <w:jc w:val="both"/>
        <w:textAlignment w:val="baseline"/>
        <w:outlineLvl w:val="0"/>
        <w:rPr>
          <w:sz w:val="22"/>
          <w:szCs w:val="22"/>
        </w:rPr>
      </w:pPr>
      <w:r>
        <w:rPr>
          <w:sz w:val="22"/>
          <w:szCs w:val="22"/>
        </w:rPr>
        <w:t>3)</w:t>
      </w:r>
      <w:r>
        <w:rPr>
          <w:sz w:val="22"/>
          <w:szCs w:val="22"/>
        </w:rPr>
        <w:tab/>
      </w:r>
      <w:r w:rsidR="00BB0E42" w:rsidRPr="00531F71">
        <w:rPr>
          <w:bCs/>
          <w:sz w:val="22"/>
          <w:szCs w:val="22"/>
        </w:rPr>
        <w:t xml:space="preserve">Zamawiający może zażądać od Wykonawcy przedstawienia dokumentów potwierdzających kwalifikacje podwykonawcy. Zamawiający wyznacza termin na </w:t>
      </w:r>
      <w:r w:rsidR="00BB0E42" w:rsidRPr="00531F71">
        <w:rPr>
          <w:bCs/>
          <w:sz w:val="22"/>
          <w:szCs w:val="22"/>
        </w:rPr>
        <w:lastRenderedPageBreak/>
        <w:t>dostarczenie powyższych dokumentów, termin ten jednak nie może być krótszy niż 3 dni.</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sz w:val="22"/>
          <w:szCs w:val="22"/>
        </w:rPr>
        <w:t>4)</w:t>
      </w:r>
      <w:r>
        <w:rPr>
          <w:rFonts w:ascii="CG Omega" w:hAnsi="CG Omega"/>
          <w:b w:val="0"/>
          <w:sz w:val="22"/>
          <w:szCs w:val="22"/>
        </w:rPr>
        <w:tab/>
      </w:r>
      <w:r w:rsidR="00BB0E42"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00BB0E42" w:rsidRPr="00E60B87">
        <w:rPr>
          <w:rFonts w:ascii="CG Omega" w:hAnsi="CG Omega"/>
          <w:b w:val="0"/>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922813" w:rsidRDefault="00922813" w:rsidP="00922813">
      <w:pPr>
        <w:pStyle w:val="Default"/>
        <w:ind w:left="993" w:hanging="426"/>
        <w:jc w:val="both"/>
        <w:rPr>
          <w:rFonts w:ascii="CG Omega" w:hAnsi="CG Omega"/>
          <w:b w:val="0"/>
          <w:sz w:val="22"/>
          <w:szCs w:val="22"/>
        </w:rPr>
      </w:pPr>
      <w:r>
        <w:rPr>
          <w:rFonts w:ascii="CG Omega" w:hAnsi="CG Omega"/>
          <w:b w:val="0"/>
          <w:color w:val="auto"/>
          <w:sz w:val="22"/>
          <w:szCs w:val="22"/>
        </w:rPr>
        <w:t>5)</w:t>
      </w:r>
      <w:r>
        <w:rPr>
          <w:rFonts w:ascii="CG Omega" w:hAnsi="CG Omega"/>
          <w:b w:val="0"/>
          <w:color w:val="auto"/>
          <w:sz w:val="22"/>
          <w:szCs w:val="22"/>
        </w:rPr>
        <w:tab/>
      </w: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922813" w:rsidRDefault="00922813" w:rsidP="00922813">
      <w:pPr>
        <w:pStyle w:val="Default"/>
        <w:ind w:left="993" w:hanging="426"/>
        <w:jc w:val="both"/>
        <w:rPr>
          <w:rFonts w:ascii="CG Omega" w:hAnsi="CG Omega"/>
          <w:b w:val="0"/>
          <w:sz w:val="22"/>
          <w:szCs w:val="22"/>
        </w:rPr>
      </w:pPr>
      <w:r>
        <w:rPr>
          <w:rFonts w:ascii="CG Omega" w:hAnsi="CG Omega"/>
          <w:b w:val="0"/>
          <w:sz w:val="22"/>
          <w:szCs w:val="22"/>
        </w:rPr>
        <w:t>6)</w:t>
      </w:r>
      <w:r>
        <w:rPr>
          <w:rFonts w:ascii="CG Omega" w:hAnsi="CG Omega"/>
          <w:b w:val="0"/>
          <w:sz w:val="22"/>
          <w:szCs w:val="22"/>
        </w:rPr>
        <w:tab/>
      </w:r>
      <w:r w:rsidR="00BB0E42" w:rsidRPr="00E60B87">
        <w:rPr>
          <w:rFonts w:ascii="CG Omega" w:hAnsi="CG Omega"/>
          <w:b w:val="0"/>
          <w:sz w:val="22"/>
          <w:szCs w:val="22"/>
        </w:rPr>
        <w:t>Podwykonawca lub dalszy Podwykonawca zamierzający zawrzeć umowę o</w:t>
      </w:r>
      <w:r w:rsidR="008B1327">
        <w:rPr>
          <w:rFonts w:ascii="CG Omega" w:hAnsi="CG Omega"/>
          <w:b w:val="0"/>
          <w:sz w:val="22"/>
          <w:szCs w:val="22"/>
        </w:rPr>
        <w:t> </w:t>
      </w:r>
      <w:r w:rsidR="00BB0E42"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EE76DC">
        <w:rPr>
          <w:rFonts w:ascii="CG Omega" w:hAnsi="CG Omega"/>
          <w:b w:val="0"/>
          <w:sz w:val="22"/>
          <w:szCs w:val="22"/>
        </w:rPr>
        <w:t>.</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sz w:val="22"/>
          <w:szCs w:val="22"/>
        </w:rPr>
        <w:t>7)</w:t>
      </w:r>
      <w:r>
        <w:rPr>
          <w:rFonts w:ascii="CG Omega" w:hAnsi="CG Omega"/>
          <w:b w:val="0"/>
          <w:sz w:val="22"/>
          <w:szCs w:val="22"/>
        </w:rPr>
        <w:tab/>
        <w:t>d</w:t>
      </w:r>
      <w:r w:rsidR="00BB0E42" w:rsidRPr="00E60B87">
        <w:rPr>
          <w:rFonts w:ascii="CG Omega" w:hAnsi="CG Omega"/>
          <w:b w:val="0"/>
          <w:sz w:val="22"/>
          <w:szCs w:val="22"/>
        </w:rPr>
        <w:t xml:space="preserve">o zawarcia przez podwykonawcę umowy z dalszym podwykonawcą jest wymagana zgoda Zamawiającego i Wykonawcy.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8)</w:t>
      </w:r>
      <w:r>
        <w:rPr>
          <w:rFonts w:ascii="CG Omega" w:hAnsi="CG Omega"/>
          <w:b w:val="0"/>
          <w:color w:val="auto"/>
          <w:sz w:val="22"/>
          <w:szCs w:val="22"/>
        </w:rPr>
        <w:tab/>
      </w:r>
      <w:r w:rsidR="00BB0E42" w:rsidRPr="00E60B87">
        <w:rPr>
          <w:rFonts w:ascii="CG Omega" w:hAnsi="CG Omega"/>
          <w:b w:val="0"/>
          <w:color w:val="auto"/>
          <w:sz w:val="22"/>
          <w:szCs w:val="22"/>
        </w:rPr>
        <w:t>Zamawiający, w terminie 14 dni zgłasza pisemne z</w:t>
      </w:r>
      <w:r w:rsidR="008B1327">
        <w:rPr>
          <w:rFonts w:ascii="CG Omega" w:hAnsi="CG Omega"/>
          <w:b w:val="0"/>
          <w:color w:val="auto"/>
          <w:sz w:val="22"/>
          <w:szCs w:val="22"/>
        </w:rPr>
        <w:t>astrzeżenia do projektu umowy i </w:t>
      </w:r>
      <w:r w:rsidR="00BB0E42" w:rsidRPr="00E60B87">
        <w:rPr>
          <w:rFonts w:ascii="CG Omega" w:hAnsi="CG Omega"/>
          <w:b w:val="0"/>
          <w:color w:val="auto"/>
          <w:sz w:val="22"/>
          <w:szCs w:val="22"/>
        </w:rPr>
        <w:t>projektu zmian umowy o podwykonawstwo, której przedmiotem są roboty budowlane niespełniającego wymagań</w:t>
      </w:r>
      <w:r>
        <w:rPr>
          <w:rFonts w:ascii="CG Omega" w:hAnsi="CG Omega"/>
          <w:b w:val="0"/>
          <w:color w:val="auto"/>
          <w:sz w:val="22"/>
          <w:szCs w:val="22"/>
        </w:rPr>
        <w:t xml:space="preserve"> określonych w ust. 3 powyżej.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9)</w:t>
      </w:r>
      <w:r>
        <w:rPr>
          <w:rFonts w:ascii="CG Omega" w:hAnsi="CG Omega"/>
          <w:b w:val="0"/>
          <w:color w:val="auto"/>
          <w:sz w:val="22"/>
          <w:szCs w:val="22"/>
        </w:rPr>
        <w:tab/>
        <w:t>N</w:t>
      </w:r>
      <w:r w:rsidR="00BB0E42" w:rsidRPr="00E60B87">
        <w:rPr>
          <w:rFonts w:ascii="CG Omega" w:hAnsi="CG Omega"/>
          <w:b w:val="0"/>
          <w:color w:val="auto"/>
          <w:sz w:val="22"/>
          <w:szCs w:val="22"/>
        </w:rPr>
        <w:t>iezgłoszenie pisemnych zastrzeżeń do przedłożonego projektu umowy o</w:t>
      </w:r>
      <w:r w:rsidR="008B1327">
        <w:rPr>
          <w:rFonts w:ascii="CG Omega" w:hAnsi="CG Omega"/>
          <w:b w:val="0"/>
          <w:color w:val="auto"/>
          <w:sz w:val="22"/>
          <w:szCs w:val="22"/>
        </w:rPr>
        <w:t> </w:t>
      </w:r>
      <w:r w:rsidR="00BB0E42" w:rsidRPr="00E60B87">
        <w:rPr>
          <w:rFonts w:ascii="CG Omega" w:hAnsi="CG Omega"/>
          <w:b w:val="0"/>
          <w:color w:val="auto"/>
          <w:sz w:val="22"/>
          <w:szCs w:val="22"/>
        </w:rPr>
        <w:t>podwykonawstwo, której przedmiotem są roboty budowlane, uważa się za akceptację proje</w:t>
      </w:r>
      <w:r>
        <w:rPr>
          <w:rFonts w:ascii="CG Omega" w:hAnsi="CG Omega"/>
          <w:b w:val="0"/>
          <w:color w:val="auto"/>
          <w:sz w:val="22"/>
          <w:szCs w:val="22"/>
        </w:rPr>
        <w:t xml:space="preserve">ktu umowy przez Zamawiającego.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10)</w:t>
      </w:r>
      <w:r>
        <w:rPr>
          <w:rFonts w:ascii="CG Omega" w:hAnsi="CG Omega"/>
          <w:b w:val="0"/>
          <w:color w:val="auto"/>
          <w:sz w:val="22"/>
          <w:szCs w:val="22"/>
        </w:rPr>
        <w:tab/>
      </w:r>
      <w:r w:rsidR="00BB0E42" w:rsidRPr="00E60B87">
        <w:rPr>
          <w:rFonts w:ascii="CG Omega" w:hAnsi="CG Omega"/>
          <w:b w:val="0"/>
          <w:color w:val="auto"/>
          <w:sz w:val="22"/>
          <w:szCs w:val="22"/>
        </w:rPr>
        <w:t>Wykonawca, podwykonawca lub dalszy podwykonawca  po zawarciu umowy na roboty budowlane zobowiązany jest w terminie 7 dni  od dnia podpisania umowy  przedłożyć  Zamawiającemu kop</w:t>
      </w:r>
      <w:r>
        <w:rPr>
          <w:rFonts w:ascii="CG Omega" w:hAnsi="CG Omega"/>
          <w:b w:val="0"/>
          <w:color w:val="auto"/>
          <w:sz w:val="22"/>
          <w:szCs w:val="22"/>
        </w:rPr>
        <w:t xml:space="preserve">ię tej umowy o podwykonawstwo. </w:t>
      </w:r>
    </w:p>
    <w:p w:rsidR="00217BED" w:rsidRDefault="00922813" w:rsidP="00217BED">
      <w:pPr>
        <w:pStyle w:val="Default"/>
        <w:ind w:left="993" w:hanging="426"/>
        <w:jc w:val="both"/>
        <w:rPr>
          <w:rFonts w:ascii="CG Omega" w:hAnsi="CG Omega"/>
          <w:b w:val="0"/>
          <w:sz w:val="22"/>
          <w:szCs w:val="22"/>
        </w:rPr>
      </w:pPr>
      <w:r>
        <w:rPr>
          <w:rFonts w:ascii="CG Omega" w:hAnsi="CG Omega"/>
          <w:b w:val="0"/>
          <w:color w:val="auto"/>
          <w:sz w:val="22"/>
          <w:szCs w:val="22"/>
        </w:rPr>
        <w:t>11)</w:t>
      </w:r>
      <w:r>
        <w:rPr>
          <w:rFonts w:ascii="CG Omega" w:hAnsi="CG Omega"/>
          <w:b w:val="0"/>
          <w:color w:val="auto"/>
          <w:sz w:val="22"/>
          <w:szCs w:val="22"/>
        </w:rPr>
        <w:tab/>
      </w:r>
      <w:r>
        <w:rPr>
          <w:rFonts w:ascii="CG Omega" w:hAnsi="CG Omega"/>
          <w:b w:val="0"/>
          <w:sz w:val="22"/>
          <w:szCs w:val="22"/>
        </w:rPr>
        <w:t>w</w:t>
      </w:r>
      <w:r w:rsidR="00BB0E42" w:rsidRPr="00E60B87">
        <w:rPr>
          <w:rFonts w:ascii="CG Omega" w:hAnsi="CG Omega"/>
          <w:b w:val="0"/>
          <w:sz w:val="22"/>
          <w:szCs w:val="22"/>
        </w:rPr>
        <w:t xml:space="preserve"> przypadku powierzenia przez Wykonawcę realizacji robót podwykonawcy, Wykonawca jest zobowiązany do dokonania we własnym zakresie zapłaty wynagrodzenia należnego podwykonawcy z zachowaniem terminów płatności określonych w umowie z podwykonawcą.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12)</w:t>
      </w:r>
      <w:r>
        <w:rPr>
          <w:rFonts w:ascii="CG Omega" w:hAnsi="CG Omega"/>
          <w:b w:val="0"/>
          <w:sz w:val="22"/>
          <w:szCs w:val="22"/>
        </w:rPr>
        <w:tab/>
        <w:t>j</w:t>
      </w:r>
      <w:r w:rsidR="00BB0E42" w:rsidRPr="00E60B87">
        <w:rPr>
          <w:rFonts w:ascii="CG Omega" w:hAnsi="CG Omega"/>
          <w:b w:val="0"/>
          <w:sz w:val="22"/>
          <w:szCs w:val="22"/>
        </w:rPr>
        <w:t>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BB0E42">
        <w:rPr>
          <w:rFonts w:ascii="CG Omega" w:hAnsi="CG Omega"/>
          <w:b w:val="0"/>
          <w:sz w:val="22"/>
          <w:szCs w:val="22"/>
        </w:rPr>
        <w:t xml:space="preserve"> 5 </w:t>
      </w:r>
      <w:proofErr w:type="spellStart"/>
      <w:r w:rsidR="00BB0E42">
        <w:rPr>
          <w:rFonts w:ascii="CG Omega" w:hAnsi="CG Omega"/>
          <w:b w:val="0"/>
          <w:sz w:val="22"/>
          <w:szCs w:val="22"/>
        </w:rPr>
        <w:t>kc</w:t>
      </w:r>
      <w:proofErr w:type="spellEnd"/>
      <w:r w:rsidR="00BB0E42" w:rsidRPr="00E60B87">
        <w:rPr>
          <w:rFonts w:ascii="CG Omega" w:hAnsi="CG Omega"/>
          <w:b w:val="0"/>
          <w:sz w:val="22"/>
          <w:szCs w:val="22"/>
        </w:rPr>
        <w:t xml:space="preserve"> i udokumentuje zasadność takiego żądania fakturą zaakceptowaną </w:t>
      </w:r>
      <w:r w:rsidR="00BB0E42">
        <w:rPr>
          <w:rFonts w:ascii="CG Omega" w:hAnsi="CG Omega"/>
          <w:b w:val="0"/>
          <w:sz w:val="22"/>
          <w:szCs w:val="22"/>
        </w:rPr>
        <w:t xml:space="preserve">przez Wykonawcę </w:t>
      </w:r>
      <w:r w:rsidR="00BB0E42"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13)</w:t>
      </w:r>
      <w:r>
        <w:rPr>
          <w:rFonts w:ascii="CG Omega" w:hAnsi="CG Omega"/>
          <w:b w:val="0"/>
          <w:sz w:val="22"/>
          <w:szCs w:val="22"/>
        </w:rPr>
        <w:tab/>
      </w:r>
      <w:r w:rsidR="00BB0E42" w:rsidRPr="00E60B87">
        <w:rPr>
          <w:rFonts w:ascii="CG Omega" w:hAnsi="CG Omega"/>
          <w:b w:val="0"/>
          <w:sz w:val="22"/>
          <w:szCs w:val="22"/>
        </w:rPr>
        <w:t xml:space="preserve">Zamawiający dokona potrącenia powyższej kwoty z kolejnej płatności przysługującej Wykonawcy.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14)</w:t>
      </w:r>
      <w:r>
        <w:rPr>
          <w:rFonts w:ascii="CG Omega" w:hAnsi="CG Omega"/>
          <w:b w:val="0"/>
          <w:sz w:val="22"/>
          <w:szCs w:val="22"/>
        </w:rPr>
        <w:tab/>
        <w:t>w</w:t>
      </w:r>
      <w:r w:rsidR="00BB0E42" w:rsidRPr="00E60B87">
        <w:rPr>
          <w:rFonts w:ascii="CG Omega" w:hAnsi="CG Omega"/>
          <w:b w:val="0"/>
          <w:sz w:val="22"/>
          <w:szCs w:val="22"/>
        </w:rPr>
        <w:t>ykonanie prac w podwykonawstwie nie zwalnia Wykonawcy z odpowiedzialności za wykonanie obowiązków wynikających z umowy i obowiązujących przepisów prawa. Wykonawca odpowiada za działania i zaniechania podwykonawców jak za własne.</w:t>
      </w:r>
    </w:p>
    <w:p w:rsidR="00BB0E42" w:rsidRPr="00217BED" w:rsidRDefault="00217BED" w:rsidP="00217BED">
      <w:pPr>
        <w:pStyle w:val="Default"/>
        <w:ind w:left="993" w:hanging="426"/>
        <w:jc w:val="both"/>
        <w:rPr>
          <w:rFonts w:ascii="CG Omega" w:hAnsi="CG Omega"/>
          <w:b w:val="0"/>
          <w:color w:val="auto"/>
          <w:sz w:val="22"/>
          <w:szCs w:val="22"/>
        </w:rPr>
      </w:pPr>
      <w:r>
        <w:rPr>
          <w:rFonts w:ascii="CG Omega" w:hAnsi="CG Omega"/>
          <w:b w:val="0"/>
          <w:sz w:val="22"/>
          <w:szCs w:val="22"/>
        </w:rPr>
        <w:t>15)</w:t>
      </w:r>
      <w:r>
        <w:rPr>
          <w:rFonts w:ascii="CG Omega" w:hAnsi="CG Omega"/>
          <w:b w:val="0"/>
          <w:sz w:val="22"/>
          <w:szCs w:val="22"/>
        </w:rPr>
        <w:tab/>
        <w:t>t</w:t>
      </w:r>
      <w:r w:rsidR="00BB0E42" w:rsidRPr="00E60B87">
        <w:rPr>
          <w:rFonts w:ascii="CG Omega" w:hAnsi="CG Omega"/>
          <w:b w:val="0"/>
          <w:sz w:val="22"/>
          <w:szCs w:val="22"/>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Default="00BB0E42" w:rsidP="00BB0E42">
      <w:pPr>
        <w:spacing w:line="20" w:lineRule="atLeast"/>
        <w:jc w:val="both"/>
        <w:rPr>
          <w:rFonts w:cs="Arial"/>
          <w:sz w:val="25"/>
          <w:szCs w:val="25"/>
          <w:lang w:eastAsia="pl-PL"/>
        </w:rPr>
      </w:pPr>
    </w:p>
    <w:p w:rsidR="00842ABA" w:rsidRDefault="00842ABA" w:rsidP="00BB0E42">
      <w:pPr>
        <w:spacing w:line="20" w:lineRule="atLeast"/>
        <w:jc w:val="both"/>
        <w:rPr>
          <w:rFonts w:cs="Arial"/>
          <w:sz w:val="25"/>
          <w:szCs w:val="25"/>
          <w:lang w:eastAsia="pl-PL"/>
        </w:rPr>
      </w:pPr>
    </w:p>
    <w:p w:rsidR="00842ABA" w:rsidRPr="00232EAA" w:rsidRDefault="00842ABA"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lastRenderedPageBreak/>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6223EB" w:rsidRPr="004710F9" w:rsidRDefault="006223EB" w:rsidP="00F45104">
      <w:pPr>
        <w:widowControl w:val="0"/>
        <w:autoSpaceDE w:val="0"/>
        <w:autoSpaceDN w:val="0"/>
        <w:adjustRightInd w:val="0"/>
        <w:spacing w:line="240" w:lineRule="auto"/>
        <w:ind w:left="567" w:right="11" w:hanging="567"/>
        <w:jc w:val="both"/>
        <w:rPr>
          <w:rFonts w:eastAsia="Calibri" w:cs="Tahoma"/>
          <w:sz w:val="22"/>
          <w:szCs w:val="22"/>
        </w:rPr>
      </w:pPr>
      <w:r w:rsidRPr="004710F9">
        <w:rPr>
          <w:rFonts w:eastAsia="Calibri" w:cs="Tahoma"/>
          <w:sz w:val="22"/>
          <w:szCs w:val="22"/>
        </w:rPr>
        <w:t>5.1</w:t>
      </w:r>
      <w:r w:rsidRPr="004710F9">
        <w:rPr>
          <w:rFonts w:eastAsia="Calibri" w:cs="Tahoma"/>
          <w:sz w:val="22"/>
          <w:szCs w:val="22"/>
        </w:rPr>
        <w:tab/>
      </w:r>
      <w:r w:rsidRPr="004710F9">
        <w:rPr>
          <w:rFonts w:cs="Cambria"/>
          <w:color w:val="000000"/>
          <w:sz w:val="22"/>
          <w:szCs w:val="22"/>
        </w:rPr>
        <w:t xml:space="preserve">Zamawiający </w:t>
      </w:r>
      <w:r w:rsidRPr="004710F9">
        <w:rPr>
          <w:rFonts w:cs="Cambria"/>
          <w:b/>
          <w:bCs/>
          <w:color w:val="000000"/>
          <w:sz w:val="22"/>
          <w:szCs w:val="22"/>
        </w:rPr>
        <w:t xml:space="preserve">nie dokonuje podziału zamówienia na części </w:t>
      </w:r>
      <w:r w:rsidRPr="004710F9">
        <w:rPr>
          <w:rFonts w:cs="Cambria"/>
          <w:color w:val="000000"/>
          <w:sz w:val="22"/>
          <w:szCs w:val="22"/>
        </w:rPr>
        <w:t xml:space="preserve">z następujących względów: </w:t>
      </w:r>
    </w:p>
    <w:p w:rsidR="006223EB" w:rsidRPr="009F65AD" w:rsidRDefault="004710F9" w:rsidP="00F45104">
      <w:pPr>
        <w:autoSpaceDE w:val="0"/>
        <w:autoSpaceDN w:val="0"/>
        <w:adjustRightInd w:val="0"/>
        <w:spacing w:line="240" w:lineRule="auto"/>
        <w:ind w:left="851" w:hanging="284"/>
        <w:jc w:val="both"/>
        <w:rPr>
          <w:sz w:val="22"/>
          <w:szCs w:val="22"/>
        </w:rPr>
      </w:pPr>
      <w:r w:rsidRPr="009F65AD">
        <w:rPr>
          <w:sz w:val="22"/>
          <w:szCs w:val="22"/>
        </w:rPr>
        <w:t xml:space="preserve">1) </w:t>
      </w:r>
      <w:r w:rsidR="009F65AD" w:rsidRPr="009F65AD">
        <w:rPr>
          <w:sz w:val="22"/>
          <w:szCs w:val="22"/>
        </w:rPr>
        <w:t>p</w:t>
      </w:r>
      <w:r w:rsidR="006223EB" w:rsidRPr="009F65AD">
        <w:rPr>
          <w:sz w:val="22"/>
          <w:szCs w:val="22"/>
        </w:rPr>
        <w:t xml:space="preserve">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w:t>
      </w:r>
      <w:r w:rsidRPr="009F65AD">
        <w:rPr>
          <w:sz w:val="22"/>
          <w:szCs w:val="22"/>
        </w:rPr>
        <w:t xml:space="preserve">robotach </w:t>
      </w:r>
      <w:r w:rsidR="006223EB" w:rsidRPr="009F65AD">
        <w:rPr>
          <w:sz w:val="22"/>
          <w:szCs w:val="22"/>
        </w:rPr>
        <w:t>nie ma możliwości jednoznacznego określenia zasad odpowiedzialności za jeden plac budowy (przekazany byłby równolegle wielu Wykonawcom). Nie jest także możliwe rozgra</w:t>
      </w:r>
      <w:r w:rsidRPr="009F65AD">
        <w:rPr>
          <w:sz w:val="22"/>
          <w:szCs w:val="22"/>
        </w:rPr>
        <w:t>niczenie odpowiedzialności kilku</w:t>
      </w:r>
      <w:r w:rsidR="006223EB" w:rsidRPr="009F65AD">
        <w:rPr>
          <w:sz w:val="22"/>
          <w:szCs w:val="22"/>
        </w:rPr>
        <w:t xml:space="preserve"> kierowników budowy. </w:t>
      </w:r>
    </w:p>
    <w:p w:rsidR="00F45104" w:rsidRDefault="009F65AD" w:rsidP="00F45104">
      <w:pPr>
        <w:autoSpaceDE w:val="0"/>
        <w:autoSpaceDN w:val="0"/>
        <w:adjustRightInd w:val="0"/>
        <w:spacing w:line="240" w:lineRule="auto"/>
        <w:ind w:left="851" w:hanging="284"/>
        <w:jc w:val="both"/>
        <w:rPr>
          <w:sz w:val="22"/>
          <w:szCs w:val="22"/>
        </w:rPr>
      </w:pPr>
      <w:r w:rsidRPr="009F65AD">
        <w:rPr>
          <w:sz w:val="22"/>
          <w:szCs w:val="22"/>
        </w:rPr>
        <w:t>2</w:t>
      </w:r>
      <w:r w:rsidR="006223EB" w:rsidRPr="009F65AD">
        <w:rPr>
          <w:sz w:val="22"/>
          <w:szCs w:val="22"/>
        </w:rPr>
        <w:t xml:space="preserve">) </w:t>
      </w:r>
      <w:r w:rsidRPr="009F65AD">
        <w:rPr>
          <w:sz w:val="22"/>
          <w:szCs w:val="22"/>
        </w:rPr>
        <w:t xml:space="preserve">w przypadku wykonywania robót </w:t>
      </w:r>
      <w:r w:rsidR="006223EB" w:rsidRPr="009F65AD">
        <w:rPr>
          <w:sz w:val="22"/>
          <w:szCs w:val="22"/>
        </w:rPr>
        <w:t xml:space="preserve"> przez różnych Wykonawców</w:t>
      </w:r>
      <w:r w:rsidRPr="009F65AD">
        <w:rPr>
          <w:sz w:val="22"/>
          <w:szCs w:val="22"/>
        </w:rPr>
        <w:t xml:space="preserve">, </w:t>
      </w:r>
      <w:r w:rsidR="006223EB" w:rsidRPr="009F65AD">
        <w:rPr>
          <w:sz w:val="22"/>
          <w:szCs w:val="22"/>
        </w:rPr>
        <w:t xml:space="preserve"> opóźnienie jednego </w:t>
      </w:r>
      <w:r>
        <w:rPr>
          <w:sz w:val="22"/>
          <w:szCs w:val="22"/>
        </w:rPr>
        <w:t xml:space="preserve">  </w:t>
      </w:r>
      <w:r w:rsidR="006223EB" w:rsidRPr="009F65AD">
        <w:rPr>
          <w:sz w:val="22"/>
          <w:szCs w:val="22"/>
        </w:rPr>
        <w:t xml:space="preserve">z wykonawców wpłynęłoby negatywnie na terminowość wykonania innych elementów inwestycji – zależnych od terminowego wykonania prac przez innego Wykonawcę. </w:t>
      </w:r>
    </w:p>
    <w:p w:rsidR="00B76261" w:rsidRDefault="00F45104" w:rsidP="002E30EC">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11280C" w:rsidRDefault="0011280C" w:rsidP="002E30EC">
      <w:pPr>
        <w:autoSpaceDE w:val="0"/>
        <w:autoSpaceDN w:val="0"/>
        <w:adjustRightInd w:val="0"/>
        <w:spacing w:line="240" w:lineRule="auto"/>
        <w:ind w:left="851" w:hanging="284"/>
        <w:jc w:val="both"/>
        <w:rPr>
          <w:rFonts w:cs="Times New Roman"/>
          <w:sz w:val="22"/>
          <w:szCs w:val="22"/>
        </w:rPr>
      </w:pPr>
      <w:r>
        <w:rPr>
          <w:rFonts w:cs="Times New Roman"/>
          <w:sz w:val="22"/>
          <w:szCs w:val="22"/>
        </w:rPr>
        <w:t>4) jednoczesne wykonywanie robót przez  kilku wykonawców   prowadziłoby do zatarcia  i trudności w określeniu odpowiedzialności OC za ewentualne szkody lub  uprawnienia z tytułu udzielonej gwarancji jakości.</w:t>
      </w:r>
    </w:p>
    <w:p w:rsidR="0011280C" w:rsidRDefault="0011280C" w:rsidP="002E30EC">
      <w:pPr>
        <w:autoSpaceDE w:val="0"/>
        <w:autoSpaceDN w:val="0"/>
        <w:adjustRightInd w:val="0"/>
        <w:spacing w:line="240" w:lineRule="auto"/>
        <w:ind w:left="851" w:hanging="284"/>
        <w:jc w:val="both"/>
        <w:rPr>
          <w:rFonts w:cs="Times New Roman"/>
          <w:sz w:val="22"/>
          <w:szCs w:val="22"/>
        </w:rPr>
      </w:pPr>
      <w:r>
        <w:rPr>
          <w:rFonts w:cs="Times New Roman"/>
          <w:sz w:val="22"/>
          <w:szCs w:val="22"/>
        </w:rPr>
        <w:t xml:space="preserve">5) podział zamówienia na części   nie jest uzasadniony również ze względów ekonomicznych, gdyż  każdy z Wykonawców w cenie swojej  oferty powielałby własne koszty pośrednie i inne  koszty, co będzie miało wpływ na </w:t>
      </w:r>
      <w:r w:rsidR="009D7916">
        <w:rPr>
          <w:rFonts w:cs="Times New Roman"/>
          <w:sz w:val="22"/>
          <w:szCs w:val="22"/>
        </w:rPr>
        <w:t xml:space="preserve"> zwiększone koszty inwestycji.</w:t>
      </w:r>
      <w:r>
        <w:rPr>
          <w:rFonts w:cs="Times New Roman"/>
          <w:sz w:val="22"/>
          <w:szCs w:val="22"/>
        </w:rPr>
        <w:t xml:space="preserve"> </w:t>
      </w:r>
    </w:p>
    <w:p w:rsidR="00F45104" w:rsidRDefault="00416796" w:rsidP="00F45104">
      <w:pPr>
        <w:autoSpaceDE w:val="0"/>
        <w:autoSpaceDN w:val="0"/>
        <w:adjustRightInd w:val="0"/>
        <w:spacing w:line="240" w:lineRule="auto"/>
        <w:ind w:left="851" w:hanging="284"/>
        <w:jc w:val="both"/>
        <w:rPr>
          <w:rFonts w:cs="Times New Roman"/>
          <w:sz w:val="22"/>
          <w:szCs w:val="22"/>
        </w:rPr>
      </w:pPr>
      <w:r>
        <w:rPr>
          <w:rFonts w:cs="Times New Roman"/>
          <w:sz w:val="22"/>
          <w:szCs w:val="22"/>
        </w:rPr>
        <w:t>6</w:t>
      </w:r>
      <w:r w:rsidR="00F45104">
        <w:rPr>
          <w:rFonts w:cs="Times New Roman"/>
          <w:sz w:val="22"/>
          <w:szCs w:val="22"/>
        </w:rPr>
        <w:t>)</w:t>
      </w:r>
      <w:r w:rsidR="00F45104">
        <w:rPr>
          <w:rFonts w:cs="Times New Roman"/>
          <w:sz w:val="22"/>
          <w:szCs w:val="22"/>
        </w:rPr>
        <w:tab/>
        <w:t>nie można również wykluczyć sytuacji, gdy w przypadku podziału zamówienia na części, na  poszczególne części  nie wpłynęły żadne oferty</w:t>
      </w:r>
      <w:r w:rsidR="00F45104" w:rsidRPr="000B5D37">
        <w:rPr>
          <w:rFonts w:cs="Times New Roman"/>
          <w:sz w:val="22"/>
          <w:szCs w:val="22"/>
        </w:rPr>
        <w:t>, co czyniłoby wykonanie cz</w:t>
      </w:r>
      <w:r w:rsidR="00F45104" w:rsidRPr="000B5D37">
        <w:rPr>
          <w:rFonts w:cs="TimesNewRoman"/>
          <w:sz w:val="22"/>
          <w:szCs w:val="22"/>
        </w:rPr>
        <w:t>ęś</w:t>
      </w:r>
      <w:r w:rsidR="00F45104" w:rsidRPr="000B5D37">
        <w:rPr>
          <w:rFonts w:cs="Times New Roman"/>
          <w:sz w:val="22"/>
          <w:szCs w:val="22"/>
        </w:rPr>
        <w:t>ci z nich niemo</w:t>
      </w:r>
      <w:r w:rsidR="00F45104" w:rsidRPr="000B5D37">
        <w:rPr>
          <w:rFonts w:cs="TimesNewRoman"/>
          <w:sz w:val="22"/>
          <w:szCs w:val="22"/>
        </w:rPr>
        <w:t>ż</w:t>
      </w:r>
      <w:r w:rsidR="00F45104" w:rsidRPr="000B5D37">
        <w:rPr>
          <w:rFonts w:cs="Times New Roman"/>
          <w:sz w:val="22"/>
          <w:szCs w:val="22"/>
        </w:rPr>
        <w:t>liwym. Gdyby bowiem nie udało si</w:t>
      </w:r>
      <w:r w:rsidR="00F45104" w:rsidRPr="000B5D37">
        <w:rPr>
          <w:rFonts w:cs="TimesNewRoman"/>
          <w:sz w:val="22"/>
          <w:szCs w:val="22"/>
        </w:rPr>
        <w:t xml:space="preserve">ę </w:t>
      </w:r>
      <w:r w:rsidR="00F45104" w:rsidRPr="000B5D37">
        <w:rPr>
          <w:rFonts w:cs="Times New Roman"/>
          <w:sz w:val="22"/>
          <w:szCs w:val="22"/>
        </w:rPr>
        <w:t>wyłoni</w:t>
      </w:r>
      <w:r w:rsidR="00F45104" w:rsidRPr="000B5D37">
        <w:rPr>
          <w:rFonts w:cs="TimesNewRoman"/>
          <w:sz w:val="22"/>
          <w:szCs w:val="22"/>
        </w:rPr>
        <w:t xml:space="preserve">ć </w:t>
      </w:r>
      <w:r w:rsidR="00F45104">
        <w:rPr>
          <w:rFonts w:cs="Times New Roman"/>
          <w:sz w:val="22"/>
          <w:szCs w:val="22"/>
        </w:rPr>
        <w:t>wykonawcy robót</w:t>
      </w:r>
      <w:r w:rsidR="00F45104" w:rsidRPr="000B5D37">
        <w:rPr>
          <w:rFonts w:cs="Times New Roman"/>
          <w:sz w:val="22"/>
          <w:szCs w:val="22"/>
        </w:rPr>
        <w:t xml:space="preserve"> chocia</w:t>
      </w:r>
      <w:r w:rsidR="00F45104" w:rsidRPr="000B5D37">
        <w:rPr>
          <w:rFonts w:cs="TimesNewRoman"/>
          <w:sz w:val="22"/>
          <w:szCs w:val="22"/>
        </w:rPr>
        <w:t>ż</w:t>
      </w:r>
      <w:r w:rsidR="00F45104" w:rsidRPr="000B5D37">
        <w:rPr>
          <w:rFonts w:cs="Times New Roman"/>
          <w:sz w:val="22"/>
          <w:szCs w:val="22"/>
        </w:rPr>
        <w:t>by na jedn</w:t>
      </w:r>
      <w:r w:rsidR="00F45104" w:rsidRPr="000B5D37">
        <w:rPr>
          <w:rFonts w:cs="TimesNewRoman"/>
          <w:sz w:val="22"/>
          <w:szCs w:val="22"/>
        </w:rPr>
        <w:t xml:space="preserve">ą </w:t>
      </w:r>
      <w:r w:rsidR="00F45104" w:rsidRPr="000B5D37">
        <w:rPr>
          <w:rFonts w:cs="Times New Roman"/>
          <w:sz w:val="22"/>
          <w:szCs w:val="22"/>
        </w:rPr>
        <w:t>z cz</w:t>
      </w:r>
      <w:r w:rsidR="00F45104" w:rsidRPr="000B5D37">
        <w:rPr>
          <w:rFonts w:cs="TimesNewRoman"/>
          <w:sz w:val="22"/>
          <w:szCs w:val="22"/>
        </w:rPr>
        <w:t>ęś</w:t>
      </w:r>
      <w:r w:rsidR="00F45104" w:rsidRPr="000B5D37">
        <w:rPr>
          <w:rFonts w:cs="Times New Roman"/>
          <w:sz w:val="22"/>
          <w:szCs w:val="22"/>
        </w:rPr>
        <w:t>ci udzielanego zamówienia, stanowi</w:t>
      </w:r>
      <w:r w:rsidR="00F45104" w:rsidRPr="000B5D37">
        <w:rPr>
          <w:rFonts w:cs="TimesNewRoman"/>
          <w:sz w:val="22"/>
          <w:szCs w:val="22"/>
        </w:rPr>
        <w:t>ą</w:t>
      </w:r>
      <w:r w:rsidR="00F45104" w:rsidRPr="000B5D37">
        <w:rPr>
          <w:rFonts w:cs="Times New Roman"/>
          <w:sz w:val="22"/>
          <w:szCs w:val="22"/>
        </w:rPr>
        <w:t>cych integralne elementy cało</w:t>
      </w:r>
      <w:r w:rsidR="00F45104" w:rsidRPr="000B5D37">
        <w:rPr>
          <w:rFonts w:cs="TimesNewRoman"/>
          <w:sz w:val="22"/>
          <w:szCs w:val="22"/>
        </w:rPr>
        <w:t>ś</w:t>
      </w:r>
      <w:r w:rsidR="00F45104" w:rsidRPr="000B5D37">
        <w:rPr>
          <w:rFonts w:cs="Times New Roman"/>
          <w:sz w:val="22"/>
          <w:szCs w:val="22"/>
        </w:rPr>
        <w:t>ci przedmiotu tego zamówienia, to pozostałe działania zwi</w:t>
      </w:r>
      <w:r w:rsidR="00F45104" w:rsidRPr="000B5D37">
        <w:rPr>
          <w:rFonts w:cs="TimesNewRoman"/>
          <w:sz w:val="22"/>
          <w:szCs w:val="22"/>
        </w:rPr>
        <w:t>ą</w:t>
      </w:r>
      <w:r w:rsidR="00F45104" w:rsidRPr="000B5D37">
        <w:rPr>
          <w:rFonts w:cs="Times New Roman"/>
          <w:sz w:val="22"/>
          <w:szCs w:val="22"/>
        </w:rPr>
        <w:t>zane z</w:t>
      </w:r>
      <w:r w:rsidR="0091590E">
        <w:rPr>
          <w:rFonts w:cs="Times New Roman"/>
          <w:sz w:val="22"/>
          <w:szCs w:val="22"/>
        </w:rPr>
        <w:t> </w:t>
      </w:r>
      <w:r w:rsidR="00F45104" w:rsidRPr="000B5D37">
        <w:rPr>
          <w:rFonts w:cs="Times New Roman"/>
          <w:sz w:val="22"/>
          <w:szCs w:val="22"/>
        </w:rPr>
        <w:t>realizacj</w:t>
      </w:r>
      <w:r w:rsidR="00F45104" w:rsidRPr="000B5D37">
        <w:rPr>
          <w:rFonts w:cs="TimesNewRoman"/>
          <w:sz w:val="22"/>
          <w:szCs w:val="22"/>
        </w:rPr>
        <w:t xml:space="preserve">ą </w:t>
      </w:r>
      <w:r w:rsidR="00F45104" w:rsidRPr="000B5D37">
        <w:rPr>
          <w:rFonts w:cs="Times New Roman"/>
          <w:sz w:val="22"/>
          <w:szCs w:val="22"/>
        </w:rPr>
        <w:t>zamówienia (wykonanie tylko niektórych cz</w:t>
      </w:r>
      <w:r w:rsidR="00F45104" w:rsidRPr="000B5D37">
        <w:rPr>
          <w:rFonts w:cs="TimesNewRoman"/>
          <w:sz w:val="22"/>
          <w:szCs w:val="22"/>
        </w:rPr>
        <w:t>ęś</w:t>
      </w:r>
      <w:r w:rsidR="00F45104" w:rsidRPr="000B5D37">
        <w:rPr>
          <w:rFonts w:cs="Times New Roman"/>
          <w:sz w:val="22"/>
          <w:szCs w:val="22"/>
        </w:rPr>
        <w:t>ci zakresu rzeczowego zamówienia) byłyby niewystarczaj</w:t>
      </w:r>
      <w:r w:rsidR="00F45104" w:rsidRPr="000B5D37">
        <w:rPr>
          <w:rFonts w:cs="TimesNewRoman"/>
          <w:sz w:val="22"/>
          <w:szCs w:val="22"/>
        </w:rPr>
        <w:t>ą</w:t>
      </w:r>
      <w:r w:rsidR="00F45104" w:rsidRPr="000B5D37">
        <w:rPr>
          <w:rFonts w:cs="Times New Roman"/>
          <w:sz w:val="22"/>
          <w:szCs w:val="22"/>
        </w:rPr>
        <w:t>ce dla uzyskania celu udzielanego zamówienia. Zamawiaj</w:t>
      </w:r>
      <w:r w:rsidR="00F45104" w:rsidRPr="000B5D37">
        <w:rPr>
          <w:rFonts w:cs="TimesNewRoman"/>
          <w:sz w:val="22"/>
          <w:szCs w:val="22"/>
        </w:rPr>
        <w:t>ą</w:t>
      </w:r>
      <w:r w:rsidR="00F45104" w:rsidRPr="000B5D37">
        <w:rPr>
          <w:rFonts w:cs="Times New Roman"/>
          <w:sz w:val="22"/>
          <w:szCs w:val="22"/>
        </w:rPr>
        <w:t>cy, aby prawidłowo zrealizowa</w:t>
      </w:r>
      <w:r w:rsidR="00F45104" w:rsidRPr="000B5D37">
        <w:rPr>
          <w:rFonts w:cs="TimesNewRoman"/>
          <w:sz w:val="22"/>
          <w:szCs w:val="22"/>
        </w:rPr>
        <w:t xml:space="preserve">ć </w:t>
      </w:r>
      <w:r w:rsidR="00F45104" w:rsidRPr="000B5D37">
        <w:rPr>
          <w:rFonts w:cs="Times New Roman"/>
          <w:sz w:val="22"/>
          <w:szCs w:val="22"/>
        </w:rPr>
        <w:t>zadanie (zamówienie) musi zrealizowa</w:t>
      </w:r>
      <w:r w:rsidR="00F45104" w:rsidRPr="000B5D37">
        <w:rPr>
          <w:rFonts w:cs="TimesNewRoman"/>
          <w:sz w:val="22"/>
          <w:szCs w:val="22"/>
        </w:rPr>
        <w:t xml:space="preserve">ć </w:t>
      </w:r>
      <w:r w:rsidR="00F45104" w:rsidRPr="000B5D37">
        <w:rPr>
          <w:rFonts w:cs="Times New Roman"/>
          <w:sz w:val="22"/>
          <w:szCs w:val="22"/>
        </w:rPr>
        <w:t>cało</w:t>
      </w:r>
      <w:r w:rsidR="00F45104" w:rsidRPr="000B5D37">
        <w:rPr>
          <w:rFonts w:cs="TimesNewRoman"/>
          <w:sz w:val="22"/>
          <w:szCs w:val="22"/>
        </w:rPr>
        <w:t>ść</w:t>
      </w:r>
      <w:r w:rsidR="00F45104" w:rsidRPr="000B5D37">
        <w:rPr>
          <w:rFonts w:cs="Times New Roman"/>
          <w:sz w:val="22"/>
          <w:szCs w:val="22"/>
        </w:rPr>
        <w:t xml:space="preserve"> udzielanego zamówienia. Podział zamówienia na cz</w:t>
      </w:r>
      <w:r w:rsidR="00F45104" w:rsidRPr="000B5D37">
        <w:rPr>
          <w:rFonts w:cs="TimesNewRoman"/>
          <w:sz w:val="22"/>
          <w:szCs w:val="22"/>
        </w:rPr>
        <w:t>ęś</w:t>
      </w:r>
      <w:r w:rsidR="00F45104" w:rsidRPr="000B5D37">
        <w:rPr>
          <w:rFonts w:cs="Times New Roman"/>
          <w:sz w:val="22"/>
          <w:szCs w:val="22"/>
        </w:rPr>
        <w:t>ci i ryzyko niezrealizowania cz</w:t>
      </w:r>
      <w:r w:rsidR="00F45104" w:rsidRPr="000B5D37">
        <w:rPr>
          <w:rFonts w:cs="TimesNewRoman"/>
          <w:sz w:val="22"/>
          <w:szCs w:val="22"/>
        </w:rPr>
        <w:t>ęś</w:t>
      </w:r>
      <w:r w:rsidR="00F45104" w:rsidRPr="000B5D37">
        <w:rPr>
          <w:rFonts w:cs="Times New Roman"/>
          <w:sz w:val="22"/>
          <w:szCs w:val="22"/>
        </w:rPr>
        <w:t>ci zamówienia, w przypadku braku ofert na wykonanie poszczególnych cz</w:t>
      </w:r>
      <w:r w:rsidR="00F45104" w:rsidRPr="000B5D37">
        <w:rPr>
          <w:rFonts w:cs="TimesNewRoman"/>
          <w:sz w:val="22"/>
          <w:szCs w:val="22"/>
        </w:rPr>
        <w:t>ęś</w:t>
      </w:r>
      <w:r w:rsidR="00F45104" w:rsidRPr="000B5D37">
        <w:rPr>
          <w:rFonts w:cs="Times New Roman"/>
          <w:sz w:val="22"/>
          <w:szCs w:val="22"/>
        </w:rPr>
        <w:t>ci zamówienia, stwarza zagro</w:t>
      </w:r>
      <w:r w:rsidR="00F45104" w:rsidRPr="000B5D37">
        <w:rPr>
          <w:rFonts w:cs="TimesNewRoman"/>
          <w:sz w:val="22"/>
          <w:szCs w:val="22"/>
        </w:rPr>
        <w:t>ż</w:t>
      </w:r>
      <w:r w:rsidR="00F45104" w:rsidRPr="000B5D37">
        <w:rPr>
          <w:rFonts w:cs="Times New Roman"/>
          <w:sz w:val="22"/>
          <w:szCs w:val="22"/>
        </w:rPr>
        <w:t>enie dla realizacji całego zamówienia i osi</w:t>
      </w:r>
      <w:r w:rsidR="00F45104" w:rsidRPr="000B5D37">
        <w:rPr>
          <w:rFonts w:cs="TimesNewRoman"/>
          <w:sz w:val="22"/>
          <w:szCs w:val="22"/>
        </w:rPr>
        <w:t>ą</w:t>
      </w:r>
      <w:r w:rsidR="00F45104" w:rsidRPr="000B5D37">
        <w:rPr>
          <w:rFonts w:cs="Times New Roman"/>
          <w:sz w:val="22"/>
          <w:szCs w:val="22"/>
        </w:rPr>
        <w:t>gni</w:t>
      </w:r>
      <w:r w:rsidR="00F45104" w:rsidRPr="000B5D37">
        <w:rPr>
          <w:rFonts w:cs="TimesNewRoman"/>
          <w:sz w:val="22"/>
          <w:szCs w:val="22"/>
        </w:rPr>
        <w:t>ę</w:t>
      </w:r>
      <w:r w:rsidR="00F45104" w:rsidRPr="000B5D37">
        <w:rPr>
          <w:rFonts w:cs="Times New Roman"/>
          <w:sz w:val="22"/>
          <w:szCs w:val="22"/>
        </w:rPr>
        <w:t>cia celu, któremu ma słu</w:t>
      </w:r>
      <w:r w:rsidR="00F45104" w:rsidRPr="000B5D37">
        <w:rPr>
          <w:rFonts w:cs="TimesNewRoman"/>
          <w:sz w:val="22"/>
          <w:szCs w:val="22"/>
        </w:rPr>
        <w:t>ż</w:t>
      </w:r>
      <w:r w:rsidR="00F45104" w:rsidRPr="000B5D37">
        <w:rPr>
          <w:rFonts w:cs="Times New Roman"/>
          <w:sz w:val="22"/>
          <w:szCs w:val="22"/>
        </w:rPr>
        <w:t>y</w:t>
      </w:r>
      <w:r w:rsidR="00F45104" w:rsidRPr="000B5D37">
        <w:rPr>
          <w:rFonts w:cs="TimesNewRoman"/>
          <w:sz w:val="22"/>
          <w:szCs w:val="22"/>
        </w:rPr>
        <w:t>ć</w:t>
      </w:r>
      <w:r w:rsidR="00F45104" w:rsidRPr="000B5D37">
        <w:rPr>
          <w:rFonts w:cs="Times New Roman"/>
          <w:sz w:val="22"/>
          <w:szCs w:val="22"/>
        </w:rPr>
        <w:t>.</w:t>
      </w:r>
    </w:p>
    <w:p w:rsidR="00416796" w:rsidRDefault="00416796" w:rsidP="00416796">
      <w:pPr>
        <w:autoSpaceDE w:val="0"/>
        <w:autoSpaceDN w:val="0"/>
        <w:adjustRightInd w:val="0"/>
        <w:spacing w:line="240" w:lineRule="auto"/>
        <w:ind w:left="851" w:hanging="284"/>
        <w:jc w:val="both"/>
        <w:rPr>
          <w:sz w:val="22"/>
          <w:szCs w:val="22"/>
        </w:rPr>
      </w:pPr>
      <w:r>
        <w:rPr>
          <w:sz w:val="22"/>
          <w:szCs w:val="22"/>
        </w:rPr>
        <w:t>7</w:t>
      </w:r>
      <w:r w:rsidR="00F45104" w:rsidRPr="00F45104">
        <w:rPr>
          <w:sz w:val="22"/>
          <w:szCs w:val="22"/>
        </w:rPr>
        <w:t>) potrzeba skoordynowania działań różnych wykonawców realizujących poszczególne części zamówienia mogłaby</w:t>
      </w:r>
      <w:r w:rsidR="00F45104" w:rsidRPr="00F45104">
        <w:rPr>
          <w:rFonts w:cs="Cambria"/>
          <w:sz w:val="22"/>
          <w:szCs w:val="22"/>
        </w:rPr>
        <w:t xml:space="preserve"> </w:t>
      </w:r>
      <w:r w:rsidR="00F45104" w:rsidRPr="00F45104">
        <w:rPr>
          <w:sz w:val="22"/>
          <w:szCs w:val="22"/>
        </w:rPr>
        <w:t>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w:t>
      </w:r>
      <w:r w:rsidR="0091590E">
        <w:rPr>
          <w:sz w:val="22"/>
          <w:szCs w:val="22"/>
        </w:rPr>
        <w:t> </w:t>
      </w:r>
      <w:r w:rsidR="00F45104" w:rsidRPr="00F45104">
        <w:rPr>
          <w:sz w:val="22"/>
          <w:szCs w:val="22"/>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9353F" w:rsidRPr="00416796" w:rsidRDefault="006223EB" w:rsidP="00416796">
      <w:pPr>
        <w:autoSpaceDE w:val="0"/>
        <w:autoSpaceDN w:val="0"/>
        <w:adjustRightInd w:val="0"/>
        <w:spacing w:line="240" w:lineRule="auto"/>
        <w:ind w:left="567"/>
        <w:jc w:val="both"/>
        <w:rPr>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9D7916" w:rsidRDefault="009D7916"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0" w:name="_Toc473569707"/>
      <w:bookmarkStart w:id="1" w:name="_Toc477947259"/>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BB0E42" w:rsidRPr="00A572AB" w:rsidRDefault="00BB0E42" w:rsidP="00050018">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 xml:space="preserve">Miejsce realizacji zamówienia: </w:t>
      </w:r>
      <w:r w:rsidR="008B1327">
        <w:rPr>
          <w:rFonts w:ascii="CG Omega" w:hAnsi="CG Omega"/>
          <w:b w:val="0"/>
          <w:spacing w:val="1"/>
          <w:sz w:val="22"/>
          <w:szCs w:val="22"/>
        </w:rPr>
        <w:t xml:space="preserve">m. </w:t>
      </w:r>
      <w:r w:rsidR="0051700E">
        <w:rPr>
          <w:rFonts w:ascii="CG Omega" w:hAnsi="CG Omega"/>
          <w:b w:val="0"/>
          <w:spacing w:val="1"/>
          <w:sz w:val="22"/>
          <w:szCs w:val="22"/>
        </w:rPr>
        <w:t>Ryszkowa Wola</w:t>
      </w:r>
      <w:r w:rsidR="008B1327">
        <w:rPr>
          <w:rFonts w:ascii="CG Omega" w:hAnsi="CG Omega"/>
          <w:b w:val="0"/>
          <w:spacing w:val="1"/>
          <w:sz w:val="22"/>
          <w:szCs w:val="22"/>
        </w:rPr>
        <w:t xml:space="preserve">, </w:t>
      </w:r>
      <w:r w:rsidRPr="00A572AB">
        <w:rPr>
          <w:rFonts w:ascii="CG Omega" w:hAnsi="CG Omega"/>
          <w:b w:val="0"/>
          <w:spacing w:val="1"/>
          <w:sz w:val="22"/>
          <w:szCs w:val="22"/>
        </w:rPr>
        <w:t>Gmina Wiązownica.</w:t>
      </w:r>
    </w:p>
    <w:p w:rsidR="000C7DE4" w:rsidRPr="009B6CB3" w:rsidRDefault="000C7DE4" w:rsidP="00050018">
      <w:pPr>
        <w:pStyle w:val="Akapitzlist"/>
        <w:numPr>
          <w:ilvl w:val="1"/>
          <w:numId w:val="30"/>
        </w:numPr>
        <w:ind w:left="567" w:hanging="567"/>
        <w:jc w:val="both"/>
        <w:rPr>
          <w:b w:val="0"/>
          <w:sz w:val="22"/>
          <w:szCs w:val="22"/>
        </w:rPr>
      </w:pPr>
      <w:r w:rsidRPr="00444748">
        <w:rPr>
          <w:rFonts w:ascii="CG Omega" w:hAnsi="CG Omega"/>
          <w:b w:val="0"/>
          <w:sz w:val="22"/>
          <w:szCs w:val="22"/>
        </w:rPr>
        <w:t>Przewidywany termin zakończenia robót budowlanych</w:t>
      </w:r>
      <w:r w:rsidR="00B51361">
        <w:rPr>
          <w:rFonts w:ascii="CG Omega" w:hAnsi="CG Omega"/>
          <w:b w:val="0"/>
          <w:sz w:val="22"/>
          <w:szCs w:val="22"/>
        </w:rPr>
        <w:t>:</w:t>
      </w:r>
      <w:r w:rsidR="009B6CB3">
        <w:rPr>
          <w:rFonts w:ascii="CG Omega" w:hAnsi="CG Omega"/>
          <w:b w:val="0"/>
          <w:sz w:val="22"/>
          <w:szCs w:val="22"/>
        </w:rPr>
        <w:t xml:space="preserve"> </w:t>
      </w:r>
      <w:r w:rsidR="00842ABA">
        <w:rPr>
          <w:rFonts w:ascii="CG Omega" w:hAnsi="CG Omega"/>
          <w:sz w:val="22"/>
          <w:szCs w:val="22"/>
        </w:rPr>
        <w:t>3</w:t>
      </w:r>
      <w:r w:rsidR="00472E4B">
        <w:rPr>
          <w:rFonts w:ascii="CG Omega" w:hAnsi="CG Omega"/>
          <w:sz w:val="22"/>
          <w:szCs w:val="22"/>
        </w:rPr>
        <w:t>0 dni od dnia podpisania umowy</w:t>
      </w:r>
      <w:r w:rsidR="00B51361" w:rsidRPr="009B6CB3">
        <w:rPr>
          <w:rFonts w:ascii="CG Omega" w:hAnsi="CG Omega"/>
          <w:sz w:val="22"/>
          <w:szCs w:val="22"/>
        </w:rPr>
        <w:t>.</w:t>
      </w:r>
    </w:p>
    <w:p w:rsidR="00171AFB" w:rsidRPr="00EE76DC" w:rsidRDefault="00171AFB" w:rsidP="00050018">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45104">
        <w:rPr>
          <w:rFonts w:ascii="CG Omega" w:hAnsi="CG Omega"/>
          <w:b w:val="0"/>
          <w:sz w:val="22"/>
          <w:szCs w:val="22"/>
        </w:rPr>
        <w:t>Szczegółowe terminy wykonywania poszczególnych</w:t>
      </w:r>
      <w:r w:rsidR="005A256B">
        <w:rPr>
          <w:rFonts w:ascii="CG Omega" w:hAnsi="CG Omega"/>
          <w:b w:val="0"/>
          <w:sz w:val="22"/>
          <w:szCs w:val="22"/>
        </w:rPr>
        <w:t xml:space="preserve"> elementów</w:t>
      </w:r>
      <w:r w:rsidRPr="00F45104">
        <w:rPr>
          <w:rFonts w:ascii="CG Omega" w:hAnsi="CG Omega"/>
          <w:b w:val="0"/>
          <w:sz w:val="22"/>
          <w:szCs w:val="22"/>
        </w:rPr>
        <w:t xml:space="preserve"> ro</w:t>
      </w:r>
      <w:r w:rsidR="005A256B">
        <w:rPr>
          <w:rFonts w:ascii="CG Omega" w:hAnsi="CG Omega"/>
          <w:b w:val="0"/>
          <w:sz w:val="22"/>
          <w:szCs w:val="22"/>
        </w:rPr>
        <w:t xml:space="preserve">bót </w:t>
      </w:r>
      <w:r w:rsidRPr="00F45104">
        <w:rPr>
          <w:rFonts w:ascii="CG Omega" w:hAnsi="CG Omega"/>
          <w:b w:val="0"/>
          <w:sz w:val="22"/>
          <w:szCs w:val="22"/>
        </w:rPr>
        <w:t>Wykonawca przedstawi w harmonogramie rzeczowo – finansowym.</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lastRenderedPageBreak/>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lastRenderedPageBreak/>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4" w:name="_Toc473569708"/>
      <w:bookmarkStart w:id="5"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E8784D" w:rsidRPr="00B928EC"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94328B" w:rsidRPr="0094328B" w:rsidRDefault="0094328B" w:rsidP="0094328B">
      <w:pPr>
        <w:widowControl w:val="0"/>
        <w:autoSpaceDE w:val="0"/>
        <w:autoSpaceDN w:val="0"/>
        <w:adjustRightInd w:val="0"/>
        <w:ind w:right="11"/>
        <w:jc w:val="both"/>
        <w:rPr>
          <w:snapToGrid w:val="0"/>
          <w:sz w:val="22"/>
          <w:szCs w:val="22"/>
        </w:rPr>
      </w:pP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472E4B" w:rsidRDefault="00472E4B" w:rsidP="00472E4B">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w:t>
      </w:r>
      <w:r>
        <w:rPr>
          <w:rFonts w:cs="Tahoma"/>
          <w:sz w:val="22"/>
          <w:szCs w:val="22"/>
        </w:rPr>
        <w:t xml:space="preserve">dami sztuki budowlanej wykonali </w:t>
      </w:r>
      <w:r w:rsidRPr="008B49F0">
        <w:rPr>
          <w:rFonts w:cs="Tahoma"/>
          <w:sz w:val="22"/>
          <w:szCs w:val="22"/>
        </w:rPr>
        <w:t>i</w:t>
      </w:r>
      <w:r>
        <w:rPr>
          <w:rFonts w:cs="Tahoma"/>
          <w:sz w:val="22"/>
          <w:szCs w:val="22"/>
        </w:rPr>
        <w:t xml:space="preserve"> </w:t>
      </w:r>
      <w:r w:rsidRPr="008B49F0">
        <w:rPr>
          <w:rFonts w:cs="Tahoma"/>
          <w:sz w:val="22"/>
          <w:szCs w:val="22"/>
        </w:rPr>
        <w:t xml:space="preserve"> prawidłowo ukończyli </w:t>
      </w:r>
      <w:r>
        <w:rPr>
          <w:rFonts w:cs="Tahoma"/>
          <w:sz w:val="22"/>
          <w:szCs w:val="22"/>
        </w:rPr>
        <w:t xml:space="preserve"> co najmniej 1 zamówienie (robotę budowlaną</w:t>
      </w:r>
      <w:r w:rsidR="00842ABA">
        <w:rPr>
          <w:rFonts w:cs="Tahoma"/>
          <w:sz w:val="22"/>
          <w:szCs w:val="22"/>
        </w:rPr>
        <w:t>) o wartości nie mniejszej niż 5</w:t>
      </w:r>
      <w:r>
        <w:rPr>
          <w:rFonts w:cs="Tahoma"/>
          <w:sz w:val="22"/>
          <w:szCs w:val="22"/>
        </w:rPr>
        <w:t xml:space="preserve">00 000 zł. </w:t>
      </w:r>
      <w:r w:rsidRPr="008B49F0">
        <w:rPr>
          <w:rFonts w:cs="Tahoma"/>
          <w:sz w:val="22"/>
          <w:szCs w:val="22"/>
        </w:rPr>
        <w:t xml:space="preserve"> polegającą na budowie, prz</w:t>
      </w:r>
      <w:r>
        <w:rPr>
          <w:rFonts w:cs="Tahoma"/>
          <w:sz w:val="22"/>
          <w:szCs w:val="22"/>
        </w:rPr>
        <w:t xml:space="preserve">ebudowie lub  modernizacji dróg </w:t>
      </w:r>
      <w:r w:rsidRPr="008B49F0">
        <w:rPr>
          <w:sz w:val="22"/>
          <w:szCs w:val="22"/>
        </w:rPr>
        <w:t>wraz z</w:t>
      </w:r>
      <w:r>
        <w:rPr>
          <w:sz w:val="22"/>
          <w:szCs w:val="22"/>
        </w:rPr>
        <w:t> </w:t>
      </w:r>
      <w:r w:rsidRPr="008B49F0">
        <w:rPr>
          <w:sz w:val="22"/>
          <w:szCs w:val="22"/>
        </w:rPr>
        <w:t>podaniem ich rodzaju, wartości, daty, miejsca wykonania i podmiotów, na rzecz których roboty te zostały wykonane, z załączeniem dowodów określających czy te roboty budowl</w:t>
      </w:r>
      <w:r>
        <w:rPr>
          <w:sz w:val="22"/>
          <w:szCs w:val="22"/>
        </w:rPr>
        <w:t>ane zostały wykonane należycie</w:t>
      </w:r>
      <w:r w:rsidRPr="008B49F0">
        <w:rPr>
          <w:sz w:val="22"/>
          <w:szCs w:val="22"/>
        </w:rPr>
        <w:t>, przy czym dowodami, o których mowa, są referencje bądź inne dokumenty wystawione przez podmiot, na rzecz którego roboty budowlane były wykonywane, a jeżeli z uzasadnionej przyczyny o obiektywnym charakterze wykonawca nie jest w stanie uzyskać t</w:t>
      </w:r>
      <w:r>
        <w:rPr>
          <w:sz w:val="22"/>
          <w:szCs w:val="22"/>
        </w:rPr>
        <w:t>ych dokumentów – inne dokumenty</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BB0E42" w:rsidP="00BB0E42">
      <w:pPr>
        <w:spacing w:line="20" w:lineRule="atLeast"/>
        <w:ind w:left="1276"/>
        <w:jc w:val="both"/>
        <w:rPr>
          <w:rFonts w:cs="Arial"/>
          <w:sz w:val="22"/>
          <w:szCs w:val="22"/>
        </w:rPr>
      </w:pPr>
      <w:r w:rsidRPr="004A53D8">
        <w:rPr>
          <w:rFonts w:cs="Arial"/>
          <w:sz w:val="22"/>
          <w:szCs w:val="22"/>
        </w:rPr>
        <w:lastRenderedPageBreak/>
        <w:t>Przez jedną robotę budowlaną Zamawiający rozumie wykonanie roboty w ramach</w:t>
      </w:r>
      <w:r>
        <w:rPr>
          <w:rFonts w:cs="Arial"/>
          <w:sz w:val="22"/>
          <w:szCs w:val="22"/>
        </w:rPr>
        <w:t xml:space="preserve"> </w:t>
      </w:r>
      <w:r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62120E" w:rsidRDefault="0062120E" w:rsidP="0062120E">
      <w:pPr>
        <w:spacing w:line="20" w:lineRule="atLeast"/>
        <w:ind w:left="2552" w:hanging="425"/>
        <w:jc w:val="both"/>
        <w:rPr>
          <w:rFonts w:cs="Tahoma"/>
          <w:sz w:val="22"/>
          <w:szCs w:val="22"/>
        </w:rPr>
      </w:pPr>
    </w:p>
    <w:p w:rsidR="0062120E" w:rsidRPr="0062120E" w:rsidRDefault="0062120E" w:rsidP="0062120E">
      <w:pPr>
        <w:pStyle w:val="Default"/>
        <w:ind w:left="1270" w:hanging="561"/>
        <w:jc w:val="both"/>
        <w:rPr>
          <w:rFonts w:ascii="CG Omega" w:hAnsi="CG Omega" w:cs="Tahoma"/>
          <w:sz w:val="22"/>
          <w:szCs w:val="22"/>
        </w:rPr>
      </w:pPr>
      <w:r w:rsidRPr="0062120E">
        <w:rPr>
          <w:rFonts w:ascii="CG Omega" w:hAnsi="CG Omega" w:cs="Tahoma"/>
          <w:sz w:val="22"/>
          <w:szCs w:val="22"/>
        </w:rPr>
        <w:t xml:space="preserve">2) </w:t>
      </w:r>
      <w:r w:rsidRPr="0062120E">
        <w:rPr>
          <w:rFonts w:ascii="CG Omega" w:hAnsi="CG Omega" w:cs="Tahoma"/>
          <w:sz w:val="22"/>
          <w:szCs w:val="22"/>
        </w:rPr>
        <w:tab/>
        <w:t>Warunek w zakresie posiadanej wiedzy zostanie uznany za spełniony jeżeli wykonawca dysponuje:</w:t>
      </w:r>
    </w:p>
    <w:p w:rsidR="0062120E" w:rsidRDefault="0062120E" w:rsidP="0062120E">
      <w:pPr>
        <w:autoSpaceDE w:val="0"/>
        <w:autoSpaceDN w:val="0"/>
        <w:adjustRightInd w:val="0"/>
        <w:spacing w:line="240" w:lineRule="auto"/>
        <w:ind w:left="1560" w:hanging="284"/>
        <w:jc w:val="both"/>
        <w:rPr>
          <w:sz w:val="22"/>
          <w:szCs w:val="22"/>
        </w:rPr>
      </w:pPr>
      <w:r w:rsidRPr="0062120E">
        <w:rPr>
          <w:rFonts w:eastAsia="Times New Roman" w:cs="Tahoma"/>
          <w:color w:val="000000"/>
          <w:sz w:val="22"/>
          <w:szCs w:val="22"/>
          <w:lang w:eastAsia="pl-PL"/>
        </w:rPr>
        <w:t xml:space="preserve">a) </w:t>
      </w:r>
      <w:r w:rsidRPr="0062120E">
        <w:rPr>
          <w:rFonts w:eastAsia="Times New Roman" w:cs="Tahoma"/>
          <w:color w:val="000000"/>
          <w:sz w:val="22"/>
          <w:szCs w:val="22"/>
          <w:lang w:eastAsia="pl-PL"/>
        </w:rPr>
        <w:tab/>
        <w:t xml:space="preserve">co najmniej </w:t>
      </w:r>
      <w:r w:rsidRPr="0062120E">
        <w:rPr>
          <w:rFonts w:eastAsia="Times New Roman" w:cs="Calibri"/>
          <w:color w:val="000000"/>
          <w:sz w:val="22"/>
          <w:szCs w:val="22"/>
          <w:lang w:eastAsia="pl-PL"/>
        </w:rPr>
        <w:t xml:space="preserve">1 osobą  posiadającą uprawnienia do kierowania budową lub robotami  budowlanymi w specjalności inżynieryjnej </w:t>
      </w:r>
      <w:r>
        <w:rPr>
          <w:rFonts w:eastAsia="Times New Roman" w:cs="Calibri"/>
          <w:color w:val="000000"/>
          <w:sz w:val="22"/>
          <w:szCs w:val="22"/>
          <w:lang w:eastAsia="pl-PL"/>
        </w:rPr>
        <w:t xml:space="preserve"> drogowej lub </w:t>
      </w:r>
      <w:proofErr w:type="spellStart"/>
      <w:r>
        <w:rPr>
          <w:rFonts w:eastAsia="Times New Roman" w:cs="Calibri"/>
          <w:color w:val="000000"/>
          <w:sz w:val="22"/>
          <w:szCs w:val="22"/>
          <w:lang w:eastAsia="pl-PL"/>
        </w:rPr>
        <w:t>konstrukcyjno</w:t>
      </w:r>
      <w:proofErr w:type="spellEnd"/>
      <w:r>
        <w:rPr>
          <w:rFonts w:eastAsia="Times New Roman" w:cs="Calibri"/>
          <w:color w:val="000000"/>
          <w:sz w:val="22"/>
          <w:szCs w:val="22"/>
          <w:lang w:eastAsia="pl-PL"/>
        </w:rPr>
        <w:t xml:space="preserve"> - </w:t>
      </w:r>
      <w:proofErr w:type="spellStart"/>
      <w:r>
        <w:rPr>
          <w:rFonts w:eastAsia="Times New Roman" w:cs="Calibri"/>
          <w:color w:val="000000"/>
          <w:sz w:val="22"/>
          <w:szCs w:val="22"/>
          <w:lang w:eastAsia="pl-PL"/>
        </w:rPr>
        <w:t>budowlanej</w:t>
      </w:r>
      <w:r w:rsidRPr="0062120E">
        <w:rPr>
          <w:rFonts w:eastAsia="Times New Roman" w:cs="Cambria"/>
          <w:bCs/>
          <w:color w:val="000000"/>
          <w:sz w:val="22"/>
          <w:szCs w:val="22"/>
          <w:lang w:eastAsia="pl-PL"/>
        </w:rPr>
        <w:t>,</w:t>
      </w:r>
      <w:r w:rsidRPr="0062120E">
        <w:rPr>
          <w:sz w:val="22"/>
          <w:szCs w:val="22"/>
        </w:rPr>
        <w:t>lub</w:t>
      </w:r>
      <w:proofErr w:type="spellEnd"/>
      <w:r w:rsidRPr="0062120E">
        <w:rPr>
          <w:sz w:val="22"/>
          <w:szCs w:val="22"/>
        </w:rPr>
        <w:t xml:space="preserve"> odpowiadające im inne uprawnienia budowlane wydane na podstawie  wcześniej obowiązujących przepisów w powyższym zakresie,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2120E" w:rsidRPr="0062120E" w:rsidRDefault="0062120E" w:rsidP="0062120E">
      <w:pPr>
        <w:autoSpaceDE w:val="0"/>
        <w:autoSpaceDN w:val="0"/>
        <w:adjustRightInd w:val="0"/>
        <w:spacing w:line="240" w:lineRule="auto"/>
        <w:ind w:left="1560" w:hanging="284"/>
        <w:jc w:val="both"/>
        <w:rPr>
          <w:rFonts w:eastAsia="Times New Roman" w:cs="Cambria"/>
          <w:bCs/>
          <w:color w:val="000000"/>
          <w:sz w:val="22"/>
          <w:szCs w:val="22"/>
          <w:lang w:eastAsia="pl-PL"/>
        </w:rPr>
      </w:pP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Arial"/>
          <w:bCs/>
          <w:iCs/>
          <w:sz w:val="22"/>
          <w:szCs w:val="22"/>
          <w:lang w:eastAsia="pl-PL"/>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62120E">
        <w:rPr>
          <w:rFonts w:eastAsiaTheme="majorEastAsia" w:cs="Arial"/>
          <w:bCs/>
          <w:iCs/>
          <w:sz w:val="22"/>
          <w:szCs w:val="22"/>
          <w:lang w:eastAsia="pl-PL"/>
        </w:rPr>
        <w:t>t.j.Dz</w:t>
      </w:r>
      <w:proofErr w:type="spellEnd"/>
      <w:r w:rsidRPr="0062120E">
        <w:rPr>
          <w:rFonts w:eastAsiaTheme="majorEastAsia" w:cs="Arial"/>
          <w:bCs/>
          <w:iCs/>
          <w:sz w:val="22"/>
          <w:szCs w:val="22"/>
          <w:lang w:eastAsia="pl-PL"/>
        </w:rPr>
        <w:t>. U. z 2020 r. poz. 220).</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Zgodnie z przepisami Prawa budowlanego zakres uprawnie</w:t>
      </w:r>
      <w:r w:rsidRPr="0062120E">
        <w:rPr>
          <w:rFonts w:eastAsia="TimesNewRoman" w:cs="TimesNewRoman"/>
          <w:bCs/>
          <w:iCs/>
          <w:sz w:val="22"/>
          <w:szCs w:val="22"/>
          <w:lang w:eastAsia="pl-PL"/>
        </w:rPr>
        <w:t xml:space="preserve">ń </w:t>
      </w:r>
      <w:r w:rsidRPr="0062120E">
        <w:rPr>
          <w:rFonts w:eastAsiaTheme="majorEastAsia" w:cstheme="majorBidi"/>
          <w:bCs/>
          <w:iCs/>
          <w:sz w:val="22"/>
          <w:szCs w:val="22"/>
          <w:lang w:eastAsia="pl-PL"/>
        </w:rPr>
        <w:t>budowlanych kierownika budowy powinien pozwala</w:t>
      </w:r>
      <w:r w:rsidRPr="0062120E">
        <w:rPr>
          <w:rFonts w:eastAsia="TimesNewRoman" w:cs="TimesNewRoman"/>
          <w:bCs/>
          <w:iCs/>
          <w:sz w:val="22"/>
          <w:szCs w:val="22"/>
          <w:lang w:eastAsia="pl-PL"/>
        </w:rPr>
        <w:t xml:space="preserve">ć </w:t>
      </w:r>
      <w:r w:rsidRPr="0062120E">
        <w:rPr>
          <w:rFonts w:eastAsiaTheme="majorEastAsia" w:cstheme="majorBidi"/>
          <w:bCs/>
          <w:iCs/>
          <w:sz w:val="22"/>
          <w:szCs w:val="22"/>
          <w:lang w:eastAsia="pl-PL"/>
        </w:rPr>
        <w:t>na prowadzenie robót w zakresie przewidzianym                        w dokumentacji projektowej.</w:t>
      </w:r>
    </w:p>
    <w:p w:rsidR="00E229A8" w:rsidRPr="008B49F0" w:rsidRDefault="00E229A8" w:rsidP="00472E4B">
      <w:pPr>
        <w:spacing w:line="20" w:lineRule="atLeast"/>
        <w:jc w:val="both"/>
        <w:rPr>
          <w:sz w:val="22"/>
          <w:szCs w:val="22"/>
        </w:rPr>
      </w:pP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r w:rsidR="00472E4B">
        <w:rPr>
          <w:rFonts w:ascii="CG Omega" w:hAnsi="CG Omega" w:cs="Tahoma"/>
          <w:b w:val="0"/>
          <w:spacing w:val="1"/>
          <w:sz w:val="22"/>
          <w:szCs w:val="22"/>
        </w:rPr>
        <w:t xml:space="preserve"> i art. 7 </w:t>
      </w:r>
      <w:r w:rsidR="00472E4B" w:rsidRPr="00780D96">
        <w:rPr>
          <w:rFonts w:ascii="CG Omega" w:eastAsiaTheme="minorHAnsi" w:hAnsi="CG Omega"/>
          <w:b w:val="0"/>
          <w:bCs/>
          <w:sz w:val="22"/>
          <w:szCs w:val="22"/>
          <w:lang w:eastAsia="en-US"/>
        </w:rPr>
        <w:t>ustawy z dnia 13 kwietnia 2022 r. o szczególnych rozwiązaniach w zakresie przeciwdziałania wspieraniu agresji na Ukrainę oraz służących ochronie bezpieczeństwa narodowego</w:t>
      </w:r>
      <w:r w:rsidR="00472E4B">
        <w:rPr>
          <w:rFonts w:ascii="CG Omega" w:eastAsiaTheme="minorHAnsi" w:hAnsi="CG Omega"/>
          <w:b w:val="0"/>
          <w:bCs/>
          <w:sz w:val="22"/>
          <w:szCs w:val="22"/>
          <w:lang w:eastAsia="en-US"/>
        </w:rPr>
        <w:t>.</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lastRenderedPageBreak/>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472E4B"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472E4B">
        <w:rPr>
          <w:rFonts w:ascii="CG Omega" w:hAnsi="CG Omega" w:cs="Tahoma"/>
          <w:b w:val="0"/>
          <w:sz w:val="22"/>
          <w:szCs w:val="22"/>
        </w:rPr>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4E1E8F">
        <w:rPr>
          <w:rFonts w:eastAsia="Times New Roman" w:cs="Tahoma"/>
          <w:spacing w:val="1"/>
          <w:sz w:val="22"/>
          <w:szCs w:val="22"/>
          <w:lang w:eastAsia="ar-SA"/>
        </w:rPr>
        <w:t xml:space="preserve"> podstawie art. 108 ust.1 i art. 7 </w:t>
      </w:r>
      <w:r w:rsidRPr="00D21B09">
        <w:rPr>
          <w:rFonts w:eastAsia="Times New Roman" w:cs="Tahoma"/>
          <w:spacing w:val="1"/>
          <w:sz w:val="22"/>
          <w:szCs w:val="22"/>
          <w:lang w:eastAsia="ar-SA"/>
        </w:rPr>
        <w:t xml:space="preserve">ustawy </w:t>
      </w:r>
      <w:r w:rsidR="002E30EC" w:rsidRPr="00472E4B">
        <w:rPr>
          <w:rFonts w:cs="Times New Roman"/>
          <w:bCs/>
          <w:sz w:val="22"/>
          <w:szCs w:val="22"/>
        </w:rPr>
        <w:t>1 ustawy z dnia 13 kwietnia 2022 r. o szczególnych rozwiązaniach w zakresie przeciwdziałania wspieraniu agresji na Ukrainę oraz służących ochronie bezpieczeństwa narodowego</w:t>
      </w:r>
      <w:r w:rsidR="002E30EC">
        <w:rPr>
          <w:rFonts w:eastAsia="Times New Roman" w:cs="Tahoma"/>
          <w:spacing w:val="1"/>
          <w:sz w:val="22"/>
          <w:szCs w:val="22"/>
          <w:lang w:eastAsia="ar-SA"/>
        </w:rPr>
        <w:t xml:space="preserve"> </w:t>
      </w:r>
      <w:r w:rsidRPr="00D21B09">
        <w:rPr>
          <w:rFonts w:eastAsia="Times New Roman" w:cs="Tahoma"/>
          <w:spacing w:val="1"/>
          <w:sz w:val="22"/>
          <w:szCs w:val="22"/>
          <w:lang w:eastAsia="ar-SA"/>
        </w:rPr>
        <w:t>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w:t>
      </w:r>
      <w:r w:rsidRPr="00012F0F">
        <w:rPr>
          <w:rFonts w:ascii="CG Omega" w:hAnsi="CG Omega" w:cs="Tahoma"/>
          <w:b w:val="0"/>
          <w:bCs/>
          <w:sz w:val="22"/>
          <w:szCs w:val="22"/>
        </w:rPr>
        <w:lastRenderedPageBreak/>
        <w:t xml:space="preserve">swoje zasoby , jeżeli podmioty te wykonają roboty budowlane lub usługi, do realizacji których te zdolności są wymagane. </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472E4B"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zamówienie, do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realizacji</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którego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będą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udostępniane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(np., </w:t>
      </w:r>
      <w:r w:rsidR="00787C51">
        <w:rPr>
          <w:rFonts w:eastAsia="Times New Roman" w:cs="Tahoma"/>
          <w:spacing w:val="1"/>
          <w:sz w:val="22"/>
          <w:szCs w:val="22"/>
          <w:lang w:eastAsia="ar-SA"/>
        </w:rPr>
        <w:t>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Pr="00012F0F"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 xml:space="preserve">10.23 </w:t>
      </w:r>
      <w:r>
        <w:rPr>
          <w:sz w:val="22"/>
          <w:szCs w:val="22"/>
        </w:rPr>
        <w:tab/>
      </w:r>
      <w:r w:rsidR="00C41FB1" w:rsidRPr="00FA5EF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10.24</w:t>
      </w:r>
      <w:r>
        <w:rPr>
          <w:sz w:val="22"/>
          <w:szCs w:val="22"/>
        </w:rPr>
        <w:tab/>
      </w:r>
      <w:r w:rsidR="00C41FB1"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lastRenderedPageBreak/>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FA5EF1" w:rsidP="00472E4B">
      <w:pPr>
        <w:pStyle w:val="Default"/>
        <w:ind w:left="567" w:hanging="709"/>
        <w:jc w:val="both"/>
        <w:rPr>
          <w:rFonts w:ascii="CG Omega" w:hAnsi="CG Omega"/>
          <w:b w:val="0"/>
          <w:sz w:val="22"/>
          <w:szCs w:val="22"/>
        </w:rPr>
      </w:pPr>
      <w:r>
        <w:rPr>
          <w:rFonts w:ascii="CG Omega" w:hAnsi="CG Omega"/>
          <w:b w:val="0"/>
          <w:color w:val="auto"/>
          <w:sz w:val="22"/>
          <w:szCs w:val="22"/>
        </w:rPr>
        <w:t>10.26</w:t>
      </w:r>
      <w:r>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10.27</w:t>
      </w:r>
      <w:r>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Pr>
          <w:rFonts w:ascii="CG Omega" w:hAnsi="CG Omega"/>
          <w:b w:val="0"/>
          <w:sz w:val="22"/>
          <w:szCs w:val="22"/>
        </w:rPr>
        <w:t>.</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sz w:val="22"/>
          <w:szCs w:val="22"/>
        </w:rPr>
        <w:t>10.28</w:t>
      </w:r>
      <w:r>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10.29</w:t>
      </w:r>
      <w:r>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10.30</w:t>
      </w:r>
      <w:r>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FA5EF1" w:rsidP="00FA5EF1">
      <w:pPr>
        <w:pStyle w:val="Default"/>
        <w:ind w:left="567" w:hanging="709"/>
        <w:jc w:val="both"/>
        <w:rPr>
          <w:rFonts w:ascii="CG Omega" w:hAnsi="CG Omega"/>
          <w:b w:val="0"/>
          <w:sz w:val="22"/>
          <w:szCs w:val="22"/>
        </w:rPr>
      </w:pPr>
      <w:r>
        <w:rPr>
          <w:rFonts w:ascii="CG Omega" w:hAnsi="CG Omega"/>
          <w:b w:val="0"/>
          <w:color w:val="auto"/>
          <w:sz w:val="22"/>
          <w:szCs w:val="22"/>
        </w:rPr>
        <w:t>10.32</w:t>
      </w:r>
      <w:r>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787C51">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10.33</w:t>
      </w:r>
      <w:r>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10.34</w:t>
      </w:r>
      <w:r>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583800" w:rsidRDefault="00FA5EF1" w:rsidP="00583800">
      <w:pPr>
        <w:pStyle w:val="Default"/>
        <w:ind w:left="567" w:hanging="709"/>
        <w:jc w:val="both"/>
        <w:rPr>
          <w:rFonts w:ascii="CG Omega" w:hAnsi="CG Omega"/>
          <w:b w:val="0"/>
          <w:color w:val="auto"/>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E76DC" w:rsidRDefault="00EE76DC" w:rsidP="00472E4B">
      <w:pPr>
        <w:autoSpaceDE w:val="0"/>
        <w:autoSpaceDN w:val="0"/>
        <w:adjustRightInd w:val="0"/>
        <w:spacing w:line="240" w:lineRule="auto"/>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2E30EC">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41134D">
        <w:rPr>
          <w:rFonts w:ascii="CG Omega" w:hAnsi="CG Omega" w:cs="Tahoma"/>
          <w:b w:val="0"/>
          <w:color w:val="auto"/>
          <w:sz w:val="22"/>
          <w:szCs w:val="22"/>
        </w:rPr>
        <w:lastRenderedPageBreak/>
        <w:t xml:space="preserve">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472E4B" w:rsidRDefault="00780D96" w:rsidP="00780D96">
      <w:pPr>
        <w:pStyle w:val="Default"/>
        <w:ind w:left="705" w:hanging="705"/>
        <w:jc w:val="both"/>
        <w:rPr>
          <w:rFonts w:ascii="CG Omega" w:eastAsiaTheme="minorHAnsi" w:hAnsi="CG Omega" w:cs="Times New Roman"/>
          <w:sz w:val="22"/>
          <w:szCs w:val="22"/>
          <w:lang w:eastAsia="en-US"/>
        </w:rPr>
      </w:pPr>
      <w:r w:rsidRPr="00472E4B">
        <w:rPr>
          <w:rFonts w:ascii="CG Omega" w:hAnsi="CG Omega" w:cs="Tahoma"/>
          <w:color w:val="auto"/>
          <w:sz w:val="22"/>
          <w:szCs w:val="22"/>
        </w:rPr>
        <w:t>12.2.</w:t>
      </w:r>
      <w:r w:rsidRPr="00472E4B">
        <w:rPr>
          <w:rFonts w:ascii="CG Omega" w:hAnsi="CG Omega" w:cs="Tahoma"/>
          <w:color w:val="auto"/>
          <w:sz w:val="22"/>
          <w:szCs w:val="22"/>
        </w:rPr>
        <w:tab/>
      </w:r>
      <w:r w:rsidRPr="00472E4B">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472E4B">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8647E3" w:rsidRDefault="00780D96" w:rsidP="00050018">
      <w:pPr>
        <w:pStyle w:val="Akapitzlist"/>
        <w:numPr>
          <w:ilvl w:val="0"/>
          <w:numId w:val="47"/>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BB0E42" w:rsidP="00BB0E42">
      <w:pPr>
        <w:pStyle w:val="Default"/>
        <w:ind w:left="851" w:hanging="284"/>
        <w:jc w:val="both"/>
        <w:rPr>
          <w:rFonts w:ascii="CG Omega" w:hAnsi="CG Omega" w:cs="Tahoma"/>
          <w:b w:val="0"/>
          <w:color w:val="auto"/>
          <w:sz w:val="22"/>
          <w:szCs w:val="22"/>
        </w:rPr>
      </w:pP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76261" w:rsidRDefault="00BB0E42" w:rsidP="00472E4B">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b) zreorganizował pe</w:t>
      </w:r>
      <w:r w:rsidR="00472E4B">
        <w:rPr>
          <w:rFonts w:ascii="CG Omega" w:hAnsi="CG Omega" w:cs="Tahoma"/>
          <w:b w:val="0"/>
          <w:color w:val="auto"/>
          <w:sz w:val="22"/>
          <w:szCs w:val="22"/>
        </w:rPr>
        <w:t xml:space="preserv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e) wprowadził wewnętrzne regulacje dotyczące odpowiedzialności i odszkodowań za nieprzestrzeganie przepisów, wewnętrznych regulacji lub standardów </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 nie są wystarczające do wykazania jego rzetelności, zamawiający wyklucza wykonawcę</w:t>
      </w:r>
      <w:r w:rsidR="00472E4B">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BB0E42" w:rsidRPr="00780D96" w:rsidRDefault="00780D96" w:rsidP="00780D96">
      <w:pPr>
        <w:pStyle w:val="Default"/>
        <w:ind w:left="567" w:hanging="567"/>
        <w:jc w:val="both"/>
        <w:rPr>
          <w:rFonts w:ascii="CG Omega" w:hAnsi="CG Omega" w:cs="Tahoma"/>
          <w:b w:val="0"/>
          <w:color w:val="auto"/>
          <w:sz w:val="22"/>
          <w:szCs w:val="22"/>
        </w:rPr>
      </w:pPr>
      <w:r w:rsidRPr="00780D96">
        <w:rPr>
          <w:rFonts w:ascii="CG Omega" w:hAnsi="CG Omega" w:cs="Tahoma"/>
          <w:b w:val="0"/>
          <w:color w:val="auto"/>
          <w:sz w:val="22"/>
          <w:szCs w:val="22"/>
        </w:rPr>
        <w:t>12.6</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Pr="00780D96">
        <w:rPr>
          <w:rFonts w:ascii="CG Omega" w:hAnsi="CG Omega" w:cs="Tahoma"/>
          <w:b w:val="0"/>
          <w:color w:val="auto"/>
          <w:sz w:val="22"/>
          <w:szCs w:val="22"/>
        </w:rPr>
        <w:t xml:space="preserve">1  i </w:t>
      </w:r>
      <w:r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472E4B" w:rsidRPr="0041134D"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lastRenderedPageBreak/>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E742CE" w:rsidRDefault="00BB0E42" w:rsidP="00C030F4">
      <w:pPr>
        <w:widowControl w:val="0"/>
        <w:numPr>
          <w:ilvl w:val="0"/>
          <w:numId w:val="31"/>
        </w:numPr>
        <w:tabs>
          <w:tab w:val="num" w:pos="567"/>
        </w:tabs>
        <w:suppressAutoHyphens/>
        <w:autoSpaceDE w:val="0"/>
        <w:autoSpaceDN w:val="0"/>
        <w:adjustRightInd w:val="0"/>
        <w:spacing w:before="240" w:after="120" w:line="240" w:lineRule="auto"/>
        <w:ind w:left="993" w:right="11" w:hanging="284"/>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9B190C" w:rsidRDefault="00121EDE" w:rsidP="00121EDE">
      <w:pPr>
        <w:pStyle w:val="Akapitzlist"/>
        <w:numPr>
          <w:ilvl w:val="0"/>
          <w:numId w:val="31"/>
        </w:numPr>
        <w:ind w:left="993" w:hanging="426"/>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przez Wykonawcę do realizacji robót, w szczególności odpowiedzialnych za kierowanie budową i robotami budowlanymi,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121EDE" w:rsidRPr="00121EDE" w:rsidRDefault="00121EDE" w:rsidP="00121EDE">
      <w:pPr>
        <w:pStyle w:val="Akapitzlist"/>
        <w:ind w:left="993"/>
        <w:jc w:val="both"/>
        <w:rPr>
          <w:rFonts w:ascii="CG Omega" w:hAnsi="CG Omega"/>
          <w:b w:val="0"/>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9B190C"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7" w:name="_Toc473569712"/>
      <w:bookmarkStart w:id="8" w:name="_Toc477947262"/>
      <w:r>
        <w:rPr>
          <w:rFonts w:cs="Tahoma"/>
          <w:b/>
          <w:sz w:val="22"/>
          <w:szCs w:val="22"/>
          <w:u w:val="thick"/>
        </w:rPr>
        <w:lastRenderedPageBreak/>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936E89" w:rsidP="00A43E5A">
      <w:pPr>
        <w:spacing w:line="240" w:lineRule="auto"/>
        <w:ind w:left="709" w:hanging="709"/>
        <w:jc w:val="both"/>
        <w:rPr>
          <w:rFonts w:eastAsia="Times New Roman" w:cs="Tahoma"/>
          <w:sz w:val="22"/>
          <w:szCs w:val="22"/>
          <w:lang w:eastAsia="ar-SA"/>
        </w:rPr>
      </w:pPr>
      <w:r>
        <w:rPr>
          <w:rFonts w:eastAsia="Times New Roman" w:cs="Tahoma"/>
          <w:b/>
          <w:sz w:val="22"/>
          <w:szCs w:val="22"/>
          <w:lang w:eastAsia="ar-SA"/>
        </w:rPr>
        <w:t xml:space="preserve">            9)      wykaz rozwiązań równoważnych </w:t>
      </w:r>
      <w:r>
        <w:rPr>
          <w:rFonts w:eastAsia="Times New Roman" w:cs="Tahoma"/>
          <w:sz w:val="22"/>
          <w:szCs w:val="22"/>
          <w:lang w:eastAsia="ar-SA"/>
        </w:rPr>
        <w:t>(</w:t>
      </w:r>
      <w:r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BB0E42" w:rsidRDefault="00780D9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229A8" w:rsidRPr="0041134D" w:rsidRDefault="00E229A8" w:rsidP="00BB0E42">
      <w:pPr>
        <w:spacing w:line="240" w:lineRule="auto"/>
        <w:ind w:left="709" w:hanging="709"/>
        <w:jc w:val="both"/>
        <w:rPr>
          <w:rFonts w:cs="Tahoma"/>
          <w:sz w:val="22"/>
          <w:szCs w:val="22"/>
          <w:lang w:eastAsia="ar-SA"/>
        </w:rPr>
      </w:pP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9" w:name="_Toc473569720"/>
      <w:bookmarkStart w:id="10" w:name="_Toc477947266"/>
      <w:bookmarkEnd w:id="7"/>
      <w:bookmarkEnd w:id="8"/>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9B190C"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zaświadczenie albo inny dokument potwierdzający, że Wykonawca nie zalega z opłacaniem składek na ubezpieczenie społeczne lub zdrowotne, o których mowa     w § 2 ust. 1 pkt. 5  rozporządzenia lub odpis</w:t>
      </w:r>
      <w:r w:rsidR="009B190C">
        <w:rPr>
          <w:rFonts w:eastAsia="Times New Roman" w:cs="Tahoma"/>
          <w:sz w:val="22"/>
          <w:szCs w:val="22"/>
          <w:lang w:eastAsia="ar-SA"/>
        </w:rPr>
        <w:t xml:space="preserve">u albo informacji z KRS lub </w:t>
      </w:r>
      <w:proofErr w:type="spellStart"/>
      <w:r w:rsidR="009B190C">
        <w:rPr>
          <w:rFonts w:eastAsia="Times New Roman" w:cs="Tahoma"/>
          <w:sz w:val="22"/>
          <w:szCs w:val="22"/>
          <w:lang w:eastAsia="ar-SA"/>
        </w:rPr>
        <w:t>CEi</w:t>
      </w:r>
      <w:r w:rsidRPr="008B43C0">
        <w:rPr>
          <w:rFonts w:eastAsia="Times New Roman" w:cs="Tahoma"/>
          <w:sz w:val="22"/>
          <w:szCs w:val="22"/>
          <w:lang w:eastAsia="ar-SA"/>
        </w:rPr>
        <w:t>DG</w:t>
      </w:r>
      <w:proofErr w:type="spellEnd"/>
      <w:r w:rsidRPr="008B43C0">
        <w:rPr>
          <w:rFonts w:eastAsia="Times New Roman" w:cs="Tahoma"/>
          <w:sz w:val="22"/>
          <w:szCs w:val="22"/>
          <w:lang w:eastAsia="ar-SA"/>
        </w:rPr>
        <w:t xml:space="preserve">,                  </w:t>
      </w:r>
      <w:r w:rsidRPr="009B190C">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lastRenderedPageBreak/>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1" w:name="_Toc473569721"/>
      <w:bookmarkEnd w:id="9"/>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1"/>
      <w:r w:rsidRPr="0041134D">
        <w:rPr>
          <w:rFonts w:cs="Tahoma"/>
          <w:b/>
          <w:sz w:val="22"/>
          <w:szCs w:val="22"/>
          <w:u w:val="thick"/>
        </w:rPr>
        <w:t>adium</w:t>
      </w:r>
      <w:bookmarkEnd w:id="10"/>
    </w:p>
    <w:p w:rsidR="00BB0E42" w:rsidRDefault="00BB0E42" w:rsidP="00BB0E42">
      <w:pPr>
        <w:spacing w:line="240" w:lineRule="auto"/>
        <w:jc w:val="center"/>
        <w:rPr>
          <w:rFonts w:cs="Tahoma"/>
          <w:b/>
          <w:smallCaps/>
          <w:sz w:val="22"/>
          <w:szCs w:val="22"/>
        </w:rPr>
      </w:pPr>
    </w:p>
    <w:p w:rsidR="0063451C" w:rsidRPr="00C41FB1" w:rsidRDefault="00C41FB1" w:rsidP="00050018">
      <w:pPr>
        <w:pStyle w:val="Akapitzlist"/>
        <w:numPr>
          <w:ilvl w:val="1"/>
          <w:numId w:val="45"/>
        </w:numPr>
        <w:jc w:val="both"/>
        <w:rPr>
          <w:rFonts w:ascii="CG Omega" w:hAnsi="CG Omega"/>
          <w:b w:val="0"/>
          <w:sz w:val="22"/>
          <w:szCs w:val="22"/>
        </w:rPr>
      </w:pPr>
      <w:r w:rsidRPr="00C41FB1">
        <w:rPr>
          <w:rFonts w:ascii="CG Omega" w:hAnsi="CG Omega"/>
          <w:b w:val="0"/>
          <w:sz w:val="22"/>
          <w:szCs w:val="22"/>
        </w:rPr>
        <w:t>Zamawiający nie będzie wymagał wniesienia wadium przetargowego.</w:t>
      </w:r>
      <w:bookmarkStart w:id="12" w:name="_Toc473569723"/>
    </w:p>
    <w:p w:rsidR="00B76261" w:rsidRDefault="00B76261" w:rsidP="009B190C">
      <w:pPr>
        <w:spacing w:line="240" w:lineRule="auto"/>
        <w:rPr>
          <w:rFonts w:cs="Tahoma"/>
          <w:b/>
          <w:smallCaps/>
          <w:sz w:val="22"/>
          <w:szCs w:val="22"/>
          <w:u w:val="thick"/>
        </w:rPr>
      </w:pPr>
      <w:bookmarkStart w:id="13" w:name="_Toc473569732"/>
      <w:bookmarkStart w:id="14" w:name="_Toc477947267"/>
      <w:bookmarkEnd w:id="12"/>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6" w:name="_Toc473569734"/>
      <w:bookmarkStart w:id="17" w:name="_Toc477947268"/>
      <w:r>
        <w:rPr>
          <w:rFonts w:eastAsia="Times New Roman" w:cs="Tahoma"/>
          <w:sz w:val="22"/>
          <w:szCs w:val="22"/>
          <w:lang w:eastAsia="ar-SA"/>
        </w:rPr>
        <w:t xml:space="preserve">do dnia </w:t>
      </w:r>
      <w:r w:rsidR="00830790">
        <w:rPr>
          <w:rFonts w:eastAsia="Times New Roman" w:cs="Tahoma"/>
          <w:b/>
          <w:sz w:val="22"/>
          <w:szCs w:val="22"/>
          <w:lang w:eastAsia="ar-SA"/>
        </w:rPr>
        <w:t>17.10</w:t>
      </w:r>
      <w:r w:rsidR="00C22C51">
        <w:rPr>
          <w:rFonts w:eastAsia="Times New Roman" w:cs="Tahoma"/>
          <w:b/>
          <w:sz w:val="22"/>
          <w:szCs w:val="22"/>
          <w:lang w:eastAsia="ar-SA"/>
        </w:rPr>
        <w:t>.2023</w:t>
      </w:r>
      <w:r w:rsidRPr="00A466C8">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 xml:space="preserve">Przedłużenie terminu związania ofertą jest dopuszczalne jedynie z jednoczesnym </w:t>
      </w:r>
      <w:r w:rsidRPr="0041134D">
        <w:rPr>
          <w:rFonts w:eastAsia="Times New Roman" w:cs="Tahoma"/>
          <w:sz w:val="22"/>
          <w:szCs w:val="22"/>
          <w:lang w:eastAsia="ar-SA"/>
        </w:rPr>
        <w:lastRenderedPageBreak/>
        <w:t>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 xml:space="preserve">Opis sposobu przygotowania </w:t>
      </w:r>
      <w:r w:rsidR="002D7F99">
        <w:rPr>
          <w:rFonts w:cs="Tahoma"/>
          <w:b/>
          <w:sz w:val="22"/>
          <w:szCs w:val="22"/>
          <w:u w:val="thick"/>
        </w:rPr>
        <w:t xml:space="preserve"> i złożenia oferty </w:t>
      </w:r>
      <w:bookmarkStart w:id="19" w:name="_GoBack"/>
      <w:bookmarkEnd w:id="19"/>
      <w:r w:rsidRPr="0041134D">
        <w:rPr>
          <w:rFonts w:cs="Tahoma"/>
          <w:b/>
          <w:sz w:val="22"/>
          <w:szCs w:val="22"/>
          <w:u w:val="thick"/>
        </w:rPr>
        <w:t>ofert</w:t>
      </w:r>
      <w:bookmarkEnd w:id="18"/>
      <w:r w:rsidRPr="0041134D">
        <w:rPr>
          <w:rFonts w:cs="Tahoma"/>
          <w:b/>
          <w:sz w:val="22"/>
          <w:szCs w:val="22"/>
          <w:u w:val="thick"/>
        </w:rPr>
        <w:t>y</w:t>
      </w:r>
      <w:bookmarkEnd w:id="17"/>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9"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0"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2E30E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2E30EC" w:rsidRPr="001A0B6C" w:rsidRDefault="002E30EC" w:rsidP="002E30EC">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2E30EC"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w:t>
      </w:r>
    </w:p>
    <w:p w:rsidR="00B76261"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w:t>
      </w:r>
      <w:r w:rsidRPr="0018375A">
        <w:rPr>
          <w:rFonts w:ascii="CG Omega" w:hAnsi="CG Omega" w:cs="Tahoma"/>
          <w:b w:val="0"/>
          <w:spacing w:val="1"/>
          <w:sz w:val="22"/>
          <w:szCs w:val="22"/>
        </w:rPr>
        <w:lastRenderedPageBreak/>
        <w:t>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w:t>
      </w:r>
      <w:r w:rsidRPr="00FB7407">
        <w:rPr>
          <w:rFonts w:ascii="CG Omega" w:hAnsi="CG Omega" w:cs="Tahoma"/>
          <w:b w:val="0"/>
          <w:spacing w:val="1"/>
          <w:sz w:val="22"/>
          <w:szCs w:val="22"/>
        </w:rPr>
        <w:lastRenderedPageBreak/>
        <w:t xml:space="preserve">opatrzonej  kwalifikowalnym podpisem elektronicznym, podpisem zaufanym lub podpisem osobistym. </w:t>
      </w:r>
    </w:p>
    <w:p w:rsidR="00F10D08"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050018">
      <w:pPr>
        <w:pStyle w:val="Akapitzlist"/>
        <w:widowControl w:val="0"/>
        <w:numPr>
          <w:ilvl w:val="1"/>
          <w:numId w:val="4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9B190C" w:rsidRDefault="00F10D08" w:rsidP="009B190C">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7F14F1">
        <w:rPr>
          <w:rFonts w:eastAsia="Times New Roman" w:cs="Tahoma"/>
          <w:b/>
          <w:sz w:val="22"/>
          <w:szCs w:val="22"/>
          <w:lang w:eastAsia="ar-SA"/>
        </w:rPr>
        <w:t>dni</w:t>
      </w:r>
      <w:r w:rsidR="00830790">
        <w:rPr>
          <w:rFonts w:eastAsia="Times New Roman" w:cs="Tahoma"/>
          <w:b/>
          <w:sz w:val="22"/>
          <w:szCs w:val="22"/>
          <w:lang w:eastAsia="ar-SA"/>
        </w:rPr>
        <w:t>a 18.09</w:t>
      </w:r>
      <w:r w:rsidR="00C22C51">
        <w:rPr>
          <w:rFonts w:eastAsia="Times New Roman" w:cs="Tahoma"/>
          <w:b/>
          <w:sz w:val="22"/>
          <w:szCs w:val="22"/>
          <w:lang w:eastAsia="ar-SA"/>
        </w:rPr>
        <w:t>.2023</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830790">
        <w:rPr>
          <w:rFonts w:eastAsia="Times New Roman" w:cs="Tahoma"/>
          <w:b/>
          <w:sz w:val="22"/>
          <w:szCs w:val="22"/>
          <w:lang w:eastAsia="ar-SA"/>
        </w:rPr>
        <w:t>18.09</w:t>
      </w:r>
      <w:r w:rsidRPr="0041134D">
        <w:rPr>
          <w:rFonts w:eastAsia="Times New Roman" w:cs="Tahoma"/>
          <w:b/>
          <w:sz w:val="22"/>
          <w:szCs w:val="22"/>
          <w:lang w:eastAsia="ar-SA"/>
        </w:rPr>
        <w:t>.2</w:t>
      </w:r>
      <w:r w:rsidR="00C22C51">
        <w:rPr>
          <w:rFonts w:eastAsia="Times New Roman" w:cs="Tahoma"/>
          <w:b/>
          <w:sz w:val="22"/>
          <w:szCs w:val="22"/>
          <w:lang w:eastAsia="ar-SA"/>
        </w:rPr>
        <w:t>023</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9B190C"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FB7407" w:rsidRPr="009B190C" w:rsidRDefault="00BB0E42" w:rsidP="009B190C">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26" w:name="_Toc473569740"/>
      <w:bookmarkStart w:id="27"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r>
        <w:rPr>
          <w:rFonts w:eastAsia="Times New Roman" w:cs="Tahoma"/>
          <w:sz w:val="22"/>
          <w:szCs w:val="22"/>
          <w:lang w:eastAsia="ar-SA"/>
        </w:rPr>
        <w:t xml:space="preserve"> Przedmiar robót 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8C7550">
        <w:rPr>
          <w:sz w:val="22"/>
          <w:szCs w:val="22"/>
        </w:rPr>
        <w:lastRenderedPageBreak/>
        <w:t>Jeżeli w przedmiarze robót są rozbieżności w stosunku do dokumentacji projektowej</w:t>
      </w:r>
      <w:r w:rsidRPr="008C7550">
        <w:rPr>
          <w:sz w:val="22"/>
          <w:szCs w:val="22"/>
        </w:rPr>
        <w:br/>
        <w:t>np. w zakresie</w:t>
      </w:r>
      <w:r w:rsidR="008C7550">
        <w:rPr>
          <w:sz w:val="22"/>
          <w:szCs w:val="22"/>
        </w:rPr>
        <w:t xml:space="preserve"> robót, </w:t>
      </w:r>
      <w:r w:rsidRPr="008C7550">
        <w:rPr>
          <w:sz w:val="22"/>
          <w:szCs w:val="22"/>
        </w:rPr>
        <w:t xml:space="preserve"> ilości lub rodzaju robót, to zawsze rozstrzygającym jest dokumentacja projektowa</w:t>
      </w:r>
      <w:r w:rsidR="009B190C">
        <w:rPr>
          <w:sz w:val="22"/>
          <w:szCs w:val="22"/>
        </w:rPr>
        <w:t>.</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2557AA" w:rsidRDefault="002557AA" w:rsidP="002557AA">
      <w:pPr>
        <w:jc w:val="both"/>
        <w:rPr>
          <w:rFonts w:cs="Tahoma"/>
          <w:color w:val="00B0F0"/>
          <w:sz w:val="22"/>
          <w:szCs w:val="22"/>
        </w:rPr>
      </w:pPr>
    </w:p>
    <w:p w:rsidR="002557AA" w:rsidRPr="002557AA" w:rsidRDefault="002557AA" w:rsidP="00050018">
      <w:pPr>
        <w:numPr>
          <w:ilvl w:val="1"/>
          <w:numId w:val="51"/>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050018">
      <w:pPr>
        <w:numPr>
          <w:ilvl w:val="0"/>
          <w:numId w:val="49"/>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28" w:name="_Toc473569741"/>
      <w:bookmarkEnd w:id="26"/>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36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7F14F1">
        <w:rPr>
          <w:rFonts w:ascii="CG Omega" w:hAnsi="CG Omega" w:cs="Tahoma"/>
          <w:sz w:val="22"/>
          <w:szCs w:val="22"/>
        </w:rPr>
        <w:t>za okres 48</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261F7" w:rsidRPr="00E261F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 xml:space="preserve">60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F7CE1"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lastRenderedPageBreak/>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B25D4B">
        <w:rPr>
          <w:rFonts w:eastAsia="Times New Roman" w:cs="Arial"/>
          <w:bCs/>
          <w:sz w:val="22"/>
          <w:szCs w:val="22"/>
          <w:lang w:eastAsia="ar-SA"/>
        </w:rPr>
        <w:t>36 miesięcy</w:t>
      </w:r>
      <w:r w:rsidRPr="006579C5">
        <w:rPr>
          <w:rFonts w:eastAsia="Times New Roman" w:cs="Arial"/>
          <w:bCs/>
          <w:sz w:val="22"/>
          <w:szCs w:val="22"/>
          <w:lang w:eastAsia="ar-SA"/>
        </w:rPr>
        <w:t>.  W przypadku zaproponowania przez Wykonawcę o</w:t>
      </w:r>
      <w:r>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9B190C" w:rsidRDefault="00BB0E42" w:rsidP="009B190C">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9B190C">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w:t>
      </w:r>
      <w:r w:rsidR="00B25D4B">
        <w:rPr>
          <w:rFonts w:ascii="CG Omega" w:hAnsi="CG Omega" w:cs="Tahoma"/>
          <w:b w:val="0"/>
          <w:spacing w:val="2"/>
          <w:sz w:val="22"/>
          <w:szCs w:val="22"/>
        </w:rPr>
        <w:t>u określonego  w art. 308 ust. 3</w:t>
      </w:r>
      <w:r w:rsidRPr="0041134D">
        <w:rPr>
          <w:rFonts w:ascii="CG Omega" w:hAnsi="CG Omega" w:cs="Tahoma"/>
          <w:b w:val="0"/>
          <w:spacing w:val="2"/>
          <w:sz w:val="22"/>
          <w:szCs w:val="22"/>
        </w:rPr>
        <w:t>, jeżeli w postępowaniu prowadzonym w trybie podstawowym złożona została tylko jedna oferta.</w:t>
      </w:r>
    </w:p>
    <w:p w:rsidR="00BB0E42" w:rsidRPr="009B190C"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Osoby reprezentujące Wykonawcę przed podpisaniem umowy winni przedłożyć </w:t>
      </w:r>
      <w:r w:rsidRPr="009B190C">
        <w:rPr>
          <w:rFonts w:ascii="CG Omega" w:hAnsi="CG Omega" w:cs="Tahoma"/>
          <w:b w:val="0"/>
          <w:spacing w:val="2"/>
          <w:sz w:val="22"/>
          <w:szCs w:val="22"/>
        </w:rPr>
        <w:lastRenderedPageBreak/>
        <w:t>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E20127" w:rsidRDefault="00BB0E42" w:rsidP="009B190C">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t>
      </w:r>
      <w:r w:rsidR="00E20127">
        <w:rPr>
          <w:rFonts w:ascii="CG Omega" w:hAnsi="CG Omega"/>
          <w:b w:val="0"/>
          <w:spacing w:val="-1"/>
          <w:sz w:val="22"/>
          <w:szCs w:val="22"/>
        </w:rPr>
        <w:t xml:space="preserve">         </w:t>
      </w:r>
      <w:r>
        <w:rPr>
          <w:rFonts w:ascii="CG Omega" w:hAnsi="CG Omega"/>
          <w:b w:val="0"/>
          <w:spacing w:val="-1"/>
          <w:sz w:val="22"/>
          <w:szCs w:val="22"/>
        </w:rPr>
        <w:t xml:space="preserve">w art. 450 ust. 1 </w:t>
      </w:r>
      <w:r w:rsidRPr="002A359D">
        <w:rPr>
          <w:rFonts w:ascii="CG Omega" w:hAnsi="CG Omega"/>
          <w:b w:val="0"/>
          <w:spacing w:val="-1"/>
          <w:sz w:val="22"/>
          <w:szCs w:val="22"/>
        </w:rPr>
        <w:t>ustawy Pzp.</w:t>
      </w:r>
    </w:p>
    <w:p w:rsidR="006B3A0F" w:rsidRPr="00E20127"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192AC1"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830790" w:rsidRPr="00830790" w:rsidRDefault="00830790" w:rsidP="00830790">
      <w:pPr>
        <w:shd w:val="clear" w:color="auto" w:fill="FFFFFF"/>
        <w:tabs>
          <w:tab w:val="left" w:pos="2055"/>
        </w:tabs>
        <w:suppressAutoHyphens/>
        <w:spacing w:after="120" w:line="240" w:lineRule="auto"/>
        <w:contextualSpacing/>
        <w:rPr>
          <w:rFonts w:cs="Tahoma"/>
          <w:b/>
          <w:bCs/>
          <w:sz w:val="22"/>
          <w:szCs w:val="22"/>
        </w:rPr>
      </w:pPr>
      <w:r>
        <w:rPr>
          <w:b/>
          <w:spacing w:val="-1"/>
          <w:sz w:val="22"/>
          <w:szCs w:val="22"/>
        </w:rPr>
        <w:tab/>
      </w:r>
      <w:r w:rsidR="00BB0E42" w:rsidRPr="00830790">
        <w:rPr>
          <w:b/>
          <w:spacing w:val="-1"/>
          <w:sz w:val="22"/>
          <w:szCs w:val="22"/>
        </w:rPr>
        <w:t>„</w:t>
      </w:r>
      <w:r w:rsidRPr="00830790">
        <w:rPr>
          <w:rFonts w:cs="Tahoma"/>
          <w:b/>
          <w:bCs/>
          <w:sz w:val="22"/>
          <w:szCs w:val="22"/>
        </w:rPr>
        <w:t xml:space="preserve">Remont drogi gminnej nr 111852R w miejscowości Nielepkowice  </w:t>
      </w:r>
    </w:p>
    <w:p w:rsidR="00D05D89" w:rsidRPr="00830790" w:rsidRDefault="00830790" w:rsidP="00830790">
      <w:pPr>
        <w:autoSpaceDE w:val="0"/>
        <w:autoSpaceDN w:val="0"/>
        <w:adjustRightInd w:val="0"/>
        <w:spacing w:line="240" w:lineRule="auto"/>
        <w:jc w:val="center"/>
        <w:rPr>
          <w:rFonts w:cs="Tahoma"/>
          <w:b/>
          <w:bCs/>
          <w:sz w:val="22"/>
          <w:szCs w:val="22"/>
        </w:rPr>
      </w:pPr>
      <w:r w:rsidRPr="00830790">
        <w:rPr>
          <w:rFonts w:cs="Tahoma"/>
          <w:b/>
          <w:bCs/>
          <w:sz w:val="22"/>
          <w:szCs w:val="22"/>
        </w:rPr>
        <w:t>w  km 0+005 – 0+756</w:t>
      </w:r>
      <w:r w:rsidR="009C473A" w:rsidRPr="00830790">
        <w:rPr>
          <w:rFonts w:eastAsia="Times New Roman" w:cs="Tahoma"/>
          <w:sz w:val="22"/>
          <w:szCs w:val="22"/>
          <w:lang w:eastAsia="ar-SA"/>
        </w:rPr>
        <w:t>”</w:t>
      </w:r>
      <w:r w:rsidR="009C473A">
        <w:rPr>
          <w:rFonts w:eastAsia="Times New Roman" w:cs="Tahoma"/>
          <w:sz w:val="22"/>
          <w:szCs w:val="22"/>
          <w:lang w:eastAsia="ar-SA"/>
        </w:rPr>
        <w:t xml:space="preserve">   </w:t>
      </w:r>
    </w:p>
    <w:p w:rsidR="00BB0E42" w:rsidRDefault="009C473A" w:rsidP="009C473A">
      <w:pPr>
        <w:autoSpaceDE w:val="0"/>
        <w:autoSpaceDN w:val="0"/>
        <w:adjustRightInd w:val="0"/>
        <w:spacing w:line="240" w:lineRule="auto"/>
        <w:ind w:left="567" w:hanging="567"/>
        <w:jc w:val="center"/>
        <w:rPr>
          <w:rFonts w:eastAsia="Times New Roman" w:cs="Tahoma"/>
          <w:sz w:val="22"/>
          <w:szCs w:val="22"/>
          <w:lang w:eastAsia="ar-SA"/>
        </w:rPr>
      </w:pP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830790">
        <w:rPr>
          <w:rFonts w:eastAsia="Times New Roman" w:cs="Tahoma"/>
          <w:sz w:val="22"/>
          <w:szCs w:val="22"/>
          <w:lang w:eastAsia="ar-SA"/>
        </w:rPr>
        <w:t>3.271.29</w:t>
      </w:r>
      <w:r w:rsidRPr="001411F9">
        <w:rPr>
          <w:rFonts w:eastAsia="Times New Roman" w:cs="Tahoma"/>
          <w:sz w:val="22"/>
          <w:szCs w:val="22"/>
          <w:lang w:eastAsia="ar-SA"/>
        </w:rPr>
        <w:t>.2023</w:t>
      </w:r>
    </w:p>
    <w:p w:rsidR="00B25D4B" w:rsidRPr="00192AC1" w:rsidRDefault="00B25D4B" w:rsidP="009C473A">
      <w:pPr>
        <w:autoSpaceDE w:val="0"/>
        <w:autoSpaceDN w:val="0"/>
        <w:adjustRightInd w:val="0"/>
        <w:spacing w:line="240" w:lineRule="auto"/>
        <w:ind w:left="567" w:hanging="567"/>
        <w:jc w:val="center"/>
        <w:rPr>
          <w:b/>
          <w:sz w:val="22"/>
          <w:szCs w:val="22"/>
        </w:rPr>
      </w:pPr>
    </w:p>
    <w:p w:rsidR="00BB0E42" w:rsidRDefault="00BB0E42" w:rsidP="00050018">
      <w:pPr>
        <w:pStyle w:val="Akapitzlist"/>
        <w:widowControl w:val="0"/>
        <w:numPr>
          <w:ilvl w:val="1"/>
          <w:numId w:val="34"/>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6033D1" w:rsidRPr="00FA26BF" w:rsidRDefault="006033D1" w:rsidP="00050018">
      <w:pPr>
        <w:pStyle w:val="Akapitzlist"/>
        <w:numPr>
          <w:ilvl w:val="1"/>
          <w:numId w:val="34"/>
        </w:numPr>
        <w:autoSpaceDE w:val="0"/>
        <w:autoSpaceDN w:val="0"/>
        <w:adjustRightInd w:val="0"/>
        <w:spacing w:after="47"/>
        <w:ind w:left="567" w:hanging="567"/>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B76261" w:rsidRPr="00D05D89"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6033D1" w:rsidRPr="00410222"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w:t>
      </w:r>
      <w:r w:rsidRPr="00410222">
        <w:rPr>
          <w:rFonts w:ascii="CG Omega" w:hAnsi="CG Omega" w:cs="Arial"/>
          <w:b w:val="0"/>
          <w:sz w:val="22"/>
          <w:szCs w:val="22"/>
        </w:rPr>
        <w:lastRenderedPageBreak/>
        <w:t xml:space="preserve">zabezpieczenia należytego wykonania umowy i bez zmniejszenia jego wysokości. </w:t>
      </w:r>
    </w:p>
    <w:p w:rsidR="006033D1"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E20127"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BB0E42" w:rsidRPr="002A359D"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BB0E42" w:rsidRPr="002A359D"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BB0E42" w:rsidRPr="002A359D"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00BB0E42" w:rsidRPr="002A359D">
        <w:rPr>
          <w:rFonts w:ascii="CG Omega" w:hAnsi="CG Omega"/>
          <w:b w:val="0"/>
          <w:spacing w:val="-1"/>
          <w:sz w:val="22"/>
          <w:szCs w:val="22"/>
        </w:rPr>
        <w:t xml:space="preserve"> zostanie zwrócona nie później niż w 15 dniu po upływie okresu rękojmi  za wady.</w:t>
      </w:r>
    </w:p>
    <w:p w:rsidR="00B25D4B" w:rsidRPr="00D05D89"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t>wykonania umowy, po przedstawieniu przez Wykonawcę wystawcy Zabezpieczenia należytego wykonania umowy protokołu odbioru końcowego).</w:t>
      </w:r>
    </w:p>
    <w:p w:rsidR="00EE76DC" w:rsidRPr="00B76261"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830790" w:rsidRDefault="00BB0E42" w:rsidP="00830790">
      <w:pPr>
        <w:pStyle w:val="Akapitzlist"/>
        <w:numPr>
          <w:ilvl w:val="1"/>
          <w:numId w:val="29"/>
        </w:numPr>
        <w:ind w:left="567" w:hanging="567"/>
        <w:jc w:val="both"/>
        <w:rPr>
          <w:rFonts w:ascii="CG Omega" w:hAnsi="CG Omega" w:cs="Tahoma"/>
          <w:b w:val="0"/>
          <w:bCs/>
          <w:sz w:val="22"/>
          <w:szCs w:val="22"/>
        </w:rPr>
      </w:pPr>
      <w:r w:rsidRPr="00830790">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830790">
        <w:rPr>
          <w:rFonts w:ascii="CG Omega" w:hAnsi="CG Omega" w:cs="Tahoma"/>
          <w:b w:val="0"/>
          <w:sz w:val="22"/>
          <w:szCs w:val="22"/>
        </w:rPr>
        <w:t>pn</w:t>
      </w:r>
      <w:proofErr w:type="spellEnd"/>
      <w:r w:rsidRPr="00830790">
        <w:rPr>
          <w:rFonts w:ascii="CG Omega" w:hAnsi="CG Omega" w:cs="Tahoma"/>
          <w:b w:val="0"/>
          <w:sz w:val="22"/>
          <w:szCs w:val="22"/>
        </w:rPr>
        <w:t xml:space="preserve">: </w:t>
      </w:r>
      <w:r w:rsidRPr="00830790">
        <w:rPr>
          <w:rFonts w:ascii="CG Omega" w:hAnsi="CG Omega"/>
          <w:b w:val="0"/>
          <w:spacing w:val="-1"/>
          <w:sz w:val="22"/>
          <w:szCs w:val="22"/>
        </w:rPr>
        <w:t>„</w:t>
      </w:r>
      <w:r w:rsidR="00830790" w:rsidRPr="00830790">
        <w:rPr>
          <w:rFonts w:ascii="CG Omega" w:hAnsi="CG Omega" w:cs="Tahoma"/>
          <w:b w:val="0"/>
          <w:sz w:val="22"/>
          <w:szCs w:val="22"/>
        </w:rPr>
        <w:t>„</w:t>
      </w:r>
      <w:r w:rsidR="00830790" w:rsidRPr="00830790">
        <w:rPr>
          <w:rFonts w:ascii="CG Omega" w:hAnsi="CG Omega" w:cs="Tahoma"/>
          <w:b w:val="0"/>
          <w:bCs/>
          <w:sz w:val="22"/>
          <w:szCs w:val="22"/>
        </w:rPr>
        <w:t>Remont drogi gminnej nr 111852R w miejscowości Nielepkowice  w  km 0+005 – 0+756</w:t>
      </w:r>
      <w:r w:rsidR="00830790" w:rsidRPr="00830790">
        <w:rPr>
          <w:rFonts w:ascii="CG Omega" w:hAnsi="CG Omega" w:cs="Tahoma"/>
          <w:b w:val="0"/>
          <w:sz w:val="22"/>
          <w:szCs w:val="22"/>
        </w:rPr>
        <w:t xml:space="preserve">”   </w:t>
      </w:r>
      <w:r w:rsidR="001A3222">
        <w:rPr>
          <w:rFonts w:ascii="CG Omega" w:hAnsi="CG Omega" w:cs="Tahoma"/>
          <w:b w:val="0"/>
          <w:sz w:val="22"/>
          <w:szCs w:val="22"/>
        </w:rPr>
        <w:t>znak  sprawy  RG3.271.29</w:t>
      </w:r>
      <w:r w:rsidR="009C473A" w:rsidRPr="00830790">
        <w:rPr>
          <w:rFonts w:ascii="CG Omega" w:hAnsi="CG Omega" w:cs="Tahoma"/>
          <w:b w:val="0"/>
          <w:sz w:val="22"/>
          <w:szCs w:val="22"/>
        </w:rPr>
        <w:t>.2023</w:t>
      </w:r>
      <w:r w:rsidR="005355DE" w:rsidRPr="00830790">
        <w:rPr>
          <w:rFonts w:ascii="CG Omega" w:hAnsi="CG Omega"/>
          <w:b w:val="0"/>
          <w:sz w:val="22"/>
          <w:szCs w:val="22"/>
        </w:rPr>
        <w:t>”</w:t>
      </w:r>
      <w:r w:rsidRPr="00830790">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1A3222">
        <w:rPr>
          <w:rFonts w:ascii="CG Omega" w:hAnsi="CG Omega" w:cs="Tahoma"/>
          <w:b w:val="0"/>
          <w:sz w:val="22"/>
          <w:szCs w:val="22"/>
        </w:rPr>
        <w:t>ń publicznych (t.j. Dz. U z 2023, poz. 1605</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D05D89" w:rsidRDefault="00BB0E42" w:rsidP="00D05D89">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lastRenderedPageBreak/>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D05D89">
        <w:rPr>
          <w:rFonts w:eastAsia="Times New Roman" w:cs="Tahoma"/>
          <w:sz w:val="22"/>
          <w:szCs w:val="22"/>
          <w:lang w:eastAsia="ar-SA"/>
        </w:rPr>
        <w:t>7</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w:t>
      </w:r>
      <w:r w:rsidR="00D05D89">
        <w:rPr>
          <w:rFonts w:eastAsia="Times New Roman" w:cs="Tahoma"/>
          <w:sz w:val="22"/>
          <w:szCs w:val="22"/>
          <w:lang w:eastAsia="ar-SA"/>
        </w:rPr>
        <w:t>nik nr 8</w:t>
      </w:r>
      <w:r w:rsidR="00BB0E42" w:rsidRPr="00BA6AA5">
        <w:rPr>
          <w:rFonts w:eastAsia="Times New Roman" w:cs="Tahoma"/>
          <w:sz w:val="22"/>
          <w:szCs w:val="22"/>
          <w:lang w:eastAsia="ar-SA"/>
        </w:rPr>
        <w:t xml:space="preserve">  </w:t>
      </w:r>
    </w:p>
    <w:p w:rsidR="00BB0E42" w:rsidRDefault="00A91279" w:rsidP="00A91279">
      <w:pPr>
        <w:widowControl w:val="0"/>
        <w:numPr>
          <w:ilvl w:val="0"/>
          <w:numId w:val="2"/>
        </w:numPr>
        <w:suppressAutoHyphens/>
        <w:autoSpaceDE w:val="0"/>
        <w:autoSpaceDN w:val="0"/>
        <w:adjustRightInd w:val="0"/>
        <w:spacing w:line="240" w:lineRule="auto"/>
        <w:ind w:left="567" w:right="11" w:hanging="357"/>
        <w:jc w:val="both"/>
        <w:rPr>
          <w:rFonts w:eastAsia="Times New Roman" w:cs="Tahoma"/>
          <w:sz w:val="22"/>
          <w:szCs w:val="22"/>
          <w:lang w:eastAsia="ar-SA"/>
        </w:rPr>
      </w:pPr>
      <w:r>
        <w:rPr>
          <w:rFonts w:eastAsia="Times New Roman" w:cs="Tahoma"/>
          <w:sz w:val="22"/>
          <w:szCs w:val="22"/>
          <w:lang w:eastAsia="ar-SA"/>
        </w:rPr>
        <w:t xml:space="preserve">   </w:t>
      </w:r>
      <w:r w:rsidR="00D05D89">
        <w:rPr>
          <w:rFonts w:eastAsia="Times New Roman" w:cs="Tahoma"/>
          <w:sz w:val="22"/>
          <w:szCs w:val="22"/>
          <w:lang w:eastAsia="ar-SA"/>
        </w:rPr>
        <w:t>Przedmiar robót– załącznik nr 9</w:t>
      </w:r>
    </w:p>
    <w:p w:rsidR="00FA26BF" w:rsidRDefault="00DF6F2A"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Mapa ewidencyjna przebiegu drogi</w:t>
      </w:r>
      <w:r w:rsidR="00D05D89">
        <w:rPr>
          <w:rFonts w:eastAsia="Times New Roman" w:cs="Tahoma"/>
          <w:sz w:val="22"/>
          <w:szCs w:val="22"/>
          <w:lang w:eastAsia="ar-SA"/>
        </w:rPr>
        <w:t xml:space="preserve"> – załącznik nr 10</w:t>
      </w:r>
    </w:p>
    <w:p w:rsidR="00F07896" w:rsidRPr="00B76261"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proofErr w:type="spellStart"/>
      <w:r w:rsidR="00D05D89">
        <w:rPr>
          <w:rFonts w:eastAsia="Times New Roman" w:cs="Tahoma"/>
          <w:sz w:val="22"/>
          <w:szCs w:val="22"/>
          <w:lang w:eastAsia="ar-SA"/>
        </w:rPr>
        <w:t>STWiORB</w:t>
      </w:r>
      <w:proofErr w:type="spellEnd"/>
      <w:r w:rsidR="00D05D89">
        <w:rPr>
          <w:rFonts w:eastAsia="Times New Roman" w:cs="Tahoma"/>
          <w:sz w:val="22"/>
          <w:szCs w:val="22"/>
          <w:lang w:eastAsia="ar-SA"/>
        </w:rPr>
        <w:t xml:space="preserve"> – załącznik nr 11</w:t>
      </w:r>
      <w:r w:rsidR="00FA26BF">
        <w:rPr>
          <w:rFonts w:eastAsia="Times New Roman" w:cs="Tahoma"/>
          <w:sz w:val="22"/>
          <w:szCs w:val="22"/>
          <w:lang w:eastAsia="ar-SA"/>
        </w:rPr>
        <w:t xml:space="preserve"> </w:t>
      </w:r>
    </w:p>
    <w:sectPr w:rsidR="00F07896" w:rsidRPr="00B76261" w:rsidSect="002336AA">
      <w:headerReference w:type="default" r:id="rId2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8C" w:rsidRDefault="008D648C">
      <w:pPr>
        <w:spacing w:line="240" w:lineRule="auto"/>
      </w:pPr>
      <w:r>
        <w:separator/>
      </w:r>
    </w:p>
  </w:endnote>
  <w:endnote w:type="continuationSeparator" w:id="0">
    <w:p w:rsidR="008D648C" w:rsidRDefault="008D6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8C" w:rsidRDefault="008D648C">
      <w:pPr>
        <w:spacing w:line="240" w:lineRule="auto"/>
      </w:pPr>
      <w:r>
        <w:separator/>
      </w:r>
    </w:p>
  </w:footnote>
  <w:footnote w:type="continuationSeparator" w:id="0">
    <w:p w:rsidR="008D648C" w:rsidRDefault="008D6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41" w:rsidRDefault="007B2B41" w:rsidP="00886777">
    <w:pPr>
      <w:shd w:val="clear" w:color="auto" w:fill="FFFFFF"/>
      <w:tabs>
        <w:tab w:val="left" w:pos="2055"/>
        <w:tab w:val="center" w:pos="4535"/>
        <w:tab w:val="right" w:pos="9071"/>
      </w:tabs>
      <w:suppressAutoHyphens/>
      <w:spacing w:after="120" w:line="288" w:lineRule="auto"/>
      <w:contextualSpacing/>
      <w:rPr>
        <w:rFonts w:eastAsia="Times New Roman" w:cs="Times New Roman"/>
        <w:b/>
        <w:sz w:val="22"/>
        <w:szCs w:val="22"/>
      </w:rPr>
    </w:pPr>
    <w:r>
      <w:rPr>
        <w:rFonts w:eastAsia="Times New Roman" w:cs="Times New Roman"/>
        <w:b/>
        <w:sz w:val="22"/>
        <w:szCs w:val="22"/>
      </w:rPr>
      <w:tab/>
    </w:r>
    <w:r>
      <w:rPr>
        <w:rFonts w:eastAsia="Times New Roman" w:cs="Times New Roman"/>
        <w:b/>
        <w:sz w:val="22"/>
        <w:szCs w:val="22"/>
      </w:rPr>
      <w:tab/>
    </w:r>
  </w:p>
  <w:p w:rsidR="007B2B41" w:rsidRDefault="007B2B41"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7B2B41" w:rsidRPr="000C728D" w:rsidRDefault="007B2B41" w:rsidP="00B35FA8">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Remont drogi gminnej nr 111852R w miejscowości Nielepkowice</w:t>
    </w:r>
    <w:r w:rsidRPr="000C728D">
      <w:rPr>
        <w:rFonts w:eastAsia="Times New Roman" w:cs="Times New Roman"/>
        <w:b/>
        <w:smallCaps/>
        <w:sz w:val="16"/>
        <w:szCs w:val="16"/>
      </w:rPr>
      <w:t>”</w:t>
    </w:r>
  </w:p>
  <w:p w:rsidR="007B2B41" w:rsidRPr="00945752" w:rsidRDefault="007B2B41" w:rsidP="00B35FA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18"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6"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7"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1"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1"/>
  </w:num>
  <w:num w:numId="2">
    <w:abstractNumId w:val="20"/>
  </w:num>
  <w:num w:numId="3">
    <w:abstractNumId w:val="46"/>
  </w:num>
  <w:num w:numId="4">
    <w:abstractNumId w:val="19"/>
  </w:num>
  <w:num w:numId="5">
    <w:abstractNumId w:val="36"/>
  </w:num>
  <w:num w:numId="6">
    <w:abstractNumId w:val="29"/>
  </w:num>
  <w:num w:numId="7">
    <w:abstractNumId w:val="40"/>
  </w:num>
  <w:num w:numId="8">
    <w:abstractNumId w:val="31"/>
  </w:num>
  <w:num w:numId="9">
    <w:abstractNumId w:val="24"/>
  </w:num>
  <w:num w:numId="10">
    <w:abstractNumId w:val="43"/>
  </w:num>
  <w:num w:numId="11">
    <w:abstractNumId w:val="8"/>
  </w:num>
  <w:num w:numId="12">
    <w:abstractNumId w:val="15"/>
  </w:num>
  <w:num w:numId="13">
    <w:abstractNumId w:val="37"/>
  </w:num>
  <w:num w:numId="14">
    <w:abstractNumId w:val="4"/>
  </w:num>
  <w:num w:numId="15">
    <w:abstractNumId w:val="3"/>
  </w:num>
  <w:num w:numId="16">
    <w:abstractNumId w:val="45"/>
  </w:num>
  <w:num w:numId="17">
    <w:abstractNumId w:val="0"/>
  </w:num>
  <w:num w:numId="18">
    <w:abstractNumId w:val="16"/>
  </w:num>
  <w:num w:numId="19">
    <w:abstractNumId w:val="32"/>
  </w:num>
  <w:num w:numId="20">
    <w:abstractNumId w:val="39"/>
  </w:num>
  <w:num w:numId="21">
    <w:abstractNumId w:val="23"/>
  </w:num>
  <w:num w:numId="22">
    <w:abstractNumId w:val="18"/>
  </w:num>
  <w:num w:numId="23">
    <w:abstractNumId w:val="48"/>
  </w:num>
  <w:num w:numId="24">
    <w:abstractNumId w:val="22"/>
  </w:num>
  <w:num w:numId="25">
    <w:abstractNumId w:val="38"/>
  </w:num>
  <w:num w:numId="26">
    <w:abstractNumId w:val="50"/>
  </w:num>
  <w:num w:numId="27">
    <w:abstractNumId w:val="33"/>
  </w:num>
  <w:num w:numId="28">
    <w:abstractNumId w:val="10"/>
  </w:num>
  <w:num w:numId="29">
    <w:abstractNumId w:val="13"/>
  </w:num>
  <w:num w:numId="30">
    <w:abstractNumId w:val="25"/>
  </w:num>
  <w:num w:numId="31">
    <w:abstractNumId w:val="51"/>
  </w:num>
  <w:num w:numId="32">
    <w:abstractNumId w:val="28"/>
  </w:num>
  <w:num w:numId="33">
    <w:abstractNumId w:val="34"/>
  </w:num>
  <w:num w:numId="34">
    <w:abstractNumId w:val="21"/>
  </w:num>
  <w:num w:numId="35">
    <w:abstractNumId w:val="14"/>
  </w:num>
  <w:num w:numId="36">
    <w:abstractNumId w:val="12"/>
  </w:num>
  <w:num w:numId="37">
    <w:abstractNumId w:val="2"/>
  </w:num>
  <w:num w:numId="38">
    <w:abstractNumId w:val="35"/>
  </w:num>
  <w:num w:numId="39">
    <w:abstractNumId w:val="30"/>
  </w:num>
  <w:num w:numId="40">
    <w:abstractNumId w:val="26"/>
  </w:num>
  <w:num w:numId="41">
    <w:abstractNumId w:val="7"/>
  </w:num>
  <w:num w:numId="42">
    <w:abstractNumId w:val="5"/>
  </w:num>
  <w:num w:numId="43">
    <w:abstractNumId w:val="6"/>
  </w:num>
  <w:num w:numId="44">
    <w:abstractNumId w:val="47"/>
  </w:num>
  <w:num w:numId="45">
    <w:abstractNumId w:val="2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9"/>
  </w:num>
  <w:num w:numId="49">
    <w:abstractNumId w:val="1"/>
  </w:num>
  <w:num w:numId="50">
    <w:abstractNumId w:val="44"/>
  </w:num>
  <w:num w:numId="51">
    <w:abstractNumId w:val="42"/>
  </w:num>
  <w:num w:numId="52">
    <w:abstractNumId w:val="49"/>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68FC"/>
    <w:rsid w:val="00013395"/>
    <w:rsid w:val="00030EB4"/>
    <w:rsid w:val="00036071"/>
    <w:rsid w:val="0004379D"/>
    <w:rsid w:val="00050018"/>
    <w:rsid w:val="00050262"/>
    <w:rsid w:val="00056F01"/>
    <w:rsid w:val="0007016D"/>
    <w:rsid w:val="000A3106"/>
    <w:rsid w:val="000B3314"/>
    <w:rsid w:val="000C7DE4"/>
    <w:rsid w:val="000D566B"/>
    <w:rsid w:val="000E1ECF"/>
    <w:rsid w:val="000F27CE"/>
    <w:rsid w:val="001125F6"/>
    <w:rsid w:val="0011280C"/>
    <w:rsid w:val="00113088"/>
    <w:rsid w:val="0011493D"/>
    <w:rsid w:val="00121EDE"/>
    <w:rsid w:val="001411F9"/>
    <w:rsid w:val="00171368"/>
    <w:rsid w:val="00171AFB"/>
    <w:rsid w:val="0018600C"/>
    <w:rsid w:val="001A0976"/>
    <w:rsid w:val="001A0DBB"/>
    <w:rsid w:val="001A3222"/>
    <w:rsid w:val="001A7C2A"/>
    <w:rsid w:val="001B1376"/>
    <w:rsid w:val="001B4CEB"/>
    <w:rsid w:val="001C625B"/>
    <w:rsid w:val="001E0E03"/>
    <w:rsid w:val="00207F20"/>
    <w:rsid w:val="00213E81"/>
    <w:rsid w:val="00217BED"/>
    <w:rsid w:val="00224538"/>
    <w:rsid w:val="002336AA"/>
    <w:rsid w:val="00240E75"/>
    <w:rsid w:val="00242869"/>
    <w:rsid w:val="002458B7"/>
    <w:rsid w:val="00253C75"/>
    <w:rsid w:val="002557AA"/>
    <w:rsid w:val="00262A02"/>
    <w:rsid w:val="00272CBE"/>
    <w:rsid w:val="00290F7E"/>
    <w:rsid w:val="00294439"/>
    <w:rsid w:val="002B029B"/>
    <w:rsid w:val="002D1EBC"/>
    <w:rsid w:val="002D7F99"/>
    <w:rsid w:val="002E30EC"/>
    <w:rsid w:val="002E5A5B"/>
    <w:rsid w:val="002F3503"/>
    <w:rsid w:val="002F775C"/>
    <w:rsid w:val="003037AE"/>
    <w:rsid w:val="00303AA5"/>
    <w:rsid w:val="00310D69"/>
    <w:rsid w:val="0031603D"/>
    <w:rsid w:val="003223FD"/>
    <w:rsid w:val="00337C71"/>
    <w:rsid w:val="00344205"/>
    <w:rsid w:val="00346BA0"/>
    <w:rsid w:val="00360237"/>
    <w:rsid w:val="00375A12"/>
    <w:rsid w:val="00390056"/>
    <w:rsid w:val="00392DFF"/>
    <w:rsid w:val="003A374F"/>
    <w:rsid w:val="003A611D"/>
    <w:rsid w:val="003C43F0"/>
    <w:rsid w:val="003E2180"/>
    <w:rsid w:val="003E32D8"/>
    <w:rsid w:val="003E3E8A"/>
    <w:rsid w:val="003E5798"/>
    <w:rsid w:val="004049C2"/>
    <w:rsid w:val="00410222"/>
    <w:rsid w:val="004120DB"/>
    <w:rsid w:val="00414B8B"/>
    <w:rsid w:val="00416796"/>
    <w:rsid w:val="00420900"/>
    <w:rsid w:val="00425C6D"/>
    <w:rsid w:val="004346FD"/>
    <w:rsid w:val="00440BCF"/>
    <w:rsid w:val="0044736A"/>
    <w:rsid w:val="00450C9A"/>
    <w:rsid w:val="00453B65"/>
    <w:rsid w:val="004710F9"/>
    <w:rsid w:val="00472E4B"/>
    <w:rsid w:val="0047535D"/>
    <w:rsid w:val="004A0E6D"/>
    <w:rsid w:val="004B73A2"/>
    <w:rsid w:val="004C19B9"/>
    <w:rsid w:val="004C64EF"/>
    <w:rsid w:val="004D3E9B"/>
    <w:rsid w:val="004D4948"/>
    <w:rsid w:val="004E1E8F"/>
    <w:rsid w:val="004E2685"/>
    <w:rsid w:val="004E4565"/>
    <w:rsid w:val="0051700E"/>
    <w:rsid w:val="00523D03"/>
    <w:rsid w:val="0052687D"/>
    <w:rsid w:val="00530701"/>
    <w:rsid w:val="00531F71"/>
    <w:rsid w:val="005355DE"/>
    <w:rsid w:val="005448A6"/>
    <w:rsid w:val="005540A7"/>
    <w:rsid w:val="00563F56"/>
    <w:rsid w:val="0057694B"/>
    <w:rsid w:val="00583800"/>
    <w:rsid w:val="0058457F"/>
    <w:rsid w:val="005A256B"/>
    <w:rsid w:val="005A2EA3"/>
    <w:rsid w:val="005B1782"/>
    <w:rsid w:val="005F7AE0"/>
    <w:rsid w:val="006033D1"/>
    <w:rsid w:val="00606FEE"/>
    <w:rsid w:val="00613F9E"/>
    <w:rsid w:val="00620540"/>
    <w:rsid w:val="0062120E"/>
    <w:rsid w:val="006223EB"/>
    <w:rsid w:val="0063451C"/>
    <w:rsid w:val="00641772"/>
    <w:rsid w:val="0065209D"/>
    <w:rsid w:val="00671F75"/>
    <w:rsid w:val="006763FC"/>
    <w:rsid w:val="006764E7"/>
    <w:rsid w:val="00691AFE"/>
    <w:rsid w:val="006A549A"/>
    <w:rsid w:val="006B3A0F"/>
    <w:rsid w:val="006C016F"/>
    <w:rsid w:val="006C7939"/>
    <w:rsid w:val="006D7DEF"/>
    <w:rsid w:val="006F64A3"/>
    <w:rsid w:val="00715E0A"/>
    <w:rsid w:val="00733C66"/>
    <w:rsid w:val="00753040"/>
    <w:rsid w:val="007551E6"/>
    <w:rsid w:val="0075738C"/>
    <w:rsid w:val="00765467"/>
    <w:rsid w:val="00766787"/>
    <w:rsid w:val="00774842"/>
    <w:rsid w:val="00780D96"/>
    <w:rsid w:val="00787C51"/>
    <w:rsid w:val="007A5F7C"/>
    <w:rsid w:val="007B2B41"/>
    <w:rsid w:val="007D15B9"/>
    <w:rsid w:val="007D2F83"/>
    <w:rsid w:val="007D5CD9"/>
    <w:rsid w:val="007E383C"/>
    <w:rsid w:val="007E59D4"/>
    <w:rsid w:val="007F14F1"/>
    <w:rsid w:val="007F7181"/>
    <w:rsid w:val="00814426"/>
    <w:rsid w:val="00817908"/>
    <w:rsid w:val="008179A0"/>
    <w:rsid w:val="00830790"/>
    <w:rsid w:val="008352E0"/>
    <w:rsid w:val="00835BCD"/>
    <w:rsid w:val="00841A9D"/>
    <w:rsid w:val="00842ABA"/>
    <w:rsid w:val="008450F1"/>
    <w:rsid w:val="00845CEF"/>
    <w:rsid w:val="00880941"/>
    <w:rsid w:val="00886777"/>
    <w:rsid w:val="008A0684"/>
    <w:rsid w:val="008B00FA"/>
    <w:rsid w:val="008B1327"/>
    <w:rsid w:val="008B1D41"/>
    <w:rsid w:val="008C4C3F"/>
    <w:rsid w:val="008C7550"/>
    <w:rsid w:val="008D648C"/>
    <w:rsid w:val="008E0BA1"/>
    <w:rsid w:val="008E3740"/>
    <w:rsid w:val="008E4FC4"/>
    <w:rsid w:val="008F61AF"/>
    <w:rsid w:val="0090146E"/>
    <w:rsid w:val="0090596F"/>
    <w:rsid w:val="009115E5"/>
    <w:rsid w:val="0091590E"/>
    <w:rsid w:val="00920DB9"/>
    <w:rsid w:val="00922813"/>
    <w:rsid w:val="00936E89"/>
    <w:rsid w:val="0094328B"/>
    <w:rsid w:val="00945752"/>
    <w:rsid w:val="00945783"/>
    <w:rsid w:val="009546EF"/>
    <w:rsid w:val="00962045"/>
    <w:rsid w:val="009710AF"/>
    <w:rsid w:val="00977DEA"/>
    <w:rsid w:val="00981789"/>
    <w:rsid w:val="009829AE"/>
    <w:rsid w:val="00993BDB"/>
    <w:rsid w:val="009A3BD6"/>
    <w:rsid w:val="009B1293"/>
    <w:rsid w:val="009B190C"/>
    <w:rsid w:val="009B6CB3"/>
    <w:rsid w:val="009C02DC"/>
    <w:rsid w:val="009C4381"/>
    <w:rsid w:val="009C473A"/>
    <w:rsid w:val="009C5CEE"/>
    <w:rsid w:val="009D5C16"/>
    <w:rsid w:val="009D7916"/>
    <w:rsid w:val="009E4021"/>
    <w:rsid w:val="009F65AD"/>
    <w:rsid w:val="00A13034"/>
    <w:rsid w:val="00A13354"/>
    <w:rsid w:val="00A260D7"/>
    <w:rsid w:val="00A43E5A"/>
    <w:rsid w:val="00A441C7"/>
    <w:rsid w:val="00A466C8"/>
    <w:rsid w:val="00A91279"/>
    <w:rsid w:val="00AA0181"/>
    <w:rsid w:val="00AC26D6"/>
    <w:rsid w:val="00AD5E94"/>
    <w:rsid w:val="00AF5234"/>
    <w:rsid w:val="00AF5BFB"/>
    <w:rsid w:val="00B02F34"/>
    <w:rsid w:val="00B041C2"/>
    <w:rsid w:val="00B25D4B"/>
    <w:rsid w:val="00B35FA8"/>
    <w:rsid w:val="00B51361"/>
    <w:rsid w:val="00B552E9"/>
    <w:rsid w:val="00B61A38"/>
    <w:rsid w:val="00B62A0E"/>
    <w:rsid w:val="00B6399D"/>
    <w:rsid w:val="00B76261"/>
    <w:rsid w:val="00B84152"/>
    <w:rsid w:val="00B9219F"/>
    <w:rsid w:val="00B94EF4"/>
    <w:rsid w:val="00BA5983"/>
    <w:rsid w:val="00BA6AA5"/>
    <w:rsid w:val="00BB0E42"/>
    <w:rsid w:val="00BC4567"/>
    <w:rsid w:val="00BC641A"/>
    <w:rsid w:val="00BD308D"/>
    <w:rsid w:val="00C030F4"/>
    <w:rsid w:val="00C10984"/>
    <w:rsid w:val="00C22C51"/>
    <w:rsid w:val="00C3739A"/>
    <w:rsid w:val="00C41FB1"/>
    <w:rsid w:val="00C477B7"/>
    <w:rsid w:val="00C626A2"/>
    <w:rsid w:val="00C760A9"/>
    <w:rsid w:val="00C83531"/>
    <w:rsid w:val="00C87A77"/>
    <w:rsid w:val="00CB4193"/>
    <w:rsid w:val="00CD2F2F"/>
    <w:rsid w:val="00CD669D"/>
    <w:rsid w:val="00CE08F1"/>
    <w:rsid w:val="00CF75F5"/>
    <w:rsid w:val="00D05D89"/>
    <w:rsid w:val="00D2554F"/>
    <w:rsid w:val="00D433D5"/>
    <w:rsid w:val="00D46842"/>
    <w:rsid w:val="00D53ED1"/>
    <w:rsid w:val="00D54E67"/>
    <w:rsid w:val="00D66D63"/>
    <w:rsid w:val="00D96C09"/>
    <w:rsid w:val="00DA580A"/>
    <w:rsid w:val="00DB18CD"/>
    <w:rsid w:val="00DF332F"/>
    <w:rsid w:val="00DF435A"/>
    <w:rsid w:val="00DF6F2A"/>
    <w:rsid w:val="00E20127"/>
    <w:rsid w:val="00E229A8"/>
    <w:rsid w:val="00E261F7"/>
    <w:rsid w:val="00E323EC"/>
    <w:rsid w:val="00E3597B"/>
    <w:rsid w:val="00E453D7"/>
    <w:rsid w:val="00E54931"/>
    <w:rsid w:val="00E55F55"/>
    <w:rsid w:val="00E56311"/>
    <w:rsid w:val="00E57109"/>
    <w:rsid w:val="00E57D87"/>
    <w:rsid w:val="00E604F0"/>
    <w:rsid w:val="00E62EFF"/>
    <w:rsid w:val="00E742CE"/>
    <w:rsid w:val="00E75DCC"/>
    <w:rsid w:val="00E76A27"/>
    <w:rsid w:val="00E82081"/>
    <w:rsid w:val="00E8784D"/>
    <w:rsid w:val="00E9353F"/>
    <w:rsid w:val="00EA023B"/>
    <w:rsid w:val="00EB777B"/>
    <w:rsid w:val="00EE76DC"/>
    <w:rsid w:val="00EF2BF7"/>
    <w:rsid w:val="00EF5BAA"/>
    <w:rsid w:val="00EF7CE1"/>
    <w:rsid w:val="00F054DF"/>
    <w:rsid w:val="00F07896"/>
    <w:rsid w:val="00F10D08"/>
    <w:rsid w:val="00F17273"/>
    <w:rsid w:val="00F20B9F"/>
    <w:rsid w:val="00F33D50"/>
    <w:rsid w:val="00F36161"/>
    <w:rsid w:val="00F4240E"/>
    <w:rsid w:val="00F45104"/>
    <w:rsid w:val="00F63788"/>
    <w:rsid w:val="00F771A5"/>
    <w:rsid w:val="00F95949"/>
    <w:rsid w:val="00FA26BF"/>
    <w:rsid w:val="00FA5EF1"/>
    <w:rsid w:val="00FB4313"/>
    <w:rsid w:val="00FB7407"/>
    <w:rsid w:val="00FC7939"/>
    <w:rsid w:val="00FD6ED1"/>
    <w:rsid w:val="00FD7E1B"/>
    <w:rsid w:val="00FE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iazownic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eader" Target="header1.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D4A1-20BC-4437-A0BB-5E417ED9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32</Pages>
  <Words>14947</Words>
  <Characters>89687</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169</cp:revision>
  <cp:lastPrinted>2023-09-01T05:47:00Z</cp:lastPrinted>
  <dcterms:created xsi:type="dcterms:W3CDTF">2021-09-03T08:00:00Z</dcterms:created>
  <dcterms:modified xsi:type="dcterms:W3CDTF">2023-09-01T09:36:00Z</dcterms:modified>
</cp:coreProperties>
</file>