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4F3E88D" w14:textId="3E1EC640" w:rsidR="008B2EDA" w:rsidRDefault="00344598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Dział </w:t>
      </w:r>
      <w:r w:rsidR="008B2EDA">
        <w:rPr>
          <w:rFonts w:ascii="CIDFont+F2" w:hAnsi="CIDFont+F2" w:cs="CIDFont+F2"/>
        </w:rPr>
        <w:t xml:space="preserve"> II</w:t>
      </w:r>
    </w:p>
    <w:p w14:paraId="7C2D56B1" w14:textId="0FC7088A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OPIS PRZEDMIOTU ZAMÓWIENIA </w:t>
      </w:r>
    </w:p>
    <w:p w14:paraId="619F4BEE" w14:textId="3730D356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72856F7" w14:textId="119D41F0" w:rsidR="00AC5B40" w:rsidRDefault="00AC5B40" w:rsidP="00247A1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65F680C4" w14:textId="3C019265" w:rsidR="00215A6A" w:rsidRDefault="00746C4D" w:rsidP="00247A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zamówienia jest  budowa </w:t>
      </w:r>
      <w:r w:rsidR="00525907">
        <w:rPr>
          <w:rFonts w:ascii="Calibri" w:hAnsi="Calibri" w:cs="Calibri"/>
        </w:rPr>
        <w:t>stacji podnoszenia ciśnienia w Dworku.</w:t>
      </w:r>
    </w:p>
    <w:p w14:paraId="15837CC8" w14:textId="40F38F73" w:rsidR="00746C4D" w:rsidRDefault="00746C4D" w:rsidP="00247A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Rozwiązania konstrukcyjno-materiałowe:</w:t>
      </w:r>
    </w:p>
    <w:p w14:paraId="57C2BAB0" w14:textId="785199F3" w:rsidR="00193929" w:rsidRDefault="00525907" w:rsidP="00525907">
      <w:pPr>
        <w:pStyle w:val="Akapitzlist"/>
        <w:numPr>
          <w:ilvl w:val="0"/>
          <w:numId w:val="5"/>
        </w:numPr>
        <w:jc w:val="both"/>
      </w:pPr>
      <w:r>
        <w:t>Zakres robót obejmuje:</w:t>
      </w:r>
    </w:p>
    <w:p w14:paraId="6D8BF2D0" w14:textId="78C53028" w:rsidR="00525907" w:rsidRDefault="00525907" w:rsidP="00525907">
      <w:pPr>
        <w:pStyle w:val="Akapitzlist"/>
        <w:numPr>
          <w:ilvl w:val="1"/>
          <w:numId w:val="5"/>
        </w:numPr>
        <w:jc w:val="both"/>
      </w:pPr>
      <w:r>
        <w:t>Zasilanie obiektu,</w:t>
      </w:r>
    </w:p>
    <w:p w14:paraId="48301C94" w14:textId="1AA34FB6" w:rsidR="00525907" w:rsidRDefault="00525907" w:rsidP="00525907">
      <w:pPr>
        <w:pStyle w:val="Akapitzlist"/>
        <w:numPr>
          <w:ilvl w:val="1"/>
          <w:numId w:val="5"/>
        </w:numPr>
        <w:jc w:val="both"/>
      </w:pPr>
      <w:r>
        <w:t>Rozdzielnicę elektryczną,</w:t>
      </w:r>
    </w:p>
    <w:p w14:paraId="4FA487A1" w14:textId="3E44F7B5" w:rsidR="00525907" w:rsidRDefault="00525907" w:rsidP="00525907">
      <w:pPr>
        <w:pStyle w:val="Akapitzlist"/>
        <w:numPr>
          <w:ilvl w:val="1"/>
          <w:numId w:val="5"/>
        </w:numPr>
        <w:jc w:val="both"/>
      </w:pPr>
      <w:r>
        <w:t>Instalację oświetleniową i gniazd wtykowych 230V</w:t>
      </w:r>
      <w:r w:rsidR="00617660">
        <w:t>,</w:t>
      </w:r>
    </w:p>
    <w:p w14:paraId="76DFB809" w14:textId="1606F74A" w:rsidR="00617660" w:rsidRDefault="00617660" w:rsidP="00525907">
      <w:pPr>
        <w:pStyle w:val="Akapitzlist"/>
        <w:numPr>
          <w:ilvl w:val="1"/>
          <w:numId w:val="5"/>
        </w:numPr>
        <w:jc w:val="both"/>
      </w:pPr>
      <w:r>
        <w:t>Instalację ochrony przeciwporażeniowej,</w:t>
      </w:r>
    </w:p>
    <w:p w14:paraId="244981EA" w14:textId="404BE85C" w:rsidR="00617660" w:rsidRDefault="00617660" w:rsidP="00525907">
      <w:pPr>
        <w:pStyle w:val="Akapitzlist"/>
        <w:numPr>
          <w:ilvl w:val="1"/>
          <w:numId w:val="5"/>
        </w:numPr>
        <w:jc w:val="both"/>
      </w:pPr>
      <w:r>
        <w:t>Instalację ochrony od przepięć atmosferycznych i łączeniowych,</w:t>
      </w:r>
    </w:p>
    <w:p w14:paraId="3B1DD8AE" w14:textId="51A3CDDB" w:rsidR="00617660" w:rsidRDefault="00617660" w:rsidP="00525907">
      <w:pPr>
        <w:pStyle w:val="Akapitzlist"/>
        <w:numPr>
          <w:ilvl w:val="1"/>
          <w:numId w:val="5"/>
        </w:numPr>
        <w:jc w:val="both"/>
      </w:pPr>
      <w:r>
        <w:t>Instalację uziemiaj</w:t>
      </w:r>
      <w:r w:rsidR="00E8419D">
        <w:t>ą</w:t>
      </w:r>
      <w:r>
        <w:t>c</w:t>
      </w:r>
      <w:r w:rsidR="00E8419D">
        <w:t xml:space="preserve">ą.  </w:t>
      </w:r>
    </w:p>
    <w:p w14:paraId="61CC8487" w14:textId="77777777" w:rsidR="00463204" w:rsidRPr="00463204" w:rsidRDefault="00617660" w:rsidP="00463204">
      <w:pPr>
        <w:jc w:val="both"/>
        <w:rPr>
          <w:b/>
          <w:bCs/>
        </w:rPr>
      </w:pPr>
      <w:r w:rsidRPr="00463204">
        <w:rPr>
          <w:b/>
          <w:bCs/>
        </w:rPr>
        <w:t>Zasilanie obiektu :</w:t>
      </w:r>
    </w:p>
    <w:p w14:paraId="03B053F7" w14:textId="12235B6B" w:rsidR="00E8419D" w:rsidRPr="00463204" w:rsidRDefault="00E8419D" w:rsidP="00463204">
      <w:pPr>
        <w:jc w:val="both"/>
      </w:pPr>
      <w:r w:rsidRPr="00463204">
        <w:rPr>
          <w:rFonts w:ascii="Calibri" w:hAnsi="Calibri" w:cs="Calibri"/>
        </w:rPr>
        <w:t>Zasilanie stacji podnoszenia ciśnienia zgodnie z warunkami przyłączenia nr P/22/013855 projektuje się od</w:t>
      </w:r>
      <w:r w:rsidRPr="00E8419D">
        <w:rPr>
          <w:rFonts w:ascii="Calibri" w:hAnsi="Calibri" w:cs="Calibri"/>
        </w:rPr>
        <w:t>złącza kablowo‐pomiarowego zlokalizowanego w granicy działki w miejscu łatwo dostępnym jak przedstawiono na</w:t>
      </w:r>
      <w:r w:rsidR="00463204">
        <w:t xml:space="preserve"> </w:t>
      </w:r>
      <w:r w:rsidRPr="00E8419D">
        <w:rPr>
          <w:rFonts w:ascii="Calibri" w:hAnsi="Calibri" w:cs="Calibri"/>
        </w:rPr>
        <w:t>rys. E‐1. Projekt w/w złącza zostanie ujęty w odrębnym opracowaniu (inwestycja ENERGA‐OPERATOR S.A.), a do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niniejszej dokumentacji parametry złącza oraz sieci przyjmuje się jako prawidłowe.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Z pod zacisków prądowych na listwie zaciskowej wewnątrz w/w złącza należy wyprowadzić zalicznikowe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przyłącza kablowe ‐ kablem ziemnym o przekroju YKXS 5x10mm2 i długości 8/13m do szafki sterowniczej zestawu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hydroforowego. Ponadto od szafki sterowniczej projektuje się kabel YKXS 5x6mm2 o długości ok. 5m do rozdzielnicy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elektrycznej znajdującej się w podziemnej komorze żelbetowej.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Kabel należy układać w ziemi na głębokości 0,7m zgodnie z obowiązującymi normami. Do oznakowania trasy</w:t>
      </w:r>
      <w:r w:rsidR="00463204">
        <w:t xml:space="preserve"> </w:t>
      </w:r>
      <w:r w:rsidRPr="00E8419D">
        <w:rPr>
          <w:rFonts w:ascii="Calibri" w:hAnsi="Calibri" w:cs="Calibri"/>
        </w:rPr>
        <w:t>kablowej zastosować folię kalandrową koloru niebieskiego ułożoną w rowie kablowym zgodnie z PBUE i normami. Na</w:t>
      </w:r>
      <w:r w:rsidR="00463204">
        <w:t xml:space="preserve"> </w:t>
      </w:r>
      <w:r w:rsidRPr="00E8419D">
        <w:rPr>
          <w:rFonts w:ascii="Calibri" w:hAnsi="Calibri" w:cs="Calibri"/>
        </w:rPr>
        <w:t>ewentualnych skrzyżowaniach z innymi mediami i instalacjami podziemnymi na kabel nałożyć rury ochronne HDPE</w:t>
      </w:r>
      <w:r w:rsidR="00463204">
        <w:t xml:space="preserve"> </w:t>
      </w:r>
      <w:r w:rsidRPr="00E8419D">
        <w:rPr>
          <w:rFonts w:ascii="Calibri" w:hAnsi="Calibri" w:cs="Calibri"/>
        </w:rPr>
        <w:t>ø50mm. Końce rur osłonowych zabezpieczyć przed zamuleniem oraz wnikaniem wilgoci przy użyciu pokryw</w:t>
      </w:r>
      <w:r w:rsidR="00463204">
        <w:t xml:space="preserve"> </w:t>
      </w:r>
      <w:r w:rsidRPr="00E8419D">
        <w:rPr>
          <w:rFonts w:ascii="Calibri" w:hAnsi="Calibri" w:cs="Calibri"/>
        </w:rPr>
        <w:t>mułoszczelnych. Do oznaczenia kabli stosować oznaczniki (opaski kablowe). Opaski należy rozmieścić nie rzadziej niż</w:t>
      </w:r>
      <w:r w:rsidR="00463204">
        <w:t xml:space="preserve"> </w:t>
      </w:r>
      <w:r w:rsidRPr="00E8419D">
        <w:rPr>
          <w:rFonts w:ascii="Calibri" w:hAnsi="Calibri" w:cs="Calibri"/>
        </w:rPr>
        <w:t>co 10m, na końcach przepustów oraz na zagięciach kabla.</w:t>
      </w:r>
      <w:r w:rsidR="00463204">
        <w:t xml:space="preserve"> </w:t>
      </w:r>
      <w:r w:rsidRPr="00E8419D">
        <w:rPr>
          <w:rFonts w:ascii="Calibri" w:hAnsi="Calibri" w:cs="Calibri"/>
        </w:rPr>
        <w:t>W rozdzielnicach na kablach należy zamontować tabliczki informacyjne określającą typ kabla, użytkownika,</w:t>
      </w:r>
      <w:r w:rsidR="00463204">
        <w:t xml:space="preserve"> </w:t>
      </w:r>
      <w:r w:rsidRPr="00E8419D">
        <w:rPr>
          <w:rFonts w:ascii="Calibri" w:hAnsi="Calibri" w:cs="Calibri"/>
        </w:rPr>
        <w:t>kierunek oraz rok budowy.</w:t>
      </w:r>
      <w:r w:rsidR="00463204">
        <w:t xml:space="preserve"> </w:t>
      </w:r>
      <w:r w:rsidRPr="00E8419D">
        <w:rPr>
          <w:rFonts w:ascii="Calibri" w:hAnsi="Calibri" w:cs="Calibri"/>
        </w:rPr>
        <w:t>Po ułożeniu linii kablowej wykonać pomiary rezystancji izolacji oraz sprawdzić ciągłość żył. Pomiary zakończyć</w:t>
      </w:r>
      <w:r w:rsidR="00463204">
        <w:t xml:space="preserve"> </w:t>
      </w:r>
      <w:r w:rsidRPr="00E8419D">
        <w:rPr>
          <w:rFonts w:ascii="Calibri" w:hAnsi="Calibri" w:cs="Calibri"/>
        </w:rPr>
        <w:t>podpisanym i zatwierdzonym protokołem odbiorczym.</w:t>
      </w:r>
      <w:r w:rsidR="00463204">
        <w:t xml:space="preserve"> </w:t>
      </w:r>
      <w:r w:rsidRPr="00E8419D">
        <w:rPr>
          <w:rFonts w:ascii="Calibri" w:hAnsi="Calibri" w:cs="Calibri"/>
        </w:rPr>
        <w:t>Zasilanie projektuje się w układzie sieci TN‐S.</w:t>
      </w:r>
      <w:r w:rsidR="00463204">
        <w:t xml:space="preserve"> </w:t>
      </w:r>
      <w:r w:rsidRPr="00E8419D">
        <w:rPr>
          <w:rFonts w:ascii="Calibri" w:hAnsi="Calibri" w:cs="Calibri"/>
        </w:rPr>
        <w:t>Ochronę przy uszkodzeniu (zakłóceniu) stanowić zgodnie z PN‐HD 60364‐4‐41 będzie samoczynne wyłączanie</w:t>
      </w:r>
      <w:r w:rsidR="00463204">
        <w:t xml:space="preserve"> </w:t>
      </w:r>
      <w:r w:rsidRPr="00E8419D">
        <w:rPr>
          <w:rFonts w:ascii="Calibri" w:hAnsi="Calibri" w:cs="Calibri"/>
        </w:rPr>
        <w:t>zasilania a ochronę podstawową ‐ izolacja podstawowa części czynnych, obudowy, osłony. Skuteczność</w:t>
      </w:r>
      <w:r w:rsidR="00463204">
        <w:t xml:space="preserve"> </w:t>
      </w:r>
      <w:r w:rsidRPr="00E8419D">
        <w:rPr>
          <w:rFonts w:ascii="Calibri" w:hAnsi="Calibri" w:cs="Calibri"/>
        </w:rPr>
        <w:t>zastosowanych środków ochrony przeciwporażeniowej należy sprawdzić po wykonaniu montażu w ramach badań</w:t>
      </w:r>
      <w:r w:rsidR="00463204">
        <w:t xml:space="preserve"> </w:t>
      </w:r>
      <w:r w:rsidRPr="00E8419D">
        <w:rPr>
          <w:rFonts w:ascii="Calibri" w:hAnsi="Calibri" w:cs="Calibri"/>
        </w:rPr>
        <w:t>odbiorczych.</w:t>
      </w:r>
    </w:p>
    <w:p w14:paraId="1E91CBA0" w14:textId="77777777" w:rsidR="00E8419D" w:rsidRP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419D">
        <w:rPr>
          <w:rFonts w:ascii="Calibri" w:hAnsi="Calibri" w:cs="Calibri"/>
        </w:rPr>
        <w:t>Projektowaną szafę sterowniczą na pokrywie komory podziemnej należy bezwzględnie uziemić. Do uziemienia</w:t>
      </w:r>
    </w:p>
    <w:p w14:paraId="5A3D88FF" w14:textId="77777777" w:rsidR="00E8419D" w:rsidRP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419D">
        <w:rPr>
          <w:rFonts w:ascii="Calibri" w:hAnsi="Calibri" w:cs="Calibri"/>
        </w:rPr>
        <w:t>szafy wykorzystać pręty stalowe miedziowane Ø 14,2mm dł. 3m. Pręty połączyć bednarką ocynkowaną FeZn</w:t>
      </w:r>
    </w:p>
    <w:p w14:paraId="05BD909B" w14:textId="77777777" w:rsidR="00E8419D" w:rsidRP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419D">
        <w:rPr>
          <w:rFonts w:ascii="Calibri" w:hAnsi="Calibri" w:cs="Calibri"/>
        </w:rPr>
        <w:t>30x4mm. Wymagana rezystancja uziemienia R≤5Ω.</w:t>
      </w:r>
    </w:p>
    <w:p w14:paraId="54614859" w14:textId="54974876" w:rsid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419D">
        <w:rPr>
          <w:rFonts w:ascii="Calibri" w:hAnsi="Calibri" w:cs="Calibri"/>
        </w:rPr>
        <w:t>Trasę zalicznikowego przyłącza kablowego nN 0,4kV oraz lokalizację rur przedstawiono na rys. E‐1.</w:t>
      </w:r>
    </w:p>
    <w:p w14:paraId="4AC3B61A" w14:textId="512DD81D" w:rsid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326D07" w14:textId="2DAFD16C" w:rsidR="00E8419D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463204">
        <w:rPr>
          <w:rFonts w:ascii="Calibri-Bold" w:hAnsi="Calibri-Bold" w:cs="Calibri-Bold"/>
          <w:b/>
          <w:bCs/>
          <w:sz w:val="24"/>
          <w:szCs w:val="24"/>
        </w:rPr>
        <w:t>Rozdzielnica Elektryczna TE</w:t>
      </w:r>
    </w:p>
    <w:p w14:paraId="4D01EA29" w14:textId="77777777" w:rsidR="00463204" w:rsidRPr="00463204" w:rsidRDefault="00463204" w:rsidP="00E841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B8D7724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Do zasilania w energię elektryczną urządzeń odbiorczych podziemnej komory żelbetowej (tj. oświetlenia</w:t>
      </w:r>
    </w:p>
    <w:p w14:paraId="1D207280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wewnętrznego, gniazda dla grzejnika elektrycznego oraz gniazda dla pompy odwadniającej) projektuje się</w:t>
      </w:r>
    </w:p>
    <w:p w14:paraId="00D56ADA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rozdzielnicę elektryczną oznaczoną zgodnie z rys. E‐2 jako TE. Należy zastosować obudowę natynkową IP65. Dobrana</w:t>
      </w:r>
    </w:p>
    <w:p w14:paraId="1670D236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rozdzielnica winna być zgodna z normą PN‐EN 61439‐3.</w:t>
      </w:r>
    </w:p>
    <w:p w14:paraId="0A22BA7D" w14:textId="77777777" w:rsid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Schemat zasilania oraz wyposażenia rozdzielnicy TE zgodnie z rys. E‐3.</w:t>
      </w:r>
    </w:p>
    <w:p w14:paraId="23922687" w14:textId="71591411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-Bold" w:hAnsi="Calibri-Bold" w:cs="Calibri-Bold"/>
          <w:b/>
          <w:bCs/>
        </w:rPr>
        <w:t>Instalacja oświetleniowa, gniazd wtykowych 230V</w:t>
      </w:r>
    </w:p>
    <w:p w14:paraId="2AC57C97" w14:textId="72ED82F3" w:rsidR="00E8419D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Instalację oświetleniową i gniazd wtykowych wykonać kablami o przekrojach podanych na schemacie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rozdzielnicy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elektrycznej TE. Przewody układać w rurach liniowych RL.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Wewnątrz podziemnej komory żelbetowej zastosować osprzęt szczelny min. IP44.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Wyłączniki, przyciski zainstalować na wysokości 1,4m.</w:t>
      </w:r>
    </w:p>
    <w:p w14:paraId="1CC59978" w14:textId="77777777" w:rsidR="00E402D3" w:rsidRPr="00463204" w:rsidRDefault="00E402D3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49869E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lastRenderedPageBreak/>
        <w:t>Gniazda wtykowe zainstalować na wysokości od 1m – ostateczną wysokość ustalić na etapie wykonawczym z</w:t>
      </w:r>
    </w:p>
    <w:p w14:paraId="66C8B41D" w14:textId="038446A4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Zamawiającym.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Oprawę ośw. mocować bezpośrednio do stropu komory.</w:t>
      </w:r>
    </w:p>
    <w:p w14:paraId="4AD26402" w14:textId="04536E48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499CDA0" w14:textId="5D80FD23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Instalacje technologiczne</w:t>
      </w:r>
    </w:p>
    <w:p w14:paraId="387C042D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2B725489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Zasilanie wszelkich urządzeń technologicznych, wykonać z szafy sterowniczej zestawu zgodnie z DTR</w:t>
      </w:r>
    </w:p>
    <w:p w14:paraId="5C21C457" w14:textId="08B911BC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producenta.</w:t>
      </w:r>
    </w:p>
    <w:p w14:paraId="3EEA158A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761CC4" w14:textId="35492A79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Instalacja urządzeń ochrony przeciwporażeniowej</w:t>
      </w:r>
    </w:p>
    <w:p w14:paraId="52EF278B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4C3A58E7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Projektowane wewnętrzne instalacje elektryczne w układzie sieci TN‐S.</w:t>
      </w:r>
    </w:p>
    <w:p w14:paraId="75717D9E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Ochronę przy uszkodzeniu (zakłóceniu) stanowić będzie zgodnie z PN‐HD 60364‐4‐41 samoczynne wyłączanie</w:t>
      </w:r>
    </w:p>
    <w:p w14:paraId="1DECFF3A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zasilania a ochronę podstawową ‐ izolacja podstawowa części czynnych, obudowy, osłony. Jako uzupełnienie</w:t>
      </w:r>
    </w:p>
    <w:p w14:paraId="28080C0B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podstawowej ochrony przeciwporażeniowej i ochrony przed powstaniem pożaru przewidziano wyłączniki różnicowoprądowe</w:t>
      </w:r>
    </w:p>
    <w:p w14:paraId="57C2CFC5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o prądzie wyzwalającym IΔn nie większym od 30mA oraz dodatkowe połączenia wyrównawcze ochronne..</w:t>
      </w:r>
    </w:p>
    <w:p w14:paraId="67A9A73C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 przewodem PE połączyć styki ochronne gniazd wtykowych, metalowe obudowy urządzeń rozdzielczych i</w:t>
      </w:r>
    </w:p>
    <w:p w14:paraId="72818D7F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technologicznych, metalowe konstrukcje stropu oraz korytka instalacyjne, a także metalowe obudowy opraw</w:t>
      </w:r>
    </w:p>
    <w:p w14:paraId="6F1E4622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oświetleniowych.</w:t>
      </w:r>
    </w:p>
    <w:p w14:paraId="77757013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Skuteczność zastosowanych środków ochrony przeciwporażeniowej należy sprawdzić po wykonaniu montażu</w:t>
      </w:r>
    </w:p>
    <w:p w14:paraId="6F596E21" w14:textId="3BCCD331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 ramach badań odbiorczych.</w:t>
      </w:r>
    </w:p>
    <w:p w14:paraId="3BCED485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E2D11D" w14:textId="4F5EF1EE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Instalacja ochrony od przepięć atmosferycznych i łączeniowych</w:t>
      </w:r>
    </w:p>
    <w:p w14:paraId="2668F9A8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1C7D1962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Zgodnie z obowiązującą normą projektowane instalacje elektryczne należy zabezpieczyć przed skutkami</w:t>
      </w:r>
    </w:p>
    <w:p w14:paraId="064381E6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wyładowań atmosferycznych i skutkami przepięć łączeniowych.</w:t>
      </w:r>
    </w:p>
    <w:p w14:paraId="66DAF7FE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Jako główną ochronę w rozdzielnicy elektrycznej TE zastosować ogranicznik przepięć typu 2 wg. PN‐EN 61643‐11</w:t>
      </w:r>
    </w:p>
    <w:p w14:paraId="7968C840" w14:textId="243E5BA7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20kA (8/20)/biegun Up≤1,25kV 4‐biegunowy.</w:t>
      </w:r>
    </w:p>
    <w:p w14:paraId="074EE34C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D73E8E" w14:textId="147102FE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Instalacja uziemiająca</w:t>
      </w:r>
    </w:p>
    <w:p w14:paraId="5ECA27C4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33879871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Należy bezwzględnie wykonać uziom podziemnej komory żelbetowej z wykorzystaniem bednarki FeZn</w:t>
      </w:r>
    </w:p>
    <w:p w14:paraId="73EFEC22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30x4mm oraz uziom pionowy z wykorzystaniem prętów miedziowanych Ø14,2mm do odprowadzania ładunków</w:t>
      </w:r>
    </w:p>
    <w:p w14:paraId="5642C052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elektrostatycznych do ziemi.</w:t>
      </w:r>
    </w:p>
    <w:p w14:paraId="59D90040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Do uziomu należy podłączyć punkt uziemienia (zacisk uziemiający) wyprowadzony na zewnątrz komory</w:t>
      </w:r>
    </w:p>
    <w:p w14:paraId="74EB77C1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żelbetowej.</w:t>
      </w:r>
    </w:p>
    <w:p w14:paraId="085E2585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 xml:space="preserve">Po wykonaniu prac należy wykonać pomiary instalacji. Wartość rezystancji uziemienia powinna wynosić: </w:t>
      </w:r>
      <w:r w:rsidRPr="00463204">
        <w:rPr>
          <w:rFonts w:ascii="Calibri-Bold" w:hAnsi="Calibri-Bold" w:cs="Calibri-Bold"/>
          <w:b/>
          <w:bCs/>
        </w:rPr>
        <w:t>R&lt;5Ω</w:t>
      </w:r>
      <w:r w:rsidRPr="00463204">
        <w:rPr>
          <w:rFonts w:ascii="Calibri" w:hAnsi="Calibri" w:cs="Calibri"/>
        </w:rPr>
        <w:t>.</w:t>
      </w:r>
    </w:p>
    <w:p w14:paraId="1ED22347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 przypadku nie uzyskania odpowiedniej wartości rezystancji uziomu, należy wykonać dodatkowe uziomy</w:t>
      </w:r>
    </w:p>
    <w:p w14:paraId="7EA02AF6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głębinowe, aż do uzyskania odpowiedniej wartości rezystancji.</w:t>
      </w:r>
    </w:p>
    <w:p w14:paraId="619D2D34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Połączenia wzajemne krzyżujących się taśm stalowych łączyć trwale przez spawanie. Miejsca połączeń</w:t>
      </w:r>
    </w:p>
    <w:p w14:paraId="65DC1E3F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zabezpieczyć antykorozyjnie.</w:t>
      </w:r>
    </w:p>
    <w:p w14:paraId="4881487A" w14:textId="0C64683E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Całość wykonać zgodnie z normą PN‐EN 62305.</w:t>
      </w:r>
    </w:p>
    <w:p w14:paraId="02FFC46E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C6583F" w14:textId="71E9FAF7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Uwagi dla Inwestora/Wykonawcy</w:t>
      </w:r>
    </w:p>
    <w:p w14:paraId="340E532C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2591CF83" w14:textId="6420AA65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 wykonaniu robót a przed oddaniem urządzeń do eksploatacji należy wykonać w oparciu o normę PN‐HD 60364‐6</w:t>
      </w:r>
      <w:r w:rsidR="00E402D3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oraz PN‐E‐04700 niezbędne badania w zakresie sprawdzenia odbiorczego instalacji elektrycznych i kabli (na</w:t>
      </w:r>
    </w:p>
    <w:p w14:paraId="65D29C85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podstawie stosownych oględzin, prób, pomiarów i sprawdzenia działania lub stanu urządzeń elektrycznych)</w:t>
      </w:r>
    </w:p>
    <w:p w14:paraId="5BCB828A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zakończone protokołem.</w:t>
      </w:r>
    </w:p>
    <w:p w14:paraId="295BDB60" w14:textId="608C381C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Zakres robót objęty opracowaniem winna wykonać jednostka posiadająca stosowne uprawnienia do wykonania</w:t>
      </w:r>
    </w:p>
    <w:p w14:paraId="43FBB34A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robót elektrycznych i dysponująca sprzętem zapewniającym właściwe wykonanie robót.</w:t>
      </w:r>
    </w:p>
    <w:p w14:paraId="2A19E750" w14:textId="0FABDF9C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Obwody instalacyjne w rozdzielnicach należy opisać w sposób trwały.</w:t>
      </w:r>
    </w:p>
    <w:p w14:paraId="3ECBC234" w14:textId="07A0CB8A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Przewody kabelkowe winny posiadać izolację i barwy żył zgodne z wymaganiami normy.</w:t>
      </w:r>
    </w:p>
    <w:p w14:paraId="29E60C13" w14:textId="6816AFF6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Wszystkie urządzenia pozostają na majątku Inwestora.</w:t>
      </w:r>
    </w:p>
    <w:p w14:paraId="7969FDCE" w14:textId="3CA6B746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Przed rozpoczęciem prac montażowych szczegółowe rozmieszczenie osprzętu uzgodnić z Inwestorem.</w:t>
      </w:r>
    </w:p>
    <w:p w14:paraId="723ABDEC" w14:textId="22AA41E0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Wykonanie robót podlega odbiorowi przez Inwestora.</w:t>
      </w:r>
    </w:p>
    <w:p w14:paraId="5294EAC3" w14:textId="43271379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Przed oddaniem urządzeń elektrycznych do eksploatacji należy poinformować użytkownika obiektu o konieczności</w:t>
      </w:r>
    </w:p>
    <w:p w14:paraId="35FF2790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wykonywania co najmniej raz w miesiącu testu wyłączników różnicowo‐prądowych.</w:t>
      </w:r>
    </w:p>
    <w:p w14:paraId="189D884C" w14:textId="40F8CBC6" w:rsidR="00E8419D" w:rsidRPr="00463204" w:rsidRDefault="00E402D3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E8419D" w:rsidRPr="00463204">
        <w:rPr>
          <w:rFonts w:ascii="Calibri" w:hAnsi="Calibri" w:cs="Calibri"/>
        </w:rPr>
        <w:t>topień ochrony IP urządzeń elektrycznych należy dobierać w zależności od wpływów środowiskowych w miejscu</w:t>
      </w:r>
    </w:p>
    <w:p w14:paraId="6E827BF0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zainstalowania urządzeń.</w:t>
      </w:r>
    </w:p>
    <w:p w14:paraId="23C7B286" w14:textId="77777777" w:rsidR="00E402D3" w:rsidRDefault="00E402D3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D98619" w14:textId="639D475D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 proj. rozdzielnicy elektrycznej należy przewidzieć odpowiednią ilość miejsca rezerwowego dla ewentualnej</w:t>
      </w:r>
    </w:p>
    <w:p w14:paraId="19FA33BE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rozbudowy w przyszłości</w:t>
      </w:r>
    </w:p>
    <w:p w14:paraId="2E9FBE84" w14:textId="2CB29BCC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Teren budowy po zakończeniu robót należy uporządkować.</w:t>
      </w:r>
    </w:p>
    <w:p w14:paraId="415C9429" w14:textId="2199AB39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Ujęte w projekcie nazwy firm lub symboli z katalogów wskazujących nazwy producenta, są przykładowe i użycie</w:t>
      </w:r>
    </w:p>
    <w:p w14:paraId="17ACCA4E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innych elementów składowych tego projektu jest możliwe pod warunkiem, iż spełniają wymagane warunki i</w:t>
      </w:r>
    </w:p>
    <w:p w14:paraId="5AD9CAE8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parametry jakości na podstawie, których został opracowany projekt.</w:t>
      </w:r>
    </w:p>
    <w:p w14:paraId="704A0570" w14:textId="5D431E4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Ewentualne przepusty instalacyjne o średnicy większej niż 0,04 m w ścianach i stropach pomieszczeń zamkniętych,</w:t>
      </w:r>
    </w:p>
    <w:p w14:paraId="62BF8DC0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dla których wymagana klasa odporności ogniowej jest nie niższa niż EI 60 lub REI 60, a niebędących elementami</w:t>
      </w:r>
    </w:p>
    <w:p w14:paraId="69ADE686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oddzielenia przeciwpożarowego, powinny mieć klasę odporności ogniowej (EI) ścian i stropów tego</w:t>
      </w:r>
    </w:p>
    <w:p w14:paraId="0FBA738F" w14:textId="4F719279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pomieszczenia, tj. EI 60 dla ścian i stropów.</w:t>
      </w:r>
    </w:p>
    <w:p w14:paraId="25F8AA76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55A01F" w14:textId="13490868" w:rsidR="00193929" w:rsidRPr="00463204" w:rsidRDefault="00193929" w:rsidP="00463204">
      <w:pPr>
        <w:jc w:val="both"/>
      </w:pPr>
      <w:r w:rsidRPr="00463204">
        <w:t>Szczegółowy opis przedmiotu zamówienia  przedstawiony jest w projekcie technicznym, z którym Wykonawca powinien się szczegółowo zapoznać.</w:t>
      </w:r>
    </w:p>
    <w:p w14:paraId="68C6BF1A" w14:textId="77777777" w:rsidR="00EB0D09" w:rsidRPr="00463204" w:rsidRDefault="00EB0D09" w:rsidP="00463204">
      <w:pPr>
        <w:pStyle w:val="Akapitzlist"/>
        <w:jc w:val="both"/>
      </w:pPr>
    </w:p>
    <w:p w14:paraId="0171E671" w14:textId="77777777" w:rsidR="00E82137" w:rsidRPr="00463204" w:rsidRDefault="00E82137" w:rsidP="00463204">
      <w:pPr>
        <w:pStyle w:val="Akapitzlist"/>
        <w:jc w:val="both"/>
      </w:pPr>
    </w:p>
    <w:p w14:paraId="18A2F3FE" w14:textId="3E7721AD" w:rsidR="00E82137" w:rsidRPr="00463204" w:rsidRDefault="00E82137" w:rsidP="00463204">
      <w:pPr>
        <w:pStyle w:val="Akapitzlist"/>
        <w:jc w:val="both"/>
      </w:pPr>
    </w:p>
    <w:p w14:paraId="5C5E4F78" w14:textId="0C4262D6" w:rsidR="00E82137" w:rsidRPr="00463204" w:rsidRDefault="00E82137" w:rsidP="00463204">
      <w:pPr>
        <w:jc w:val="both"/>
      </w:pPr>
    </w:p>
    <w:p w14:paraId="31B1413B" w14:textId="05C75A63" w:rsidR="00E82137" w:rsidRPr="00463204" w:rsidRDefault="00E82137" w:rsidP="00463204">
      <w:pPr>
        <w:jc w:val="both"/>
      </w:pPr>
    </w:p>
    <w:sectPr w:rsidR="00E82137" w:rsidRPr="00463204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4FF"/>
    <w:multiLevelType w:val="hybridMultilevel"/>
    <w:tmpl w:val="A11C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39E"/>
    <w:multiLevelType w:val="hybridMultilevel"/>
    <w:tmpl w:val="FDEA9BAE"/>
    <w:lvl w:ilvl="0" w:tplc="55924C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4253"/>
    <w:multiLevelType w:val="hybridMultilevel"/>
    <w:tmpl w:val="66AA0FA8"/>
    <w:lvl w:ilvl="0" w:tplc="9A3E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6143D"/>
    <w:multiLevelType w:val="multilevel"/>
    <w:tmpl w:val="917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93A75CB"/>
    <w:multiLevelType w:val="multilevel"/>
    <w:tmpl w:val="917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942575">
    <w:abstractNumId w:val="5"/>
  </w:num>
  <w:num w:numId="2" w16cid:durableId="1892811258">
    <w:abstractNumId w:val="0"/>
  </w:num>
  <w:num w:numId="3" w16cid:durableId="107628058">
    <w:abstractNumId w:val="2"/>
  </w:num>
  <w:num w:numId="4" w16cid:durableId="937637678">
    <w:abstractNumId w:val="1"/>
  </w:num>
  <w:num w:numId="5" w16cid:durableId="74479329">
    <w:abstractNumId w:val="3"/>
  </w:num>
  <w:num w:numId="6" w16cid:durableId="101137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7411B"/>
    <w:rsid w:val="00090052"/>
    <w:rsid w:val="000A382B"/>
    <w:rsid w:val="000D5120"/>
    <w:rsid w:val="0016044F"/>
    <w:rsid w:val="00165B0D"/>
    <w:rsid w:val="00174596"/>
    <w:rsid w:val="00193929"/>
    <w:rsid w:val="001A4712"/>
    <w:rsid w:val="001F29BF"/>
    <w:rsid w:val="00215A6A"/>
    <w:rsid w:val="0023359E"/>
    <w:rsid w:val="00236B51"/>
    <w:rsid w:val="00247A1F"/>
    <w:rsid w:val="00331BEE"/>
    <w:rsid w:val="00344598"/>
    <w:rsid w:val="003C633A"/>
    <w:rsid w:val="003D30AF"/>
    <w:rsid w:val="004238FD"/>
    <w:rsid w:val="00463204"/>
    <w:rsid w:val="00525907"/>
    <w:rsid w:val="005D1170"/>
    <w:rsid w:val="005F14EB"/>
    <w:rsid w:val="00617660"/>
    <w:rsid w:val="006746C8"/>
    <w:rsid w:val="00683AD4"/>
    <w:rsid w:val="00731763"/>
    <w:rsid w:val="00746C4D"/>
    <w:rsid w:val="007C786A"/>
    <w:rsid w:val="007D7B45"/>
    <w:rsid w:val="00801FFB"/>
    <w:rsid w:val="00813C9C"/>
    <w:rsid w:val="00880186"/>
    <w:rsid w:val="008864ED"/>
    <w:rsid w:val="008B2EDA"/>
    <w:rsid w:val="008D5BB0"/>
    <w:rsid w:val="00901F3B"/>
    <w:rsid w:val="009579C5"/>
    <w:rsid w:val="00992117"/>
    <w:rsid w:val="00A03C3A"/>
    <w:rsid w:val="00A05331"/>
    <w:rsid w:val="00A93408"/>
    <w:rsid w:val="00AC5B40"/>
    <w:rsid w:val="00AC7433"/>
    <w:rsid w:val="00B63D7D"/>
    <w:rsid w:val="00B81B3B"/>
    <w:rsid w:val="00BD631D"/>
    <w:rsid w:val="00C62CAE"/>
    <w:rsid w:val="00C775D4"/>
    <w:rsid w:val="00D232A4"/>
    <w:rsid w:val="00D85900"/>
    <w:rsid w:val="00DD0734"/>
    <w:rsid w:val="00E402D3"/>
    <w:rsid w:val="00E82137"/>
    <w:rsid w:val="00E8419D"/>
    <w:rsid w:val="00E86A22"/>
    <w:rsid w:val="00EB0D09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2022-05-10T08:54:00Z</cp:lastPrinted>
  <dcterms:created xsi:type="dcterms:W3CDTF">2022-06-23T05:31:00Z</dcterms:created>
  <dcterms:modified xsi:type="dcterms:W3CDTF">2022-06-23T05:31:00Z</dcterms:modified>
</cp:coreProperties>
</file>