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A2DE" w14:textId="77777777" w:rsidR="00895729" w:rsidRDefault="00895729" w:rsidP="00895729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2 – OPIS PRZEDMIOTU ZAMÓWIENIA</w:t>
      </w:r>
    </w:p>
    <w:p w14:paraId="3763ED8C" w14:textId="77777777" w:rsidR="00895729" w:rsidRPr="002338D5" w:rsidRDefault="00895729" w:rsidP="0089572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Odczynnik DMSO w strzykawkach</w:t>
      </w:r>
    </w:p>
    <w:p w14:paraId="0F9CF7F8" w14:textId="77777777" w:rsidR="00895729" w:rsidRPr="002338D5" w:rsidRDefault="00895729" w:rsidP="0089572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Zastosowanie: krioprezerwacja preparatów komórek macierzystych krwiotworzenia</w:t>
      </w:r>
    </w:p>
    <w:p w14:paraId="13E18BFC" w14:textId="77777777" w:rsidR="00895729" w:rsidRPr="002338D5" w:rsidRDefault="00895729" w:rsidP="0089572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Parametry graniczne:</w:t>
      </w:r>
    </w:p>
    <w:p w14:paraId="4EC40070" w14:textId="77777777" w:rsidR="00895729" w:rsidRPr="002338D5" w:rsidRDefault="00895729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Producent powinien dostarczyć Certyfikat jakości dla danej serii produktu w języku polskim oraz specyfikację określającą warunki przechowywania</w:t>
      </w:r>
      <w:r>
        <w:rPr>
          <w:rFonts w:eastAsia="Calibri"/>
          <w:sz w:val="22"/>
          <w:szCs w:val="22"/>
          <w:lang w:eastAsia="en-US"/>
        </w:rPr>
        <w:t>.</w:t>
      </w:r>
      <w:r w:rsidRPr="002338D5">
        <w:rPr>
          <w:rFonts w:eastAsia="Calibri"/>
          <w:sz w:val="22"/>
          <w:szCs w:val="22"/>
          <w:lang w:eastAsia="en-US"/>
        </w:rPr>
        <w:t xml:space="preserve"> </w:t>
      </w:r>
    </w:p>
    <w:p w14:paraId="5051A3E0" w14:textId="77777777" w:rsidR="00895729" w:rsidRPr="002338D5" w:rsidRDefault="00895729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Producent powinien dostarczyć aktualną kartę charakterystyki substancji niebezpiecznych dla odczynników w formie pisemnej lub elektronicznej (CD-R)</w:t>
      </w:r>
      <w:r>
        <w:rPr>
          <w:rFonts w:eastAsia="Calibri"/>
          <w:sz w:val="22"/>
          <w:szCs w:val="22"/>
          <w:lang w:eastAsia="en-US"/>
        </w:rPr>
        <w:t>.</w:t>
      </w:r>
    </w:p>
    <w:p w14:paraId="6708A463" w14:textId="77777777" w:rsidR="00895729" w:rsidRPr="002338D5" w:rsidRDefault="00895729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 xml:space="preserve">Odczynnik musi być w strzykawkach wraz z  zaworem odcinającym i tłokiem dla bezpiecznego użytkowania oraz drenem do jałowego </w:t>
      </w:r>
      <w:r>
        <w:rPr>
          <w:rFonts w:eastAsia="Calibri"/>
          <w:sz w:val="22"/>
          <w:szCs w:val="22"/>
          <w:lang w:eastAsia="en-US"/>
        </w:rPr>
        <w:t>łączenia z zestawami zewnętrznymi.</w:t>
      </w:r>
    </w:p>
    <w:p w14:paraId="519745E7" w14:textId="2430AFD4" w:rsidR="00895729" w:rsidRPr="002338D5" w:rsidRDefault="008A30CA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</w:t>
      </w:r>
      <w:r w:rsidR="00895729" w:rsidRPr="002338D5">
        <w:rPr>
          <w:rFonts w:eastAsia="Calibri"/>
          <w:sz w:val="22"/>
          <w:szCs w:val="22"/>
          <w:lang w:eastAsia="en-US"/>
        </w:rPr>
        <w:t>trzykawka z odczynnikiem musi być zamknięta w indywidualnym opakowaniu, zapewniającym zachowanie jałowości</w:t>
      </w:r>
      <w:r w:rsidR="00895729">
        <w:rPr>
          <w:rFonts w:eastAsia="Calibri"/>
          <w:sz w:val="22"/>
          <w:szCs w:val="22"/>
          <w:lang w:eastAsia="en-US"/>
        </w:rPr>
        <w:t>.</w:t>
      </w:r>
    </w:p>
    <w:p w14:paraId="336183E3" w14:textId="584F96BB" w:rsidR="00895729" w:rsidRPr="002338D5" w:rsidRDefault="008A30CA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Każda s</w:t>
      </w:r>
      <w:r w:rsidR="00895729" w:rsidRPr="002338D5">
        <w:rPr>
          <w:rFonts w:eastAsia="Calibri"/>
          <w:sz w:val="22"/>
          <w:szCs w:val="22"/>
          <w:lang w:eastAsia="en-US"/>
        </w:rPr>
        <w:t>trzykawka z odczynnikiem powinna być oznaczona: numerem serii</w:t>
      </w:r>
      <w:r w:rsidR="00895729">
        <w:rPr>
          <w:rFonts w:eastAsia="Calibri"/>
          <w:sz w:val="22"/>
          <w:szCs w:val="22"/>
          <w:lang w:eastAsia="en-US"/>
        </w:rPr>
        <w:t>, datą ważności oraz objętością.</w:t>
      </w:r>
    </w:p>
    <w:p w14:paraId="3F0D748E" w14:textId="77777777" w:rsidR="00895729" w:rsidRPr="002338D5" w:rsidRDefault="00895729" w:rsidP="00895729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Strzykawka powinna posiadać dren do ja</w:t>
      </w:r>
      <w:r>
        <w:rPr>
          <w:rFonts w:eastAsia="Calibri"/>
          <w:sz w:val="22"/>
          <w:szCs w:val="22"/>
          <w:lang w:eastAsia="en-US"/>
        </w:rPr>
        <w:t>łowego łączenia o długości 15cm.</w:t>
      </w:r>
    </w:p>
    <w:p w14:paraId="03721A37" w14:textId="02CAA3D5" w:rsidR="00895729" w:rsidRPr="008A30CA" w:rsidRDefault="00895729" w:rsidP="008A30CA">
      <w:pPr>
        <w:numPr>
          <w:ilvl w:val="0"/>
          <w:numId w:val="1"/>
        </w:num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338D5">
        <w:rPr>
          <w:rFonts w:eastAsia="Calibri"/>
          <w:sz w:val="22"/>
          <w:szCs w:val="22"/>
          <w:lang w:eastAsia="en-US"/>
        </w:rPr>
        <w:t>Stężenie odczynnika 100%</w:t>
      </w:r>
    </w:p>
    <w:p w14:paraId="4B645419" w14:textId="784FD1A3" w:rsidR="00895729" w:rsidRPr="008A30CA" w:rsidRDefault="008A30CA" w:rsidP="008A30CA">
      <w:pPr>
        <w:spacing w:after="160" w:line="276" w:lineRule="auto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8.     </w:t>
      </w:r>
      <w:r w:rsidR="00895729" w:rsidRPr="008A30CA">
        <w:rPr>
          <w:rFonts w:eastAsia="Calibri"/>
          <w:sz w:val="22"/>
          <w:szCs w:val="22"/>
          <w:lang w:eastAsia="en-US"/>
        </w:rPr>
        <w:t>Producent powinien dostarczyć odczynnik posiadający minimum 3 letni okres ważności.</w:t>
      </w:r>
    </w:p>
    <w:p w14:paraId="62FB22AE" w14:textId="77777777" w:rsidR="00895729" w:rsidRPr="002338D5" w:rsidRDefault="00895729" w:rsidP="00895729">
      <w:pPr>
        <w:spacing w:after="160" w:line="276" w:lineRule="auto"/>
        <w:rPr>
          <w:rFonts w:eastAsia="Calibri"/>
          <w:sz w:val="22"/>
          <w:szCs w:val="22"/>
          <w:lang w:eastAsia="en-US"/>
        </w:rPr>
      </w:pPr>
    </w:p>
    <w:p w14:paraId="576E556F" w14:textId="77777777" w:rsidR="00895729" w:rsidRDefault="00895729" w:rsidP="00895729">
      <w:pPr>
        <w:rPr>
          <w:sz w:val="22"/>
          <w:szCs w:val="22"/>
        </w:rPr>
      </w:pPr>
      <w:r>
        <w:rPr>
          <w:sz w:val="22"/>
          <w:szCs w:val="22"/>
        </w:rPr>
        <w:t>Data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uprawnionego Wykonawcy ……………..</w:t>
      </w:r>
    </w:p>
    <w:p w14:paraId="3ED07690" w14:textId="77777777" w:rsidR="00895729" w:rsidRDefault="00895729" w:rsidP="00895729">
      <w:pPr>
        <w:rPr>
          <w:sz w:val="22"/>
          <w:szCs w:val="22"/>
        </w:rPr>
      </w:pPr>
    </w:p>
    <w:p w14:paraId="5E615A16" w14:textId="77777777" w:rsidR="00895729" w:rsidRPr="001259D8" w:rsidRDefault="00895729" w:rsidP="0089572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C9EDC9" w14:textId="77777777" w:rsidR="00895729" w:rsidRPr="005F329E" w:rsidRDefault="00895729" w:rsidP="00895729">
      <w:pPr>
        <w:rPr>
          <w:sz w:val="22"/>
          <w:szCs w:val="22"/>
        </w:rPr>
      </w:pPr>
    </w:p>
    <w:p w14:paraId="23D63F96" w14:textId="77777777" w:rsidR="00895729" w:rsidRDefault="00895729"/>
    <w:sectPr w:rsidR="0089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2117D"/>
    <w:multiLevelType w:val="hybridMultilevel"/>
    <w:tmpl w:val="418E3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29"/>
    <w:rsid w:val="000F06BC"/>
    <w:rsid w:val="001D0A8A"/>
    <w:rsid w:val="00895729"/>
    <w:rsid w:val="008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B30"/>
  <w15:chartTrackingRefBased/>
  <w15:docId w15:val="{AA534304-DCC2-480B-B045-9D999950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2</cp:revision>
  <dcterms:created xsi:type="dcterms:W3CDTF">2024-07-12T06:43:00Z</dcterms:created>
  <dcterms:modified xsi:type="dcterms:W3CDTF">2024-07-12T06:47:00Z</dcterms:modified>
</cp:coreProperties>
</file>