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08/05/2020    S90    Dostawy - Dodatkowe informacje - Procedura otwarta  </w:t>
      </w:r>
    </w:p>
    <w:p w:rsidR="00263283" w:rsidRPr="00263283" w:rsidRDefault="00263283" w:rsidP="00263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5" w:anchor="id0-I." w:history="1">
        <w:r w:rsidRPr="0026328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I.</w:t>
        </w:r>
      </w:hyperlink>
    </w:p>
    <w:p w:rsidR="00263283" w:rsidRPr="00263283" w:rsidRDefault="00263283" w:rsidP="00263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6" w:anchor="id1-II." w:history="1">
        <w:r w:rsidRPr="0026328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II.</w:t>
        </w:r>
      </w:hyperlink>
    </w:p>
    <w:p w:rsidR="00263283" w:rsidRPr="00263283" w:rsidRDefault="00263283" w:rsidP="00263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7" w:anchor="id2-VI." w:history="1">
        <w:r w:rsidRPr="0026328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VI.</w:t>
        </w:r>
      </w:hyperlink>
    </w:p>
    <w:p w:rsidR="00263283" w:rsidRPr="00263283" w:rsidRDefault="00263283" w:rsidP="00263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8" w:anchor="id3-VII." w:history="1">
        <w:r w:rsidRPr="0026328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VII.</w:t>
        </w:r>
      </w:hyperlink>
    </w:p>
    <w:p w:rsidR="00263283" w:rsidRPr="00263283" w:rsidRDefault="00263283" w:rsidP="00263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Polska-Miechów: Łóżka szpitalne</w:t>
      </w:r>
    </w:p>
    <w:p w:rsidR="00263283" w:rsidRPr="00263283" w:rsidRDefault="00263283" w:rsidP="00263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2020/S 090-214603</w:t>
      </w:r>
    </w:p>
    <w:p w:rsidR="00263283" w:rsidRPr="00263283" w:rsidRDefault="00263283" w:rsidP="00263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Sprostowanie</w:t>
      </w:r>
    </w:p>
    <w:p w:rsidR="00263283" w:rsidRPr="00263283" w:rsidRDefault="00263283" w:rsidP="00263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zmian lub dodatkowych informacji</w:t>
      </w:r>
    </w:p>
    <w:p w:rsidR="00263283" w:rsidRPr="00263283" w:rsidRDefault="00263283" w:rsidP="00263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Dostawy</w:t>
      </w:r>
    </w:p>
    <w:p w:rsidR="00263283" w:rsidRPr="00263283" w:rsidRDefault="00263283" w:rsidP="00263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(Suplement do Dziennika Urzędowego Unii Europejskiej, </w:t>
      </w:r>
      <w:hyperlink r:id="rId9" w:history="1">
        <w:r w:rsidRPr="0026328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pl-PL"/>
          </w:rPr>
          <w:t>2020/S 087-206553</w:t>
        </w:r>
      </w:hyperlink>
      <w:r w:rsidRPr="0026328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Podstawa prawna: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Dyrektywa 2014/24/UE</w:t>
      </w:r>
    </w:p>
    <w:p w:rsidR="00263283" w:rsidRPr="00263283" w:rsidRDefault="00263283" w:rsidP="00263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I: Instytucja zamawiająca/podmiot zamawiający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I.1)</w:t>
      </w:r>
      <w:r w:rsidRPr="002632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 i adresy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Oficjalna nazwa: Szpital św. Anny w Miechowie</w:t>
      </w: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pocztowy: ul. Szpitalna 3</w:t>
      </w: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Miejscowość: Miechów</w:t>
      </w: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NUTS: PL214</w:t>
      </w: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pocztowy: 32-200</w:t>
      </w: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Państwo: Polska</w:t>
      </w: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Osoba do kontaktów: Anita Marczewska</w:t>
      </w: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E-mail: </w:t>
      </w:r>
      <w:hyperlink r:id="rId10" w:history="1">
        <w:r w:rsidRPr="0026328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przetargi@szpital.miechow.pl</w:t>
        </w:r>
      </w:hyperlink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Tel.: +48 413820308</w:t>
      </w: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Faks: +48 413820342</w:t>
      </w:r>
    </w:p>
    <w:p w:rsidR="00263283" w:rsidRPr="00263283" w:rsidRDefault="00263283" w:rsidP="00263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Adresy internetowe: </w:t>
      </w:r>
    </w:p>
    <w:p w:rsidR="00263283" w:rsidRPr="00263283" w:rsidRDefault="00263283" w:rsidP="00263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Główny adres: </w:t>
      </w:r>
      <w:hyperlink r:id="rId11" w:tgtFrame="_blank" w:history="1">
        <w:r w:rsidRPr="0026328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http://www.szpital.miechow.pl</w:t>
        </w:r>
      </w:hyperlink>
    </w:p>
    <w:p w:rsidR="00263283" w:rsidRPr="00263283" w:rsidRDefault="00263283" w:rsidP="00263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II: Przedmiot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II.1)</w:t>
      </w:r>
      <w:r w:rsidRPr="002632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Wielkość lub zakres zamówienia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II.1.1)</w:t>
      </w:r>
      <w:r w:rsidRPr="002632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263283" w:rsidRPr="00263283" w:rsidRDefault="00263283" w:rsidP="00263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Zakup i dostawa łóżek szpitalnych dla potrzeb Szpitala św. Anny w Miechowie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referencyjny: 13/2020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II.1.2)</w:t>
      </w:r>
      <w:r w:rsidRPr="002632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kod CPV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33192120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II.1.3)</w:t>
      </w:r>
      <w:r w:rsidRPr="002632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zamówienia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Dostawy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II.1.4)</w:t>
      </w:r>
      <w:r w:rsidRPr="002632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Krótki opis:</w:t>
      </w:r>
    </w:p>
    <w:p w:rsidR="00263283" w:rsidRPr="00263283" w:rsidRDefault="00263283" w:rsidP="00263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Przedmiotem zamówienia jest zakup i dostawa łóżek szpitalnych dla potrzeb Szpitala św. Anny w Miechowie. Szczegółowy opis przedmiotu zamówienia zawiera załącznik nr 2 do SIWZ.</w:t>
      </w:r>
    </w:p>
    <w:p w:rsidR="00263283" w:rsidRPr="00263283" w:rsidRDefault="00263283" w:rsidP="00263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VI: Informacje uzupełniające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VI.5)</w:t>
      </w:r>
      <w:r w:rsidRPr="002632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Data wysłania niniejszego ogłoszenia: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06/05/2020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VI.6)</w:t>
      </w:r>
      <w:r w:rsidRPr="002632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Numer pierwotnego ogłoszenia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ogłoszenia w </w:t>
      </w:r>
      <w:proofErr w:type="spellStart"/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Dz.Urz</w:t>
      </w:r>
      <w:proofErr w:type="spellEnd"/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UE – OJ/S: </w:t>
      </w:r>
      <w:hyperlink r:id="rId12" w:history="1">
        <w:r w:rsidRPr="0026328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2020/S 087-206553</w:t>
        </w:r>
      </w:hyperlink>
    </w:p>
    <w:p w:rsidR="00263283" w:rsidRPr="00263283" w:rsidRDefault="00263283" w:rsidP="00263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VII: Zmiany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VII.1)</w:t>
      </w:r>
      <w:r w:rsidRPr="002632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Informacje do zmiany lub dodania 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VII.1.2)</w:t>
      </w:r>
      <w:r w:rsidRPr="002632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Tekst, który należy poprawić w pierwotnym ogłoszeniu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sekcji: IV.2.6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Miejsce, w którym znajduje się tekst do modyfikacji: Minimalny okres, w którym oferent będzie związany ofertą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Zamiast: 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07/08/2020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Powinno być: 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06/08/2020</w:t>
      </w:r>
    </w:p>
    <w:p w:rsidR="00263283" w:rsidRPr="00263283" w:rsidRDefault="00263283" w:rsidP="002632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328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VII.2)</w:t>
      </w:r>
      <w:r w:rsidRPr="002632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Inne dodatkowe informacje:</w:t>
      </w:r>
    </w:p>
    <w:p w:rsidR="00DF4513" w:rsidRPr="00263283" w:rsidRDefault="00DF4513">
      <w:pPr>
        <w:rPr>
          <w:sz w:val="18"/>
          <w:szCs w:val="18"/>
        </w:rPr>
      </w:pPr>
    </w:p>
    <w:sectPr w:rsidR="00DF4513" w:rsidRPr="00263283" w:rsidSect="00DF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AA7"/>
    <w:multiLevelType w:val="multilevel"/>
    <w:tmpl w:val="558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283"/>
    <w:rsid w:val="001714FF"/>
    <w:rsid w:val="00263283"/>
    <w:rsid w:val="00D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263283"/>
  </w:style>
  <w:style w:type="character" w:customStyle="1" w:styleId="oj">
    <w:name w:val="oj"/>
    <w:basedOn w:val="Domylnaczcionkaakapitu"/>
    <w:rsid w:val="00263283"/>
  </w:style>
  <w:style w:type="character" w:customStyle="1" w:styleId="heading">
    <w:name w:val="heading"/>
    <w:basedOn w:val="Domylnaczcionkaakapitu"/>
    <w:rsid w:val="00263283"/>
  </w:style>
  <w:style w:type="character" w:styleId="Hipercze">
    <w:name w:val="Hyperlink"/>
    <w:basedOn w:val="Domylnaczcionkaakapitu"/>
    <w:uiPriority w:val="99"/>
    <w:semiHidden/>
    <w:unhideWhenUsed/>
    <w:rsid w:val="002632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6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63283"/>
  </w:style>
  <w:style w:type="character" w:customStyle="1" w:styleId="timark">
    <w:name w:val="timark"/>
    <w:basedOn w:val="Domylnaczcionkaakapitu"/>
    <w:rsid w:val="00263283"/>
  </w:style>
  <w:style w:type="character" w:customStyle="1" w:styleId="nutscode">
    <w:name w:val="nutscode"/>
    <w:basedOn w:val="Domylnaczcionkaakapitu"/>
    <w:rsid w:val="00263283"/>
  </w:style>
  <w:style w:type="character" w:customStyle="1" w:styleId="cpvcode">
    <w:name w:val="cpvcode"/>
    <w:basedOn w:val="Domylnaczcionkaakapitu"/>
    <w:rsid w:val="00263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6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14603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14603-2020:TEXT:PL:HTML" TargetMode="External"/><Relationship Id="rId12" Type="http://schemas.openxmlformats.org/officeDocument/2006/relationships/hyperlink" Target="https://ted.europa.eu/udl?uri=TED:NOTICE:206553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14603-2020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214603-2020:TEXT:PL:HTML" TargetMode="Externa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06553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2020-05-08T07:34:00Z</dcterms:created>
  <dcterms:modified xsi:type="dcterms:W3CDTF">2020-05-08T07:46:00Z</dcterms:modified>
</cp:coreProperties>
</file>