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9C" w:rsidRPr="00C33F75" w:rsidRDefault="0023449C" w:rsidP="0023449C">
      <w:pPr>
        <w:spacing w:after="0" w:line="240" w:lineRule="auto"/>
        <w:jc w:val="right"/>
        <w:rPr>
          <w:rFonts w:ascii="Times New Roman" w:hAnsi="Times New Roman"/>
        </w:rPr>
      </w:pPr>
      <w:r w:rsidRPr="00C33F75">
        <w:rPr>
          <w:rFonts w:ascii="Times New Roman" w:hAnsi="Times New Roman"/>
        </w:rPr>
        <w:t>Załączni</w:t>
      </w:r>
      <w:bookmarkStart w:id="0" w:name="_GoBack"/>
      <w:bookmarkEnd w:id="0"/>
      <w:r w:rsidRPr="00C33F75">
        <w:rPr>
          <w:rFonts w:ascii="Times New Roman" w:hAnsi="Times New Roman"/>
        </w:rPr>
        <w:t xml:space="preserve">k Nr </w:t>
      </w:r>
      <w:r>
        <w:rPr>
          <w:rFonts w:ascii="Times New Roman" w:hAnsi="Times New Roman"/>
        </w:rPr>
        <w:t xml:space="preserve">2 </w:t>
      </w:r>
      <w:r w:rsidRPr="00C33F75">
        <w:rPr>
          <w:rFonts w:ascii="Times New Roman" w:hAnsi="Times New Roman"/>
        </w:rPr>
        <w:t>do SIWZ</w:t>
      </w:r>
    </w:p>
    <w:p w:rsidR="0023449C" w:rsidRDefault="0023449C" w:rsidP="0023449C">
      <w:pPr>
        <w:spacing w:after="0" w:line="240" w:lineRule="auto"/>
        <w:rPr>
          <w:rFonts w:ascii="Times New Roman" w:hAnsi="Times New Roman"/>
        </w:rPr>
      </w:pPr>
    </w:p>
    <w:p w:rsidR="0023449C" w:rsidRPr="00C33F75" w:rsidRDefault="0023449C" w:rsidP="0023449C">
      <w:pPr>
        <w:spacing w:after="0" w:line="240" w:lineRule="auto"/>
        <w:rPr>
          <w:rFonts w:ascii="Times New Roman" w:hAnsi="Times New Roman"/>
        </w:rPr>
      </w:pPr>
    </w:p>
    <w:p w:rsidR="0023449C" w:rsidRDefault="0023449C" w:rsidP="0023449C">
      <w:pPr>
        <w:spacing w:after="0" w:line="240" w:lineRule="auto"/>
        <w:jc w:val="center"/>
        <w:rPr>
          <w:rFonts w:ascii="Times New Roman" w:hAnsi="Times New Roman"/>
          <w:b/>
        </w:rPr>
      </w:pPr>
      <w:r w:rsidRPr="0076159A"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  <w:b/>
        </w:rPr>
        <w:t xml:space="preserve"> </w:t>
      </w:r>
    </w:p>
    <w:p w:rsidR="0023449C" w:rsidRDefault="0023449C" w:rsidP="002344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449C" w:rsidRPr="00F50BE1" w:rsidRDefault="0023449C" w:rsidP="0023449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50BE1">
        <w:rPr>
          <w:rFonts w:ascii="Times New Roman" w:hAnsi="Times New Roman"/>
          <w:bCs/>
          <w:iCs/>
          <w:sz w:val="18"/>
          <w:szCs w:val="18"/>
        </w:rPr>
        <w:t xml:space="preserve">Dotyczy </w:t>
      </w:r>
      <w:r w:rsidRPr="00F50BE1">
        <w:rPr>
          <w:rFonts w:ascii="Times New Roman" w:hAnsi="Times New Roman"/>
          <w:sz w:val="18"/>
          <w:szCs w:val="18"/>
        </w:rPr>
        <w:t xml:space="preserve">postępowania o udzielenie zamówienia publicznego prowadzonego w trybie przetargu nieograniczonego </w:t>
      </w:r>
      <w:r>
        <w:rPr>
          <w:rFonts w:ascii="Times New Roman" w:hAnsi="Times New Roman"/>
          <w:sz w:val="18"/>
          <w:szCs w:val="18"/>
        </w:rPr>
        <w:t>zgodnie z </w:t>
      </w:r>
      <w:r w:rsidRPr="00B8224F">
        <w:rPr>
          <w:rFonts w:ascii="Times New Roman" w:hAnsi="Times New Roman"/>
          <w:sz w:val="18"/>
          <w:szCs w:val="18"/>
        </w:rPr>
        <w:t xml:space="preserve">ustawą z dnia 29 stycznia 2004 roku Prawo zamówień publicznych (t. j. Dz. U. z </w:t>
      </w:r>
      <w:hyperlink r:id="rId7" w:history="1">
        <w:r w:rsidRPr="00B8224F">
          <w:rPr>
            <w:rFonts w:ascii="Times New Roman" w:hAnsi="Times New Roman"/>
            <w:sz w:val="18"/>
            <w:szCs w:val="18"/>
          </w:rPr>
          <w:t>2019 poz. 1843</w:t>
        </w:r>
      </w:hyperlink>
      <w:r w:rsidRPr="00B8224F">
        <w:rPr>
          <w:rFonts w:ascii="Times New Roman" w:hAnsi="Times New Roman"/>
          <w:sz w:val="18"/>
          <w:szCs w:val="18"/>
        </w:rPr>
        <w:t xml:space="preserve">), dalej zwaną ustawą Pzp, w procedurze jak dla wartości zamówienia poniżej równowartości kwoty 214 000 euro, </w:t>
      </w:r>
      <w:r w:rsidRPr="00F50BE1">
        <w:rPr>
          <w:rFonts w:ascii="Times New Roman" w:hAnsi="Times New Roman"/>
          <w:sz w:val="18"/>
          <w:szCs w:val="18"/>
        </w:rPr>
        <w:t>którego przedmiotem jest:</w:t>
      </w:r>
    </w:p>
    <w:p w:rsidR="0023449C" w:rsidRPr="00B479C1" w:rsidRDefault="0023449C" w:rsidP="0023449C">
      <w:pPr>
        <w:spacing w:after="0" w:line="240" w:lineRule="auto"/>
        <w:rPr>
          <w:rFonts w:ascii="Times New Roman" w:hAnsi="Times New Roman"/>
        </w:rPr>
      </w:pPr>
    </w:p>
    <w:p w:rsidR="0023449C" w:rsidRDefault="0023449C" w:rsidP="0023449C">
      <w:pPr>
        <w:jc w:val="center"/>
        <w:rPr>
          <w:rFonts w:ascii="Times New Roman" w:hAnsi="Times New Roman"/>
          <w:b/>
          <w:sz w:val="24"/>
          <w:szCs w:val="24"/>
        </w:rPr>
      </w:pPr>
      <w:r w:rsidRPr="00625776">
        <w:rPr>
          <w:rFonts w:ascii="Times New Roman" w:hAnsi="Times New Roman"/>
          <w:b/>
          <w:sz w:val="24"/>
          <w:szCs w:val="24"/>
        </w:rPr>
        <w:t>Sukcesywne dostawy środków ochrony osobistej do Miejskiego Ośrodka Pomocy Społecznej w Gdyni</w:t>
      </w:r>
    </w:p>
    <w:p w:rsidR="008F7149" w:rsidRDefault="0023449C" w:rsidP="00552815">
      <w:pPr>
        <w:spacing w:after="0" w:line="240" w:lineRule="auto"/>
        <w:jc w:val="center"/>
        <w:rPr>
          <w:rFonts w:ascii="Times New Roman" w:hAnsi="Times New Roman"/>
        </w:rPr>
      </w:pPr>
      <w:r w:rsidRPr="00552815">
        <w:rPr>
          <w:rFonts w:ascii="Times New Roman" w:hAnsi="Times New Roman"/>
          <w:b/>
        </w:rPr>
        <w:t xml:space="preserve">Część 2 </w:t>
      </w:r>
      <w:r w:rsidR="00686852" w:rsidRPr="00552815">
        <w:rPr>
          <w:rFonts w:ascii="Times New Roman" w:hAnsi="Times New Roman"/>
          <w:b/>
        </w:rPr>
        <w:t>–</w:t>
      </w:r>
      <w:r w:rsidR="00C64699" w:rsidRPr="00552815">
        <w:rPr>
          <w:rFonts w:ascii="Times New Roman" w:hAnsi="Times New Roman"/>
          <w:b/>
        </w:rPr>
        <w:t xml:space="preserve"> </w:t>
      </w:r>
      <w:r w:rsidR="00C64699" w:rsidRPr="00552815">
        <w:rPr>
          <w:rFonts w:ascii="Times New Roman" w:hAnsi="Times New Roman"/>
        </w:rPr>
        <w:t>kombinezony</w:t>
      </w:r>
      <w:r w:rsidR="00686852" w:rsidRPr="00552815">
        <w:rPr>
          <w:rFonts w:ascii="Times New Roman" w:hAnsi="Times New Roman"/>
        </w:rPr>
        <w:t>, fartuchy, okulary</w:t>
      </w:r>
      <w:r w:rsidR="00C64699" w:rsidRPr="00552815">
        <w:rPr>
          <w:rFonts w:ascii="Times New Roman" w:hAnsi="Times New Roman"/>
        </w:rPr>
        <w:t xml:space="preserve"> ochronne</w:t>
      </w:r>
    </w:p>
    <w:p w:rsidR="00552815" w:rsidRPr="00552815" w:rsidRDefault="00552815" w:rsidP="005528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46D5" w:rsidRPr="00552815" w:rsidRDefault="00C546D5" w:rsidP="00552815">
      <w:pPr>
        <w:spacing w:after="0" w:line="240" w:lineRule="auto"/>
        <w:jc w:val="both"/>
        <w:rPr>
          <w:rFonts w:ascii="Times New Roman" w:hAnsi="Times New Roman"/>
          <w:b/>
        </w:rPr>
      </w:pPr>
      <w:r w:rsidRPr="00552815">
        <w:rPr>
          <w:rFonts w:ascii="Times New Roman" w:hAnsi="Times New Roman"/>
          <w:b/>
        </w:rPr>
        <w:t>I.</w:t>
      </w:r>
      <w:r w:rsidRPr="00552815">
        <w:rPr>
          <w:rFonts w:ascii="Times New Roman" w:hAnsi="Times New Roman"/>
          <w:b/>
        </w:rPr>
        <w:tab/>
        <w:t>Informacje dotyczące przedmiotu zamówienia</w:t>
      </w:r>
    </w:p>
    <w:p w:rsidR="00C64699" w:rsidRPr="00552815" w:rsidRDefault="00C64699" w:rsidP="0055281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u w:val="single"/>
        </w:rPr>
      </w:pPr>
      <w:r w:rsidRPr="00552815">
        <w:rPr>
          <w:rFonts w:ascii="Times New Roman" w:hAnsi="Times New Roman"/>
          <w:u w:val="single"/>
        </w:rPr>
        <w:t>Kombinezon ochronny jednorazowy:</w:t>
      </w:r>
    </w:p>
    <w:p w:rsidR="00C64699" w:rsidRPr="00552815" w:rsidRDefault="00C64699" w:rsidP="00552815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typu TYVEK kategoria III, Typ 5, typ 4-B</w:t>
      </w:r>
    </w:p>
    <w:p w:rsidR="00C64699" w:rsidRPr="00552815" w:rsidRDefault="00C64699" w:rsidP="00552815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z kapturem, który zaprojektowany jest w sposób zapewniający szczelne przyleganie do maski twarzowej,</w:t>
      </w:r>
    </w:p>
    <w:p w:rsidR="00C64699" w:rsidRPr="00552815" w:rsidRDefault="00C64699" w:rsidP="00552815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gumka w tunelu przy mankiecie rękawów i nogawek oraz wokół kaptura,</w:t>
      </w:r>
    </w:p>
    <w:p w:rsidR="00C64699" w:rsidRPr="00552815" w:rsidRDefault="00C64699" w:rsidP="00552815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samoprzylepna patka zakrywająca zamek błyskawiczny oraz samoprzylepna patka pod brodą,</w:t>
      </w:r>
    </w:p>
    <w:p w:rsidR="00C64699" w:rsidRPr="00552815" w:rsidRDefault="00C64699" w:rsidP="00552815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zgodność z normą PN-EN 14126,</w:t>
      </w:r>
    </w:p>
    <w:p w:rsidR="00C64699" w:rsidRPr="00552815" w:rsidRDefault="00C64699" w:rsidP="00552815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pakowany w indywidualne opakowanie,</w:t>
      </w:r>
    </w:p>
    <w:p w:rsidR="00C64699" w:rsidRPr="00552815" w:rsidRDefault="00C64699" w:rsidP="00552815">
      <w:pPr>
        <w:pStyle w:val="Opis2pkt"/>
        <w:numPr>
          <w:ilvl w:val="0"/>
          <w:numId w:val="4"/>
        </w:numPr>
        <w:spacing w:after="0" w:line="240" w:lineRule="auto"/>
        <w:ind w:left="851" w:hanging="425"/>
        <w:jc w:val="left"/>
        <w:rPr>
          <w:rFonts w:ascii="Times New Roman" w:hAnsi="Times New Roman" w:cs="Times New Roman"/>
          <w:sz w:val="22"/>
          <w:szCs w:val="22"/>
        </w:rPr>
      </w:pPr>
      <w:r w:rsidRPr="00552815">
        <w:rPr>
          <w:rFonts w:ascii="Times New Roman" w:hAnsi="Times New Roman" w:cs="Times New Roman"/>
          <w:sz w:val="22"/>
          <w:szCs w:val="22"/>
        </w:rPr>
        <w:t>dostępne rozmiary (do wyboru przez zamawiającego):  M; L; XL; XXL.</w:t>
      </w:r>
    </w:p>
    <w:p w:rsidR="00C64699" w:rsidRPr="00552815" w:rsidRDefault="00A271C2" w:rsidP="00552815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552815">
        <w:rPr>
          <w:rFonts w:ascii="Times New Roman" w:hAnsi="Times New Roman"/>
        </w:rPr>
        <w:t>t</w:t>
      </w:r>
      <w:r w:rsidR="00C64699" w:rsidRPr="00552815">
        <w:rPr>
          <w:rFonts w:ascii="Times New Roman" w:hAnsi="Times New Roman"/>
        </w:rPr>
        <w:t>owar powinien być fabrycznie nowy i pochodzić z bieżącej produkcji, a ich minimalny okres przydatności do użycia w dniu dostawy nie może być krótszy niż ¾ terminu podanego przez producenta. Wszystkie zamawiane towary mają być zapakowane w oryginalne opakowania oraz muszą posiadać termin ważności (przydatności do użycia) określony przez producenta, jeżeli producent stosuje takie oznaczenia.</w:t>
      </w:r>
    </w:p>
    <w:p w:rsidR="00C64699" w:rsidRPr="00552815" w:rsidRDefault="00C64699" w:rsidP="00552815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552815">
        <w:rPr>
          <w:rFonts w:ascii="Times New Roman" w:hAnsi="Times New Roman"/>
        </w:rPr>
        <w:t>UWAGA: Ilekroć w opisie przedmiotu zamówienia wskazuje się normy, zamawiający dopuszcza rozwiązania równoważne opisywanym – przewidziane dla wyrobów o tym samym przeznaczeniu. Produkty równoważne muszą posiadać cechy i właściwości takie same lub nie gorsze od wskazanych w opisie przedmiotu zamówienia.</w:t>
      </w:r>
    </w:p>
    <w:p w:rsidR="00C64699" w:rsidRPr="00552815" w:rsidRDefault="00C64699" w:rsidP="0055281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u w:val="single"/>
        </w:rPr>
      </w:pPr>
      <w:r w:rsidRPr="00552815">
        <w:rPr>
          <w:rFonts w:ascii="Times New Roman" w:hAnsi="Times New Roman"/>
          <w:u w:val="single"/>
        </w:rPr>
        <w:t>Fartuchy ochronne jednorazowe:</w:t>
      </w:r>
    </w:p>
    <w:p w:rsidR="00C64699" w:rsidRPr="00552815" w:rsidRDefault="00C64699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 xml:space="preserve">niesterylny, </w:t>
      </w:r>
    </w:p>
    <w:p w:rsidR="00C64699" w:rsidRPr="00552815" w:rsidRDefault="00C64699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 xml:space="preserve">przewiewny z włókniny polipropylenowej o gramaturze min 30g/m2, max 40g/m2, </w:t>
      </w:r>
    </w:p>
    <w:p w:rsidR="00C64699" w:rsidRPr="00552815" w:rsidRDefault="00C64699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 xml:space="preserve">rękawy długie, zakończone mankietem, </w:t>
      </w:r>
    </w:p>
    <w:p w:rsidR="00C64699" w:rsidRPr="00552815" w:rsidRDefault="00C64699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posiadający wiązanie przy szyi i trok do związania fartucha w pasie,</w:t>
      </w:r>
    </w:p>
    <w:p w:rsidR="00C64699" w:rsidRPr="00552815" w:rsidRDefault="00C64699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zgodność z normą PN-EN 14126,</w:t>
      </w:r>
    </w:p>
    <w:p w:rsidR="00C64699" w:rsidRPr="00552815" w:rsidRDefault="00C64699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opakowanie 10 szt.,</w:t>
      </w:r>
    </w:p>
    <w:p w:rsidR="00C64699" w:rsidRPr="00552815" w:rsidRDefault="00C64699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dostępne rozmiary (do wyboru przez zamawiającego): L, XL, XXL.</w:t>
      </w:r>
    </w:p>
    <w:p w:rsidR="00C64699" w:rsidRPr="00552815" w:rsidRDefault="00A271C2" w:rsidP="0055281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552815">
        <w:rPr>
          <w:rFonts w:ascii="Times New Roman" w:hAnsi="Times New Roman"/>
        </w:rPr>
        <w:t>t</w:t>
      </w:r>
      <w:r w:rsidR="00C64699" w:rsidRPr="00552815">
        <w:rPr>
          <w:rFonts w:ascii="Times New Roman" w:hAnsi="Times New Roman"/>
        </w:rPr>
        <w:t>owar powinien być fabrycznie nowy i pochodzić z bieżącej produkcji, a ich minimalny okres przydatności do użycia w dniu dostawy nie może być krótszy niż ¾ terminu podanego przez producenta. Wszystkie zamawiane towary mają być zapakowane w oryginalne opakowania oraz muszą posiadać termin ważności (przydatności do użycia) określony przez producenta, jeżeli producent stosuje takie oznaczenia.</w:t>
      </w:r>
    </w:p>
    <w:p w:rsidR="00C64699" w:rsidRPr="00552815" w:rsidRDefault="00C64699" w:rsidP="00552815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552815">
        <w:rPr>
          <w:rFonts w:ascii="Times New Roman" w:hAnsi="Times New Roman"/>
        </w:rPr>
        <w:t>UWAGA: Ilekroć w opisie przedmiotu zamówienia wskazuje się normy, zamawiający dopuszcza rozwiązania równoważne opisywanym – przewidziane dla wyrobów o tym samym przeznaczeniu. Produkty równoważne muszą posiadać cechy i właściwości takie same lub nie gorsze od wskazanych w opisie przedmiotu zamówienia.</w:t>
      </w:r>
    </w:p>
    <w:p w:rsidR="00C64699" w:rsidRPr="00552815" w:rsidRDefault="00C64699" w:rsidP="0055281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552815">
        <w:rPr>
          <w:rFonts w:ascii="Times New Roman" w:hAnsi="Times New Roman"/>
          <w:u w:val="single"/>
        </w:rPr>
        <w:t>Okulary ochronne:</w:t>
      </w:r>
    </w:p>
    <w:p w:rsidR="00C64699" w:rsidRPr="00552815" w:rsidRDefault="00C64699" w:rsidP="00552815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wyposażone co najmniej w osłonki boczne chroniące bezpośrednie okolice oczu,</w:t>
      </w:r>
    </w:p>
    <w:p w:rsidR="00C64699" w:rsidRPr="00552815" w:rsidRDefault="00C64699" w:rsidP="00552815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  <w:bCs/>
        </w:rPr>
        <w:t>przezroczyste,</w:t>
      </w:r>
    </w:p>
    <w:p w:rsidR="00C64699" w:rsidRPr="00552815" w:rsidRDefault="00C64699" w:rsidP="00552815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powłoka zapobiegająca parowaniu,</w:t>
      </w:r>
    </w:p>
    <w:p w:rsidR="00C64699" w:rsidRPr="00552815" w:rsidRDefault="00C64699" w:rsidP="00552815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 xml:space="preserve">ramiona w kształcie łopatek zapewniających stabilność, </w:t>
      </w:r>
    </w:p>
    <w:p w:rsidR="00C64699" w:rsidRPr="00552815" w:rsidRDefault="00C64699" w:rsidP="00552815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>szerokie łączenie szkieł i ramion zapewniające szczelną ochronę, powłoka chroniąca przed zarysowaniem.</w:t>
      </w:r>
    </w:p>
    <w:p w:rsidR="00EE1C58" w:rsidRPr="00552815" w:rsidRDefault="00EE1C58" w:rsidP="00552815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/>
        </w:rPr>
      </w:pPr>
      <w:r w:rsidRPr="00552815">
        <w:rPr>
          <w:rFonts w:ascii="Times New Roman" w:hAnsi="Times New Roman"/>
        </w:rPr>
        <w:t xml:space="preserve">zgodność z normą </w:t>
      </w:r>
      <w:r w:rsidRPr="00552815">
        <w:rPr>
          <w:rFonts w:ascii="Times New Roman" w:hAnsi="Times New Roman"/>
          <w:color w:val="000000" w:themeColor="text1"/>
        </w:rPr>
        <w:t>EN 166: 2001</w:t>
      </w:r>
    </w:p>
    <w:p w:rsidR="00C64699" w:rsidRPr="00552815" w:rsidRDefault="00A271C2" w:rsidP="00552815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552815">
        <w:rPr>
          <w:rFonts w:ascii="Times New Roman" w:hAnsi="Times New Roman"/>
        </w:rPr>
        <w:t>t</w:t>
      </w:r>
      <w:r w:rsidR="00C64699" w:rsidRPr="00552815">
        <w:rPr>
          <w:rFonts w:ascii="Times New Roman" w:hAnsi="Times New Roman"/>
        </w:rPr>
        <w:t>owar powinien być fabrycznie nowy i pochodzić z bieżącej produkcji. Wszystkie zamawiane towary mają być zapakowane w oryginalne opakowania.</w:t>
      </w:r>
    </w:p>
    <w:p w:rsidR="00C546D5" w:rsidRDefault="00C546D5" w:rsidP="0023449C"/>
    <w:sectPr w:rsidR="00C546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D5" w:rsidRDefault="00C546D5" w:rsidP="00C546D5">
      <w:pPr>
        <w:spacing w:after="0" w:line="240" w:lineRule="auto"/>
      </w:pPr>
      <w:r>
        <w:separator/>
      </w:r>
    </w:p>
  </w:endnote>
  <w:endnote w:type="continuationSeparator" w:id="0">
    <w:p w:rsidR="00C546D5" w:rsidRDefault="00C546D5" w:rsidP="00C5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D5" w:rsidRDefault="00C546D5" w:rsidP="00C546D5">
      <w:pPr>
        <w:spacing w:after="0" w:line="240" w:lineRule="auto"/>
      </w:pPr>
      <w:r>
        <w:separator/>
      </w:r>
    </w:p>
  </w:footnote>
  <w:footnote w:type="continuationSeparator" w:id="0">
    <w:p w:rsidR="00C546D5" w:rsidRDefault="00C546D5" w:rsidP="00C5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D5" w:rsidRPr="00C546D5" w:rsidRDefault="00C546D5">
    <w:pPr>
      <w:pStyle w:val="Nagwek"/>
      <w:rPr>
        <w:rFonts w:ascii="Times New Roman" w:hAnsi="Times New Roman"/>
        <w:b/>
        <w:sz w:val="20"/>
        <w:szCs w:val="20"/>
      </w:rPr>
    </w:pPr>
    <w:r w:rsidRPr="00C546D5">
      <w:rPr>
        <w:rFonts w:ascii="Times New Roman" w:hAnsi="Times New Roman"/>
        <w:b/>
        <w:sz w:val="20"/>
        <w:szCs w:val="20"/>
      </w:rPr>
      <w:t>Znak sprawy: MOPS.DZP.322.3.23/2020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D3381"/>
    <w:multiLevelType w:val="hybridMultilevel"/>
    <w:tmpl w:val="34425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0211"/>
    <w:multiLevelType w:val="hybridMultilevel"/>
    <w:tmpl w:val="B0D42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2C83"/>
    <w:multiLevelType w:val="hybridMultilevel"/>
    <w:tmpl w:val="A0706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FBB"/>
    <w:multiLevelType w:val="hybridMultilevel"/>
    <w:tmpl w:val="72882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A1BAC"/>
    <w:multiLevelType w:val="hybridMultilevel"/>
    <w:tmpl w:val="9B8E3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32470"/>
    <w:multiLevelType w:val="hybridMultilevel"/>
    <w:tmpl w:val="1214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60BFA"/>
    <w:multiLevelType w:val="hybridMultilevel"/>
    <w:tmpl w:val="FC40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9C"/>
    <w:rsid w:val="0023449C"/>
    <w:rsid w:val="00552815"/>
    <w:rsid w:val="00686852"/>
    <w:rsid w:val="008F7149"/>
    <w:rsid w:val="00A271C2"/>
    <w:rsid w:val="00C546D5"/>
    <w:rsid w:val="00C64699"/>
    <w:rsid w:val="00D406C6"/>
    <w:rsid w:val="00E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3358"/>
  <w15:docId w15:val="{6BF2828B-9509-4A17-A718-624E6417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49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D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D5"/>
    <w:rPr>
      <w:rFonts w:ascii="Calibri" w:eastAsia="Times New Roman" w:hAnsi="Calibri" w:cs="Times New Roman"/>
      <w:lang w:eastAsia="pl-PL"/>
    </w:rPr>
  </w:style>
  <w:style w:type="paragraph" w:customStyle="1" w:styleId="Opis2pkt">
    <w:name w:val="Opis2 pkt"/>
    <w:basedOn w:val="Akapitzlist"/>
    <w:link w:val="Opis2pktZnak"/>
    <w:qFormat/>
    <w:rsid w:val="00C64699"/>
    <w:pPr>
      <w:numPr>
        <w:numId w:val="1"/>
      </w:numPr>
      <w:suppressAutoHyphens/>
      <w:spacing w:after="60" w:line="256" w:lineRule="auto"/>
      <w:contextualSpacing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Opis3">
    <w:name w:val="Opis3"/>
    <w:basedOn w:val="Akapitzlist"/>
    <w:qFormat/>
    <w:rsid w:val="00C64699"/>
    <w:pPr>
      <w:numPr>
        <w:ilvl w:val="1"/>
        <w:numId w:val="1"/>
      </w:numPr>
      <w:tabs>
        <w:tab w:val="num" w:pos="360"/>
      </w:tabs>
      <w:suppressAutoHyphens/>
      <w:spacing w:after="60" w:line="256" w:lineRule="auto"/>
      <w:ind w:left="585" w:firstLine="0"/>
      <w:contextualSpacing w:val="0"/>
      <w:jc w:val="both"/>
    </w:pPr>
    <w:rPr>
      <w:rFonts w:ascii="Arial" w:hAnsi="Arial" w:cs="Arial"/>
      <w:sz w:val="20"/>
      <w:szCs w:val="18"/>
      <w:lang w:eastAsia="en-US"/>
    </w:rPr>
  </w:style>
  <w:style w:type="character" w:customStyle="1" w:styleId="Opis2pktZnak">
    <w:name w:val="Opis2 pkt Znak"/>
    <w:link w:val="Opis2pkt"/>
    <w:rsid w:val="00C64699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6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19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Patrycja Pranszke</cp:lastModifiedBy>
  <cp:revision>6</cp:revision>
  <dcterms:created xsi:type="dcterms:W3CDTF">2020-11-25T08:54:00Z</dcterms:created>
  <dcterms:modified xsi:type="dcterms:W3CDTF">2020-11-30T11:19:00Z</dcterms:modified>
</cp:coreProperties>
</file>