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791C885A" w:rsidR="003E79A8" w:rsidRPr="001B15B5" w:rsidRDefault="00174E1C" w:rsidP="001B15B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MODFIKACJA I </w:t>
      </w:r>
      <w:r w:rsidR="003E79A8" w:rsidRPr="001B15B5">
        <w:rPr>
          <w:rFonts w:ascii="Century Gothic" w:hAnsi="Century Gothic"/>
          <w:b/>
        </w:rPr>
        <w:t>ODPOWIEDZI NA ZAPYTANIA</w:t>
      </w:r>
    </w:p>
    <w:p w14:paraId="499751E1" w14:textId="3A3DDED6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22CBF5E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SZP.383.8.2023</w:t>
      </w:r>
    </w:p>
    <w:p w14:paraId="23715147" w14:textId="72274CA7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D01437">
        <w:rPr>
          <w:rFonts w:ascii="Century Gothic" w:eastAsia="Times New Roman" w:hAnsi="Century Gothic" w:cs="Times New Roman"/>
          <w:sz w:val="18"/>
          <w:szCs w:val="18"/>
          <w:lang w:eastAsia="ar-SA"/>
        </w:rPr>
        <w:t>28.03.2023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13231002" w14:textId="77777777" w:rsidR="00601455" w:rsidRPr="0060145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</w:pPr>
      <w:r w:rsidRPr="00601455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601455" w:rsidRPr="00601455"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  <w:t xml:space="preserve">Usługi w zakresie przeglądów, konserwacji i napraw sprzętu medycznego i laboratoryjnego </w:t>
      </w:r>
    </w:p>
    <w:bookmarkEnd w:id="0"/>
    <w:p w14:paraId="50F43EFD" w14:textId="6F4F4ABD" w:rsidR="00A701E1" w:rsidRPr="001B15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>
        <w:rPr>
          <w:rFonts w:ascii="Century Gothic" w:eastAsia="Times New Roman" w:hAnsi="Century Gothic" w:cs="Times New Roman"/>
          <w:sz w:val="18"/>
          <w:szCs w:val="18"/>
          <w:lang w:eastAsia="ar-SA"/>
        </w:rPr>
        <w:t>22</w:t>
      </w:r>
      <w:r w:rsidR="00AC73C8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01455">
        <w:rPr>
          <w:rFonts w:ascii="Century Gothic" w:eastAsia="Times New Roman" w:hAnsi="Century Gothic" w:cs="Times New Roman"/>
          <w:sz w:val="18"/>
          <w:szCs w:val="18"/>
          <w:lang w:eastAsia="ar-SA"/>
        </w:rPr>
        <w:t>1710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A47CEB7" w14:textId="37559422" w:rsidR="00A701E1" w:rsidRPr="00666002" w:rsidRDefault="00C35CA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666002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666002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666002">
        <w:rPr>
          <w:rFonts w:ascii="Century Gothic" w:hAnsi="Century Gothic"/>
          <w:b/>
          <w:bCs/>
          <w:sz w:val="18"/>
          <w:szCs w:val="18"/>
        </w:rPr>
        <w:t>1</w:t>
      </w:r>
    </w:p>
    <w:p w14:paraId="08D72ECC" w14:textId="77777777" w:rsidR="00D01D97" w:rsidRPr="0079328F" w:rsidRDefault="00D01D97" w:rsidP="00D01D97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B4BA1C2" w14:textId="1C41D3B6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 w:rsidRPr="00601455">
        <w:rPr>
          <w:rFonts w:ascii="Century Gothic" w:hAnsi="Century Gothic" w:cs="Tahoma"/>
          <w:b/>
          <w:sz w:val="18"/>
          <w:szCs w:val="18"/>
          <w:u w:val="single"/>
        </w:rPr>
        <w:t xml:space="preserve">Dotyczy pakietu nr 26 </w:t>
      </w:r>
      <w:r>
        <w:rPr>
          <w:rFonts w:ascii="Century Gothic" w:hAnsi="Century Gothic" w:cs="Tahoma"/>
          <w:b/>
          <w:sz w:val="18"/>
          <w:szCs w:val="18"/>
          <w:u w:val="single"/>
        </w:rPr>
        <w:t>(16)</w:t>
      </w:r>
    </w:p>
    <w:p w14:paraId="4A1BE681" w14:textId="0F62C2B8" w:rsidR="00601455" w:rsidRPr="00601455" w:rsidRDefault="00601455" w:rsidP="00601455">
      <w:pPr>
        <w:rPr>
          <w:rFonts w:ascii="Century Gothic" w:hAnsi="Century Gothic" w:cs="Tahoma"/>
          <w:b/>
          <w:sz w:val="18"/>
          <w:szCs w:val="18"/>
        </w:rPr>
      </w:pPr>
      <w:bookmarkStart w:id="1" w:name="_Hlk90296012"/>
      <w:bookmarkStart w:id="2" w:name="_Hlk86396099"/>
      <w:r w:rsidRPr="00601455">
        <w:rPr>
          <w:rFonts w:ascii="Century Gothic" w:hAnsi="Century Gothic" w:cs="Tahoma"/>
          <w:b/>
          <w:sz w:val="18"/>
          <w:szCs w:val="18"/>
        </w:rPr>
        <w:t>Pyt</w:t>
      </w:r>
      <w:r>
        <w:rPr>
          <w:rFonts w:ascii="Century Gothic" w:hAnsi="Century Gothic" w:cs="Tahoma"/>
          <w:b/>
          <w:sz w:val="18"/>
          <w:szCs w:val="18"/>
        </w:rPr>
        <w:t>.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 1</w:t>
      </w:r>
      <w:bookmarkEnd w:id="1"/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Dotyczy formularza asortymentowo – cenowego </w:t>
      </w:r>
    </w:p>
    <w:p w14:paraId="534EE4EA" w14:textId="19C2F2CB" w:rsidR="00601455" w:rsidRPr="008416B8" w:rsidRDefault="00601455" w:rsidP="008416B8">
      <w:pPr>
        <w:rPr>
          <w:rFonts w:ascii="Century Gothic" w:hAnsi="Century Gothic" w:cs="Tahoma"/>
          <w:bCs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>Czy Zamawiający może sprostować numerację pakietów ? Po pakiecie 15 jest wpisany pakiet 26 , a następnie 17 ?</w:t>
      </w:r>
      <w:r>
        <w:rPr>
          <w:rFonts w:ascii="Century Gothic" w:hAnsi="Century Gothic" w:cs="Tahoma"/>
          <w:bCs/>
          <w:sz w:val="18"/>
          <w:szCs w:val="18"/>
        </w:rPr>
        <w:br/>
      </w:r>
      <w:r w:rsidRPr="008416B8">
        <w:rPr>
          <w:rFonts w:ascii="Century Gothic" w:hAnsi="Century Gothic" w:cs="Tahoma"/>
          <w:b/>
          <w:sz w:val="18"/>
          <w:szCs w:val="18"/>
        </w:rPr>
        <w:t>Odp.:</w:t>
      </w:r>
      <w:r>
        <w:rPr>
          <w:rFonts w:ascii="Century Gothic" w:hAnsi="Century Gothic" w:cs="Tahoma"/>
          <w:bCs/>
          <w:sz w:val="18"/>
          <w:szCs w:val="18"/>
        </w:rPr>
        <w:t xml:space="preserve"> Błąd w numeracji jest oczywist</w:t>
      </w:r>
      <w:r w:rsidR="008416B8">
        <w:rPr>
          <w:rFonts w:ascii="Century Gothic" w:hAnsi="Century Gothic" w:cs="Tahoma"/>
          <w:bCs/>
          <w:sz w:val="18"/>
          <w:szCs w:val="18"/>
        </w:rPr>
        <w:t>ą</w:t>
      </w:r>
      <w:r>
        <w:rPr>
          <w:rFonts w:ascii="Century Gothic" w:hAnsi="Century Gothic" w:cs="Tahoma"/>
          <w:bCs/>
          <w:sz w:val="18"/>
          <w:szCs w:val="18"/>
        </w:rPr>
        <w:t xml:space="preserve"> omyłk</w:t>
      </w:r>
      <w:r w:rsidR="008416B8">
        <w:rPr>
          <w:rFonts w:ascii="Century Gothic" w:hAnsi="Century Gothic" w:cs="Tahoma"/>
          <w:bCs/>
          <w:sz w:val="18"/>
          <w:szCs w:val="18"/>
        </w:rPr>
        <w:t>ą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="008416B8">
        <w:rPr>
          <w:rFonts w:ascii="Century Gothic" w:hAnsi="Century Gothic" w:cs="Tahoma"/>
          <w:bCs/>
          <w:sz w:val="18"/>
          <w:szCs w:val="18"/>
        </w:rPr>
        <w:t>pisarską</w:t>
      </w:r>
      <w:r>
        <w:rPr>
          <w:rFonts w:ascii="Century Gothic" w:hAnsi="Century Gothic" w:cs="Tahoma"/>
          <w:bCs/>
          <w:sz w:val="18"/>
          <w:szCs w:val="18"/>
        </w:rPr>
        <w:t xml:space="preserve">, </w:t>
      </w:r>
      <w:r w:rsidR="008416B8">
        <w:rPr>
          <w:rFonts w:ascii="Century Gothic" w:hAnsi="Century Gothic" w:cs="Tahoma"/>
          <w:bCs/>
          <w:sz w:val="18"/>
          <w:szCs w:val="18"/>
        </w:rPr>
        <w:t>Pakiet</w:t>
      </w:r>
      <w:r>
        <w:rPr>
          <w:rFonts w:ascii="Century Gothic" w:hAnsi="Century Gothic" w:cs="Tahoma"/>
          <w:bCs/>
          <w:sz w:val="18"/>
          <w:szCs w:val="18"/>
        </w:rPr>
        <w:t xml:space="preserve"> w którym znajduje sią szafa do przechowywania endoskopów oraz bronchoskopy</w:t>
      </w:r>
      <w:r w:rsidR="008416B8">
        <w:rPr>
          <w:rFonts w:ascii="Century Gothic" w:hAnsi="Century Gothic" w:cs="Tahoma"/>
          <w:bCs/>
          <w:sz w:val="18"/>
          <w:szCs w:val="18"/>
        </w:rPr>
        <w:t xml:space="preserve"> jest pakietem nr 16.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</w:p>
    <w:p w14:paraId="0B26A5E9" w14:textId="66E922EC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bookmarkStart w:id="3" w:name="_Hlk130538628"/>
      <w:bookmarkStart w:id="4" w:name="_Hlk130538045"/>
      <w:r w:rsidRPr="00601455">
        <w:rPr>
          <w:rFonts w:ascii="Century Gothic" w:hAnsi="Century Gothic" w:cs="Tahoma"/>
          <w:b/>
          <w:sz w:val="18"/>
          <w:szCs w:val="18"/>
        </w:rPr>
        <w:t>Pyt</w:t>
      </w:r>
      <w:r w:rsidR="008416B8">
        <w:rPr>
          <w:rFonts w:ascii="Century Gothic" w:hAnsi="Century Gothic" w:cs="Tahoma"/>
          <w:b/>
          <w:sz w:val="18"/>
          <w:szCs w:val="18"/>
        </w:rPr>
        <w:t>.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 2</w:t>
      </w:r>
      <w:r w:rsidR="008416B8">
        <w:rPr>
          <w:rFonts w:ascii="Century Gothic" w:hAnsi="Century Gothic" w:cs="Tahoma"/>
          <w:b/>
          <w:sz w:val="18"/>
          <w:szCs w:val="18"/>
        </w:rPr>
        <w:t xml:space="preserve"> 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Dotyczy formularza asortymentowo – cenowego dla pakietu 26 </w:t>
      </w:r>
      <w:bookmarkEnd w:id="3"/>
    </w:p>
    <w:p w14:paraId="64B78FA5" w14:textId="77777777" w:rsidR="00601455" w:rsidRPr="00601455" w:rsidRDefault="00601455" w:rsidP="00601455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Tahoma"/>
          <w:bCs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 xml:space="preserve">Czy Zamawiający może podać nazwę producenta szafy do przechowywania endoskopów ? </w:t>
      </w:r>
    </w:p>
    <w:p w14:paraId="710E8907" w14:textId="77777777" w:rsidR="00601455" w:rsidRPr="00601455" w:rsidRDefault="00601455" w:rsidP="00601455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Tahoma"/>
          <w:bCs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 xml:space="preserve">W przypadku jeżeli szafa nie jest  firmy </w:t>
      </w:r>
      <w:proofErr w:type="spellStart"/>
      <w:r w:rsidRPr="00601455">
        <w:rPr>
          <w:rFonts w:ascii="Century Gothic" w:hAnsi="Century Gothic" w:cs="Tahoma"/>
          <w:bCs/>
          <w:sz w:val="18"/>
          <w:szCs w:val="18"/>
        </w:rPr>
        <w:t>Tribo</w:t>
      </w:r>
      <w:proofErr w:type="spellEnd"/>
      <w:r w:rsidRPr="00601455">
        <w:rPr>
          <w:rFonts w:ascii="Century Gothic" w:hAnsi="Century Gothic" w:cs="Tahoma"/>
          <w:bCs/>
          <w:sz w:val="18"/>
          <w:szCs w:val="18"/>
        </w:rPr>
        <w:t>/</w:t>
      </w:r>
      <w:proofErr w:type="spellStart"/>
      <w:r w:rsidRPr="00601455">
        <w:rPr>
          <w:rFonts w:ascii="Century Gothic" w:hAnsi="Century Gothic" w:cs="Tahoma"/>
          <w:bCs/>
          <w:sz w:val="18"/>
          <w:szCs w:val="18"/>
        </w:rPr>
        <w:t>Varimed</w:t>
      </w:r>
      <w:proofErr w:type="spellEnd"/>
      <w:r w:rsidRPr="00601455">
        <w:rPr>
          <w:rFonts w:ascii="Century Gothic" w:hAnsi="Century Gothic" w:cs="Tahoma"/>
          <w:bCs/>
          <w:sz w:val="18"/>
          <w:szCs w:val="18"/>
        </w:rPr>
        <w:t xml:space="preserve"> to czy Zamawiający może wyłączyć to urządzenie do odrębnego pakietu? </w:t>
      </w:r>
    </w:p>
    <w:bookmarkEnd w:id="4"/>
    <w:p w14:paraId="55ABB473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tbl>
      <w:tblPr>
        <w:tblW w:w="100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466"/>
        <w:gridCol w:w="1399"/>
        <w:gridCol w:w="2221"/>
        <w:gridCol w:w="2011"/>
        <w:gridCol w:w="1084"/>
      </w:tblGrid>
      <w:tr w:rsidR="00601455" w:rsidRPr="00601455" w14:paraId="38513624" w14:textId="77777777" w:rsidTr="00E95313">
        <w:trPr>
          <w:trHeight w:val="51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70A0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8397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Szafa do przechowywania endoskopów.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40D0D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SN/001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5735B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Pracownia bronchoskopii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73669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2023-07-29 - Przegląd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3781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1E96DA99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19C7231E" w14:textId="2C556D2F" w:rsidR="00601455" w:rsidRPr="00601455" w:rsidRDefault="008416B8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Odp.: </w:t>
      </w:r>
      <w:r w:rsidRPr="008416B8">
        <w:rPr>
          <w:rFonts w:ascii="Century Gothic" w:hAnsi="Century Gothic" w:cs="Tahoma"/>
          <w:bCs/>
          <w:sz w:val="18"/>
          <w:szCs w:val="18"/>
        </w:rPr>
        <w:t xml:space="preserve">Producentem szafy jest firma </w:t>
      </w:r>
      <w:proofErr w:type="spellStart"/>
      <w:r w:rsidRPr="008416B8">
        <w:rPr>
          <w:rFonts w:ascii="Century Gothic" w:hAnsi="Century Gothic" w:cs="Tahoma"/>
          <w:bCs/>
          <w:sz w:val="18"/>
          <w:szCs w:val="18"/>
        </w:rPr>
        <w:t>Tribo</w:t>
      </w:r>
      <w:proofErr w:type="spellEnd"/>
      <w:r w:rsidR="002E3B83">
        <w:rPr>
          <w:rFonts w:ascii="Century Gothic" w:hAnsi="Century Gothic" w:cs="Tahoma"/>
          <w:bCs/>
          <w:sz w:val="18"/>
          <w:szCs w:val="18"/>
        </w:rPr>
        <w:t>.</w:t>
      </w:r>
    </w:p>
    <w:p w14:paraId="6C16E111" w14:textId="4921C21D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1455">
        <w:rPr>
          <w:rFonts w:ascii="Century Gothic" w:hAnsi="Century Gothic" w:cs="Tahoma"/>
          <w:b/>
          <w:sz w:val="18"/>
          <w:szCs w:val="18"/>
        </w:rPr>
        <w:t>Pyt</w:t>
      </w:r>
      <w:r w:rsidR="002E3B83">
        <w:rPr>
          <w:rFonts w:ascii="Century Gothic" w:hAnsi="Century Gothic" w:cs="Tahoma"/>
          <w:b/>
          <w:sz w:val="18"/>
          <w:szCs w:val="18"/>
        </w:rPr>
        <w:t>.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 3</w:t>
      </w:r>
      <w:r w:rsidR="002E3B83">
        <w:rPr>
          <w:rFonts w:ascii="Century Gothic" w:hAnsi="Century Gothic" w:cs="Tahoma"/>
          <w:b/>
          <w:sz w:val="18"/>
          <w:szCs w:val="18"/>
        </w:rPr>
        <w:t xml:space="preserve"> </w:t>
      </w:r>
      <w:r w:rsidRPr="00601455">
        <w:rPr>
          <w:rFonts w:ascii="Century Gothic" w:hAnsi="Century Gothic" w:cs="Tahoma"/>
          <w:b/>
          <w:sz w:val="18"/>
          <w:szCs w:val="18"/>
        </w:rPr>
        <w:t xml:space="preserve">Dotyczy formularza asortymentowo – cenowego </w:t>
      </w:r>
    </w:p>
    <w:p w14:paraId="5AAEF8AF" w14:textId="0A80BDDD" w:rsidR="00601455" w:rsidRPr="00601455" w:rsidRDefault="00601455" w:rsidP="00601455">
      <w:pPr>
        <w:jc w:val="both"/>
        <w:rPr>
          <w:rFonts w:ascii="Century Gothic" w:hAnsi="Century Gothic" w:cs="Tahoma"/>
          <w:bCs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>Czy Zamawiający może potwierdzić, że wymienione urządzenia w pakiecie 26</w:t>
      </w:r>
      <w:r w:rsidR="002E3B83">
        <w:rPr>
          <w:rFonts w:ascii="Century Gothic" w:hAnsi="Century Gothic" w:cs="Tahoma"/>
          <w:bCs/>
          <w:sz w:val="18"/>
          <w:szCs w:val="18"/>
        </w:rPr>
        <w:t xml:space="preserve"> (po sprostowaniu pakiet 16)</w:t>
      </w:r>
      <w:r w:rsidRPr="00601455">
        <w:rPr>
          <w:rFonts w:ascii="Century Gothic" w:hAnsi="Century Gothic" w:cs="Tahoma"/>
          <w:bCs/>
          <w:sz w:val="18"/>
          <w:szCs w:val="18"/>
        </w:rPr>
        <w:t xml:space="preserve"> to są wszystkie urządzenia producenta PENTAX wymagające przeglądów i napraw ? </w:t>
      </w:r>
    </w:p>
    <w:p w14:paraId="05873109" w14:textId="12E17C5B" w:rsidR="00601455" w:rsidRDefault="00601455" w:rsidP="00601455">
      <w:pPr>
        <w:jc w:val="both"/>
        <w:rPr>
          <w:rFonts w:ascii="Century Gothic" w:hAnsi="Century Gothic" w:cs="Tahoma"/>
          <w:bCs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 xml:space="preserve">Uzasadnienie: wg posiadanej wiedzy urządzeń tej marki jest więcej. </w:t>
      </w:r>
    </w:p>
    <w:p w14:paraId="6F6C5C8A" w14:textId="4F23DD9D" w:rsidR="002E3B83" w:rsidRPr="00601455" w:rsidRDefault="002E3B83" w:rsidP="00601455">
      <w:pPr>
        <w:jc w:val="both"/>
        <w:rPr>
          <w:rFonts w:ascii="Century Gothic" w:hAnsi="Century Gothic" w:cs="Tahoma"/>
          <w:bCs/>
          <w:sz w:val="18"/>
          <w:szCs w:val="18"/>
        </w:rPr>
      </w:pPr>
      <w:r w:rsidRPr="002E3B83">
        <w:rPr>
          <w:rFonts w:ascii="Century Gothic" w:hAnsi="Century Gothic" w:cs="Tahoma"/>
          <w:b/>
          <w:sz w:val="18"/>
          <w:szCs w:val="18"/>
        </w:rPr>
        <w:t>Odp.:</w:t>
      </w:r>
      <w:r w:rsidRPr="002E3B83">
        <w:rPr>
          <w:rFonts w:ascii="Century Gothic" w:hAnsi="Century Gothic" w:cs="Tahoma"/>
          <w:bCs/>
          <w:sz w:val="18"/>
          <w:szCs w:val="18"/>
        </w:rPr>
        <w:t xml:space="preserve"> Zamawiający potwierdza, że wymienione urządzenia w pakiecie 26</w:t>
      </w:r>
      <w:r>
        <w:rPr>
          <w:rFonts w:ascii="Century Gothic" w:hAnsi="Century Gothic" w:cs="Tahoma"/>
          <w:bCs/>
          <w:sz w:val="18"/>
          <w:szCs w:val="18"/>
        </w:rPr>
        <w:t xml:space="preserve"> (po sprostowaniu pakiet 16)</w:t>
      </w:r>
      <w:r w:rsidRPr="00601455">
        <w:rPr>
          <w:rFonts w:ascii="Century Gothic" w:hAnsi="Century Gothic" w:cs="Tahoma"/>
          <w:bCs/>
          <w:sz w:val="18"/>
          <w:szCs w:val="18"/>
        </w:rPr>
        <w:t xml:space="preserve"> </w:t>
      </w:r>
      <w:r w:rsidRPr="002E3B83">
        <w:rPr>
          <w:rFonts w:ascii="Century Gothic" w:hAnsi="Century Gothic" w:cs="Tahoma"/>
          <w:bCs/>
          <w:sz w:val="18"/>
          <w:szCs w:val="18"/>
        </w:rPr>
        <w:t xml:space="preserve"> to wszystkie urządzenia wymagające przeglądów firmy </w:t>
      </w:r>
      <w:proofErr w:type="spellStart"/>
      <w:r w:rsidRPr="002E3B83">
        <w:rPr>
          <w:rFonts w:ascii="Century Gothic" w:hAnsi="Century Gothic" w:cs="Tahoma"/>
          <w:bCs/>
          <w:sz w:val="18"/>
          <w:szCs w:val="18"/>
        </w:rPr>
        <w:t>Pentax</w:t>
      </w:r>
      <w:proofErr w:type="spellEnd"/>
    </w:p>
    <w:p w14:paraId="2E70E97B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3CB9EAE7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7563E1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09857EEA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6162981E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1455">
        <w:rPr>
          <w:rFonts w:ascii="Century Gothic" w:hAnsi="Century Gothic" w:cs="Tahoma"/>
          <w:b/>
          <w:sz w:val="18"/>
          <w:szCs w:val="18"/>
        </w:rPr>
        <w:t xml:space="preserve">Dotyczy pakietu nr 22 </w:t>
      </w:r>
    </w:p>
    <w:p w14:paraId="1E72B12F" w14:textId="77777777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1455">
        <w:rPr>
          <w:rFonts w:ascii="Century Gothic" w:hAnsi="Century Gothic" w:cs="Tahoma"/>
          <w:b/>
          <w:sz w:val="18"/>
          <w:szCs w:val="18"/>
        </w:rPr>
        <w:t>Pytanie 4</w:t>
      </w:r>
    </w:p>
    <w:p w14:paraId="05BFD4EE" w14:textId="6C86991D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1455">
        <w:rPr>
          <w:rFonts w:ascii="Century Gothic" w:hAnsi="Century Gothic" w:cs="Tahoma"/>
          <w:b/>
          <w:sz w:val="18"/>
          <w:szCs w:val="18"/>
        </w:rPr>
        <w:t xml:space="preserve">Dotyczy formularza asortymentowo – cenowego pakietu 22 </w:t>
      </w:r>
    </w:p>
    <w:p w14:paraId="7844CAC5" w14:textId="31FA5B20" w:rsidR="00601455" w:rsidRPr="00601455" w:rsidRDefault="00601455" w:rsidP="0060145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1455">
        <w:rPr>
          <w:rFonts w:ascii="Century Gothic" w:hAnsi="Century Gothic" w:cs="Tahoma"/>
          <w:bCs/>
          <w:sz w:val="18"/>
          <w:szCs w:val="18"/>
        </w:rPr>
        <w:t xml:space="preserve">Czy Zamawiający może podać nazwę producenta urządzeń dla pakietu 22 wg poniższego </w:t>
      </w: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397"/>
        <w:gridCol w:w="1818"/>
        <w:gridCol w:w="1560"/>
        <w:gridCol w:w="1994"/>
        <w:gridCol w:w="1174"/>
      </w:tblGrid>
      <w:tr w:rsidR="00601455" w:rsidRPr="00601455" w14:paraId="7ED33132" w14:textId="77777777" w:rsidTr="00E95313">
        <w:trPr>
          <w:trHeight w:val="28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EA78" w14:textId="77777777" w:rsidR="00601455" w:rsidRPr="00601455" w:rsidRDefault="00601455" w:rsidP="00E953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6BDA9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Pakiet 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BB7C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372A5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DB51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6ED2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01455" w:rsidRPr="00601455" w14:paraId="0393DE69" w14:textId="77777777" w:rsidTr="00E95313">
        <w:trPr>
          <w:trHeight w:val="28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533D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CF93F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28E32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609B9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FE42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1426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601455" w:rsidRPr="00601455" w14:paraId="44B432F1" w14:textId="77777777" w:rsidTr="00E95313">
        <w:trPr>
          <w:trHeight w:val="12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0522" w14:textId="77777777" w:rsidR="00601455" w:rsidRPr="00601455" w:rsidRDefault="00601455" w:rsidP="00E95313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679E2E3" w14:textId="77777777" w:rsidR="00601455" w:rsidRPr="00601455" w:rsidRDefault="00601455" w:rsidP="00E95313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D01E9C4" w14:textId="77777777" w:rsidR="00601455" w:rsidRPr="00601455" w:rsidRDefault="00601455" w:rsidP="00E95313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nr fabryczny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5D71F318" w14:textId="77777777" w:rsidR="00601455" w:rsidRPr="00601455" w:rsidRDefault="00601455" w:rsidP="00E95313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DEBF7"/>
            <w:vAlign w:val="bottom"/>
            <w:hideMark/>
          </w:tcPr>
          <w:p w14:paraId="7787D953" w14:textId="77777777" w:rsidR="00601455" w:rsidRPr="00601455" w:rsidRDefault="00601455" w:rsidP="00E95313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Termin przeglądu/legalizacji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93DCA" w14:textId="77777777" w:rsidR="00601455" w:rsidRPr="00601455" w:rsidRDefault="00601455" w:rsidP="00E95313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Ilość przeglądów</w:t>
            </w:r>
          </w:p>
        </w:tc>
      </w:tr>
      <w:tr w:rsidR="00601455" w:rsidRPr="00601455" w14:paraId="171FDAEC" w14:textId="77777777" w:rsidTr="00E95313">
        <w:trPr>
          <w:trHeight w:val="26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91B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A1CDDAF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0713322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61C34770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1B987459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B439F2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6</w:t>
            </w:r>
          </w:p>
        </w:tc>
      </w:tr>
      <w:tr w:rsidR="00601455" w:rsidRPr="00601455" w14:paraId="540EF70F" w14:textId="77777777" w:rsidTr="00E95313">
        <w:trPr>
          <w:trHeight w:val="127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59B0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997D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 xml:space="preserve">Zestaw do </w:t>
            </w:r>
            <w:proofErr w:type="spellStart"/>
            <w:r w:rsidRPr="00601455">
              <w:rPr>
                <w:rFonts w:ascii="Century Gothic" w:hAnsi="Century Gothic" w:cs="Calibri"/>
                <w:sz w:val="18"/>
                <w:szCs w:val="18"/>
              </w:rPr>
              <w:t>videotorakochirurgii</w:t>
            </w:r>
            <w:proofErr w:type="spellEnd"/>
            <w:r w:rsidRPr="00601455">
              <w:rPr>
                <w:rFonts w:ascii="Century Gothic" w:hAnsi="Century Gothic" w:cs="Calibri"/>
                <w:sz w:val="18"/>
                <w:szCs w:val="18"/>
              </w:rPr>
              <w:t xml:space="preserve"> w technologii 4K - Monitor od zestawu do </w:t>
            </w:r>
            <w:proofErr w:type="spellStart"/>
            <w:r w:rsidRPr="00601455">
              <w:rPr>
                <w:rFonts w:ascii="Century Gothic" w:hAnsi="Century Gothic" w:cs="Calibri"/>
                <w:sz w:val="18"/>
                <w:szCs w:val="18"/>
              </w:rPr>
              <w:t>Videotorakochirurgii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4778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SN D55518350001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B88F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532A5B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2023-05-20 - Przegląd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A7D1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</w:tr>
      <w:tr w:rsidR="00601455" w:rsidRPr="00601455" w14:paraId="374365C7" w14:textId="77777777" w:rsidTr="00E95313">
        <w:trPr>
          <w:trHeight w:val="101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D722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27A5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 xml:space="preserve">Zestaw do </w:t>
            </w:r>
            <w:proofErr w:type="spellStart"/>
            <w:r w:rsidRPr="00601455">
              <w:rPr>
                <w:rFonts w:ascii="Century Gothic" w:hAnsi="Century Gothic" w:cs="Calibri"/>
                <w:sz w:val="18"/>
                <w:szCs w:val="18"/>
              </w:rPr>
              <w:t>videotorakochirurgii</w:t>
            </w:r>
            <w:proofErr w:type="spellEnd"/>
            <w:r w:rsidRPr="00601455">
              <w:rPr>
                <w:rFonts w:ascii="Century Gothic" w:hAnsi="Century Gothic" w:cs="Calibri"/>
                <w:sz w:val="18"/>
                <w:szCs w:val="18"/>
              </w:rPr>
              <w:t xml:space="preserve"> w technologii 4K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94D2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7812247; 7811980;DIATERMIA ESG-400-B004433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18C0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Blok operacyjny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337423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2023-05-31 - Przegląd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3C40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</w:tr>
      <w:tr w:rsidR="00601455" w:rsidRPr="00601455" w14:paraId="093792DA" w14:textId="77777777" w:rsidTr="00E95313">
        <w:trPr>
          <w:trHeight w:val="50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46F4" w14:textId="77777777" w:rsidR="00601455" w:rsidRPr="00601455" w:rsidRDefault="00601455" w:rsidP="00E9531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D94E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601455">
              <w:rPr>
                <w:rFonts w:ascii="Century Gothic" w:hAnsi="Century Gothic" w:cs="Calibri"/>
                <w:sz w:val="18"/>
                <w:szCs w:val="18"/>
              </w:rPr>
              <w:t>Videobronchofoberoskop</w:t>
            </w:r>
            <w:proofErr w:type="spellEnd"/>
            <w:r w:rsidRPr="00601455">
              <w:rPr>
                <w:rFonts w:ascii="Century Gothic" w:hAnsi="Century Gothic" w:cs="Calibri"/>
                <w:sz w:val="18"/>
                <w:szCs w:val="18"/>
              </w:rPr>
              <w:t xml:space="preserve"> zestaw Wózek endoskopowy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756EF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21978598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EE13F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Oddział Chirurgii Klatki Piersiowej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44003B" w14:textId="77777777" w:rsidR="00601455" w:rsidRPr="00601455" w:rsidRDefault="00601455" w:rsidP="00E9531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sz w:val="18"/>
                <w:szCs w:val="18"/>
              </w:rPr>
              <w:t>2023-06-27 - Przegląd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C92C" w14:textId="77777777" w:rsidR="00601455" w:rsidRPr="00601455" w:rsidRDefault="00601455" w:rsidP="00E95313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01455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4095DF5" w14:textId="77777777" w:rsidR="00601455" w:rsidRDefault="00601455" w:rsidP="00601455">
      <w:pPr>
        <w:jc w:val="both"/>
        <w:rPr>
          <w:rFonts w:ascii="Tahoma" w:hAnsi="Tahoma" w:cs="Tahoma"/>
          <w:b/>
        </w:rPr>
      </w:pPr>
    </w:p>
    <w:p w14:paraId="31E236A1" w14:textId="7E7E52BA" w:rsidR="00601455" w:rsidRDefault="002E3B83" w:rsidP="002E3B83">
      <w:pPr>
        <w:jc w:val="both"/>
        <w:rPr>
          <w:rFonts w:ascii="Century Gothic" w:hAnsi="Century Gothic"/>
          <w:sz w:val="18"/>
          <w:szCs w:val="18"/>
        </w:rPr>
      </w:pPr>
      <w:r w:rsidRPr="002E3B83">
        <w:rPr>
          <w:rFonts w:ascii="Century Gothic" w:hAnsi="Century Gothic" w:cs="Tahoma"/>
          <w:b/>
          <w:sz w:val="18"/>
          <w:szCs w:val="18"/>
        </w:rPr>
        <w:t>Odp.:</w:t>
      </w:r>
      <w:bookmarkEnd w:id="2"/>
      <w:r w:rsidR="00601455">
        <w:rPr>
          <w:color w:val="1F497D"/>
        </w:rPr>
        <w:t xml:space="preserve"> </w:t>
      </w:r>
      <w:r w:rsidR="00601455" w:rsidRPr="002E3B83">
        <w:rPr>
          <w:rFonts w:ascii="Century Gothic" w:hAnsi="Century Gothic"/>
          <w:sz w:val="18"/>
          <w:szCs w:val="18"/>
        </w:rPr>
        <w:t>Producent: Olympus</w:t>
      </w:r>
      <w:r>
        <w:rPr>
          <w:rFonts w:ascii="Century Gothic" w:hAnsi="Century Gothic"/>
          <w:sz w:val="18"/>
          <w:szCs w:val="18"/>
        </w:rPr>
        <w:t>.</w:t>
      </w:r>
    </w:p>
    <w:p w14:paraId="4F38B04A" w14:textId="7E8F73B7" w:rsidR="002E3B83" w:rsidRPr="002E3B83" w:rsidRDefault="002E3B83" w:rsidP="002E3B83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2E3B83">
        <w:rPr>
          <w:rFonts w:ascii="Century Gothic" w:hAnsi="Century Gothic"/>
          <w:b/>
          <w:bCs/>
          <w:sz w:val="18"/>
          <w:szCs w:val="18"/>
        </w:rPr>
        <w:t>Wykonawca 2</w:t>
      </w:r>
    </w:p>
    <w:p w14:paraId="68B356A9" w14:textId="5F42B72F" w:rsidR="002E3B83" w:rsidRPr="00DC5428" w:rsidRDefault="00DC5428" w:rsidP="00DC5428">
      <w:pPr>
        <w:spacing w:after="0" w:line="240" w:lineRule="auto"/>
        <w:jc w:val="both"/>
        <w:rPr>
          <w:rFonts w:ascii="Century Gothic" w:hAnsi="Century Gothic" w:cs="Open Sans"/>
          <w:sz w:val="18"/>
          <w:szCs w:val="18"/>
          <w:u w:val="single"/>
        </w:rPr>
      </w:pPr>
      <w:r w:rsidRPr="00DC5428">
        <w:rPr>
          <w:rFonts w:ascii="Century Gothic" w:hAnsi="Century Gothic" w:cs="Open Sans"/>
          <w:b/>
          <w:bCs/>
          <w:sz w:val="18"/>
          <w:szCs w:val="18"/>
          <w:u w:val="single"/>
        </w:rPr>
        <w:t>Pyt. 1.:</w:t>
      </w:r>
      <w:r w:rsidRPr="00DC5428">
        <w:rPr>
          <w:rFonts w:ascii="Century Gothic" w:hAnsi="Century Gothic" w:cs="Open Sans"/>
          <w:sz w:val="18"/>
          <w:szCs w:val="18"/>
          <w:u w:val="single"/>
        </w:rPr>
        <w:t xml:space="preserve"> </w:t>
      </w:r>
      <w:r w:rsidR="002E3B83" w:rsidRPr="00DC5428">
        <w:rPr>
          <w:rFonts w:ascii="Century Gothic" w:hAnsi="Century Gothic" w:cs="Open Sans"/>
          <w:sz w:val="18"/>
          <w:szCs w:val="18"/>
          <w:u w:val="single"/>
        </w:rPr>
        <w:t>Dot. Pakiet 17</w:t>
      </w:r>
    </w:p>
    <w:p w14:paraId="5183CB38" w14:textId="77777777" w:rsidR="00DC5428" w:rsidRPr="00DC5428" w:rsidRDefault="002E3B83" w:rsidP="00DC5428">
      <w:pPr>
        <w:pStyle w:val="Zwykytekst"/>
        <w:rPr>
          <w:rFonts w:ascii="Century Gothic" w:hAnsi="Century Gothic"/>
          <w:sz w:val="18"/>
          <w:szCs w:val="18"/>
        </w:rPr>
      </w:pPr>
      <w:r w:rsidRPr="00DC5428">
        <w:rPr>
          <w:rFonts w:ascii="Century Gothic" w:hAnsi="Century Gothic" w:cs="Open Sans"/>
          <w:sz w:val="18"/>
          <w:szCs w:val="18"/>
        </w:rPr>
        <w:t>Zwracamy się z wnioskiem do Zamawiającego o podanie informacji dotyczących producentów oraz typów rejestratorów w Pakiecie nr 17.</w:t>
      </w:r>
      <w:r w:rsidR="00DC5428">
        <w:rPr>
          <w:rFonts w:ascii="Century Gothic" w:hAnsi="Century Gothic" w:cs="Open Sans"/>
          <w:sz w:val="18"/>
          <w:szCs w:val="18"/>
        </w:rPr>
        <w:br/>
      </w:r>
      <w:r w:rsidR="00DC5428" w:rsidRPr="00DC5428">
        <w:rPr>
          <w:rFonts w:ascii="Century Gothic" w:hAnsi="Century Gothic" w:cs="Open Sans"/>
          <w:b/>
          <w:bCs/>
          <w:sz w:val="18"/>
          <w:szCs w:val="18"/>
        </w:rPr>
        <w:t xml:space="preserve">Odp.: </w:t>
      </w:r>
      <w:r w:rsidR="00DC5428" w:rsidRPr="00DC5428">
        <w:rPr>
          <w:rFonts w:ascii="Century Gothic" w:hAnsi="Century Gothic"/>
          <w:sz w:val="18"/>
          <w:szCs w:val="18"/>
        </w:rPr>
        <w:t xml:space="preserve">Producent: </w:t>
      </w:r>
      <w:proofErr w:type="spellStart"/>
      <w:r w:rsidR="00DC5428" w:rsidRPr="00DC5428">
        <w:rPr>
          <w:rFonts w:ascii="Century Gothic" w:hAnsi="Century Gothic"/>
          <w:sz w:val="18"/>
          <w:szCs w:val="18"/>
        </w:rPr>
        <w:t>Termoprodukt</w:t>
      </w:r>
      <w:proofErr w:type="spellEnd"/>
    </w:p>
    <w:p w14:paraId="431083CF" w14:textId="4817F2EB" w:rsidR="002E3B83" w:rsidRPr="00DC5428" w:rsidRDefault="002E3B83" w:rsidP="00DC5428">
      <w:pPr>
        <w:spacing w:after="0" w:line="240" w:lineRule="auto"/>
        <w:rPr>
          <w:rFonts w:ascii="Century Gothic" w:hAnsi="Century Gothic" w:cs="Open Sans"/>
          <w:b/>
          <w:bCs/>
          <w:sz w:val="18"/>
          <w:szCs w:val="18"/>
        </w:rPr>
      </w:pPr>
    </w:p>
    <w:p w14:paraId="6B9D840C" w14:textId="77777777" w:rsidR="002E3B83" w:rsidRPr="00DC5428" w:rsidRDefault="002E3B83" w:rsidP="002E3B83">
      <w:pPr>
        <w:spacing w:after="0" w:line="240" w:lineRule="auto"/>
        <w:jc w:val="both"/>
        <w:rPr>
          <w:rFonts w:ascii="Century Gothic" w:hAnsi="Century Gothic" w:cs="Open Sans"/>
          <w:b/>
          <w:bCs/>
          <w:sz w:val="18"/>
          <w:szCs w:val="18"/>
        </w:rPr>
      </w:pPr>
    </w:p>
    <w:p w14:paraId="14DFB720" w14:textId="49446AA7" w:rsidR="002E3B83" w:rsidRPr="00DC5428" w:rsidRDefault="00DC5428" w:rsidP="00DC5428">
      <w:pPr>
        <w:spacing w:after="0" w:line="240" w:lineRule="auto"/>
        <w:jc w:val="both"/>
        <w:rPr>
          <w:rFonts w:ascii="Century Gothic" w:hAnsi="Century Gothic" w:cs="Open Sans"/>
          <w:sz w:val="18"/>
          <w:szCs w:val="18"/>
          <w:u w:val="single"/>
        </w:rPr>
      </w:pPr>
      <w:bookmarkStart w:id="5" w:name="_Hlk116897738"/>
      <w:r w:rsidRPr="00DC5428">
        <w:rPr>
          <w:rFonts w:ascii="Century Gothic" w:hAnsi="Century Gothic" w:cs="Open Sans"/>
          <w:b/>
          <w:bCs/>
          <w:sz w:val="18"/>
          <w:szCs w:val="18"/>
          <w:u w:val="single"/>
        </w:rPr>
        <w:t>Pyt. 2.:</w:t>
      </w:r>
      <w:r>
        <w:rPr>
          <w:rFonts w:ascii="Century Gothic" w:hAnsi="Century Gothic" w:cs="Open Sans"/>
          <w:sz w:val="18"/>
          <w:szCs w:val="18"/>
          <w:u w:val="single"/>
        </w:rPr>
        <w:t xml:space="preserve"> </w:t>
      </w:r>
      <w:r w:rsidR="002E3B83" w:rsidRPr="00DC5428">
        <w:rPr>
          <w:rFonts w:ascii="Century Gothic" w:hAnsi="Century Gothic" w:cs="Open Sans"/>
          <w:sz w:val="18"/>
          <w:szCs w:val="18"/>
          <w:u w:val="single"/>
        </w:rPr>
        <w:t>Dot. Pakiet nr 19 poz. 1, 2</w:t>
      </w:r>
    </w:p>
    <w:bookmarkEnd w:id="5"/>
    <w:p w14:paraId="6580F65A" w14:textId="20DC1FBC" w:rsidR="002E3B83" w:rsidRPr="00DC5428" w:rsidRDefault="002E3B83" w:rsidP="002E3B83">
      <w:pPr>
        <w:spacing w:after="0" w:line="240" w:lineRule="auto"/>
        <w:ind w:firstLine="360"/>
        <w:jc w:val="both"/>
        <w:rPr>
          <w:rFonts w:ascii="Century Gothic" w:hAnsi="Century Gothic" w:cs="Open Sans"/>
          <w:b/>
          <w:bCs/>
          <w:sz w:val="18"/>
          <w:szCs w:val="18"/>
        </w:rPr>
      </w:pPr>
      <w:r w:rsidRPr="00DC5428">
        <w:rPr>
          <w:rFonts w:ascii="Century Gothic" w:hAnsi="Century Gothic" w:cs="Open Sans"/>
          <w:sz w:val="18"/>
          <w:szCs w:val="18"/>
        </w:rPr>
        <w:t>Zważywszy na fakt, iż urządzenia zawarte w Pakiecie nr 19 są zróżnicowane, zwracamy się z wnioskiem do Zamawiającego o wyłączenie pozycji 1 i 2 (autoklawów, jako urządzeń z jednej grupy) do oddzielnego pakietu lub możliwość złożenia oferty jedynie na wybrane pozycje w Pakiecie nr 19. Takie rozwiązanie umożliwi złożenie ofert większej ilości Wykonawcom, a tym samym przyczyni się do dokonania korzystniejszego wyboru przez Zamawiającego, a nie wpłynie na jakość wykonanej usługi.</w:t>
      </w:r>
      <w:r w:rsidR="00DC5428">
        <w:rPr>
          <w:rFonts w:ascii="Century Gothic" w:hAnsi="Century Gothic" w:cs="Open Sans"/>
          <w:sz w:val="18"/>
          <w:szCs w:val="18"/>
        </w:rPr>
        <w:br/>
      </w:r>
      <w:r w:rsidR="00DC5428" w:rsidRPr="00DC5428">
        <w:rPr>
          <w:rFonts w:ascii="Century Gothic" w:hAnsi="Century Gothic" w:cs="Open Sans"/>
          <w:b/>
          <w:bCs/>
          <w:sz w:val="18"/>
          <w:szCs w:val="18"/>
        </w:rPr>
        <w:t xml:space="preserve">Odp.: </w:t>
      </w:r>
      <w:r w:rsidR="00DC5428" w:rsidRPr="00DC5428">
        <w:rPr>
          <w:rFonts w:ascii="Century Gothic" w:hAnsi="Century Gothic" w:cs="Open Sans"/>
          <w:sz w:val="18"/>
          <w:szCs w:val="18"/>
        </w:rPr>
        <w:t>Zamawiający wymaga zgodnie z SWZ, na tym etapie postepowania nie ma możliwości dzielenia pakietów.</w:t>
      </w:r>
    </w:p>
    <w:p w14:paraId="1F77CF96" w14:textId="77777777" w:rsidR="002E3B83" w:rsidRPr="00DC5428" w:rsidRDefault="002E3B83" w:rsidP="002E3B83">
      <w:pPr>
        <w:spacing w:after="0" w:line="240" w:lineRule="auto"/>
        <w:jc w:val="both"/>
        <w:rPr>
          <w:rFonts w:ascii="Century Gothic" w:hAnsi="Century Gothic" w:cs="Open Sans"/>
          <w:sz w:val="18"/>
          <w:szCs w:val="18"/>
        </w:rPr>
      </w:pPr>
    </w:p>
    <w:p w14:paraId="52636EC1" w14:textId="01F18EF8" w:rsidR="002E3B83" w:rsidRPr="00DC5428" w:rsidRDefault="00DC5428" w:rsidP="00DC5428">
      <w:pPr>
        <w:spacing w:after="0" w:line="240" w:lineRule="auto"/>
        <w:jc w:val="both"/>
        <w:rPr>
          <w:rFonts w:ascii="Century Gothic" w:hAnsi="Century Gothic" w:cs="Open Sans"/>
          <w:b/>
          <w:bCs/>
          <w:sz w:val="18"/>
          <w:szCs w:val="18"/>
          <w:u w:val="single"/>
        </w:rPr>
      </w:pPr>
      <w:r w:rsidRPr="00DC5428">
        <w:rPr>
          <w:rFonts w:ascii="Century Gothic" w:hAnsi="Century Gothic" w:cs="Open Sans"/>
          <w:b/>
          <w:bCs/>
          <w:sz w:val="18"/>
          <w:szCs w:val="18"/>
          <w:u w:val="single"/>
        </w:rPr>
        <w:t xml:space="preserve">Pyt. 3. </w:t>
      </w:r>
      <w:r w:rsidR="002E3B83" w:rsidRPr="00DC5428">
        <w:rPr>
          <w:rFonts w:ascii="Century Gothic" w:hAnsi="Century Gothic" w:cs="Open Sans"/>
          <w:b/>
          <w:bCs/>
          <w:sz w:val="18"/>
          <w:szCs w:val="18"/>
          <w:u w:val="single"/>
        </w:rPr>
        <w:t>Dot. Umowa § 6</w:t>
      </w:r>
    </w:p>
    <w:p w14:paraId="4B9CC3F8" w14:textId="77777777" w:rsidR="002E3B83" w:rsidRPr="00DC5428" w:rsidRDefault="002E3B83" w:rsidP="002E3B83">
      <w:pPr>
        <w:spacing w:after="0" w:line="240" w:lineRule="auto"/>
        <w:ind w:firstLine="360"/>
        <w:jc w:val="both"/>
        <w:rPr>
          <w:rFonts w:ascii="Century Gothic" w:hAnsi="Century Gothic" w:cs="Open Sans"/>
          <w:sz w:val="18"/>
          <w:szCs w:val="18"/>
        </w:rPr>
      </w:pPr>
      <w:r w:rsidRPr="00DC5428">
        <w:rPr>
          <w:rFonts w:ascii="Century Gothic" w:hAnsi="Century Gothic" w:cs="Open Sans"/>
          <w:sz w:val="18"/>
          <w:szCs w:val="18"/>
        </w:rPr>
        <w:t>Zwracamy się z prośbą do Zamawiającego o uzupełnienie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Wykonawcy.</w:t>
      </w:r>
    </w:p>
    <w:p w14:paraId="4AB508CA" w14:textId="56F2A27C" w:rsidR="00DC5428" w:rsidRPr="00B27DC2" w:rsidRDefault="00DC5428" w:rsidP="00DC5428">
      <w:pPr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DC5428">
        <w:rPr>
          <w:rFonts w:ascii="Century Gothic" w:hAnsi="Century Gothic"/>
          <w:b/>
          <w:bCs/>
          <w:sz w:val="18"/>
          <w:szCs w:val="18"/>
        </w:rPr>
        <w:lastRenderedPageBreak/>
        <w:t xml:space="preserve">Odp.: </w:t>
      </w:r>
      <w:r w:rsidRPr="00DC5428">
        <w:rPr>
          <w:rFonts w:ascii="Century Gothic" w:hAnsi="Century Gothic"/>
          <w:sz w:val="18"/>
          <w:szCs w:val="18"/>
        </w:rPr>
        <w:t>Zamawiający pozostaje przy zapisach SWZ: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27DC2">
        <w:rPr>
          <w:rFonts w:ascii="Century Gothic" w:hAnsi="Century Gothic"/>
          <w:sz w:val="18"/>
          <w:szCs w:val="18"/>
          <w:lang w:eastAsia="pl-PL"/>
        </w:rPr>
        <w:t>Wykonawca może przekazać fakturę zmawiającemu w formie elektronicznej przy pomocy platformy: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B27DC2">
        <w:rPr>
          <w:rFonts w:ascii="Century Gothic" w:hAnsi="Century Gothic"/>
          <w:sz w:val="18"/>
          <w:szCs w:val="18"/>
          <w:lang w:eastAsia="pl-PL"/>
        </w:rPr>
        <w:t>https://brokerpefexpert.efaktura.gov.pl/zaloguj. Korzystanie z platformy jest bezpłatne.</w:t>
      </w:r>
    </w:p>
    <w:p w14:paraId="30C2ED50" w14:textId="1E1F0760" w:rsidR="002E3B83" w:rsidRPr="00DC5428" w:rsidRDefault="002E3B83" w:rsidP="002E3B83">
      <w:pPr>
        <w:pStyle w:val="Zwykytekst"/>
        <w:rPr>
          <w:rFonts w:ascii="Century Gothic" w:hAnsi="Century Gothic"/>
          <w:b/>
          <w:bCs/>
          <w:sz w:val="18"/>
          <w:szCs w:val="18"/>
        </w:rPr>
      </w:pPr>
    </w:p>
    <w:p w14:paraId="1F61020D" w14:textId="77777777" w:rsidR="00DC5428" w:rsidRPr="00DC5428" w:rsidRDefault="00DC5428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DC5428">
        <w:rPr>
          <w:rFonts w:ascii="Century Gothic" w:hAnsi="Century Gothic" w:cs="Tahoma"/>
          <w:b/>
          <w:bCs/>
          <w:sz w:val="18"/>
          <w:szCs w:val="18"/>
        </w:rPr>
        <w:t>Wykonawca  3</w:t>
      </w:r>
    </w:p>
    <w:p w14:paraId="20D75F6B" w14:textId="0A9C6FCD" w:rsidR="00DC5428" w:rsidRPr="00DC5428" w:rsidRDefault="00DC5428" w:rsidP="00DC5428">
      <w:pPr>
        <w:pStyle w:val="Zwykytekst"/>
        <w:rPr>
          <w:rFonts w:ascii="Century Gothic" w:hAnsi="Century Gothic"/>
          <w:sz w:val="18"/>
          <w:szCs w:val="18"/>
        </w:rPr>
      </w:pPr>
      <w:r w:rsidRPr="00DC5428">
        <w:rPr>
          <w:rFonts w:ascii="Century Gothic" w:hAnsi="Century Gothic"/>
          <w:b/>
          <w:bCs/>
          <w:sz w:val="18"/>
          <w:szCs w:val="18"/>
        </w:rPr>
        <w:t>Pyt. 1.:</w:t>
      </w:r>
      <w:r>
        <w:rPr>
          <w:rFonts w:ascii="Century Gothic" w:hAnsi="Century Gothic"/>
          <w:sz w:val="18"/>
          <w:szCs w:val="18"/>
        </w:rPr>
        <w:t xml:space="preserve"> </w:t>
      </w:r>
      <w:r w:rsidRPr="00DC5428">
        <w:rPr>
          <w:rFonts w:ascii="Century Gothic" w:hAnsi="Century Gothic"/>
          <w:sz w:val="18"/>
          <w:szCs w:val="18"/>
        </w:rPr>
        <w:t>Poz. 1 Czy Zamawiający wymaga aby usługa wykonywana była przez autoryzowany serwis producenta sprzętu posiadanego przez Zamawiającego?</w:t>
      </w:r>
      <w:r>
        <w:rPr>
          <w:rFonts w:ascii="Century Gothic" w:hAnsi="Century Gothic"/>
          <w:sz w:val="18"/>
          <w:szCs w:val="18"/>
        </w:rPr>
        <w:br/>
      </w:r>
      <w:r w:rsidRPr="00D01437">
        <w:rPr>
          <w:rFonts w:ascii="Century Gothic" w:hAnsi="Century Gothic"/>
          <w:b/>
          <w:bCs/>
          <w:sz w:val="18"/>
          <w:szCs w:val="18"/>
        </w:rPr>
        <w:t>Odp.:</w:t>
      </w:r>
      <w:r w:rsidRPr="00DC542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Tak. </w:t>
      </w:r>
      <w:r w:rsidRPr="00DC5428">
        <w:rPr>
          <w:rFonts w:ascii="Century Gothic" w:hAnsi="Century Gothic"/>
          <w:sz w:val="18"/>
          <w:szCs w:val="18"/>
        </w:rPr>
        <w:t>Zamawiający wymaga autoryzacji</w:t>
      </w:r>
      <w:r>
        <w:rPr>
          <w:rFonts w:ascii="Century Gothic" w:hAnsi="Century Gothic"/>
          <w:sz w:val="18"/>
          <w:szCs w:val="18"/>
        </w:rPr>
        <w:t xml:space="preserve"> serwisu </w:t>
      </w:r>
      <w:r w:rsidRPr="00DC5428">
        <w:rPr>
          <w:rFonts w:ascii="Century Gothic" w:hAnsi="Century Gothic"/>
          <w:sz w:val="18"/>
          <w:szCs w:val="18"/>
        </w:rPr>
        <w:t xml:space="preserve"> do wszystkich pakietów</w:t>
      </w:r>
      <w:r>
        <w:rPr>
          <w:rFonts w:ascii="Century Gothic" w:hAnsi="Century Gothic"/>
          <w:sz w:val="18"/>
          <w:szCs w:val="18"/>
        </w:rPr>
        <w:t xml:space="preserve"> patrz. Modyfikacja</w:t>
      </w:r>
    </w:p>
    <w:p w14:paraId="67988283" w14:textId="017453BB" w:rsidR="00DC5428" w:rsidRPr="00DC5428" w:rsidRDefault="00DC5428" w:rsidP="00DC542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A842DD7" w14:textId="3B7569BB" w:rsidR="00DC5428" w:rsidRPr="00D01437" w:rsidRDefault="00D01437" w:rsidP="00D014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01437">
        <w:rPr>
          <w:rFonts w:ascii="Century Gothic" w:hAnsi="Century Gothic"/>
          <w:b/>
          <w:bCs/>
          <w:sz w:val="18"/>
          <w:szCs w:val="18"/>
        </w:rPr>
        <w:t>Pyt. 2.:</w:t>
      </w:r>
      <w:r>
        <w:rPr>
          <w:rFonts w:ascii="Century Gothic" w:hAnsi="Century Gothic"/>
          <w:sz w:val="18"/>
          <w:szCs w:val="18"/>
        </w:rPr>
        <w:t xml:space="preserve"> </w:t>
      </w:r>
      <w:r w:rsidR="00DC5428" w:rsidRPr="00D01437">
        <w:rPr>
          <w:rFonts w:ascii="Century Gothic" w:hAnsi="Century Gothic"/>
          <w:sz w:val="18"/>
          <w:szCs w:val="18"/>
        </w:rPr>
        <w:t>Czy Zamawiający dopuści możliwość wykonywania usługi przeglądu oraz naprawy w siedzibie Wykonawcy (urządzenie wysyłane kurierem na koszt Wykonawcy)?</w:t>
      </w:r>
    </w:p>
    <w:p w14:paraId="64CA4004" w14:textId="1C20D0E3" w:rsidR="00DC5428" w:rsidRPr="00DC5428" w:rsidRDefault="00D01437" w:rsidP="00D01437">
      <w:pPr>
        <w:spacing w:after="0"/>
        <w:rPr>
          <w:rFonts w:ascii="Century Gothic" w:eastAsia="CIDFont+F2" w:hAnsi="Century Gothic"/>
          <w:sz w:val="18"/>
          <w:szCs w:val="18"/>
        </w:rPr>
      </w:pPr>
      <w:r w:rsidRPr="00D01437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Zamawiający w</w:t>
      </w:r>
      <w:r w:rsidR="00DC5428" w:rsidRPr="00DC5428">
        <w:rPr>
          <w:rFonts w:ascii="Century Gothic" w:hAnsi="Century Gothic"/>
          <w:sz w:val="18"/>
          <w:szCs w:val="18"/>
        </w:rPr>
        <w:t>yraża zgodę, lecz w razie potrzeby wymaga aparatu zastępczego na czas trwania przeglądu</w:t>
      </w:r>
      <w:r>
        <w:rPr>
          <w:rFonts w:ascii="Century Gothic" w:hAnsi="Century Gothic"/>
          <w:sz w:val="18"/>
          <w:szCs w:val="18"/>
        </w:rPr>
        <w:t>.</w:t>
      </w:r>
    </w:p>
    <w:p w14:paraId="68E299EC" w14:textId="32B9DD06" w:rsidR="00601455" w:rsidRDefault="00DC5428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br/>
      </w:r>
    </w:p>
    <w:p w14:paraId="3621CA8C" w14:textId="2556BDDA" w:rsidR="00DC5428" w:rsidRPr="00DC5428" w:rsidRDefault="00DC5428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Modyfikacja</w:t>
      </w:r>
    </w:p>
    <w:p w14:paraId="4B01BEF1" w14:textId="77777777" w:rsidR="009102EA" w:rsidRDefault="009102EA" w:rsidP="009102E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bookmarkStart w:id="6" w:name="_Hlk100049674"/>
    </w:p>
    <w:p w14:paraId="601E99F0" w14:textId="77777777" w:rsidR="00D01437" w:rsidRDefault="0079771A" w:rsidP="00894512">
      <w:pPr>
        <w:rPr>
          <w:rFonts w:ascii="Century Gothic" w:eastAsia="MS Mincho" w:hAnsi="Century Gothic" w:cs="Tahoma"/>
          <w:sz w:val="18"/>
          <w:szCs w:val="18"/>
          <w:lang w:eastAsia="ar-SA"/>
        </w:rPr>
      </w:pPr>
      <w:r w:rsidRPr="009102EA">
        <w:rPr>
          <w:rFonts w:ascii="Century Gothic" w:hAnsi="Century Gothic"/>
          <w:b/>
          <w:bCs/>
          <w:sz w:val="18"/>
          <w:szCs w:val="18"/>
        </w:rPr>
        <w:t>Zgodnie  z art. 137 ust. 1  ustawy z dnia 11 września 2019 roku Prawo zamówień (Dz. U. z 202</w:t>
      </w:r>
      <w:r w:rsidR="00894512">
        <w:rPr>
          <w:rFonts w:ascii="Century Gothic" w:hAnsi="Century Gothic"/>
          <w:b/>
          <w:bCs/>
          <w:sz w:val="18"/>
          <w:szCs w:val="18"/>
        </w:rPr>
        <w:t>2</w:t>
      </w:r>
      <w:r w:rsidRPr="009102EA">
        <w:rPr>
          <w:rFonts w:ascii="Century Gothic" w:hAnsi="Century Gothic"/>
          <w:b/>
          <w:bCs/>
          <w:sz w:val="18"/>
          <w:szCs w:val="18"/>
        </w:rPr>
        <w:t xml:space="preserve"> roku, poz. </w:t>
      </w:r>
      <w:r w:rsidR="00894512">
        <w:rPr>
          <w:rFonts w:ascii="Century Gothic" w:hAnsi="Century Gothic"/>
          <w:b/>
          <w:bCs/>
          <w:sz w:val="18"/>
          <w:szCs w:val="18"/>
        </w:rPr>
        <w:t>1710</w:t>
      </w:r>
      <w:r w:rsidRPr="009102EA">
        <w:rPr>
          <w:rFonts w:ascii="Century Gothic" w:hAnsi="Century Gothic"/>
          <w:b/>
          <w:bCs/>
          <w:sz w:val="18"/>
          <w:szCs w:val="18"/>
        </w:rPr>
        <w:t xml:space="preserve">), Zamawiający modyfikuje treść SWZ </w:t>
      </w:r>
      <w:r w:rsidR="009102EA" w:rsidRPr="00D01437">
        <w:rPr>
          <w:rFonts w:ascii="Century Gothic" w:hAnsi="Century Gothic"/>
          <w:sz w:val="18"/>
          <w:szCs w:val="18"/>
        </w:rPr>
        <w:t xml:space="preserve">poprzez </w:t>
      </w:r>
      <w:r w:rsidR="00894512" w:rsidRPr="00D01437">
        <w:rPr>
          <w:rFonts w:ascii="Century Gothic" w:hAnsi="Century Gothic"/>
          <w:sz w:val="18"/>
          <w:szCs w:val="18"/>
        </w:rPr>
        <w:t xml:space="preserve">dopisanie w </w:t>
      </w:r>
      <w:r w:rsidR="00D01437" w:rsidRPr="00D01437">
        <w:rPr>
          <w:rFonts w:ascii="Century Gothic" w:hAnsi="Century Gothic"/>
          <w:sz w:val="18"/>
          <w:szCs w:val="18"/>
        </w:rPr>
        <w:t>Z</w:t>
      </w:r>
      <w:r w:rsidR="00894512" w:rsidRPr="00D01437">
        <w:rPr>
          <w:rFonts w:ascii="Century Gothic" w:hAnsi="Century Gothic"/>
          <w:sz w:val="18"/>
          <w:szCs w:val="18"/>
        </w:rPr>
        <w:t xml:space="preserve">ałączniku nr 1 </w:t>
      </w:r>
      <w:r w:rsidR="00D01437" w:rsidRPr="00D01437">
        <w:rPr>
          <w:rFonts w:ascii="Century Gothic" w:hAnsi="Century Gothic"/>
          <w:sz w:val="18"/>
          <w:szCs w:val="18"/>
        </w:rPr>
        <w:t xml:space="preserve">-Formularz ofertowy </w:t>
      </w:r>
      <w:r w:rsidR="00894512" w:rsidRPr="00D01437">
        <w:rPr>
          <w:rFonts w:ascii="Century Gothic" w:hAnsi="Century Gothic"/>
          <w:sz w:val="18"/>
          <w:szCs w:val="18"/>
        </w:rPr>
        <w:t xml:space="preserve">do SWZ </w:t>
      </w:r>
      <w:proofErr w:type="spellStart"/>
      <w:r w:rsidR="00894512" w:rsidRPr="00D01437">
        <w:rPr>
          <w:rFonts w:ascii="Century Gothic" w:hAnsi="Century Gothic"/>
          <w:sz w:val="18"/>
          <w:szCs w:val="18"/>
        </w:rPr>
        <w:t>ppkt</w:t>
      </w:r>
      <w:proofErr w:type="spellEnd"/>
      <w:r w:rsidR="00894512" w:rsidRPr="00D01437">
        <w:rPr>
          <w:rFonts w:ascii="Century Gothic" w:hAnsi="Century Gothic"/>
          <w:sz w:val="18"/>
          <w:szCs w:val="18"/>
        </w:rPr>
        <w:t>. 10.1 o następującej treści:</w:t>
      </w:r>
      <w:r w:rsidR="0089451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94512" w:rsidRPr="0069421A">
        <w:rPr>
          <w:rFonts w:ascii="Century Gothic" w:eastAsia="MS Mincho" w:hAnsi="Century Gothic" w:cs="Tahoma"/>
          <w:sz w:val="18"/>
          <w:szCs w:val="18"/>
          <w:lang w:eastAsia="ar-SA"/>
        </w:rPr>
        <w:t>Wykonawca oświadcza, że jest autoryzowanym serwisem producenta sprzętu.</w:t>
      </w:r>
      <w:r w:rsidR="00894512">
        <w:rPr>
          <w:rFonts w:ascii="Century Gothic" w:eastAsia="MS Mincho" w:hAnsi="Century Gothic" w:cs="Tahoma"/>
          <w:sz w:val="18"/>
          <w:szCs w:val="18"/>
          <w:lang w:eastAsia="ar-SA"/>
        </w:rPr>
        <w:t xml:space="preserve"> </w:t>
      </w:r>
    </w:p>
    <w:p w14:paraId="0480108E" w14:textId="582E3863" w:rsidR="00894512" w:rsidRPr="0069421A" w:rsidRDefault="00894512" w:rsidP="00894512">
      <w:pPr>
        <w:rPr>
          <w:rFonts w:ascii="Century Gothic" w:eastAsia="MS Mincho" w:hAnsi="Century Gothic" w:cs="Tahoma"/>
          <w:sz w:val="18"/>
          <w:szCs w:val="18"/>
          <w:lang w:eastAsia="ar-SA"/>
        </w:rPr>
      </w:pPr>
      <w:r>
        <w:rPr>
          <w:rFonts w:ascii="Century Gothic" w:eastAsia="MS Mincho" w:hAnsi="Century Gothic" w:cs="Tahoma"/>
          <w:sz w:val="18"/>
          <w:szCs w:val="18"/>
          <w:lang w:eastAsia="ar-SA"/>
        </w:rPr>
        <w:t xml:space="preserve">Zamawiający modyfikuje również </w:t>
      </w:r>
      <w:r w:rsidR="00D01437">
        <w:rPr>
          <w:rFonts w:ascii="Century Gothic" w:eastAsia="MS Mincho" w:hAnsi="Century Gothic" w:cs="Tahoma"/>
          <w:sz w:val="18"/>
          <w:szCs w:val="18"/>
          <w:lang w:eastAsia="ar-SA"/>
        </w:rPr>
        <w:t>z</w:t>
      </w:r>
      <w:r>
        <w:rPr>
          <w:rFonts w:ascii="Century Gothic" w:eastAsia="MS Mincho" w:hAnsi="Century Gothic" w:cs="Tahoma"/>
          <w:sz w:val="18"/>
          <w:szCs w:val="18"/>
          <w:lang w:eastAsia="ar-SA"/>
        </w:rPr>
        <w:t>apis w Załączniku</w:t>
      </w:r>
      <w:r w:rsidR="00A75AB3">
        <w:rPr>
          <w:rFonts w:ascii="Century Gothic" w:eastAsia="MS Mincho" w:hAnsi="Century Gothic" w:cs="Tahoma"/>
          <w:sz w:val="18"/>
          <w:szCs w:val="18"/>
          <w:lang w:eastAsia="ar-SA"/>
        </w:rPr>
        <w:t xml:space="preserve"> nr 5 – Projekt umowy w </w:t>
      </w:r>
      <w:r w:rsidR="00A75AB3" w:rsidRPr="00A75AB3">
        <w:rPr>
          <w:rFonts w:ascii="Century Gothic" w:eastAsia="MS Mincho" w:hAnsi="Century Gothic" w:cs="Tahoma"/>
          <w:sz w:val="18"/>
          <w:szCs w:val="18"/>
          <w:lang w:eastAsia="ar-SA"/>
        </w:rPr>
        <w:t>§ 1</w:t>
      </w:r>
      <w:r w:rsidR="00A75AB3">
        <w:rPr>
          <w:rFonts w:ascii="Century Gothic" w:eastAsia="MS Mincho" w:hAnsi="Century Gothic" w:cs="Tahoma"/>
          <w:sz w:val="18"/>
          <w:szCs w:val="18"/>
          <w:lang w:eastAsia="ar-SA"/>
        </w:rPr>
        <w:t xml:space="preserve"> </w:t>
      </w:r>
      <w:r w:rsidR="00D01437">
        <w:rPr>
          <w:rFonts w:ascii="Century Gothic" w:eastAsia="MS Mincho" w:hAnsi="Century Gothic" w:cs="Tahoma"/>
          <w:sz w:val="18"/>
          <w:szCs w:val="18"/>
          <w:lang w:eastAsia="ar-SA"/>
        </w:rPr>
        <w:t>u</w:t>
      </w:r>
      <w:r w:rsidR="00A75AB3">
        <w:rPr>
          <w:rFonts w:ascii="Century Gothic" w:eastAsia="MS Mincho" w:hAnsi="Century Gothic" w:cs="Tahoma"/>
          <w:sz w:val="18"/>
          <w:szCs w:val="18"/>
          <w:lang w:eastAsia="ar-SA"/>
        </w:rPr>
        <w:t xml:space="preserve">st. 4 </w:t>
      </w:r>
      <w:r w:rsidR="00D01437">
        <w:rPr>
          <w:rFonts w:ascii="Century Gothic" w:eastAsia="MS Mincho" w:hAnsi="Century Gothic" w:cs="Tahoma"/>
          <w:sz w:val="18"/>
          <w:szCs w:val="18"/>
          <w:lang w:eastAsia="ar-SA"/>
        </w:rPr>
        <w:t xml:space="preserve">dopisując: </w:t>
      </w:r>
      <w:r w:rsidR="00A75AB3" w:rsidRPr="00A75AB3">
        <w:rPr>
          <w:rFonts w:ascii="Century Gothic" w:eastAsia="MS Mincho" w:hAnsi="Century Gothic" w:cs="Tahoma"/>
          <w:sz w:val="18"/>
          <w:szCs w:val="18"/>
          <w:lang w:eastAsia="ar-SA"/>
        </w:rPr>
        <w:t xml:space="preserve"> Usługi będą wykonywane przez autoryzowany serwis producenta sprzętu.</w:t>
      </w:r>
    </w:p>
    <w:p w14:paraId="17B29659" w14:textId="66E15212" w:rsidR="00202737" w:rsidRPr="00F05F0A" w:rsidRDefault="009102EA" w:rsidP="00A75AB3">
      <w:pPr>
        <w:pStyle w:val="Bezodstpw"/>
        <w:rPr>
          <w:rFonts w:ascii="Century Gothic" w:hAnsi="Century Gothic"/>
          <w:sz w:val="18"/>
          <w:szCs w:val="18"/>
        </w:rPr>
      </w:pPr>
      <w:r w:rsidRPr="009102EA">
        <w:rPr>
          <w:rFonts w:ascii="Century Gothic" w:hAnsi="Century Gothic"/>
          <w:b/>
          <w:bCs/>
          <w:sz w:val="18"/>
          <w:szCs w:val="18"/>
        </w:rPr>
        <w:t xml:space="preserve"> </w:t>
      </w:r>
    </w:p>
    <w:bookmarkEnd w:id="6"/>
    <w:p w14:paraId="386ED94B" w14:textId="69251787" w:rsidR="00295AAF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F048F5A" w14:textId="7CFC4C74" w:rsidR="005D0605" w:rsidRDefault="005D0605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025C034" w14:textId="45816085" w:rsidR="005D0605" w:rsidRDefault="009D6AF2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Wioletta Śląska-Zyśk, Dyrektor W-MCChP w Olsztynie</w:t>
      </w:r>
    </w:p>
    <w:p w14:paraId="33E3B47F" w14:textId="410BE978" w:rsidR="009D6AF2" w:rsidRPr="009D6AF2" w:rsidRDefault="009D6AF2" w:rsidP="005D0605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D6AF2">
        <w:rPr>
          <w:rFonts w:ascii="Century Gothic" w:hAnsi="Century Gothic"/>
          <w:sz w:val="16"/>
          <w:szCs w:val="16"/>
        </w:rPr>
        <w:t>(podpis w oryginale)</w:t>
      </w:r>
    </w:p>
    <w:sectPr w:rsidR="009D6AF2" w:rsidRPr="009D6AF2" w:rsidSect="00D82945">
      <w:footerReference w:type="default" r:id="rId8"/>
      <w:headerReference w:type="first" r:id="rId9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8A7" w14:textId="77777777" w:rsidR="00B42DC4" w:rsidRDefault="00B42DC4" w:rsidP="00B5370D">
      <w:pPr>
        <w:spacing w:after="0" w:line="240" w:lineRule="auto"/>
      </w:pPr>
      <w:r>
        <w:separator/>
      </w:r>
    </w:p>
  </w:endnote>
  <w:endnote w:type="continuationSeparator" w:id="0">
    <w:p w14:paraId="6576AC07" w14:textId="77777777" w:rsidR="00B42DC4" w:rsidRDefault="00B42DC4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2">
    <w:altName w:val="Calibr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1E52" w14:textId="77777777" w:rsidR="00B42DC4" w:rsidRDefault="00B42DC4" w:rsidP="00B5370D">
      <w:pPr>
        <w:spacing w:after="0" w:line="240" w:lineRule="auto"/>
      </w:pPr>
      <w:r>
        <w:separator/>
      </w:r>
    </w:p>
  </w:footnote>
  <w:footnote w:type="continuationSeparator" w:id="0">
    <w:p w14:paraId="32075FA0" w14:textId="77777777" w:rsidR="00B42DC4" w:rsidRDefault="00B42DC4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0"/>
  </w:num>
  <w:num w:numId="2" w16cid:durableId="1017461043">
    <w:abstractNumId w:val="14"/>
  </w:num>
  <w:num w:numId="3" w16cid:durableId="1714111066">
    <w:abstractNumId w:val="2"/>
  </w:num>
  <w:num w:numId="4" w16cid:durableId="1780055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3"/>
  </w:num>
  <w:num w:numId="6" w16cid:durableId="2109496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1"/>
  </w:num>
  <w:num w:numId="8" w16cid:durableId="1052390351">
    <w:abstractNumId w:val="4"/>
  </w:num>
  <w:num w:numId="9" w16cid:durableId="215819667">
    <w:abstractNumId w:val="10"/>
  </w:num>
  <w:num w:numId="10" w16cid:durableId="893851028">
    <w:abstractNumId w:val="17"/>
  </w:num>
  <w:num w:numId="11" w16cid:durableId="1040130690">
    <w:abstractNumId w:val="19"/>
  </w:num>
  <w:num w:numId="12" w16cid:durableId="496847050">
    <w:abstractNumId w:val="5"/>
  </w:num>
  <w:num w:numId="13" w16cid:durableId="1762681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6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8"/>
  </w:num>
  <w:num w:numId="19" w16cid:durableId="1183013443">
    <w:abstractNumId w:val="12"/>
  </w:num>
  <w:num w:numId="20" w16cid:durableId="6327575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811CB"/>
    <w:rsid w:val="002837E8"/>
    <w:rsid w:val="002849BD"/>
    <w:rsid w:val="0029115C"/>
    <w:rsid w:val="00291647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B02AF"/>
    <w:rsid w:val="007B1810"/>
    <w:rsid w:val="007B1D81"/>
    <w:rsid w:val="007B37BC"/>
    <w:rsid w:val="007C3DEB"/>
    <w:rsid w:val="007C4C03"/>
    <w:rsid w:val="007C7D71"/>
    <w:rsid w:val="007D7C2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534DD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5157"/>
    <w:rsid w:val="009E6ADA"/>
    <w:rsid w:val="009F1F93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42DC4"/>
    <w:rsid w:val="00B44083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42D3F"/>
    <w:rsid w:val="00F4503F"/>
    <w:rsid w:val="00F508D3"/>
    <w:rsid w:val="00F510EE"/>
    <w:rsid w:val="00F54722"/>
    <w:rsid w:val="00F56376"/>
    <w:rsid w:val="00F67CD2"/>
    <w:rsid w:val="00F71936"/>
    <w:rsid w:val="00F84F16"/>
    <w:rsid w:val="00FA2372"/>
    <w:rsid w:val="00FA4E7A"/>
    <w:rsid w:val="00FA5D47"/>
    <w:rsid w:val="00FB173A"/>
    <w:rsid w:val="00FB2653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48</cp:revision>
  <cp:lastPrinted>2021-08-02T12:00:00Z</cp:lastPrinted>
  <dcterms:created xsi:type="dcterms:W3CDTF">2021-03-09T12:46:00Z</dcterms:created>
  <dcterms:modified xsi:type="dcterms:W3CDTF">2023-03-28T10:28:00Z</dcterms:modified>
</cp:coreProperties>
</file>