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0A" w:rsidRDefault="00BA780A" w:rsidP="00BA780A">
      <w:pPr>
        <w:spacing w:line="360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</w:rPr>
        <w:t xml:space="preserve">Nr sprawy:   RZP.271.16.2024.ZP2                                                </w:t>
      </w:r>
      <w:r>
        <w:rPr>
          <w:rFonts w:asciiTheme="minorHAnsi" w:hAnsiTheme="minorHAnsi" w:cstheme="minorHAnsi"/>
        </w:rPr>
        <w:t xml:space="preserve">Białe Błota, dnia </w:t>
      </w:r>
      <w:r w:rsidR="00E76957">
        <w:rPr>
          <w:rFonts w:asciiTheme="minorHAnsi" w:hAnsiTheme="minorHAnsi" w:cstheme="minorHAnsi"/>
        </w:rPr>
        <w:t>23</w:t>
      </w:r>
      <w:r>
        <w:rPr>
          <w:rFonts w:asciiTheme="minorHAnsi" w:hAnsiTheme="minorHAnsi" w:cstheme="minorHAnsi"/>
        </w:rPr>
        <w:t>.05.2024 r.</w:t>
      </w:r>
    </w:p>
    <w:p w:rsidR="00BA780A" w:rsidRDefault="00BA780A" w:rsidP="00BA780A">
      <w:pPr>
        <w:spacing w:line="360" w:lineRule="auto"/>
        <w:rPr>
          <w:rFonts w:asciiTheme="minorHAnsi" w:hAnsiTheme="minorHAnsi" w:cstheme="minorHAnsi"/>
          <w:b/>
        </w:rPr>
      </w:pPr>
    </w:p>
    <w:p w:rsidR="00BA780A" w:rsidRDefault="00BA780A" w:rsidP="00BA780A">
      <w:pPr>
        <w:spacing w:line="360" w:lineRule="auto"/>
        <w:rPr>
          <w:rFonts w:asciiTheme="minorHAnsi" w:hAnsiTheme="minorHAnsi" w:cstheme="minorHAnsi"/>
          <w:b/>
        </w:rPr>
      </w:pPr>
    </w:p>
    <w:p w:rsidR="00BA780A" w:rsidRPr="00BA780A" w:rsidRDefault="00BA780A" w:rsidP="00BA780A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Dotyczy postępowania pn.: </w:t>
      </w:r>
      <w:r w:rsidRPr="00BA780A">
        <w:rPr>
          <w:rFonts w:asciiTheme="minorHAnsi" w:hAnsiTheme="minorHAnsi" w:cstheme="minorHAnsi"/>
          <w:b/>
          <w:color w:val="0070C0"/>
          <w:szCs w:val="24"/>
        </w:rPr>
        <w:t>Utrzymanie dróg utwardzonych</w:t>
      </w:r>
    </w:p>
    <w:p w:rsidR="00BA780A" w:rsidRDefault="00BA780A" w:rsidP="00BA780A">
      <w:pPr>
        <w:ind w:left="708" w:hanging="850"/>
        <w:rPr>
          <w:rFonts w:asciiTheme="minorHAnsi" w:hAnsiTheme="minorHAnsi" w:cstheme="minorHAnsi"/>
          <w:b/>
          <w:color w:val="auto"/>
          <w:szCs w:val="24"/>
        </w:rPr>
      </w:pPr>
    </w:p>
    <w:p w:rsidR="00BA780A" w:rsidRDefault="00BA780A" w:rsidP="00BA780A">
      <w:pPr>
        <w:spacing w:line="360" w:lineRule="auto"/>
        <w:ind w:left="708" w:hanging="850"/>
        <w:jc w:val="center"/>
        <w:rPr>
          <w:rFonts w:asciiTheme="minorHAnsi" w:hAnsiTheme="minorHAnsi" w:cstheme="minorHAnsi"/>
          <w:b/>
        </w:rPr>
      </w:pPr>
    </w:p>
    <w:p w:rsidR="00BA780A" w:rsidRDefault="00BA780A" w:rsidP="00BA780A">
      <w:pPr>
        <w:spacing w:line="360" w:lineRule="auto"/>
        <w:ind w:left="708" w:hanging="85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ZAWIADOMIENIE O UNIEWAŻNIENIU POSTĘPOWANIA</w:t>
      </w:r>
    </w:p>
    <w:p w:rsidR="00BA780A" w:rsidRDefault="00BA780A" w:rsidP="00BA780A">
      <w:pPr>
        <w:spacing w:line="360" w:lineRule="auto"/>
        <w:ind w:left="708" w:hanging="850"/>
        <w:jc w:val="center"/>
        <w:rPr>
          <w:rFonts w:asciiTheme="minorHAnsi" w:hAnsiTheme="minorHAnsi" w:cstheme="minorHAnsi"/>
          <w:b/>
        </w:rPr>
      </w:pPr>
    </w:p>
    <w:p w:rsidR="00BA780A" w:rsidRDefault="00BA780A" w:rsidP="00BA780A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Działając na podstawie art. 260 ust. 1 i 2 ustawy z 11 września 2019 r. – Prawo zamówień publicznych (tj. Dz. U. z 2023, poz. 1605) – dalej zwaną ustawą </w:t>
      </w:r>
      <w:proofErr w:type="spellStart"/>
      <w:r>
        <w:rPr>
          <w:rFonts w:asciiTheme="minorHAnsi" w:eastAsia="Calibri" w:hAnsiTheme="minorHAnsi" w:cstheme="minorHAnsi"/>
        </w:rPr>
        <w:t>Pzp</w:t>
      </w:r>
      <w:proofErr w:type="spellEnd"/>
      <w:r>
        <w:rPr>
          <w:rFonts w:asciiTheme="minorHAnsi" w:eastAsia="Calibri" w:hAnsiTheme="minorHAnsi" w:cstheme="minorHAnsi"/>
        </w:rPr>
        <w:t xml:space="preserve">, Zamawiający </w:t>
      </w:r>
      <w:r>
        <w:rPr>
          <w:rFonts w:asciiTheme="minorHAnsi" w:hAnsiTheme="minorHAnsi" w:cstheme="minorHAnsi"/>
        </w:rPr>
        <w:t>Gmina Białe Błota, zawiadamia o unieważnieniu postępowania.</w:t>
      </w:r>
    </w:p>
    <w:p w:rsidR="00BA780A" w:rsidRDefault="00BA780A" w:rsidP="00BA780A">
      <w:pPr>
        <w:spacing w:line="360" w:lineRule="auto"/>
        <w:ind w:right="110"/>
        <w:rPr>
          <w:rFonts w:asciiTheme="minorHAnsi" w:hAnsiTheme="minorHAnsi" w:cstheme="minorHAnsi"/>
          <w:b/>
        </w:rPr>
      </w:pPr>
    </w:p>
    <w:p w:rsidR="00BA780A" w:rsidRDefault="00BA780A" w:rsidP="00BA780A">
      <w:pPr>
        <w:spacing w:line="360" w:lineRule="auto"/>
        <w:ind w:right="11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Uzasadnienie unieważnienia:</w:t>
      </w:r>
    </w:p>
    <w:p w:rsidR="00BA780A" w:rsidRDefault="00BA780A" w:rsidP="00BA780A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Faktyczne:</w:t>
      </w:r>
    </w:p>
    <w:p w:rsidR="00BA780A" w:rsidRDefault="00BA780A" w:rsidP="00BA780A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jedynej oferty przewyższa kwotę, jaką Zamawiający zamierza przeznaczyć na sfinansowanie zamówienia.</w:t>
      </w:r>
    </w:p>
    <w:p w:rsidR="00BA780A" w:rsidRDefault="00BA780A" w:rsidP="00BA780A">
      <w:pPr>
        <w:pStyle w:val="Akapitzlist"/>
        <w:tabs>
          <w:tab w:val="left" w:pos="0"/>
        </w:tabs>
        <w:spacing w:before="240" w:line="360" w:lineRule="auto"/>
        <w:ind w:left="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Prawne:</w:t>
      </w:r>
    </w:p>
    <w:p w:rsidR="00BA780A" w:rsidRDefault="00BA780A" w:rsidP="00BA780A">
      <w:pPr>
        <w:spacing w:line="360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art. 255 pkt 3 ustawy 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Pzp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 xml:space="preserve"> - Zamawiający unieważnia postępowanie o udzielenie zamówienia, jeżeli cena lub koszt najkorzystniejszej oferty lub oferta z najniższa ceną przewyższa kwotę, którą zamawiający zamierza przeznaczyć na sfinansowanie zamówienia.</w:t>
      </w:r>
    </w:p>
    <w:p w:rsidR="00BA780A" w:rsidRDefault="00BA780A" w:rsidP="00BA780A">
      <w:pPr>
        <w:spacing w:line="276" w:lineRule="auto"/>
        <w:rPr>
          <w:lang w:eastAsia="ar-SA"/>
        </w:rPr>
      </w:pPr>
    </w:p>
    <w:p w:rsidR="00BA780A" w:rsidRDefault="00BA780A" w:rsidP="00BA780A">
      <w:pPr>
        <w:rPr>
          <w:webHidden/>
        </w:rPr>
      </w:pPr>
    </w:p>
    <w:p w:rsidR="00BA780A" w:rsidRDefault="00BA780A" w:rsidP="00BA780A">
      <w:pPr>
        <w:rPr>
          <w:webHidden/>
        </w:rPr>
      </w:pPr>
    </w:p>
    <w:p w:rsidR="00BA780A" w:rsidRPr="00E76957" w:rsidRDefault="00E76957" w:rsidP="00E76957">
      <w:pPr>
        <w:tabs>
          <w:tab w:val="left" w:pos="6525"/>
        </w:tabs>
        <w:rPr>
          <w:webHidden/>
          <w:sz w:val="22"/>
        </w:rPr>
      </w:pPr>
      <w:r>
        <w:rPr>
          <w:webHidden/>
        </w:rPr>
        <w:tab/>
      </w:r>
      <w:r>
        <w:rPr>
          <w:webHidden/>
        </w:rPr>
        <w:tab/>
      </w:r>
      <w:r w:rsidRPr="00E76957">
        <w:rPr>
          <w:webHidden/>
          <w:sz w:val="22"/>
        </w:rPr>
        <w:t>WÓJT</w:t>
      </w:r>
    </w:p>
    <w:p w:rsidR="00E76957" w:rsidRPr="00E76957" w:rsidRDefault="00E76957" w:rsidP="00E76957">
      <w:pPr>
        <w:tabs>
          <w:tab w:val="left" w:pos="5954"/>
        </w:tabs>
        <w:rPr>
          <w:webHidden/>
          <w:sz w:val="22"/>
        </w:rPr>
      </w:pPr>
      <w:r w:rsidRPr="00E76957">
        <w:rPr>
          <w:webHidden/>
          <w:sz w:val="22"/>
        </w:rPr>
        <w:tab/>
      </w:r>
      <w:r w:rsidRPr="00E76957">
        <w:rPr>
          <w:webHidden/>
          <w:sz w:val="22"/>
        </w:rPr>
        <w:tab/>
        <w:t>Magdalena Maison</w:t>
      </w:r>
    </w:p>
    <w:p w:rsidR="0046701E" w:rsidRPr="00BA780A" w:rsidRDefault="0046701E" w:rsidP="00BA780A">
      <w:bookmarkStart w:id="0" w:name="_GoBack"/>
      <w:bookmarkEnd w:id="0"/>
    </w:p>
    <w:sectPr w:rsidR="0046701E" w:rsidRPr="00BA780A" w:rsidSect="00A74343">
      <w:headerReference w:type="default" r:id="rId7"/>
      <w:footerReference w:type="default" r:id="rId8"/>
      <w:pgSz w:w="11906" w:h="16838"/>
      <w:pgMar w:top="1560" w:right="1417" w:bottom="1417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067" w:rsidRDefault="00E20067" w:rsidP="00257450">
      <w:pPr>
        <w:spacing w:line="240" w:lineRule="auto"/>
      </w:pPr>
      <w:r>
        <w:separator/>
      </w:r>
    </w:p>
  </w:endnote>
  <w:endnote w:type="continuationSeparator" w:id="0">
    <w:p w:rsidR="00E20067" w:rsidRDefault="00E20067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48" w:rsidRPr="00716663" w:rsidRDefault="00251530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noProof/>
        <w:color w:val="767171" w:themeColor="background2" w:themeShade="8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716663">
      <w:rPr>
        <w:color w:val="767171" w:themeColor="background2" w:themeShade="80"/>
        <w:sz w:val="16"/>
        <w:szCs w:val="16"/>
      </w:rPr>
      <w:t>Urząd Gminy Białe Błota,   ul. Szubińska 7,   86-005 Białe Błota</w:t>
    </w:r>
  </w:p>
  <w:p w:rsidR="00DB0374" w:rsidRPr="00716663" w:rsidRDefault="00A74343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color w:val="767171" w:themeColor="background2" w:themeShade="80"/>
        <w:sz w:val="16"/>
        <w:szCs w:val="16"/>
      </w:rPr>
      <w:t>tel.:</w:t>
    </w:r>
    <w:r w:rsidR="00EF33A9" w:rsidRPr="00716663">
      <w:rPr>
        <w:color w:val="767171" w:themeColor="background2" w:themeShade="80"/>
        <w:sz w:val="16"/>
        <w:szCs w:val="16"/>
      </w:rPr>
      <w:t xml:space="preserve"> 52 311 17 0</w:t>
    </w:r>
    <w:r w:rsidR="00DB0374" w:rsidRPr="00716663">
      <w:rPr>
        <w:color w:val="767171" w:themeColor="background2" w:themeShade="80"/>
        <w:sz w:val="16"/>
        <w:szCs w:val="16"/>
      </w:rPr>
      <w:t xml:space="preserve">0     e-mail: sekretariat@bialeblota.eu     </w:t>
    </w:r>
    <w:r w:rsidR="007C1ACB" w:rsidRPr="00716663">
      <w:rPr>
        <w:color w:val="767171" w:themeColor="background2" w:themeShade="80"/>
        <w:sz w:val="16"/>
        <w:szCs w:val="16"/>
      </w:rPr>
      <w:tab/>
    </w:r>
    <w:r w:rsidR="00DB0374" w:rsidRPr="00716663">
      <w:rPr>
        <w:b/>
        <w:color w:val="767171" w:themeColor="background2" w:themeShade="80"/>
        <w:sz w:val="16"/>
        <w:szCs w:val="16"/>
      </w:rPr>
      <w:t>bialeblota.pl</w:t>
    </w:r>
  </w:p>
  <w:p w:rsidR="00DB0374" w:rsidRPr="00716663" w:rsidRDefault="00DB0374" w:rsidP="00DB0374">
    <w:pPr>
      <w:pStyle w:val="Stopka"/>
      <w:tabs>
        <w:tab w:val="clear" w:pos="4536"/>
      </w:tabs>
      <w:jc w:val="cen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067" w:rsidRDefault="00E20067" w:rsidP="00257450">
      <w:pPr>
        <w:spacing w:line="240" w:lineRule="auto"/>
      </w:pPr>
      <w:r>
        <w:separator/>
      </w:r>
    </w:p>
  </w:footnote>
  <w:footnote w:type="continuationSeparator" w:id="0">
    <w:p w:rsidR="00E20067" w:rsidRDefault="00E20067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50" w:rsidRDefault="00DB280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4878181</wp:posOffset>
          </wp:positionH>
          <wp:positionV relativeFrom="paragraph">
            <wp:posOffset>-163747</wp:posOffset>
          </wp:positionV>
          <wp:extent cx="1405720" cy="600533"/>
          <wp:effectExtent l="0" t="0" r="4445" b="9525"/>
          <wp:wrapNone/>
          <wp:docPr id="1" name="Obraz 1" descr="C:\Users\szymon.pater\AppData\Local\Microsoft\Windows\INetCache\Content.Word\100-lecie-sp_locho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zymon.pater\AppData\Local\Microsoft\Windows\INetCache\Content.Word\100-lecie-sp_lochow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720" cy="600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4343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864595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864595">
                            <w:rPr>
                              <w:rFonts w:asciiTheme="majorHAnsi" w:hAnsiTheme="majorHAnsi" w:cstheme="majorHAnsi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864595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Theme="majorHAnsi" w:hAnsiTheme="majorHAnsi" w:cstheme="majorHAnsi"/>
                        <w:sz w:val="22"/>
                      </w:rPr>
                    </w:pPr>
                    <w:r w:rsidRPr="00864595">
                      <w:rPr>
                        <w:rFonts w:asciiTheme="majorHAnsi" w:hAnsiTheme="majorHAnsi" w:cstheme="majorHAnsi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="00A74343"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92A212F" wp14:editId="0047CF56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078963" wp14:editId="1D2E6D77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E079D"/>
    <w:multiLevelType w:val="hybridMultilevel"/>
    <w:tmpl w:val="FFAAD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50395"/>
    <w:rsid w:val="000A4590"/>
    <w:rsid w:val="00113481"/>
    <w:rsid w:val="00155544"/>
    <w:rsid w:val="00251530"/>
    <w:rsid w:val="00256348"/>
    <w:rsid w:val="00257450"/>
    <w:rsid w:val="003106C6"/>
    <w:rsid w:val="003D6534"/>
    <w:rsid w:val="004362E7"/>
    <w:rsid w:val="0044405E"/>
    <w:rsid w:val="0044798C"/>
    <w:rsid w:val="0046701E"/>
    <w:rsid w:val="004E2474"/>
    <w:rsid w:val="00516C39"/>
    <w:rsid w:val="00550469"/>
    <w:rsid w:val="006217A5"/>
    <w:rsid w:val="00622956"/>
    <w:rsid w:val="006B1823"/>
    <w:rsid w:val="006C5CCF"/>
    <w:rsid w:val="006E7146"/>
    <w:rsid w:val="00716663"/>
    <w:rsid w:val="007C1ACB"/>
    <w:rsid w:val="00864595"/>
    <w:rsid w:val="008E5828"/>
    <w:rsid w:val="0098250E"/>
    <w:rsid w:val="00A74343"/>
    <w:rsid w:val="00AD2D7C"/>
    <w:rsid w:val="00B65E7B"/>
    <w:rsid w:val="00BA780A"/>
    <w:rsid w:val="00D26A0E"/>
    <w:rsid w:val="00D26F7D"/>
    <w:rsid w:val="00DB0374"/>
    <w:rsid w:val="00DB2808"/>
    <w:rsid w:val="00E10C69"/>
    <w:rsid w:val="00E16715"/>
    <w:rsid w:val="00E20067"/>
    <w:rsid w:val="00E477E4"/>
    <w:rsid w:val="00E76957"/>
    <w:rsid w:val="00E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62CEC6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kapitzlist">
    <w:name w:val="List Paragraph"/>
    <w:aliases w:val="Podsis rysunku,Akapit z listą numerowaną,List Paragraph,Normal2"/>
    <w:basedOn w:val="Normalny"/>
    <w:link w:val="AkapitzlistZnak"/>
    <w:uiPriority w:val="34"/>
    <w:qFormat/>
    <w:rsid w:val="004E247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Lista">
    <w:name w:val="List"/>
    <w:basedOn w:val="Tekstpodstawowy"/>
    <w:rsid w:val="004E2474"/>
    <w:pPr>
      <w:suppressAutoHyphens/>
      <w:spacing w:line="240" w:lineRule="auto"/>
      <w:ind w:left="0" w:firstLine="0"/>
      <w:jc w:val="left"/>
    </w:pPr>
    <w:rPr>
      <w:rFonts w:cs="Tahoma"/>
      <w:color w:val="auto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24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2474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6C39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Akapit z listą numerowaną Znak,List Paragraph Znak,Normal2 Znak"/>
    <w:link w:val="Akapitzlist"/>
    <w:uiPriority w:val="34"/>
    <w:qFormat/>
    <w:locked/>
    <w:rsid w:val="00BA780A"/>
    <w:rPr>
      <w:rFonts w:ascii="Calibri" w:eastAsia="Calibri" w:hAnsi="Calibri" w:cs="Times New Roman"/>
    </w:rPr>
  </w:style>
  <w:style w:type="character" w:customStyle="1" w:styleId="Teksttreci4">
    <w:name w:val="Tekst treści (4)_"/>
    <w:basedOn w:val="Domylnaczcionkaakapitu"/>
    <w:link w:val="Teksttreci40"/>
    <w:qFormat/>
    <w:locked/>
    <w:rsid w:val="00BA780A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BA780A"/>
    <w:pPr>
      <w:widowControl w:val="0"/>
      <w:shd w:val="clear" w:color="auto" w:fill="FFFFFF"/>
      <w:spacing w:before="720" w:after="1020" w:line="0" w:lineRule="atLeast"/>
      <w:ind w:left="0" w:firstLine="0"/>
      <w:jc w:val="center"/>
    </w:pPr>
    <w:rPr>
      <w:rFonts w:ascii="Verdana" w:eastAsia="Verdana" w:hAnsi="Verdana" w:cs="Verdana"/>
      <w:b/>
      <w:bCs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Katarzyna KM. Mazur-Skoczylas</cp:lastModifiedBy>
  <cp:revision>3</cp:revision>
  <cp:lastPrinted>2024-01-22T07:40:00Z</cp:lastPrinted>
  <dcterms:created xsi:type="dcterms:W3CDTF">2024-05-16T11:21:00Z</dcterms:created>
  <dcterms:modified xsi:type="dcterms:W3CDTF">2024-05-23T07:11:00Z</dcterms:modified>
</cp:coreProperties>
</file>