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04806A65" w14:textId="77777777" w:rsidR="00951688" w:rsidRDefault="00951688" w:rsidP="00951688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„Sukcesywna dostawa chemii i środków czystości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501E6D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3AFB" w14:textId="77777777" w:rsidR="00501E6D" w:rsidRDefault="00501E6D">
      <w:r>
        <w:separator/>
      </w:r>
    </w:p>
  </w:endnote>
  <w:endnote w:type="continuationSeparator" w:id="0">
    <w:p w14:paraId="7048DA14" w14:textId="77777777" w:rsidR="00501E6D" w:rsidRDefault="005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DC7" w14:textId="77777777" w:rsidR="00501E6D" w:rsidRDefault="00501E6D">
      <w:r>
        <w:separator/>
      </w:r>
    </w:p>
  </w:footnote>
  <w:footnote w:type="continuationSeparator" w:id="0">
    <w:p w14:paraId="3E2DF2F8" w14:textId="77777777" w:rsidR="00501E6D" w:rsidRDefault="005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E51F3F8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95168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ZP/TP/16/2024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1E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1688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2024-03-04T12:27:00Z</dcterms:modified>
</cp:coreProperties>
</file>