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EF02" w14:textId="2E15B83A" w:rsidR="00E528F8" w:rsidRPr="00D97816" w:rsidRDefault="00E528F8" w:rsidP="00D97816">
      <w:pPr>
        <w:adjustRightInd w:val="0"/>
        <w:ind w:right="45"/>
        <w:jc w:val="right"/>
        <w:rPr>
          <w:rFonts w:eastAsia="Calibri"/>
          <w:bCs/>
        </w:rPr>
      </w:pPr>
      <w:r w:rsidRPr="00A465A7">
        <w:rPr>
          <w:rFonts w:eastAsia="Calibri"/>
          <w:bCs/>
        </w:rPr>
        <w:t xml:space="preserve">Reda, </w:t>
      </w:r>
      <w:r w:rsidR="003240FB" w:rsidRPr="00A465A7">
        <w:rPr>
          <w:rFonts w:eastAsia="Calibri"/>
          <w:bCs/>
        </w:rPr>
        <w:t>2</w:t>
      </w:r>
      <w:r w:rsidR="00A465A7" w:rsidRPr="00A465A7">
        <w:rPr>
          <w:rFonts w:eastAsia="Calibri"/>
          <w:bCs/>
        </w:rPr>
        <w:t>9</w:t>
      </w:r>
      <w:r w:rsidRPr="00A465A7">
        <w:rPr>
          <w:rFonts w:eastAsia="Calibri"/>
          <w:bCs/>
        </w:rPr>
        <w:t>.</w:t>
      </w:r>
      <w:r w:rsidR="006D0F0D" w:rsidRPr="00A465A7">
        <w:rPr>
          <w:rFonts w:eastAsia="Calibri"/>
          <w:bCs/>
        </w:rPr>
        <w:t>03</w:t>
      </w:r>
      <w:r w:rsidRPr="00A465A7">
        <w:rPr>
          <w:rFonts w:eastAsia="Calibri"/>
          <w:bCs/>
        </w:rPr>
        <w:t>.202</w:t>
      </w:r>
      <w:r w:rsidR="006D0F0D" w:rsidRPr="00A465A7">
        <w:rPr>
          <w:rFonts w:eastAsia="Calibri"/>
          <w:bCs/>
        </w:rPr>
        <w:t>2</w:t>
      </w:r>
      <w:r w:rsidRPr="00A465A7">
        <w:rPr>
          <w:rFonts w:eastAsia="Calibri"/>
          <w:bCs/>
        </w:rPr>
        <w:t xml:space="preserve"> r.</w:t>
      </w:r>
    </w:p>
    <w:p w14:paraId="60D873CB" w14:textId="3A29B4C7" w:rsidR="00E528F8" w:rsidRPr="00D97816" w:rsidRDefault="00E528F8" w:rsidP="00D97816">
      <w:pPr>
        <w:adjustRightInd w:val="0"/>
        <w:ind w:right="45"/>
        <w:jc w:val="both"/>
        <w:rPr>
          <w:rFonts w:eastAsia="Calibri"/>
          <w:bCs/>
        </w:rPr>
      </w:pPr>
    </w:p>
    <w:p w14:paraId="6D08F6BB" w14:textId="0BEE45DE" w:rsidR="00E528F8" w:rsidRPr="00D97816" w:rsidRDefault="00E528F8" w:rsidP="00D97816">
      <w:pPr>
        <w:adjustRightInd w:val="0"/>
        <w:ind w:right="45"/>
        <w:jc w:val="both"/>
        <w:rPr>
          <w:rFonts w:eastAsia="Calibri"/>
          <w:b/>
        </w:rPr>
      </w:pPr>
    </w:p>
    <w:p w14:paraId="2F0A6EE1" w14:textId="795D0228" w:rsidR="003240FB" w:rsidRDefault="00E528F8" w:rsidP="00D97816">
      <w:pPr>
        <w:tabs>
          <w:tab w:val="center" w:pos="4536"/>
          <w:tab w:val="right" w:pos="9072"/>
        </w:tabs>
        <w:jc w:val="both"/>
        <w:rPr>
          <w:rFonts w:eastAsia="Calibri"/>
          <w:b/>
          <w:lang w:eastAsia="en-US"/>
        </w:rPr>
      </w:pPr>
      <w:r w:rsidRPr="00D97816">
        <w:rPr>
          <w:rFonts w:eastAsia="Calibri"/>
          <w:b/>
        </w:rPr>
        <w:t>Dot.</w:t>
      </w:r>
      <w:r w:rsidR="003240FB" w:rsidRPr="00D97816">
        <w:rPr>
          <w:rFonts w:eastAsia="Calibri"/>
          <w:b/>
        </w:rPr>
        <w:t xml:space="preserve"> Postępowania nr 4.ZF.TP.BN.2022 pn.</w:t>
      </w:r>
      <w:r w:rsidRPr="00D97816">
        <w:rPr>
          <w:rFonts w:eastAsia="Calibri"/>
          <w:b/>
        </w:rPr>
        <w:t xml:space="preserve"> </w:t>
      </w:r>
      <w:r w:rsidR="003240FB" w:rsidRPr="00D97816">
        <w:rPr>
          <w:rFonts w:eastAsia="Calibri"/>
          <w:b/>
          <w:lang w:eastAsia="en-US"/>
        </w:rPr>
        <w:t>Przebudowa ul. Jodłowej i Topolowej w Redzie.</w:t>
      </w:r>
    </w:p>
    <w:p w14:paraId="0028A34F" w14:textId="77777777" w:rsidR="006F705B" w:rsidRPr="00D97816" w:rsidRDefault="006F705B" w:rsidP="00D97816">
      <w:pPr>
        <w:tabs>
          <w:tab w:val="center" w:pos="4536"/>
          <w:tab w:val="right" w:pos="9072"/>
        </w:tabs>
        <w:jc w:val="both"/>
        <w:rPr>
          <w:rFonts w:eastAsia="Calibri"/>
          <w:b/>
          <w:lang w:eastAsia="en-US"/>
        </w:rPr>
      </w:pPr>
    </w:p>
    <w:p w14:paraId="540F2637" w14:textId="733D50B2" w:rsidR="00E528F8" w:rsidRPr="00D97816" w:rsidRDefault="00E528F8" w:rsidP="00D97816">
      <w:pPr>
        <w:adjustRightInd w:val="0"/>
        <w:ind w:right="45"/>
        <w:jc w:val="center"/>
        <w:rPr>
          <w:rFonts w:eastAsia="Calibri"/>
          <w:b/>
          <w:u w:val="single"/>
        </w:rPr>
      </w:pPr>
      <w:r w:rsidRPr="00D97816">
        <w:rPr>
          <w:rFonts w:eastAsia="Calibri"/>
          <w:b/>
          <w:u w:val="single"/>
        </w:rPr>
        <w:t>Wyjaśnienia treści SWZ</w:t>
      </w:r>
      <w:r w:rsidR="0005282E">
        <w:rPr>
          <w:rFonts w:eastAsia="Calibri"/>
          <w:b/>
          <w:u w:val="single"/>
        </w:rPr>
        <w:t xml:space="preserve"> </w:t>
      </w:r>
    </w:p>
    <w:p w14:paraId="1DA82A27" w14:textId="77777777" w:rsidR="00E528F8" w:rsidRPr="00D97816" w:rsidRDefault="00E528F8" w:rsidP="00D97816">
      <w:pPr>
        <w:adjustRightInd w:val="0"/>
        <w:ind w:right="45"/>
        <w:jc w:val="both"/>
        <w:rPr>
          <w:rFonts w:eastAsia="Calibri"/>
          <w:bCs/>
        </w:rPr>
      </w:pPr>
    </w:p>
    <w:p w14:paraId="3D119EFD" w14:textId="426B4BE0" w:rsidR="00AE0ADD" w:rsidRPr="00D97816" w:rsidRDefault="00E528F8" w:rsidP="00D97816">
      <w:pPr>
        <w:adjustRightInd w:val="0"/>
        <w:ind w:right="45"/>
        <w:jc w:val="both"/>
        <w:rPr>
          <w:rFonts w:eastAsia="Calibri"/>
          <w:bCs/>
        </w:rPr>
      </w:pPr>
      <w:r w:rsidRPr="00D97816">
        <w:rPr>
          <w:rFonts w:eastAsia="Calibri"/>
          <w:bCs/>
        </w:rPr>
        <w:t xml:space="preserve">Na podstawie art. 284 ust. 6 ustawy z dnia 11 września 2019 r. Prawo zamówień publicznych (Dz.U.2021.1129 </w:t>
      </w:r>
      <w:proofErr w:type="spellStart"/>
      <w:r w:rsidRPr="00D97816">
        <w:rPr>
          <w:rFonts w:eastAsia="Calibri"/>
          <w:bCs/>
        </w:rPr>
        <w:t>t.j</w:t>
      </w:r>
      <w:proofErr w:type="spellEnd"/>
      <w:r w:rsidRPr="00D97816">
        <w:rPr>
          <w:rFonts w:eastAsia="Calibri"/>
          <w:bCs/>
        </w:rPr>
        <w:t>. ze zm.) zwanej dalej ustawą, Zamawiający udostępnia treść zapytań do treści SWZ, złożonych przez Wykonawców, wraz z wyjaśnieniami Zamawiającego:</w:t>
      </w:r>
    </w:p>
    <w:p w14:paraId="7E0C99B6" w14:textId="77777777" w:rsidR="009A1FA7" w:rsidRPr="00D97816" w:rsidRDefault="009A1FA7" w:rsidP="00D97816">
      <w:pPr>
        <w:widowControl/>
        <w:adjustRightInd w:val="0"/>
        <w:jc w:val="both"/>
        <w:rPr>
          <w:rFonts w:eastAsiaTheme="minorHAnsi"/>
          <w:color w:val="000000"/>
          <w:lang w:eastAsia="en-US"/>
        </w:rPr>
      </w:pPr>
    </w:p>
    <w:p w14:paraId="2C386069" w14:textId="19056495" w:rsidR="00A74DB0" w:rsidRPr="00D97816" w:rsidRDefault="00A74DB0" w:rsidP="00D97816">
      <w:pPr>
        <w:widowControl/>
        <w:adjustRightInd w:val="0"/>
        <w:jc w:val="both"/>
        <w:rPr>
          <w:rFonts w:eastAsiaTheme="minorHAnsi"/>
          <w:b/>
          <w:bCs/>
          <w:color w:val="000000"/>
          <w:lang w:eastAsia="en-US"/>
        </w:rPr>
      </w:pPr>
      <w:r w:rsidRPr="00D97816">
        <w:rPr>
          <w:rFonts w:eastAsiaTheme="minorHAnsi"/>
          <w:b/>
          <w:bCs/>
          <w:color w:val="000000"/>
          <w:lang w:eastAsia="en-US"/>
        </w:rPr>
        <w:t>Pytanie nr</w:t>
      </w:r>
      <w:r w:rsidR="009A1FA7" w:rsidRPr="00D97816">
        <w:rPr>
          <w:rFonts w:eastAsiaTheme="minorHAnsi"/>
          <w:b/>
          <w:bCs/>
          <w:color w:val="000000"/>
          <w:lang w:eastAsia="en-US"/>
        </w:rPr>
        <w:t xml:space="preserve"> 1. </w:t>
      </w:r>
    </w:p>
    <w:p w14:paraId="0B97F90C" w14:textId="6A3D6804" w:rsidR="0005758B" w:rsidRPr="00D97816" w:rsidRDefault="0005758B" w:rsidP="00D97816">
      <w:pPr>
        <w:widowControl/>
        <w:adjustRightInd w:val="0"/>
        <w:jc w:val="both"/>
        <w:rPr>
          <w:rFonts w:eastAsiaTheme="minorHAnsi"/>
          <w:color w:val="000000"/>
          <w:lang w:eastAsia="en-US"/>
        </w:rPr>
      </w:pPr>
      <w:r w:rsidRPr="00D97816">
        <w:rPr>
          <w:rFonts w:eastAsiaTheme="minorHAnsi"/>
          <w:color w:val="000000"/>
          <w:lang w:eastAsia="en-US"/>
        </w:rPr>
        <w:t xml:space="preserve">Dotyczy cz. 1 - ul. Jodłowej. Pyt. nr 1 Prosimy o wskazanie, w których miejscach należy zabezpieczyć sieć gazową, ponieważ brak jest takiej informacji. </w:t>
      </w:r>
    </w:p>
    <w:p w14:paraId="4ACE4715" w14:textId="6752BDC4" w:rsidR="0005758B" w:rsidRPr="00D97816" w:rsidRDefault="0005758B" w:rsidP="00D97816">
      <w:pPr>
        <w:widowControl/>
        <w:adjustRightInd w:val="0"/>
        <w:jc w:val="both"/>
        <w:rPr>
          <w:rFonts w:eastAsiaTheme="minorHAnsi"/>
          <w:b/>
          <w:color w:val="000000"/>
          <w:lang w:eastAsia="en-US"/>
        </w:rPr>
      </w:pPr>
      <w:r w:rsidRPr="00D97816">
        <w:rPr>
          <w:rFonts w:eastAsiaTheme="minorHAnsi"/>
          <w:b/>
          <w:color w:val="000000"/>
          <w:lang w:eastAsia="en-US"/>
        </w:rPr>
        <w:t>Odpowiedź na pytanie nr 1:</w:t>
      </w:r>
    </w:p>
    <w:p w14:paraId="66CB115B" w14:textId="6ED4E6C8" w:rsidR="00A465A7" w:rsidRPr="00A465A7" w:rsidRDefault="00A465A7" w:rsidP="00A465A7">
      <w:pPr>
        <w:rPr>
          <w:rFonts w:eastAsiaTheme="minorHAnsi"/>
          <w:color w:val="000000"/>
          <w:lang w:eastAsia="en-US"/>
        </w:rPr>
      </w:pPr>
      <w:r>
        <w:rPr>
          <w:rFonts w:eastAsiaTheme="minorHAnsi"/>
          <w:color w:val="000000"/>
          <w:lang w:eastAsia="en-US"/>
        </w:rPr>
        <w:t xml:space="preserve">Zamawiający udostępnia załącznik </w:t>
      </w:r>
      <w:r w:rsidRPr="00A465A7">
        <w:rPr>
          <w:rFonts w:eastAsiaTheme="minorHAnsi"/>
          <w:color w:val="000000"/>
          <w:lang w:eastAsia="en-US"/>
        </w:rPr>
        <w:t>nr 1 – zabezpieczenie sieci gazowych rurami osłonowymi na planie zagospodarowania przestrzennego.</w:t>
      </w:r>
    </w:p>
    <w:p w14:paraId="3B584449" w14:textId="77777777" w:rsidR="00A465A7" w:rsidRPr="00D97816" w:rsidRDefault="00A465A7" w:rsidP="00D97816">
      <w:pPr>
        <w:widowControl/>
        <w:adjustRightInd w:val="0"/>
        <w:jc w:val="both"/>
        <w:rPr>
          <w:rFonts w:eastAsiaTheme="minorHAnsi"/>
          <w:color w:val="000000"/>
          <w:lang w:eastAsia="en-US"/>
        </w:rPr>
      </w:pPr>
    </w:p>
    <w:p w14:paraId="3E3B8C39" w14:textId="3A71C471" w:rsidR="0005758B" w:rsidRPr="00D97816" w:rsidRDefault="0005758B" w:rsidP="00D97816">
      <w:pPr>
        <w:widowControl/>
        <w:adjustRightInd w:val="0"/>
        <w:jc w:val="both"/>
        <w:rPr>
          <w:rFonts w:eastAsiaTheme="minorHAnsi"/>
          <w:b/>
          <w:bCs/>
          <w:color w:val="000000"/>
          <w:lang w:eastAsia="en-US"/>
        </w:rPr>
      </w:pPr>
      <w:r w:rsidRPr="00D97816">
        <w:rPr>
          <w:rFonts w:eastAsiaTheme="minorHAnsi"/>
          <w:b/>
          <w:bCs/>
          <w:color w:val="000000"/>
          <w:lang w:eastAsia="en-US"/>
        </w:rPr>
        <w:t xml:space="preserve">Pytanie nr 2. </w:t>
      </w:r>
    </w:p>
    <w:p w14:paraId="471A22B5" w14:textId="5A70BD8E" w:rsidR="0005758B" w:rsidRPr="00D97816" w:rsidRDefault="006F705B" w:rsidP="00D97816">
      <w:pPr>
        <w:widowControl/>
        <w:adjustRightInd w:val="0"/>
        <w:jc w:val="both"/>
        <w:rPr>
          <w:rFonts w:eastAsiaTheme="minorHAnsi"/>
          <w:color w:val="000000"/>
          <w:lang w:eastAsia="en-US"/>
        </w:rPr>
      </w:pPr>
      <w:r w:rsidRPr="006F705B">
        <w:rPr>
          <w:rFonts w:eastAsiaTheme="minorHAnsi"/>
          <w:color w:val="000000"/>
          <w:lang w:eastAsia="en-US"/>
        </w:rPr>
        <w:t>Dotyczy cz. 1 - ul. Jodłowej</w:t>
      </w:r>
      <w:r>
        <w:rPr>
          <w:rFonts w:eastAsiaTheme="minorHAnsi"/>
          <w:color w:val="000000"/>
          <w:lang w:eastAsia="en-US"/>
        </w:rPr>
        <w:t xml:space="preserve"> - </w:t>
      </w:r>
      <w:r w:rsidR="0005758B" w:rsidRPr="00D97816">
        <w:rPr>
          <w:rFonts w:eastAsiaTheme="minorHAnsi"/>
          <w:color w:val="000000"/>
          <w:lang w:eastAsia="en-US"/>
        </w:rPr>
        <w:t xml:space="preserve">Jakie należy zastosować rury osłonowe (z jakiego materiału i o jakiej średnicy) dla zabezpieczenia gazociągu DN100? Gazociąg ten jest najprawdopodobniej stalowy, więc koniecznym jest użycie rur stalowych dwudzielnych skręcanych, bo nie można spawać na czynnym gazociągu, co generuje bardzo wysokie koszty. </w:t>
      </w:r>
    </w:p>
    <w:p w14:paraId="6C47040F" w14:textId="1C72F0E0" w:rsidR="0005758B" w:rsidRPr="00D97816" w:rsidRDefault="0005758B" w:rsidP="00D97816">
      <w:pPr>
        <w:widowControl/>
        <w:adjustRightInd w:val="0"/>
        <w:jc w:val="both"/>
        <w:rPr>
          <w:rFonts w:eastAsiaTheme="minorHAnsi"/>
          <w:b/>
          <w:color w:val="000000"/>
          <w:lang w:eastAsia="en-US"/>
        </w:rPr>
      </w:pPr>
      <w:r w:rsidRPr="00D97816">
        <w:rPr>
          <w:rFonts w:eastAsiaTheme="minorHAnsi"/>
          <w:b/>
          <w:color w:val="000000"/>
          <w:lang w:eastAsia="en-US"/>
        </w:rPr>
        <w:t>Odpowiedź na pytanie nr 2:</w:t>
      </w:r>
    </w:p>
    <w:p w14:paraId="7F1F58B9" w14:textId="3520D108" w:rsidR="0005758B" w:rsidRPr="00AE5406" w:rsidRDefault="00AE5406" w:rsidP="00D97816">
      <w:pPr>
        <w:widowControl/>
        <w:adjustRightInd w:val="0"/>
        <w:jc w:val="both"/>
        <w:rPr>
          <w:rFonts w:eastAsiaTheme="minorHAnsi"/>
          <w:color w:val="000000"/>
          <w:lang w:eastAsia="en-US"/>
        </w:rPr>
      </w:pPr>
      <w:r>
        <w:rPr>
          <w:rFonts w:eastAsiaTheme="minorHAnsi"/>
          <w:color w:val="000000"/>
          <w:lang w:eastAsia="en-US"/>
        </w:rPr>
        <w:t>Zamawiający informuje, że z</w:t>
      </w:r>
      <w:r w:rsidRPr="00AE5406">
        <w:rPr>
          <w:rFonts w:eastAsiaTheme="minorHAnsi"/>
          <w:color w:val="000000"/>
          <w:lang w:eastAsia="en-US"/>
        </w:rPr>
        <w:t>abezpieczenie istniejącego gazociągu powinny być zgodne z uzgodnieniami wydanymi przez Pomorską Spółkę Gazownictwa, wytycznymi stosowanymi przez powyższą firmę oraz w oparciu o współpracę z przedstawicielami spółki w trakcie wykonywanej inwestycji.</w:t>
      </w:r>
    </w:p>
    <w:p w14:paraId="6F86E955" w14:textId="77777777" w:rsidR="00AE5406" w:rsidRPr="00D97816" w:rsidRDefault="00AE5406" w:rsidP="00D97816">
      <w:pPr>
        <w:widowControl/>
        <w:adjustRightInd w:val="0"/>
        <w:jc w:val="both"/>
        <w:rPr>
          <w:rFonts w:eastAsiaTheme="minorHAnsi"/>
          <w:b/>
          <w:bCs/>
          <w:color w:val="000000"/>
          <w:lang w:eastAsia="en-US"/>
        </w:rPr>
      </w:pPr>
    </w:p>
    <w:p w14:paraId="64DBD8C7" w14:textId="5F25561E" w:rsidR="0005758B" w:rsidRPr="00D97816" w:rsidRDefault="0005758B" w:rsidP="00D97816">
      <w:pPr>
        <w:widowControl/>
        <w:adjustRightInd w:val="0"/>
        <w:jc w:val="both"/>
        <w:rPr>
          <w:rFonts w:eastAsiaTheme="minorHAnsi"/>
          <w:b/>
          <w:bCs/>
          <w:color w:val="000000"/>
          <w:lang w:eastAsia="en-US"/>
        </w:rPr>
      </w:pPr>
      <w:r w:rsidRPr="00D97816">
        <w:rPr>
          <w:rFonts w:eastAsiaTheme="minorHAnsi"/>
          <w:b/>
          <w:bCs/>
          <w:color w:val="000000"/>
          <w:lang w:eastAsia="en-US"/>
        </w:rPr>
        <w:t xml:space="preserve">Pytanie nr 3. </w:t>
      </w:r>
    </w:p>
    <w:p w14:paraId="0B7D840F" w14:textId="43621561" w:rsidR="0005758B" w:rsidRPr="00D97816" w:rsidRDefault="006F705B" w:rsidP="00D97816">
      <w:pPr>
        <w:widowControl/>
        <w:adjustRightInd w:val="0"/>
        <w:jc w:val="both"/>
        <w:rPr>
          <w:rFonts w:eastAsiaTheme="minorHAnsi"/>
          <w:color w:val="000000"/>
          <w:lang w:eastAsia="en-US"/>
        </w:rPr>
      </w:pPr>
      <w:r w:rsidRPr="006F705B">
        <w:rPr>
          <w:rFonts w:eastAsiaTheme="minorHAnsi"/>
          <w:color w:val="000000"/>
          <w:lang w:eastAsia="en-US"/>
        </w:rPr>
        <w:t>Dotyczy cz. 1 - ul. Jodłowej</w:t>
      </w:r>
      <w:r>
        <w:rPr>
          <w:rFonts w:eastAsiaTheme="minorHAnsi"/>
          <w:color w:val="000000"/>
          <w:lang w:eastAsia="en-US"/>
        </w:rPr>
        <w:t xml:space="preserve">. </w:t>
      </w:r>
      <w:r w:rsidR="0005758B" w:rsidRPr="00D97816">
        <w:rPr>
          <w:rFonts w:eastAsiaTheme="minorHAnsi"/>
          <w:color w:val="000000"/>
          <w:lang w:eastAsia="en-US"/>
        </w:rPr>
        <w:t>Prosimy o określenie grubości warstw asfaltowych, rodzaju mieszanek min-</w:t>
      </w:r>
      <w:proofErr w:type="spellStart"/>
      <w:r w:rsidR="0005758B" w:rsidRPr="00D97816">
        <w:rPr>
          <w:rFonts w:eastAsiaTheme="minorHAnsi"/>
          <w:color w:val="000000"/>
          <w:lang w:eastAsia="en-US"/>
        </w:rPr>
        <w:t>asf</w:t>
      </w:r>
      <w:proofErr w:type="spellEnd"/>
      <w:r w:rsidR="0005758B" w:rsidRPr="00D97816">
        <w:rPr>
          <w:rFonts w:eastAsiaTheme="minorHAnsi"/>
          <w:color w:val="000000"/>
          <w:lang w:eastAsia="en-US"/>
        </w:rPr>
        <w:t>. poprzez załączenie przekroju konstrukcyjnego i specyfikacji technicznych.</w:t>
      </w:r>
    </w:p>
    <w:p w14:paraId="3C944D38" w14:textId="46FFE614" w:rsidR="00A74DB0" w:rsidRDefault="00D27071" w:rsidP="00D97816">
      <w:pPr>
        <w:widowControl/>
        <w:adjustRightInd w:val="0"/>
        <w:jc w:val="both"/>
        <w:rPr>
          <w:rFonts w:eastAsiaTheme="minorHAnsi"/>
          <w:b/>
          <w:color w:val="000000"/>
          <w:lang w:eastAsia="en-US"/>
        </w:rPr>
      </w:pPr>
      <w:r w:rsidRPr="00D97816">
        <w:rPr>
          <w:rFonts w:eastAsiaTheme="minorHAnsi"/>
          <w:b/>
          <w:color w:val="000000"/>
          <w:lang w:eastAsia="en-US"/>
        </w:rPr>
        <w:t xml:space="preserve">Odpowiedź na pytanie nr </w:t>
      </w:r>
      <w:r w:rsidR="0005758B" w:rsidRPr="00D97816">
        <w:rPr>
          <w:rFonts w:eastAsiaTheme="minorHAnsi"/>
          <w:b/>
          <w:color w:val="000000"/>
          <w:lang w:eastAsia="en-US"/>
        </w:rPr>
        <w:t>3</w:t>
      </w:r>
      <w:r w:rsidRPr="00D97816">
        <w:rPr>
          <w:rFonts w:eastAsiaTheme="minorHAnsi"/>
          <w:b/>
          <w:color w:val="000000"/>
          <w:lang w:eastAsia="en-US"/>
        </w:rPr>
        <w:t>:</w:t>
      </w:r>
    </w:p>
    <w:p w14:paraId="622A5801" w14:textId="0AE39FC7" w:rsidR="00AE5406" w:rsidRPr="00AE5406" w:rsidRDefault="00AE5406" w:rsidP="00D97816">
      <w:pPr>
        <w:widowControl/>
        <w:adjustRightInd w:val="0"/>
        <w:jc w:val="both"/>
        <w:rPr>
          <w:rFonts w:eastAsiaTheme="minorHAnsi"/>
          <w:bCs/>
          <w:color w:val="000000"/>
          <w:lang w:eastAsia="en-US"/>
        </w:rPr>
      </w:pPr>
      <w:r>
        <w:rPr>
          <w:rFonts w:eastAsiaTheme="minorHAnsi"/>
          <w:bCs/>
          <w:color w:val="000000"/>
          <w:lang w:eastAsia="en-US"/>
        </w:rPr>
        <w:t>Zamawiający informuje, że w</w:t>
      </w:r>
      <w:r w:rsidRPr="00AE5406">
        <w:rPr>
          <w:rFonts w:eastAsiaTheme="minorHAnsi"/>
          <w:bCs/>
          <w:color w:val="000000"/>
          <w:lang w:eastAsia="en-US"/>
        </w:rPr>
        <w:t xml:space="preserve"> załączniku nr 2 i 3 umieszczono rysunki konstrukcyjne oraz specyfikację techniczną.</w:t>
      </w:r>
    </w:p>
    <w:p w14:paraId="522B8FE9" w14:textId="053ACDDB" w:rsidR="0001422C" w:rsidRDefault="0001422C" w:rsidP="00D97816">
      <w:pPr>
        <w:widowControl/>
        <w:adjustRightInd w:val="0"/>
        <w:jc w:val="both"/>
        <w:rPr>
          <w:rFonts w:eastAsiaTheme="minorHAnsi"/>
          <w:b/>
          <w:color w:val="000000"/>
          <w:lang w:eastAsia="en-US"/>
        </w:rPr>
      </w:pPr>
    </w:p>
    <w:p w14:paraId="3BF80AEC" w14:textId="1566C081" w:rsidR="0001422C" w:rsidRDefault="0001422C" w:rsidP="00D97816">
      <w:pPr>
        <w:widowControl/>
        <w:adjustRightInd w:val="0"/>
        <w:jc w:val="both"/>
        <w:rPr>
          <w:rFonts w:eastAsiaTheme="minorHAnsi"/>
          <w:b/>
          <w:color w:val="000000"/>
          <w:lang w:eastAsia="en-US"/>
        </w:rPr>
      </w:pPr>
      <w:r>
        <w:rPr>
          <w:rFonts w:eastAsiaTheme="minorHAnsi"/>
          <w:b/>
          <w:color w:val="000000"/>
          <w:lang w:eastAsia="en-US"/>
        </w:rPr>
        <w:t xml:space="preserve">Pytanie nr </w:t>
      </w:r>
      <w:r w:rsidR="00274ECA">
        <w:rPr>
          <w:rFonts w:eastAsiaTheme="minorHAnsi"/>
          <w:b/>
          <w:color w:val="000000"/>
          <w:lang w:eastAsia="en-US"/>
        </w:rPr>
        <w:t>4</w:t>
      </w:r>
    </w:p>
    <w:p w14:paraId="45A42439" w14:textId="77777777" w:rsidR="0001422C" w:rsidRDefault="0001422C" w:rsidP="0001422C">
      <w:pPr>
        <w:widowControl/>
        <w:adjustRightInd w:val="0"/>
        <w:jc w:val="both"/>
        <w:rPr>
          <w:rFonts w:eastAsiaTheme="minorHAnsi"/>
          <w:bCs/>
          <w:color w:val="000000"/>
          <w:lang w:eastAsia="en-US"/>
        </w:rPr>
      </w:pPr>
      <w:r w:rsidRPr="0001422C">
        <w:rPr>
          <w:rFonts w:eastAsiaTheme="minorHAnsi"/>
          <w:bCs/>
          <w:color w:val="000000"/>
          <w:lang w:eastAsia="en-US"/>
        </w:rPr>
        <w:t>Dokumentacja projektowa dla ul. Jodłowej zakłada, że na istniejącym podłożu Wykonawca osiągnie moduł</w:t>
      </w:r>
      <w:r>
        <w:rPr>
          <w:rFonts w:eastAsiaTheme="minorHAnsi"/>
          <w:bCs/>
          <w:color w:val="000000"/>
          <w:lang w:eastAsia="en-US"/>
        </w:rPr>
        <w:t xml:space="preserve"> </w:t>
      </w:r>
      <w:r w:rsidRPr="0001422C">
        <w:rPr>
          <w:rFonts w:eastAsiaTheme="minorHAnsi"/>
          <w:bCs/>
          <w:color w:val="000000"/>
          <w:lang w:eastAsia="en-US"/>
        </w:rPr>
        <w:t xml:space="preserve">odkształcenia wtórnego powyżej 80 </w:t>
      </w:r>
      <w:proofErr w:type="spellStart"/>
      <w:r w:rsidRPr="0001422C">
        <w:rPr>
          <w:rFonts w:eastAsiaTheme="minorHAnsi"/>
          <w:bCs/>
          <w:color w:val="000000"/>
          <w:lang w:eastAsia="en-US"/>
        </w:rPr>
        <w:t>MPa</w:t>
      </w:r>
      <w:proofErr w:type="spellEnd"/>
      <w:r w:rsidRPr="0001422C">
        <w:rPr>
          <w:rFonts w:eastAsiaTheme="minorHAnsi"/>
          <w:bCs/>
          <w:color w:val="000000"/>
          <w:lang w:eastAsia="en-US"/>
        </w:rPr>
        <w:t xml:space="preserve"> i na tym zbuduje konstrukcję jezdni. Proszę o potwierdzenie, że</w:t>
      </w:r>
      <w:r>
        <w:rPr>
          <w:rFonts w:eastAsiaTheme="minorHAnsi"/>
          <w:bCs/>
          <w:color w:val="000000"/>
          <w:lang w:eastAsia="en-US"/>
        </w:rPr>
        <w:t xml:space="preserve"> </w:t>
      </w:r>
      <w:r w:rsidRPr="0001422C">
        <w:rPr>
          <w:rFonts w:eastAsiaTheme="minorHAnsi"/>
          <w:bCs/>
          <w:color w:val="000000"/>
          <w:lang w:eastAsia="en-US"/>
        </w:rPr>
        <w:t>w przypadku nie osiągnięcia tego parametru i konieczności doprowadzenia podłoża do wymaganego</w:t>
      </w:r>
      <w:r>
        <w:rPr>
          <w:rFonts w:eastAsiaTheme="minorHAnsi"/>
          <w:bCs/>
          <w:color w:val="000000"/>
          <w:lang w:eastAsia="en-US"/>
        </w:rPr>
        <w:t xml:space="preserve"> </w:t>
      </w:r>
      <w:r w:rsidRPr="0001422C">
        <w:rPr>
          <w:rFonts w:eastAsiaTheme="minorHAnsi"/>
          <w:bCs/>
          <w:color w:val="000000"/>
          <w:lang w:eastAsia="en-US"/>
        </w:rPr>
        <w:t>parametru nośności np. za pomocą dodatkowej warstwy stabilizacji Zamawiający uzna te prace jako</w:t>
      </w:r>
      <w:r>
        <w:rPr>
          <w:rFonts w:eastAsiaTheme="minorHAnsi"/>
          <w:bCs/>
          <w:color w:val="000000"/>
          <w:lang w:eastAsia="en-US"/>
        </w:rPr>
        <w:t xml:space="preserve"> </w:t>
      </w:r>
      <w:r w:rsidRPr="0001422C">
        <w:rPr>
          <w:rFonts w:eastAsiaTheme="minorHAnsi"/>
          <w:bCs/>
          <w:color w:val="000000"/>
          <w:lang w:eastAsia="en-US"/>
        </w:rPr>
        <w:t>roboty dodatkowe i zapłaci Wykonawcy dodatkowe wynagrodzenie. Nadmienię, iż jest to parametr</w:t>
      </w:r>
      <w:r>
        <w:rPr>
          <w:rFonts w:eastAsiaTheme="minorHAnsi"/>
          <w:bCs/>
          <w:color w:val="000000"/>
          <w:lang w:eastAsia="en-US"/>
        </w:rPr>
        <w:t xml:space="preserve"> </w:t>
      </w:r>
      <w:r w:rsidRPr="0001422C">
        <w:rPr>
          <w:rFonts w:eastAsiaTheme="minorHAnsi"/>
          <w:bCs/>
          <w:color w:val="000000"/>
          <w:lang w:eastAsia="en-US"/>
        </w:rPr>
        <w:t>niezależny od Wykonawcy i nie może on ponosić odpowiedzialności np. za nieprawidłowe rozpoznanie</w:t>
      </w:r>
      <w:r>
        <w:rPr>
          <w:rFonts w:eastAsiaTheme="minorHAnsi"/>
          <w:bCs/>
          <w:color w:val="000000"/>
          <w:lang w:eastAsia="en-US"/>
        </w:rPr>
        <w:t xml:space="preserve"> </w:t>
      </w:r>
      <w:r w:rsidRPr="0001422C">
        <w:rPr>
          <w:rFonts w:eastAsiaTheme="minorHAnsi"/>
          <w:bCs/>
          <w:color w:val="000000"/>
          <w:lang w:eastAsia="en-US"/>
        </w:rPr>
        <w:t>warunków gruntowych przez projektanta lub też zmianę tych warunków, która mogła nastąpić na</w:t>
      </w:r>
      <w:r>
        <w:rPr>
          <w:rFonts w:eastAsiaTheme="minorHAnsi"/>
          <w:bCs/>
          <w:color w:val="000000"/>
          <w:lang w:eastAsia="en-US"/>
        </w:rPr>
        <w:t xml:space="preserve"> </w:t>
      </w:r>
      <w:r w:rsidRPr="0001422C">
        <w:rPr>
          <w:rFonts w:eastAsiaTheme="minorHAnsi"/>
          <w:bCs/>
          <w:color w:val="000000"/>
          <w:lang w:eastAsia="en-US"/>
        </w:rPr>
        <w:t>przestrzeni czasu</w:t>
      </w:r>
      <w:r>
        <w:rPr>
          <w:rFonts w:eastAsiaTheme="minorHAnsi"/>
          <w:bCs/>
          <w:color w:val="000000"/>
          <w:lang w:eastAsia="en-US"/>
        </w:rPr>
        <w:t>.</w:t>
      </w:r>
    </w:p>
    <w:p w14:paraId="5327B750" w14:textId="112F5FCC" w:rsidR="003240FB" w:rsidRDefault="0001422C" w:rsidP="0001422C">
      <w:pPr>
        <w:widowControl/>
        <w:adjustRightInd w:val="0"/>
        <w:jc w:val="both"/>
        <w:rPr>
          <w:rFonts w:eastAsiaTheme="minorHAnsi"/>
          <w:b/>
          <w:color w:val="000000"/>
          <w:lang w:eastAsia="en-US"/>
        </w:rPr>
      </w:pPr>
      <w:r w:rsidRPr="0001422C">
        <w:rPr>
          <w:rFonts w:eastAsiaTheme="minorHAnsi"/>
          <w:b/>
          <w:color w:val="000000"/>
          <w:lang w:eastAsia="en-US"/>
        </w:rPr>
        <w:lastRenderedPageBreak/>
        <w:t xml:space="preserve">Odpowiedź nr </w:t>
      </w:r>
      <w:r w:rsidR="00274ECA">
        <w:rPr>
          <w:rFonts w:eastAsiaTheme="minorHAnsi"/>
          <w:b/>
          <w:color w:val="000000"/>
          <w:lang w:eastAsia="en-US"/>
        </w:rPr>
        <w:t>4</w:t>
      </w:r>
    </w:p>
    <w:p w14:paraId="10D0FE6C" w14:textId="1965BF20" w:rsidR="0001422C" w:rsidRPr="00AE5406" w:rsidRDefault="00AE5406" w:rsidP="0001422C">
      <w:pPr>
        <w:widowControl/>
        <w:adjustRightInd w:val="0"/>
        <w:jc w:val="both"/>
        <w:rPr>
          <w:rFonts w:eastAsiaTheme="minorHAnsi"/>
          <w:bCs/>
          <w:color w:val="000000"/>
          <w:lang w:eastAsia="en-US"/>
        </w:rPr>
      </w:pPr>
      <w:r w:rsidRPr="00AE5406">
        <w:rPr>
          <w:rFonts w:eastAsiaTheme="minorHAnsi"/>
          <w:bCs/>
          <w:color w:val="000000"/>
          <w:lang w:eastAsia="en-US"/>
        </w:rPr>
        <w:t xml:space="preserve">Zamawiający </w:t>
      </w:r>
      <w:r>
        <w:rPr>
          <w:rFonts w:eastAsiaTheme="minorHAnsi"/>
          <w:bCs/>
          <w:color w:val="000000"/>
          <w:lang w:eastAsia="en-US"/>
        </w:rPr>
        <w:t xml:space="preserve">informuje, że </w:t>
      </w:r>
      <w:r w:rsidRPr="00AE5406">
        <w:rPr>
          <w:rFonts w:eastAsiaTheme="minorHAnsi"/>
          <w:bCs/>
          <w:color w:val="000000"/>
          <w:lang w:eastAsia="en-US"/>
        </w:rPr>
        <w:t>uzna jako roboty dodatkowe wykonanie dodatkowej warstwy stabilizacji podłoża w przypadku nie osiągniecia założonego w dokumentacji projektowej modułu odkształcenia wtórnego.</w:t>
      </w:r>
    </w:p>
    <w:p w14:paraId="046F93FE" w14:textId="77777777" w:rsidR="00AE5406" w:rsidRDefault="00AE5406" w:rsidP="0001422C">
      <w:pPr>
        <w:widowControl/>
        <w:adjustRightInd w:val="0"/>
        <w:jc w:val="both"/>
        <w:rPr>
          <w:rFonts w:eastAsiaTheme="minorHAnsi"/>
          <w:b/>
          <w:color w:val="000000"/>
          <w:lang w:eastAsia="en-US"/>
        </w:rPr>
      </w:pPr>
    </w:p>
    <w:p w14:paraId="3F14C832" w14:textId="4205CAC8" w:rsidR="0001422C" w:rsidRDefault="0001422C" w:rsidP="0001422C">
      <w:pPr>
        <w:widowControl/>
        <w:adjustRightInd w:val="0"/>
        <w:jc w:val="both"/>
        <w:rPr>
          <w:rFonts w:eastAsiaTheme="minorHAnsi"/>
          <w:b/>
          <w:color w:val="000000"/>
          <w:lang w:eastAsia="en-US"/>
        </w:rPr>
      </w:pPr>
      <w:r>
        <w:rPr>
          <w:rFonts w:eastAsiaTheme="minorHAnsi"/>
          <w:b/>
          <w:color w:val="000000"/>
          <w:lang w:eastAsia="en-US"/>
        </w:rPr>
        <w:t xml:space="preserve">Pytanie nr </w:t>
      </w:r>
      <w:r w:rsidR="00274ECA">
        <w:rPr>
          <w:rFonts w:eastAsiaTheme="minorHAnsi"/>
          <w:b/>
          <w:color w:val="000000"/>
          <w:lang w:eastAsia="en-US"/>
        </w:rPr>
        <w:t>5</w:t>
      </w:r>
    </w:p>
    <w:p w14:paraId="2DB34121" w14:textId="5F7CDBDC" w:rsidR="0001422C" w:rsidRDefault="0001422C" w:rsidP="0001422C">
      <w:pPr>
        <w:widowControl/>
        <w:adjustRightInd w:val="0"/>
        <w:jc w:val="both"/>
        <w:rPr>
          <w:bCs/>
        </w:rPr>
      </w:pPr>
      <w:r w:rsidRPr="0001422C">
        <w:rPr>
          <w:bCs/>
        </w:rPr>
        <w:t>Proszę o informację na jaką odległość i w jakiej postaci odwieźć materiały pochodzące z rozbiórki, które</w:t>
      </w:r>
      <w:r>
        <w:rPr>
          <w:bCs/>
        </w:rPr>
        <w:t xml:space="preserve"> </w:t>
      </w:r>
      <w:r w:rsidRPr="0001422C">
        <w:rPr>
          <w:bCs/>
        </w:rPr>
        <w:t>stanowią własność Zamawiające</w:t>
      </w:r>
      <w:r>
        <w:rPr>
          <w:bCs/>
        </w:rPr>
        <w:t>go.</w:t>
      </w:r>
    </w:p>
    <w:p w14:paraId="540B707F" w14:textId="254E976B" w:rsidR="0001422C" w:rsidRDefault="0001422C" w:rsidP="0001422C">
      <w:pPr>
        <w:widowControl/>
        <w:adjustRightInd w:val="0"/>
        <w:jc w:val="both"/>
        <w:rPr>
          <w:b/>
        </w:rPr>
      </w:pPr>
      <w:r w:rsidRPr="0001422C">
        <w:rPr>
          <w:b/>
        </w:rPr>
        <w:t xml:space="preserve">Odpowiedź nr </w:t>
      </w:r>
      <w:r w:rsidR="00274ECA">
        <w:rPr>
          <w:b/>
        </w:rPr>
        <w:t>5</w:t>
      </w:r>
    </w:p>
    <w:p w14:paraId="1DC37C3A" w14:textId="518ACE71" w:rsidR="00AE5406" w:rsidRPr="00AE5406" w:rsidRDefault="00500F20" w:rsidP="0001422C">
      <w:pPr>
        <w:widowControl/>
        <w:adjustRightInd w:val="0"/>
        <w:jc w:val="both"/>
        <w:rPr>
          <w:bCs/>
        </w:rPr>
      </w:pPr>
      <w:r>
        <w:rPr>
          <w:bCs/>
        </w:rPr>
        <w:t>Zamawiający informuje, że n</w:t>
      </w:r>
      <w:r w:rsidRPr="00500F20">
        <w:rPr>
          <w:bCs/>
        </w:rPr>
        <w:t>a etapie kosztorysowania założono odległość do 4 kilometrów od miejsca inwestycji.</w:t>
      </w:r>
    </w:p>
    <w:p w14:paraId="3CD3D843" w14:textId="261C4E8B" w:rsidR="0001422C" w:rsidRDefault="0001422C" w:rsidP="0001422C">
      <w:pPr>
        <w:widowControl/>
        <w:adjustRightInd w:val="0"/>
        <w:jc w:val="both"/>
        <w:rPr>
          <w:b/>
        </w:rPr>
      </w:pPr>
    </w:p>
    <w:p w14:paraId="26FDF9EC" w14:textId="331D71EF" w:rsidR="0001422C" w:rsidRDefault="0001422C" w:rsidP="0001422C">
      <w:pPr>
        <w:widowControl/>
        <w:adjustRightInd w:val="0"/>
        <w:jc w:val="both"/>
        <w:rPr>
          <w:b/>
        </w:rPr>
      </w:pPr>
      <w:r>
        <w:rPr>
          <w:b/>
        </w:rPr>
        <w:t xml:space="preserve">Pytanie nr </w:t>
      </w:r>
      <w:r w:rsidR="00274ECA">
        <w:rPr>
          <w:b/>
        </w:rPr>
        <w:t>6</w:t>
      </w:r>
    </w:p>
    <w:p w14:paraId="06EE725D" w14:textId="503AF618" w:rsidR="0001422C" w:rsidRDefault="0001422C" w:rsidP="0001422C">
      <w:pPr>
        <w:widowControl/>
        <w:adjustRightInd w:val="0"/>
        <w:jc w:val="both"/>
        <w:rPr>
          <w:bCs/>
        </w:rPr>
      </w:pPr>
      <w:r w:rsidRPr="0001422C">
        <w:rPr>
          <w:bCs/>
        </w:rPr>
        <w:t>Proszę o sprecyzowanie jaką grubość podbudowy z KŁSM należy wykonać na ul. Jodłowej. W projekcie budowlanym jest mowa o grubości 20cm, natomiast w projekcie wykonawczym o 25 cm.</w:t>
      </w:r>
    </w:p>
    <w:p w14:paraId="00FFC95E" w14:textId="6181131A" w:rsidR="0001422C" w:rsidRDefault="0001422C" w:rsidP="0001422C">
      <w:pPr>
        <w:widowControl/>
        <w:adjustRightInd w:val="0"/>
        <w:jc w:val="both"/>
        <w:rPr>
          <w:b/>
        </w:rPr>
      </w:pPr>
      <w:r w:rsidRPr="0001422C">
        <w:rPr>
          <w:b/>
        </w:rPr>
        <w:t xml:space="preserve">Odpowiedź nr </w:t>
      </w:r>
      <w:r w:rsidR="00274ECA">
        <w:rPr>
          <w:b/>
        </w:rPr>
        <w:t>6</w:t>
      </w:r>
    </w:p>
    <w:p w14:paraId="122CE93A" w14:textId="78FD728E" w:rsidR="00500F20" w:rsidRPr="00500F20" w:rsidRDefault="00500F20" w:rsidP="0001422C">
      <w:pPr>
        <w:widowControl/>
        <w:adjustRightInd w:val="0"/>
        <w:jc w:val="both"/>
        <w:rPr>
          <w:bCs/>
        </w:rPr>
      </w:pPr>
      <w:r>
        <w:rPr>
          <w:bCs/>
        </w:rPr>
        <w:t>Zamawiający informuje, że z</w:t>
      </w:r>
      <w:r w:rsidRPr="00500F20">
        <w:rPr>
          <w:bCs/>
        </w:rPr>
        <w:t>godnie z Katalogiem Typowych Nawierzchni Podatnych w oparciu o wierzchnie warstwy bitumiczne grubość podbudowy z KŁSM powinna wynieść 20 cm</w:t>
      </w:r>
      <w:r>
        <w:rPr>
          <w:bCs/>
        </w:rPr>
        <w:t>.</w:t>
      </w:r>
    </w:p>
    <w:p w14:paraId="289F20A5" w14:textId="7BB42205" w:rsidR="0001422C" w:rsidRDefault="0001422C" w:rsidP="0001422C">
      <w:pPr>
        <w:widowControl/>
        <w:adjustRightInd w:val="0"/>
        <w:jc w:val="both"/>
        <w:rPr>
          <w:b/>
        </w:rPr>
      </w:pPr>
    </w:p>
    <w:p w14:paraId="488A0FFA" w14:textId="75DCEE0C" w:rsidR="0001422C" w:rsidRDefault="0001422C" w:rsidP="0001422C">
      <w:pPr>
        <w:widowControl/>
        <w:adjustRightInd w:val="0"/>
        <w:jc w:val="both"/>
        <w:rPr>
          <w:b/>
        </w:rPr>
      </w:pPr>
      <w:r>
        <w:rPr>
          <w:b/>
        </w:rPr>
        <w:t xml:space="preserve">Pytanie nr </w:t>
      </w:r>
      <w:r w:rsidR="00274ECA">
        <w:rPr>
          <w:b/>
        </w:rPr>
        <w:t>7</w:t>
      </w:r>
    </w:p>
    <w:p w14:paraId="351C5E1F" w14:textId="7AAC6123" w:rsidR="0001422C" w:rsidRDefault="0001422C" w:rsidP="0001422C">
      <w:pPr>
        <w:widowControl/>
        <w:adjustRightInd w:val="0"/>
        <w:jc w:val="both"/>
        <w:rPr>
          <w:bCs/>
        </w:rPr>
      </w:pPr>
      <w:r w:rsidRPr="0001422C">
        <w:rPr>
          <w:bCs/>
        </w:rPr>
        <w:t>Proszę o dołączenie do dokumentacji projektowej Specyfikacji Technicznych dla wykonania warstw bitumicznych na ul. Jodłowej.</w:t>
      </w:r>
    </w:p>
    <w:p w14:paraId="42176F1B" w14:textId="57D538A1" w:rsidR="0001422C" w:rsidRDefault="0001422C" w:rsidP="0001422C">
      <w:pPr>
        <w:widowControl/>
        <w:adjustRightInd w:val="0"/>
        <w:jc w:val="both"/>
        <w:rPr>
          <w:b/>
        </w:rPr>
      </w:pPr>
      <w:r w:rsidRPr="0001422C">
        <w:rPr>
          <w:b/>
        </w:rPr>
        <w:t xml:space="preserve">Odpowiedź nr </w:t>
      </w:r>
      <w:r w:rsidR="00274ECA">
        <w:rPr>
          <w:b/>
        </w:rPr>
        <w:t>7</w:t>
      </w:r>
    </w:p>
    <w:p w14:paraId="346EA571" w14:textId="790B92A6" w:rsidR="00500F20" w:rsidRPr="00500F20" w:rsidRDefault="00500F20" w:rsidP="0001422C">
      <w:pPr>
        <w:widowControl/>
        <w:adjustRightInd w:val="0"/>
        <w:jc w:val="both"/>
        <w:rPr>
          <w:bCs/>
        </w:rPr>
      </w:pPr>
      <w:r>
        <w:rPr>
          <w:bCs/>
        </w:rPr>
        <w:t>Zamawiający informuje, że w</w:t>
      </w:r>
      <w:r w:rsidRPr="00500F20">
        <w:rPr>
          <w:bCs/>
        </w:rPr>
        <w:t xml:space="preserve"> załączniku nr 3 umieszczono specyfikacje techniczną.</w:t>
      </w:r>
    </w:p>
    <w:p w14:paraId="7997D412" w14:textId="50AFAE20" w:rsidR="0001422C" w:rsidRDefault="0001422C" w:rsidP="0001422C">
      <w:pPr>
        <w:widowControl/>
        <w:adjustRightInd w:val="0"/>
        <w:jc w:val="both"/>
        <w:rPr>
          <w:b/>
        </w:rPr>
      </w:pPr>
    </w:p>
    <w:p w14:paraId="7EB7D790" w14:textId="20BAEBC8" w:rsidR="0001422C" w:rsidRDefault="0001422C" w:rsidP="0001422C">
      <w:pPr>
        <w:widowControl/>
        <w:adjustRightInd w:val="0"/>
        <w:jc w:val="both"/>
        <w:rPr>
          <w:b/>
        </w:rPr>
      </w:pPr>
      <w:r>
        <w:rPr>
          <w:b/>
        </w:rPr>
        <w:t xml:space="preserve">Pytanie nr </w:t>
      </w:r>
      <w:r w:rsidR="00274ECA">
        <w:rPr>
          <w:b/>
        </w:rPr>
        <w:t>8</w:t>
      </w:r>
    </w:p>
    <w:p w14:paraId="61B67FBE" w14:textId="6EBBD22A" w:rsidR="0001422C" w:rsidRDefault="0001422C" w:rsidP="0001422C">
      <w:pPr>
        <w:widowControl/>
        <w:adjustRightInd w:val="0"/>
        <w:jc w:val="both"/>
        <w:rPr>
          <w:bCs/>
        </w:rPr>
      </w:pPr>
      <w:r w:rsidRPr="0001422C">
        <w:rPr>
          <w:bCs/>
        </w:rPr>
        <w:t>Jaki okres pielęgnacji terenów zielonych Wykonawca powinien założyć w ramach udzielonej gwarancji?</w:t>
      </w:r>
    </w:p>
    <w:p w14:paraId="367A9383" w14:textId="56D78376" w:rsidR="0001422C" w:rsidRDefault="0001422C" w:rsidP="0001422C">
      <w:pPr>
        <w:widowControl/>
        <w:adjustRightInd w:val="0"/>
        <w:jc w:val="both"/>
        <w:rPr>
          <w:b/>
        </w:rPr>
      </w:pPr>
      <w:r w:rsidRPr="0001422C">
        <w:rPr>
          <w:b/>
        </w:rPr>
        <w:t xml:space="preserve">Odpowiedź nr </w:t>
      </w:r>
      <w:r w:rsidR="00274ECA">
        <w:rPr>
          <w:b/>
        </w:rPr>
        <w:t>8</w:t>
      </w:r>
    </w:p>
    <w:p w14:paraId="770253EB" w14:textId="430411D6" w:rsidR="0001422C" w:rsidRPr="006048B9" w:rsidRDefault="006048B9" w:rsidP="0001422C">
      <w:pPr>
        <w:widowControl/>
        <w:adjustRightInd w:val="0"/>
        <w:jc w:val="both"/>
        <w:rPr>
          <w:bCs/>
        </w:rPr>
      </w:pPr>
      <w:r w:rsidRPr="006048B9">
        <w:rPr>
          <w:bCs/>
        </w:rPr>
        <w:t>Zamawiający informuje, że należy uwzględnić okres 1 roku pielęgnacji terenów zielonych</w:t>
      </w:r>
      <w:r>
        <w:rPr>
          <w:bCs/>
        </w:rPr>
        <w:t>.</w:t>
      </w:r>
    </w:p>
    <w:p w14:paraId="662D6A35" w14:textId="77777777" w:rsidR="006048B9" w:rsidRDefault="006048B9" w:rsidP="0001422C">
      <w:pPr>
        <w:widowControl/>
        <w:adjustRightInd w:val="0"/>
        <w:jc w:val="both"/>
        <w:rPr>
          <w:b/>
        </w:rPr>
      </w:pPr>
    </w:p>
    <w:p w14:paraId="1C9E52A9" w14:textId="27504053" w:rsidR="0042411C" w:rsidRPr="0042411C" w:rsidRDefault="0042411C" w:rsidP="0042411C">
      <w:pPr>
        <w:widowControl/>
        <w:adjustRightInd w:val="0"/>
        <w:jc w:val="both"/>
        <w:rPr>
          <w:b/>
        </w:rPr>
      </w:pPr>
      <w:r w:rsidRPr="0042411C">
        <w:rPr>
          <w:b/>
        </w:rPr>
        <w:t xml:space="preserve">Pytanie nr </w:t>
      </w:r>
      <w:r w:rsidR="00274ECA">
        <w:rPr>
          <w:b/>
        </w:rPr>
        <w:t>9</w:t>
      </w:r>
    </w:p>
    <w:p w14:paraId="00D5DCB7" w14:textId="77777777" w:rsidR="0042411C" w:rsidRPr="0042411C" w:rsidRDefault="0042411C" w:rsidP="0042411C">
      <w:pPr>
        <w:widowControl/>
        <w:adjustRightInd w:val="0"/>
        <w:jc w:val="both"/>
        <w:rPr>
          <w:bCs/>
        </w:rPr>
      </w:pPr>
      <w:r w:rsidRPr="0042411C">
        <w:rPr>
          <w:bCs/>
        </w:rPr>
        <w:t>Proszę o potwierdzenie, że na oznakowanie cienkowarstwowe obowiązuje roczny okres gwarancji. Kolejne lata stanowią prace utrzymaniowe, które nie należą do obowiązków Wykonawcy w ramach niniejszego zadania.</w:t>
      </w:r>
    </w:p>
    <w:p w14:paraId="75D1AE66" w14:textId="5D06A0E3" w:rsidR="002E6171" w:rsidRPr="0042411C" w:rsidRDefault="0042411C" w:rsidP="0042411C">
      <w:pPr>
        <w:widowControl/>
        <w:adjustRightInd w:val="0"/>
        <w:jc w:val="both"/>
        <w:rPr>
          <w:b/>
        </w:rPr>
      </w:pPr>
      <w:r w:rsidRPr="0042411C">
        <w:rPr>
          <w:b/>
        </w:rPr>
        <w:t xml:space="preserve">Odpowiedź nr </w:t>
      </w:r>
      <w:r w:rsidR="00274ECA">
        <w:rPr>
          <w:b/>
        </w:rPr>
        <w:t>9</w:t>
      </w:r>
    </w:p>
    <w:p w14:paraId="56BCB930" w14:textId="13BC6824" w:rsidR="0001422C" w:rsidRDefault="00DA686E" w:rsidP="0001422C">
      <w:pPr>
        <w:widowControl/>
        <w:adjustRightInd w:val="0"/>
        <w:jc w:val="both"/>
        <w:rPr>
          <w:bCs/>
        </w:rPr>
      </w:pPr>
      <w:r w:rsidRPr="00DA686E">
        <w:rPr>
          <w:bCs/>
        </w:rPr>
        <w:t>Zamawiający potwierdza, że na oznakowanie cienkowarstwowe obowiązuje roczny okres gwarancji.</w:t>
      </w:r>
    </w:p>
    <w:p w14:paraId="3718243E" w14:textId="245E45D4" w:rsidR="0001422C" w:rsidRDefault="0001422C" w:rsidP="0001422C">
      <w:pPr>
        <w:widowControl/>
        <w:adjustRightInd w:val="0"/>
        <w:jc w:val="both"/>
        <w:rPr>
          <w:bCs/>
        </w:rPr>
      </w:pPr>
    </w:p>
    <w:p w14:paraId="4FA99B2C" w14:textId="38B2D9ED" w:rsidR="00644E99" w:rsidRDefault="00644E99" w:rsidP="0001422C">
      <w:pPr>
        <w:widowControl/>
        <w:adjustRightInd w:val="0"/>
        <w:jc w:val="both"/>
        <w:rPr>
          <w:bCs/>
        </w:rPr>
      </w:pPr>
    </w:p>
    <w:p w14:paraId="405F2500" w14:textId="6A195705" w:rsidR="00644E99" w:rsidRDefault="00644E99" w:rsidP="00644E99">
      <w:pPr>
        <w:widowControl/>
        <w:adjustRightInd w:val="0"/>
        <w:jc w:val="right"/>
        <w:rPr>
          <w:bCs/>
        </w:rPr>
      </w:pPr>
      <w:r>
        <w:rPr>
          <w:bCs/>
        </w:rPr>
        <w:t>Z up. BURMISTRZA MIASTA</w:t>
      </w:r>
      <w:r>
        <w:rPr>
          <w:bCs/>
        </w:rPr>
        <w:tab/>
      </w:r>
    </w:p>
    <w:p w14:paraId="5A3742AD" w14:textId="323D05EE" w:rsidR="00644E99" w:rsidRDefault="00644E99" w:rsidP="00644E99">
      <w:pPr>
        <w:widowControl/>
        <w:adjustRightInd w:val="0"/>
        <w:jc w:val="right"/>
        <w:rPr>
          <w:bCs/>
        </w:rPr>
      </w:pPr>
      <w:r>
        <w:rPr>
          <w:bCs/>
        </w:rPr>
        <w:t>mgr inż. Halina Grzeszczuk</w:t>
      </w:r>
      <w:r>
        <w:rPr>
          <w:bCs/>
        </w:rPr>
        <w:tab/>
      </w:r>
      <w:r>
        <w:rPr>
          <w:bCs/>
        </w:rPr>
        <w:tab/>
      </w:r>
    </w:p>
    <w:p w14:paraId="17539098" w14:textId="1F9E7BD4" w:rsidR="00644E99" w:rsidRDefault="00644E99" w:rsidP="00644E99">
      <w:pPr>
        <w:widowControl/>
        <w:adjustRightInd w:val="0"/>
        <w:jc w:val="right"/>
        <w:rPr>
          <w:bCs/>
        </w:rPr>
      </w:pPr>
      <w:r>
        <w:rPr>
          <w:bCs/>
        </w:rPr>
        <w:t>Zastępca Burmistrza</w:t>
      </w:r>
      <w:r>
        <w:rPr>
          <w:bCs/>
        </w:rPr>
        <w:tab/>
      </w:r>
      <w:r>
        <w:rPr>
          <w:bCs/>
        </w:rPr>
        <w:tab/>
      </w:r>
      <w:r>
        <w:rPr>
          <w:bCs/>
        </w:rPr>
        <w:tab/>
        <w:t xml:space="preserve"> </w:t>
      </w:r>
    </w:p>
    <w:p w14:paraId="06F22AA7" w14:textId="77777777" w:rsidR="0001422C" w:rsidRPr="0001422C" w:rsidRDefault="0001422C" w:rsidP="0001422C">
      <w:pPr>
        <w:widowControl/>
        <w:adjustRightInd w:val="0"/>
        <w:jc w:val="both"/>
        <w:rPr>
          <w:bCs/>
        </w:rPr>
      </w:pPr>
    </w:p>
    <w:p w14:paraId="12B7FA53" w14:textId="77777777" w:rsidR="0001422C" w:rsidRDefault="0001422C" w:rsidP="0001422C">
      <w:pPr>
        <w:widowControl/>
        <w:adjustRightInd w:val="0"/>
        <w:jc w:val="both"/>
        <w:rPr>
          <w:bCs/>
        </w:rPr>
      </w:pPr>
    </w:p>
    <w:p w14:paraId="2F735A05" w14:textId="77777777" w:rsidR="0001422C" w:rsidRPr="0001422C" w:rsidRDefault="0001422C" w:rsidP="0001422C">
      <w:pPr>
        <w:widowControl/>
        <w:adjustRightInd w:val="0"/>
        <w:jc w:val="both"/>
        <w:rPr>
          <w:bCs/>
        </w:rPr>
      </w:pPr>
    </w:p>
    <w:p w14:paraId="27B9AFE4" w14:textId="5C8AEE9D" w:rsidR="00C70E50" w:rsidRPr="00D97816" w:rsidRDefault="00C70E50" w:rsidP="00D97816">
      <w:pPr>
        <w:jc w:val="right"/>
      </w:pPr>
    </w:p>
    <w:sectPr w:rsidR="00C70E50" w:rsidRPr="00D978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FF67" w14:textId="77777777" w:rsidR="00E528F8" w:rsidRDefault="00E528F8" w:rsidP="00E528F8">
      <w:r>
        <w:separator/>
      </w:r>
    </w:p>
  </w:endnote>
  <w:endnote w:type="continuationSeparator" w:id="0">
    <w:p w14:paraId="05758273" w14:textId="77777777" w:rsidR="00E528F8" w:rsidRDefault="00E528F8" w:rsidP="00E5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D3E2" w14:textId="77777777" w:rsidR="00E528F8" w:rsidRDefault="00E528F8" w:rsidP="00E528F8">
      <w:r>
        <w:separator/>
      </w:r>
    </w:p>
  </w:footnote>
  <w:footnote w:type="continuationSeparator" w:id="0">
    <w:p w14:paraId="2BFE5C04" w14:textId="77777777" w:rsidR="00E528F8" w:rsidRDefault="00E528F8" w:rsidP="00E5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7292285"/>
  <w:p w14:paraId="0CE526AF" w14:textId="77777777" w:rsidR="003240FB" w:rsidRDefault="003240FB" w:rsidP="003240FB">
    <w:pPr>
      <w:tabs>
        <w:tab w:val="center" w:pos="4536"/>
        <w:tab w:val="right" w:pos="9072"/>
      </w:tabs>
      <w:spacing w:line="360" w:lineRule="auto"/>
      <w:jc w:val="right"/>
      <w:rPr>
        <w:rFonts w:ascii="Calibri" w:eastAsia="Calibri" w:hAnsi="Calibri" w:cs="Calibri"/>
        <w:b/>
        <w:bCs/>
        <w:sz w:val="22"/>
        <w:szCs w:val="22"/>
        <w:lang w:eastAsia="en-US"/>
      </w:rPr>
    </w:pPr>
    <w:r>
      <w:fldChar w:fldCharType="begin"/>
    </w:r>
    <w:r>
      <w:instrText xml:space="preserve"> INCLUDEPICTURE "https://www.bgk.pl/files/public/Pliki/Fundusze_i_programy/Polski_Lad/logotypy/pl_lad_.png" \* MERGEFORMATINET </w:instrText>
    </w:r>
    <w:r>
      <w:fldChar w:fldCharType="separate"/>
    </w:r>
    <w:r w:rsidR="00C70E50">
      <w:fldChar w:fldCharType="begin"/>
    </w:r>
    <w:r w:rsidR="00C70E50">
      <w:instrText xml:space="preserve"> INCLUDEPICTURE  "https://www.bgk.pl/files/public/Pliki/Fundusze_i_programy/Polski_Lad/logotypy/pl_lad_.png" \* MERGEFORMATINET </w:instrText>
    </w:r>
    <w:r w:rsidR="00C70E50">
      <w:fldChar w:fldCharType="separate"/>
    </w:r>
    <w:r w:rsidR="0005758B">
      <w:fldChar w:fldCharType="begin"/>
    </w:r>
    <w:r w:rsidR="0005758B">
      <w:instrText xml:space="preserve"> INCLUDEPICTURE  "https://www.bgk.pl/files/public/Pliki/Fundusze_i_programy/Polski_Lad/logotypy/pl_lad_.png" \* MERGEFORMATINET </w:instrText>
    </w:r>
    <w:r w:rsidR="0005758B">
      <w:fldChar w:fldCharType="separate"/>
    </w:r>
    <w:r w:rsidR="00D97816">
      <w:fldChar w:fldCharType="begin"/>
    </w:r>
    <w:r w:rsidR="00D97816">
      <w:instrText xml:space="preserve"> INCLUDEPICTURE  "https://www.bgk.pl/files/public/Pliki/Fundusze_i_programy/Polski_Lad/logotypy/pl_lad_.png" \* MERGEFORMATINET </w:instrText>
    </w:r>
    <w:r w:rsidR="00D97816">
      <w:fldChar w:fldCharType="separate"/>
    </w:r>
    <w:r w:rsidR="00BE4AE9">
      <w:fldChar w:fldCharType="begin"/>
    </w:r>
    <w:r w:rsidR="00BE4AE9">
      <w:instrText xml:space="preserve"> INCLUDEPICTURE  "https://www.bgk.pl/files/public/Pliki/Fundusze_i_programy/Polski_Lad/logotypy/pl_lad_.png" \* MERGEFORMATINET </w:instrText>
    </w:r>
    <w:r w:rsidR="00BE4AE9">
      <w:fldChar w:fldCharType="separate"/>
    </w:r>
    <w:r w:rsidR="003872D5">
      <w:fldChar w:fldCharType="begin"/>
    </w:r>
    <w:r w:rsidR="003872D5">
      <w:instrText xml:space="preserve"> INCLUDEPICTURE  "https://www.bgk.pl/files/public/Pliki/Fundusze_i_programy/Polski_Lad/logotypy/pl_lad_.png" \* MERGEFORMATINET </w:instrText>
    </w:r>
    <w:r w:rsidR="003872D5">
      <w:fldChar w:fldCharType="separate"/>
    </w:r>
    <w:r w:rsidR="00D03DBD">
      <w:fldChar w:fldCharType="begin"/>
    </w:r>
    <w:r w:rsidR="00D03DBD">
      <w:instrText xml:space="preserve"> INCLUDEPICTURE  "https://www.bgk.pl/files/public/Pliki/Fundusze_i_programy/Polski_Lad/logotypy/pl_lad_.png" \* MERGEFORMATINET </w:instrText>
    </w:r>
    <w:r w:rsidR="00D03DBD">
      <w:fldChar w:fldCharType="separate"/>
    </w:r>
    <w:r w:rsidR="000B54E9">
      <w:fldChar w:fldCharType="begin"/>
    </w:r>
    <w:r w:rsidR="000B54E9">
      <w:instrText xml:space="preserve"> INCLUDEPICTURE  "https://www.bgk.pl/files/public/Pliki/Fundusze_i_programy/Polski_Lad/logotypy/pl_lad_.png" \* MERGEFORMATINET </w:instrText>
    </w:r>
    <w:r w:rsidR="000B54E9">
      <w:fldChar w:fldCharType="separate"/>
    </w:r>
    <w:r w:rsidR="00DA686E">
      <w:fldChar w:fldCharType="begin"/>
    </w:r>
    <w:r w:rsidR="00DA686E">
      <w:instrText xml:space="preserve"> INCLUDEPICTURE  "https://www.bgk.pl/files/public/Pliki/Fundusze_i_programy/Polski_Lad/logotypy/pl_lad_.png" \* MERGEFORMATINET </w:instrText>
    </w:r>
    <w:r w:rsidR="00DA686E">
      <w:fldChar w:fldCharType="separate"/>
    </w:r>
    <w:r w:rsidR="00DA686E">
      <w:fldChar w:fldCharType="begin"/>
    </w:r>
    <w:r w:rsidR="00DA686E">
      <w:instrText xml:space="preserve"> INCLUDEPICTURE  "https://www.bgk.pl/files/public/Pliki/Fundusze_i_programy/Polski_Lad/logotypy/pl_lad_.png" \* MERGEFORMATINET </w:instrText>
    </w:r>
    <w:r w:rsidR="00DA686E">
      <w:fldChar w:fldCharType="separate"/>
    </w:r>
    <w:r w:rsidR="006F705B">
      <w:fldChar w:fldCharType="begin"/>
    </w:r>
    <w:r w:rsidR="006F705B">
      <w:instrText xml:space="preserve"> INCLUDEPICTURE  "https://www.bgk.pl/files/public/Pliki/Fundusze_i_programy/Polski_Lad/logotypy/pl_lad_.png" \* MERGEFORMATINET </w:instrText>
    </w:r>
    <w:r w:rsidR="006F705B">
      <w:fldChar w:fldCharType="separate"/>
    </w:r>
    <w:r w:rsidR="00274ECA">
      <w:fldChar w:fldCharType="begin"/>
    </w:r>
    <w:r w:rsidR="00274ECA">
      <w:instrText xml:space="preserve"> INCLUDEPICTURE  "https://www.bgk.pl/files/public/Pliki/Fundusze_i_programy/Polski_Lad/logotypy/pl_lad_.png" \* MERGEFORMATINET </w:instrText>
    </w:r>
    <w:r w:rsidR="00274ECA">
      <w:fldChar w:fldCharType="separate"/>
    </w:r>
    <w:r w:rsidR="00644E99">
      <w:fldChar w:fldCharType="begin"/>
    </w:r>
    <w:r w:rsidR="00644E99">
      <w:instrText xml:space="preserve"> </w:instrText>
    </w:r>
    <w:r w:rsidR="00644E99">
      <w:instrText>INCLUDEPICTURE  "https://www.bgk.pl/files/public/Pliki/Fundusze_i_programy/Polski_Lad/logotypy/pl_lad_.png" \* MERGEFORMATINET</w:instrText>
    </w:r>
    <w:r w:rsidR="00644E99">
      <w:instrText xml:space="preserve"> </w:instrText>
    </w:r>
    <w:r w:rsidR="00644E99">
      <w:fldChar w:fldCharType="separate"/>
    </w:r>
    <w:r w:rsidR="00644E99">
      <w:pict w14:anchorId="408D6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115.5pt;height:45.75pt">
          <v:imagedata r:id="rId1" r:href="rId2"/>
        </v:shape>
      </w:pict>
    </w:r>
    <w:r w:rsidR="00644E99">
      <w:fldChar w:fldCharType="end"/>
    </w:r>
    <w:r w:rsidR="00274ECA">
      <w:fldChar w:fldCharType="end"/>
    </w:r>
    <w:r w:rsidR="006F705B">
      <w:fldChar w:fldCharType="end"/>
    </w:r>
    <w:r w:rsidR="00DA686E">
      <w:fldChar w:fldCharType="end"/>
    </w:r>
    <w:r w:rsidR="00DA686E">
      <w:fldChar w:fldCharType="end"/>
    </w:r>
    <w:r w:rsidR="000B54E9">
      <w:fldChar w:fldCharType="end"/>
    </w:r>
    <w:r w:rsidR="00D03DBD">
      <w:fldChar w:fldCharType="end"/>
    </w:r>
    <w:r w:rsidR="003872D5">
      <w:fldChar w:fldCharType="end"/>
    </w:r>
    <w:r w:rsidR="00BE4AE9">
      <w:fldChar w:fldCharType="end"/>
    </w:r>
    <w:r w:rsidR="00D97816">
      <w:fldChar w:fldCharType="end"/>
    </w:r>
    <w:r w:rsidR="0005758B">
      <w:fldChar w:fldCharType="end"/>
    </w:r>
    <w:r w:rsidR="00C70E50">
      <w:fldChar w:fldCharType="end"/>
    </w:r>
    <w:r>
      <w:fldChar w:fldCharType="end"/>
    </w:r>
  </w:p>
  <w:p w14:paraId="4E09BDF9" w14:textId="77777777" w:rsidR="003240FB" w:rsidRPr="00B02482" w:rsidRDefault="003240FB" w:rsidP="003240FB">
    <w:pPr>
      <w:tabs>
        <w:tab w:val="center" w:pos="4536"/>
        <w:tab w:val="right" w:pos="9072"/>
      </w:tabs>
      <w:spacing w:line="360" w:lineRule="auto"/>
      <w:jc w:val="center"/>
      <w:rPr>
        <w:rFonts w:ascii="Calibri" w:eastAsia="Calibri" w:hAnsi="Calibri" w:cs="Calibri"/>
        <w:b/>
        <w:bCs/>
        <w:sz w:val="22"/>
        <w:szCs w:val="22"/>
        <w:lang w:eastAsia="en-US"/>
      </w:rPr>
    </w:pPr>
    <w:r w:rsidRPr="00B02482">
      <w:rPr>
        <w:rFonts w:ascii="Calibri" w:eastAsia="Calibri" w:hAnsi="Calibri" w:cs="Calibri"/>
        <w:b/>
        <w:bCs/>
        <w:sz w:val="22"/>
        <w:szCs w:val="22"/>
        <w:lang w:eastAsia="en-US"/>
      </w:rPr>
      <w:t>Przebudowa ul. Jodłowej  i  Topolowej w Redzie.</w:t>
    </w:r>
  </w:p>
  <w:p w14:paraId="40952D77" w14:textId="63290EB3" w:rsidR="00E528F8" w:rsidRPr="003240FB" w:rsidRDefault="003240FB" w:rsidP="003240FB">
    <w:pPr>
      <w:tabs>
        <w:tab w:val="center" w:pos="4536"/>
        <w:tab w:val="right" w:pos="9072"/>
      </w:tabs>
      <w:spacing w:line="360" w:lineRule="auto"/>
      <w:jc w:val="center"/>
      <w:rPr>
        <w:rFonts w:ascii="Calibri" w:eastAsia="Calibri" w:hAnsi="Calibri" w:cs="Calibri"/>
        <w:b/>
        <w:bCs/>
        <w:sz w:val="22"/>
        <w:szCs w:val="22"/>
        <w:lang w:eastAsia="en-US"/>
      </w:rPr>
    </w:pPr>
    <w:r w:rsidRPr="00B02482">
      <w:rPr>
        <w:rFonts w:ascii="Calibri" w:eastAsia="Calibri" w:hAnsi="Calibri" w:cs="Calibri"/>
        <w:b/>
        <w:bCs/>
        <w:sz w:val="22"/>
        <w:szCs w:val="22"/>
        <w:lang w:eastAsia="en-US"/>
      </w:rPr>
      <w:t>4.ZF.TP.BN.RB.2022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63137"/>
    <w:multiLevelType w:val="hybridMultilevel"/>
    <w:tmpl w:val="4D15A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293752"/>
    <w:multiLevelType w:val="hybridMultilevel"/>
    <w:tmpl w:val="6160D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6E429C"/>
    <w:multiLevelType w:val="hybridMultilevel"/>
    <w:tmpl w:val="18F0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73F4B92"/>
    <w:multiLevelType w:val="hybridMultilevel"/>
    <w:tmpl w:val="878B3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A63CE42"/>
    <w:multiLevelType w:val="hybridMultilevel"/>
    <w:tmpl w:val="73198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FC5192E"/>
    <w:multiLevelType w:val="hybridMultilevel"/>
    <w:tmpl w:val="3E1EE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0A1064"/>
    <w:multiLevelType w:val="hybridMultilevel"/>
    <w:tmpl w:val="9C34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6B17300"/>
    <w:multiLevelType w:val="hybridMultilevel"/>
    <w:tmpl w:val="8F04F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C92DF8F"/>
    <w:multiLevelType w:val="hybridMultilevel"/>
    <w:tmpl w:val="1211D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05598E7"/>
    <w:multiLevelType w:val="hybridMultilevel"/>
    <w:tmpl w:val="C823C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0886BAF"/>
    <w:multiLevelType w:val="hybridMultilevel"/>
    <w:tmpl w:val="9B51F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505C052"/>
    <w:multiLevelType w:val="hybridMultilevel"/>
    <w:tmpl w:val="ACAD9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15C7F0"/>
    <w:multiLevelType w:val="hybridMultilevel"/>
    <w:tmpl w:val="0FFD1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555D273"/>
    <w:multiLevelType w:val="hybridMultilevel"/>
    <w:tmpl w:val="5ECF8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57EADA9"/>
    <w:multiLevelType w:val="hybridMultilevel"/>
    <w:tmpl w:val="DA8F5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94B86CC"/>
    <w:multiLevelType w:val="hybridMultilevel"/>
    <w:tmpl w:val="82C5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9B884B9"/>
    <w:multiLevelType w:val="hybridMultilevel"/>
    <w:tmpl w:val="4A465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BFE0058"/>
    <w:multiLevelType w:val="hybridMultilevel"/>
    <w:tmpl w:val="F68F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D4C14A"/>
    <w:multiLevelType w:val="hybridMultilevel"/>
    <w:tmpl w:val="D7413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8C28922"/>
    <w:multiLevelType w:val="hybridMultilevel"/>
    <w:tmpl w:val="EA51B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8191103"/>
    <w:multiLevelType w:val="hybridMultilevel"/>
    <w:tmpl w:val="EA22C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A84C5F8"/>
    <w:multiLevelType w:val="hybridMultilevel"/>
    <w:tmpl w:val="8C94D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D88FD4D"/>
    <w:multiLevelType w:val="hybridMultilevel"/>
    <w:tmpl w:val="8CCA1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E420A02"/>
    <w:multiLevelType w:val="hybridMultilevel"/>
    <w:tmpl w:val="50E2C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7F08B03"/>
    <w:multiLevelType w:val="hybridMultilevel"/>
    <w:tmpl w:val="4D530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D89518A"/>
    <w:multiLevelType w:val="hybridMultilevel"/>
    <w:tmpl w:val="85A1F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AB978F"/>
    <w:multiLevelType w:val="hybridMultilevel"/>
    <w:tmpl w:val="EE21F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AEF9798"/>
    <w:multiLevelType w:val="hybridMultilevel"/>
    <w:tmpl w:val="FCAC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D374746"/>
    <w:multiLevelType w:val="hybridMultilevel"/>
    <w:tmpl w:val="A34FF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44ABD00"/>
    <w:multiLevelType w:val="hybridMultilevel"/>
    <w:tmpl w:val="1B6EB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B853717"/>
    <w:multiLevelType w:val="hybridMultilevel"/>
    <w:tmpl w:val="C1911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48ACC3E"/>
    <w:multiLevelType w:val="hybridMultilevel"/>
    <w:tmpl w:val="CADEB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C822C34"/>
    <w:multiLevelType w:val="hybridMultilevel"/>
    <w:tmpl w:val="E3A0E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E63FB78"/>
    <w:multiLevelType w:val="hybridMultilevel"/>
    <w:tmpl w:val="B08E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42D7BB7"/>
    <w:multiLevelType w:val="hybridMultilevel"/>
    <w:tmpl w:val="F8A44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060864"/>
    <w:multiLevelType w:val="hybridMultilevel"/>
    <w:tmpl w:val="E9253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72149D6"/>
    <w:multiLevelType w:val="hybridMultilevel"/>
    <w:tmpl w:val="9DEE0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6B54D0"/>
    <w:multiLevelType w:val="hybridMultilevel"/>
    <w:tmpl w:val="714EE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1FBD8D4"/>
    <w:multiLevelType w:val="hybridMultilevel"/>
    <w:tmpl w:val="7A06E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7C68550"/>
    <w:multiLevelType w:val="hybridMultilevel"/>
    <w:tmpl w:val="B8FA5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2" w15:restartNumberingAfterBreak="0">
    <w:nsid w:val="672A00A3"/>
    <w:multiLevelType w:val="hybridMultilevel"/>
    <w:tmpl w:val="A5836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0EF7843"/>
    <w:multiLevelType w:val="hybridMultilevel"/>
    <w:tmpl w:val="E8E13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4363A3D"/>
    <w:multiLevelType w:val="hybridMultilevel"/>
    <w:tmpl w:val="51139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FAB6D1"/>
    <w:multiLevelType w:val="hybridMultilevel"/>
    <w:tmpl w:val="C68D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1"/>
  </w:num>
  <w:num w:numId="3">
    <w:abstractNumId w:val="32"/>
  </w:num>
  <w:num w:numId="4">
    <w:abstractNumId w:val="0"/>
  </w:num>
  <w:num w:numId="5">
    <w:abstractNumId w:val="23"/>
  </w:num>
  <w:num w:numId="6">
    <w:abstractNumId w:val="33"/>
  </w:num>
  <w:num w:numId="7">
    <w:abstractNumId w:val="2"/>
  </w:num>
  <w:num w:numId="8">
    <w:abstractNumId w:val="4"/>
  </w:num>
  <w:num w:numId="9">
    <w:abstractNumId w:val="24"/>
  </w:num>
  <w:num w:numId="10">
    <w:abstractNumId w:val="44"/>
  </w:num>
  <w:num w:numId="11">
    <w:abstractNumId w:val="8"/>
  </w:num>
  <w:num w:numId="12">
    <w:abstractNumId w:val="27"/>
  </w:num>
  <w:num w:numId="13">
    <w:abstractNumId w:val="28"/>
  </w:num>
  <w:num w:numId="14">
    <w:abstractNumId w:val="11"/>
  </w:num>
  <w:num w:numId="15">
    <w:abstractNumId w:val="29"/>
  </w:num>
  <w:num w:numId="16">
    <w:abstractNumId w:val="9"/>
  </w:num>
  <w:num w:numId="17">
    <w:abstractNumId w:val="43"/>
  </w:num>
  <w:num w:numId="18">
    <w:abstractNumId w:val="16"/>
  </w:num>
  <w:num w:numId="19">
    <w:abstractNumId w:val="30"/>
  </w:num>
  <w:num w:numId="20">
    <w:abstractNumId w:val="14"/>
  </w:num>
  <w:num w:numId="21">
    <w:abstractNumId w:val="34"/>
  </w:num>
  <w:num w:numId="22">
    <w:abstractNumId w:val="17"/>
  </w:num>
  <w:num w:numId="23">
    <w:abstractNumId w:val="1"/>
  </w:num>
  <w:num w:numId="24">
    <w:abstractNumId w:val="42"/>
  </w:num>
  <w:num w:numId="25">
    <w:abstractNumId w:val="15"/>
  </w:num>
  <w:num w:numId="26">
    <w:abstractNumId w:val="45"/>
  </w:num>
  <w:num w:numId="27">
    <w:abstractNumId w:val="40"/>
  </w:num>
  <w:num w:numId="28">
    <w:abstractNumId w:val="18"/>
  </w:num>
  <w:num w:numId="29">
    <w:abstractNumId w:val="20"/>
  </w:num>
  <w:num w:numId="30">
    <w:abstractNumId w:val="19"/>
  </w:num>
  <w:num w:numId="31">
    <w:abstractNumId w:val="10"/>
  </w:num>
  <w:num w:numId="32">
    <w:abstractNumId w:val="3"/>
  </w:num>
  <w:num w:numId="33">
    <w:abstractNumId w:val="36"/>
  </w:num>
  <w:num w:numId="34">
    <w:abstractNumId w:val="6"/>
  </w:num>
  <w:num w:numId="35">
    <w:abstractNumId w:val="38"/>
  </w:num>
  <w:num w:numId="36">
    <w:abstractNumId w:val="5"/>
  </w:num>
  <w:num w:numId="37">
    <w:abstractNumId w:val="21"/>
  </w:num>
  <w:num w:numId="38">
    <w:abstractNumId w:val="13"/>
  </w:num>
  <w:num w:numId="39">
    <w:abstractNumId w:val="12"/>
  </w:num>
  <w:num w:numId="40">
    <w:abstractNumId w:val="26"/>
  </w:num>
  <w:num w:numId="41">
    <w:abstractNumId w:val="35"/>
  </w:num>
  <w:num w:numId="42">
    <w:abstractNumId w:val="25"/>
  </w:num>
  <w:num w:numId="43">
    <w:abstractNumId w:val="39"/>
  </w:num>
  <w:num w:numId="44">
    <w:abstractNumId w:val="7"/>
  </w:num>
  <w:num w:numId="45">
    <w:abstractNumId w:val="3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8"/>
    <w:rsid w:val="0001422C"/>
    <w:rsid w:val="0005282E"/>
    <w:rsid w:val="0005758B"/>
    <w:rsid w:val="000748E1"/>
    <w:rsid w:val="000A3C10"/>
    <w:rsid w:val="000B54E9"/>
    <w:rsid w:val="00117FC2"/>
    <w:rsid w:val="001C572F"/>
    <w:rsid w:val="001F5487"/>
    <w:rsid w:val="00201E39"/>
    <w:rsid w:val="00274ECA"/>
    <w:rsid w:val="002928BC"/>
    <w:rsid w:val="002B4D5A"/>
    <w:rsid w:val="002E6171"/>
    <w:rsid w:val="003240FB"/>
    <w:rsid w:val="00327234"/>
    <w:rsid w:val="00346C69"/>
    <w:rsid w:val="003872D5"/>
    <w:rsid w:val="0042411C"/>
    <w:rsid w:val="00434318"/>
    <w:rsid w:val="00435DB2"/>
    <w:rsid w:val="00476F8D"/>
    <w:rsid w:val="00490CC3"/>
    <w:rsid w:val="004D3102"/>
    <w:rsid w:val="00500F20"/>
    <w:rsid w:val="00556091"/>
    <w:rsid w:val="00570A0C"/>
    <w:rsid w:val="00574717"/>
    <w:rsid w:val="00575357"/>
    <w:rsid w:val="006048B9"/>
    <w:rsid w:val="00644E99"/>
    <w:rsid w:val="00646818"/>
    <w:rsid w:val="00683FBC"/>
    <w:rsid w:val="006B197D"/>
    <w:rsid w:val="006D0F0D"/>
    <w:rsid w:val="006F705B"/>
    <w:rsid w:val="00705502"/>
    <w:rsid w:val="00767DCF"/>
    <w:rsid w:val="007E7226"/>
    <w:rsid w:val="00930708"/>
    <w:rsid w:val="00966454"/>
    <w:rsid w:val="009A1FA7"/>
    <w:rsid w:val="009A6F80"/>
    <w:rsid w:val="009E4E71"/>
    <w:rsid w:val="00A465A7"/>
    <w:rsid w:val="00A63836"/>
    <w:rsid w:val="00A66CCD"/>
    <w:rsid w:val="00A74DB0"/>
    <w:rsid w:val="00AE0ADD"/>
    <w:rsid w:val="00AE5406"/>
    <w:rsid w:val="00AE5485"/>
    <w:rsid w:val="00B85395"/>
    <w:rsid w:val="00BC6FAA"/>
    <w:rsid w:val="00BE4AE9"/>
    <w:rsid w:val="00BF26B0"/>
    <w:rsid w:val="00C62EF7"/>
    <w:rsid w:val="00C70E50"/>
    <w:rsid w:val="00CF6566"/>
    <w:rsid w:val="00D033C4"/>
    <w:rsid w:val="00D03DBD"/>
    <w:rsid w:val="00D27071"/>
    <w:rsid w:val="00D51F11"/>
    <w:rsid w:val="00D52773"/>
    <w:rsid w:val="00D77D44"/>
    <w:rsid w:val="00D97816"/>
    <w:rsid w:val="00DA686E"/>
    <w:rsid w:val="00DF288A"/>
    <w:rsid w:val="00E528F8"/>
    <w:rsid w:val="00E87CA0"/>
    <w:rsid w:val="00EB402A"/>
    <w:rsid w:val="00EF0A99"/>
    <w:rsid w:val="00EF56E3"/>
    <w:rsid w:val="00FD6A5C"/>
    <w:rsid w:val="00FE79A8"/>
    <w:rsid w:val="00FF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D4F2DAD"/>
  <w15:chartTrackingRefBased/>
  <w15:docId w15:val="{C744D0F2-DEC5-40F0-8AEB-D9C4CA1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F8"/>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8F8"/>
    <w:pPr>
      <w:tabs>
        <w:tab w:val="center" w:pos="4536"/>
        <w:tab w:val="right" w:pos="9072"/>
      </w:tabs>
    </w:pPr>
  </w:style>
  <w:style w:type="character" w:customStyle="1" w:styleId="NagwekZnak">
    <w:name w:val="Nagłówek Znak"/>
    <w:basedOn w:val="Domylnaczcionkaakapitu"/>
    <w:link w:val="Nagwek"/>
    <w:uiPriority w:val="99"/>
    <w:rsid w:val="00E528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28F8"/>
    <w:pPr>
      <w:tabs>
        <w:tab w:val="center" w:pos="4536"/>
        <w:tab w:val="right" w:pos="9072"/>
      </w:tabs>
    </w:pPr>
  </w:style>
  <w:style w:type="character" w:customStyle="1" w:styleId="StopkaZnak">
    <w:name w:val="Stopka Znak"/>
    <w:basedOn w:val="Domylnaczcionkaakapitu"/>
    <w:link w:val="Stopka"/>
    <w:uiPriority w:val="99"/>
    <w:rsid w:val="00E528F8"/>
    <w:rPr>
      <w:rFonts w:ascii="Times New Roman" w:eastAsia="Times New Roman" w:hAnsi="Times New Roman" w:cs="Times New Roman"/>
      <w:sz w:val="24"/>
      <w:szCs w:val="24"/>
      <w:lang w:eastAsia="pl-PL"/>
    </w:rPr>
  </w:style>
  <w:style w:type="paragraph" w:customStyle="1" w:styleId="Default">
    <w:name w:val="Default"/>
    <w:rsid w:val="00E528F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83FBC"/>
    <w:rPr>
      <w:sz w:val="16"/>
      <w:szCs w:val="16"/>
    </w:rPr>
  </w:style>
  <w:style w:type="paragraph" w:styleId="Tekstkomentarza">
    <w:name w:val="annotation text"/>
    <w:basedOn w:val="Normalny"/>
    <w:link w:val="TekstkomentarzaZnak"/>
    <w:uiPriority w:val="99"/>
    <w:semiHidden/>
    <w:unhideWhenUsed/>
    <w:rsid w:val="00683FBC"/>
    <w:rPr>
      <w:sz w:val="20"/>
      <w:szCs w:val="20"/>
    </w:rPr>
  </w:style>
  <w:style w:type="character" w:customStyle="1" w:styleId="TekstkomentarzaZnak">
    <w:name w:val="Tekst komentarza Znak"/>
    <w:basedOn w:val="Domylnaczcionkaakapitu"/>
    <w:link w:val="Tekstkomentarza"/>
    <w:uiPriority w:val="99"/>
    <w:semiHidden/>
    <w:rsid w:val="00683F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3FBC"/>
    <w:rPr>
      <w:b/>
      <w:bCs/>
    </w:rPr>
  </w:style>
  <w:style w:type="character" w:customStyle="1" w:styleId="TematkomentarzaZnak">
    <w:name w:val="Temat komentarza Znak"/>
    <w:basedOn w:val="TekstkomentarzaZnak"/>
    <w:link w:val="Tematkomentarza"/>
    <w:uiPriority w:val="99"/>
    <w:semiHidden/>
    <w:rsid w:val="00683FB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5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6E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F6566"/>
    <w:rPr>
      <w:sz w:val="20"/>
      <w:szCs w:val="20"/>
    </w:rPr>
  </w:style>
  <w:style w:type="character" w:customStyle="1" w:styleId="TekstprzypisukocowegoZnak">
    <w:name w:val="Tekst przypisu końcowego Znak"/>
    <w:basedOn w:val="Domylnaczcionkaakapitu"/>
    <w:link w:val="Tekstprzypisukocowego"/>
    <w:uiPriority w:val="99"/>
    <w:semiHidden/>
    <w:rsid w:val="00CF65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6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438D-12B9-4F1A-9413-1D9CE14A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3557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Grzesik</dc:creator>
  <cp:keywords/>
  <dc:description/>
  <cp:lastModifiedBy>Daria Grzesik</cp:lastModifiedBy>
  <cp:revision>7</cp:revision>
  <cp:lastPrinted>2022-03-29T12:12:00Z</cp:lastPrinted>
  <dcterms:created xsi:type="dcterms:W3CDTF">2022-03-29T12:17:00Z</dcterms:created>
  <dcterms:modified xsi:type="dcterms:W3CDTF">2022-03-29T13:17:00Z</dcterms:modified>
</cp:coreProperties>
</file>