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98" w:rsidRPr="00EB3F98" w:rsidRDefault="00EB3F98" w:rsidP="00EB3F98">
      <w:pPr>
        <w:jc w:val="center"/>
        <w:rPr>
          <w:rFonts w:asciiTheme="minorHAnsi" w:hAnsiTheme="minorHAnsi" w:cs="Calibri"/>
          <w:sz w:val="22"/>
          <w:szCs w:val="22"/>
        </w:rPr>
      </w:pPr>
      <w:bookmarkStart w:id="0" w:name="_GoBack"/>
      <w:r w:rsidRPr="00EB3F98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 wp14:anchorId="758FD8BF" wp14:editId="2A7B0143">
            <wp:extent cx="6858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F98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EB3F98" w:rsidRPr="00EB3F98" w:rsidRDefault="00EB3F98" w:rsidP="00EB3F98">
      <w:pPr>
        <w:jc w:val="center"/>
        <w:rPr>
          <w:rFonts w:asciiTheme="minorHAnsi" w:hAnsiTheme="minorHAnsi" w:cs="Calibri"/>
          <w:sz w:val="22"/>
          <w:szCs w:val="22"/>
        </w:rPr>
      </w:pPr>
      <w:r w:rsidRPr="00EB3F98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EB3F98" w:rsidRPr="00EB3F98" w:rsidRDefault="00EB3F98" w:rsidP="00EB3F98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EB3F98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EB3F98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EB3F98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EB3F98" w:rsidRPr="00EB3F98" w:rsidRDefault="00EB3F98" w:rsidP="00EB3F98">
      <w:pPr>
        <w:rPr>
          <w:rFonts w:asciiTheme="minorHAnsi" w:hAnsiTheme="minorHAnsi" w:cs="Calibri"/>
          <w:sz w:val="22"/>
          <w:szCs w:val="22"/>
          <w:u w:val="single"/>
        </w:rPr>
      </w:pPr>
    </w:p>
    <w:p w:rsidR="00EB3F98" w:rsidRPr="00EB3F98" w:rsidRDefault="00EB3F98" w:rsidP="00EB3F98">
      <w:pPr>
        <w:rPr>
          <w:rFonts w:asciiTheme="minorHAnsi" w:hAnsiTheme="minorHAnsi" w:cs="Calibri"/>
          <w:sz w:val="22"/>
          <w:szCs w:val="22"/>
        </w:rPr>
      </w:pPr>
    </w:p>
    <w:p w:rsidR="00EB3F98" w:rsidRPr="00EB3F98" w:rsidRDefault="00EB3F98" w:rsidP="00EB3F98">
      <w:pPr>
        <w:jc w:val="right"/>
        <w:rPr>
          <w:rFonts w:asciiTheme="minorHAnsi" w:hAnsiTheme="minorHAnsi" w:cs="Calibri"/>
          <w:sz w:val="22"/>
          <w:szCs w:val="22"/>
        </w:rPr>
      </w:pPr>
      <w:r w:rsidRPr="00EB3F98">
        <w:rPr>
          <w:rFonts w:asciiTheme="minorHAnsi" w:hAnsiTheme="minorHAnsi" w:cs="Calibri"/>
          <w:sz w:val="22"/>
          <w:szCs w:val="22"/>
        </w:rPr>
        <w:t xml:space="preserve">Wrocław, dn. 22.05.2024r. </w:t>
      </w:r>
    </w:p>
    <w:p w:rsidR="00EB3F98" w:rsidRPr="00EB3F98" w:rsidRDefault="00EB3F98" w:rsidP="00EB3F98">
      <w:pPr>
        <w:jc w:val="both"/>
        <w:rPr>
          <w:rFonts w:asciiTheme="minorHAnsi" w:hAnsiTheme="minorHAnsi" w:cs="Calibri"/>
          <w:sz w:val="22"/>
          <w:szCs w:val="22"/>
        </w:rPr>
      </w:pPr>
    </w:p>
    <w:p w:rsidR="00EB3F98" w:rsidRPr="00EB3F98" w:rsidRDefault="00EB3F98" w:rsidP="00EB3F98">
      <w:pPr>
        <w:jc w:val="both"/>
        <w:rPr>
          <w:rFonts w:asciiTheme="minorHAnsi" w:hAnsiTheme="minorHAnsi" w:cs="Calibri"/>
          <w:sz w:val="22"/>
          <w:szCs w:val="22"/>
        </w:rPr>
      </w:pPr>
      <w:r w:rsidRPr="00EB3F98">
        <w:rPr>
          <w:rFonts w:asciiTheme="minorHAnsi" w:hAnsiTheme="minorHAnsi" w:cs="Calibri"/>
          <w:b/>
          <w:sz w:val="22"/>
          <w:szCs w:val="22"/>
        </w:rPr>
        <w:t>Sygnatura postępowania: ZZ-ZP-2375 – 15/24</w:t>
      </w:r>
      <w:r w:rsidRPr="00EB3F98">
        <w:rPr>
          <w:rFonts w:asciiTheme="minorHAnsi" w:hAnsiTheme="minorHAnsi" w:cs="Calibri"/>
          <w:sz w:val="22"/>
          <w:szCs w:val="22"/>
        </w:rPr>
        <w:t xml:space="preserve">           </w:t>
      </w:r>
    </w:p>
    <w:p w:rsidR="00EB3F98" w:rsidRPr="00EB3F98" w:rsidRDefault="00EB3F98" w:rsidP="00EB3F98">
      <w:pPr>
        <w:pStyle w:val="Nagwek3"/>
        <w:rPr>
          <w:rFonts w:asciiTheme="minorHAnsi" w:hAnsiTheme="minorHAnsi" w:cs="Calibri"/>
          <w:b w:val="0"/>
          <w:sz w:val="22"/>
          <w:szCs w:val="22"/>
        </w:rPr>
      </w:pPr>
    </w:p>
    <w:p w:rsidR="00EB3F98" w:rsidRPr="00EB3F98" w:rsidRDefault="00EB3F98" w:rsidP="00EB3F98">
      <w:pPr>
        <w:jc w:val="both"/>
        <w:rPr>
          <w:rFonts w:asciiTheme="minorHAnsi" w:hAnsiTheme="minorHAnsi"/>
          <w:sz w:val="22"/>
          <w:szCs w:val="22"/>
        </w:rPr>
      </w:pPr>
      <w:r w:rsidRPr="00EB3F98">
        <w:rPr>
          <w:rFonts w:asciiTheme="minorHAnsi" w:hAnsiTheme="minorHAnsi" w:cs="Tahoma"/>
          <w:sz w:val="22"/>
          <w:szCs w:val="22"/>
        </w:rPr>
        <w:t xml:space="preserve">Dot.: postępowania prowadzonego w trybie podstawowym bez negocjacji na </w:t>
      </w:r>
      <w:r w:rsidRPr="00EB3F98">
        <w:rPr>
          <w:rFonts w:asciiTheme="minorHAnsi" w:hAnsiTheme="minorHAnsi"/>
          <w:sz w:val="22"/>
          <w:szCs w:val="22"/>
        </w:rPr>
        <w:t>,,Wykonanie robót budowlanych na podstawie dokumentacji projektowej pn.: „Nadbudowa łącznika dla Oddziału Anestezjologii i Intensywnej Terapii Samodzielnego Publicznego Zakładu Opieki Zdrowotnej MSWiA we Wrocławiu.” w ramach zadania inwestycyjnego pn.: „Nadbudowa budynku na potrzeby Oddziału Anestezjologii i Intensywnej Terapii w SP ZOZ MSWiA we Wrocławiu” - oraz wykonanie robót budowlanych w formule „zaprojektuj i wybuduj” - etap IV”</w:t>
      </w:r>
    </w:p>
    <w:p w:rsidR="00EB3F98" w:rsidRPr="00EB3F98" w:rsidRDefault="00EB3F98" w:rsidP="00EB3F98">
      <w:pPr>
        <w:rPr>
          <w:rFonts w:asciiTheme="minorHAnsi" w:hAnsiTheme="minorHAnsi" w:cs="Calibri"/>
          <w:b/>
          <w:sz w:val="22"/>
          <w:szCs w:val="22"/>
        </w:rPr>
      </w:pPr>
    </w:p>
    <w:p w:rsidR="00EB3F98" w:rsidRPr="00EB3F98" w:rsidRDefault="00EB3F98" w:rsidP="00EB3F9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 w:cs="Calibri"/>
          <w:b/>
          <w:sz w:val="22"/>
          <w:szCs w:val="22"/>
        </w:rPr>
        <w:t>WYJAŚNIENIA TREŚCI SWZ</w:t>
      </w:r>
    </w:p>
    <w:p w:rsidR="00EB3F98" w:rsidRPr="00EB3F98" w:rsidRDefault="00EB3F98" w:rsidP="00EB3F98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EB3F98" w:rsidRPr="00EB3F98" w:rsidRDefault="00EB3F98" w:rsidP="00EB3F98">
      <w:pPr>
        <w:pStyle w:val="Bezodstpw"/>
        <w:jc w:val="both"/>
        <w:rPr>
          <w:rFonts w:asciiTheme="minorHAnsi" w:hAnsiTheme="minorHAnsi"/>
        </w:rPr>
      </w:pPr>
      <w:r w:rsidRPr="00EB3F98">
        <w:rPr>
          <w:rFonts w:asciiTheme="minorHAnsi" w:hAnsiTheme="minorHAnsi"/>
        </w:rPr>
        <w:t xml:space="preserve">Działając na podstawie art. 284 ust.2 i oraz art. 286 ust.1  ustawy Prawo zamówień publicznych z dnia 11 września 2019r. (Dz. U. z 2023 poz. 1605 ze </w:t>
      </w:r>
      <w:proofErr w:type="spellStart"/>
      <w:r w:rsidRPr="00EB3F98">
        <w:rPr>
          <w:rFonts w:asciiTheme="minorHAnsi" w:hAnsiTheme="minorHAnsi"/>
        </w:rPr>
        <w:t>zm</w:t>
      </w:r>
      <w:proofErr w:type="spellEnd"/>
      <w:r w:rsidRPr="00EB3F98">
        <w:rPr>
          <w:rFonts w:asciiTheme="minorHAnsi" w:hAnsiTheme="minorHAnsi" w:cs="Verdana"/>
        </w:rPr>
        <w:t>)</w:t>
      </w:r>
      <w:r w:rsidRPr="00EB3F98">
        <w:rPr>
          <w:rFonts w:asciiTheme="minorHAnsi" w:hAnsiTheme="minorHAnsi"/>
        </w:rPr>
        <w:t>, Samodzielny Publiczny Zakład Opieki Zdrowotnej Ministerstwa Spraw Wewnętrznych i Administracji we Wrocławiu zawiadamia, że wpłynął wniosek o wyjaśnienie treści specyfikacji warunków zamówienia dotyczący ww. postępowania:</w:t>
      </w: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b/>
          <w:sz w:val="22"/>
          <w:szCs w:val="22"/>
        </w:rPr>
        <w:t>Pytanie nr 1</w:t>
      </w: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>Analizując odpowiedzi na pytania nr 7; 17; 18; 19; 33; 34 z dn. 21.05.2024 r. prosimy o jednoznaczne stanowisko Inwestora, czy zamieszczony przedmiar jest wiążący dla wszystkich Wykonawców i ewentualne zmiany w przedmiarze będzie wprowadzał Inwestor w oparciu o uwagi przesłane przez Wykonawców. W zamieszczanych do tej pory odpowiedziach, Inwestor sugerował, że jakiś zakres prac należy doliczyć ale nie modyfikował przedmiaru, by w następnych odpowiedziach informować, że tego zakresu prac nie należy wyceniać na tym etapie prac. Zauważamy, że porównywanie kosztorysów ofertowych będzie mijać się z celem, jeżeli każdy Wykonawca sporządzi swój kosztorys.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 w:cs="Calibri"/>
          <w:b/>
          <w:sz w:val="22"/>
          <w:szCs w:val="22"/>
        </w:rPr>
        <w:t>Odpowiedź na pytanie nr 1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>Zgodnie ze spostrzeżeniem oferentów zamieszczone przedmiary są obowiązujące dla wszystkich zainteresowanych złożeniem oferty dla nadbudowy. Dla sanitariatów oczekujemy zryczałtowanej wartości robót.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b/>
          <w:sz w:val="22"/>
          <w:szCs w:val="22"/>
        </w:rPr>
        <w:t>Pytanie nr 2</w:t>
      </w: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>Prosimy o uzupełnieni przedmiaru o pozycję dotyczącą wykonania rewizji dla szachtu na obu piętrach.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 w:cs="Calibri"/>
          <w:b/>
          <w:sz w:val="22"/>
          <w:szCs w:val="22"/>
        </w:rPr>
        <w:t>Odpowiedź na pytanie nr 2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>Na tym etapie postępowania nie przewidujemy zmian w przedmiarach.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b/>
          <w:sz w:val="22"/>
          <w:szCs w:val="22"/>
        </w:rPr>
        <w:t>Pytanie nr 3</w:t>
      </w:r>
    </w:p>
    <w:p w:rsidR="00EB3F98" w:rsidRPr="00EB3F98" w:rsidRDefault="00EB3F98" w:rsidP="00EB3F98">
      <w:pPr>
        <w:jc w:val="both"/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 xml:space="preserve">Zamawiający wskazał w przedmiarze budowlanym, że konstrukcja szkieletowa cienkościenna ma ciężar 49,80t – pozycje nr 17 i 18. Główna konstrukcja nadbudowy ma być w systemie konstrukcji cienkościennych Grzywka </w:t>
      </w:r>
      <w:proofErr w:type="spellStart"/>
      <w:r w:rsidRPr="00EB3F98">
        <w:rPr>
          <w:rFonts w:asciiTheme="minorHAnsi" w:hAnsiTheme="minorHAnsi"/>
          <w:sz w:val="22"/>
          <w:szCs w:val="22"/>
        </w:rPr>
        <w:t>Group</w:t>
      </w:r>
      <w:proofErr w:type="spellEnd"/>
      <w:r w:rsidRPr="00EB3F98">
        <w:rPr>
          <w:rFonts w:asciiTheme="minorHAnsi" w:hAnsiTheme="minorHAnsi"/>
          <w:sz w:val="22"/>
          <w:szCs w:val="22"/>
        </w:rPr>
        <w:t xml:space="preserve"> lub równoważnych. Równoważne systemy mogą mieć inny ciężar niż podany w przedmiarze. Projekt Wykonawczy jest po stronie Wykonawcy. Wnioskujemy, aby zastąpić </w:t>
      </w:r>
      <w:r w:rsidRPr="00EB3F98">
        <w:rPr>
          <w:rFonts w:asciiTheme="minorHAnsi" w:hAnsiTheme="minorHAnsi"/>
          <w:sz w:val="22"/>
          <w:szCs w:val="22"/>
        </w:rPr>
        <w:lastRenderedPageBreak/>
        <w:t>ilość i jednostkę obmiarową wskazaną przez Zamawiającego 49,80 t na 1kpl. Prosimy również o korektę przedmiaru.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 w:cs="Calibri"/>
          <w:b/>
          <w:sz w:val="22"/>
          <w:szCs w:val="22"/>
        </w:rPr>
        <w:t>Odpowiedź na pytanie nr 3</w:t>
      </w:r>
    </w:p>
    <w:p w:rsidR="00EB3F98" w:rsidRPr="00EB3F98" w:rsidRDefault="00EB3F98" w:rsidP="00EB3F98">
      <w:pPr>
        <w:rPr>
          <w:rFonts w:asciiTheme="minorHAnsi" w:hAnsiTheme="minorHAnsi"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 xml:space="preserve">Zgodnie z SWZ rozliczamy wykonane roboty powykonawczo. Jeśli będzie uzgodniona wcześniej z Zamawiającym rozbieżność między przedmiarem a obmiarem będzie to uwzględnione. </w:t>
      </w:r>
    </w:p>
    <w:p w:rsidR="00EB3F98" w:rsidRPr="00EB3F98" w:rsidRDefault="00EB3F98" w:rsidP="00EB3F98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EB3F98" w:rsidRPr="00EB3F98" w:rsidRDefault="00EB3F98" w:rsidP="00EB3F98">
      <w:pPr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b/>
          <w:sz w:val="22"/>
          <w:szCs w:val="22"/>
        </w:rPr>
        <w:t>Pytanie nr 4</w:t>
      </w:r>
    </w:p>
    <w:p w:rsidR="00EB3F98" w:rsidRPr="00EB3F98" w:rsidRDefault="00EB3F98" w:rsidP="00EB3F98">
      <w:pPr>
        <w:rPr>
          <w:rFonts w:asciiTheme="minorHAnsi" w:hAnsiTheme="minorHAnsi"/>
          <w:b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 xml:space="preserve">1. Wyjaśnienia z dnia 15.05.2024 pytanie i odpowiedź nr 7 : „W związku tym, że PFU wraz z załączonymi rysunkami zawiera wszystkie dane konieczne do sporządzania przedmiarów Zamawiający oczekuje od Wykonawcy przygotowanie we własnym zakresie przedmiarów” </w:t>
      </w:r>
      <w:r w:rsidRPr="00EB3F98">
        <w:rPr>
          <w:rFonts w:asciiTheme="minorHAnsi" w:hAnsiTheme="minorHAnsi"/>
          <w:sz w:val="22"/>
          <w:szCs w:val="22"/>
        </w:rPr>
        <w:br/>
        <w:t>2. Wyjaśnienia z dnia 21.05.2024 pytanie i odpowiedź nr 21: „Dla części zaprojektuj i wybuduj oczekujemy ceny zryczałtowanej a nie kosztorysu”</w:t>
      </w:r>
      <w:r w:rsidRPr="00EB3F98">
        <w:rPr>
          <w:rFonts w:asciiTheme="minorHAnsi" w:hAnsiTheme="minorHAnsi"/>
          <w:sz w:val="22"/>
          <w:szCs w:val="22"/>
        </w:rPr>
        <w:br/>
        <w:t xml:space="preserve">Powyższe wyjaśnienia są nie spójne. Prosimy o sprostowanie i ostateczną jasną odpowiedz. </w:t>
      </w:r>
      <w:r w:rsidRPr="00EB3F98">
        <w:rPr>
          <w:rFonts w:asciiTheme="minorHAnsi" w:hAnsiTheme="minorHAnsi"/>
          <w:sz w:val="22"/>
          <w:szCs w:val="22"/>
        </w:rPr>
        <w:br/>
        <w:t>Czy na część zaprojektuj i wybuduj Wykonawca ma podać tylko cenę ryczałtową czy cenę wynikającą z kosztorysów, na podstawie przedmiarów, które Wykonawca musi wykonać bazując na PFU?</w:t>
      </w:r>
    </w:p>
    <w:p w:rsidR="00EB3F98" w:rsidRPr="00EB3F98" w:rsidRDefault="00EB3F98" w:rsidP="00EB3F98">
      <w:pPr>
        <w:pStyle w:val="Akapitzlist4"/>
        <w:ind w:left="0"/>
        <w:rPr>
          <w:rFonts w:asciiTheme="minorHAnsi" w:hAnsiTheme="minorHAnsi" w:cs="Calibri"/>
          <w:b/>
          <w:sz w:val="22"/>
          <w:szCs w:val="22"/>
        </w:rPr>
      </w:pPr>
      <w:r w:rsidRPr="00EB3F98">
        <w:rPr>
          <w:rFonts w:asciiTheme="minorHAnsi" w:hAnsiTheme="minorHAnsi" w:cs="Calibri"/>
          <w:b/>
          <w:sz w:val="22"/>
          <w:szCs w:val="22"/>
        </w:rPr>
        <w:t>Odpowiedź na pytanie nr 4</w:t>
      </w:r>
    </w:p>
    <w:p w:rsidR="00EB3F98" w:rsidRPr="00EB3F98" w:rsidRDefault="00EB3F98" w:rsidP="00EB3F98">
      <w:pPr>
        <w:rPr>
          <w:rFonts w:asciiTheme="minorHAnsi" w:hAnsiTheme="minorHAnsi"/>
          <w:sz w:val="22"/>
          <w:szCs w:val="22"/>
        </w:rPr>
      </w:pPr>
      <w:r w:rsidRPr="00EB3F98">
        <w:rPr>
          <w:rFonts w:asciiTheme="minorHAnsi" w:hAnsiTheme="minorHAnsi"/>
          <w:sz w:val="22"/>
          <w:szCs w:val="22"/>
        </w:rPr>
        <w:t xml:space="preserve">Zamawiający nie widzi sprzeczności w odpowiedziach. Przedmiary są potrzebne Oferentowi do wyceny zadania. Zamawiający oczekuje kwoty zryczałtowanej za to zadanie. </w:t>
      </w:r>
    </w:p>
    <w:bookmarkEnd w:id="0"/>
    <w:p w:rsidR="000B0155" w:rsidRPr="00EB3F98" w:rsidRDefault="000B0155">
      <w:pPr>
        <w:rPr>
          <w:rFonts w:asciiTheme="minorHAnsi" w:hAnsiTheme="minorHAnsi"/>
          <w:sz w:val="22"/>
          <w:szCs w:val="22"/>
        </w:rPr>
      </w:pPr>
    </w:p>
    <w:sectPr w:rsidR="000B0155" w:rsidRPr="00EB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98"/>
    <w:rsid w:val="000B0155"/>
    <w:rsid w:val="00E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9262B-A0BC-4268-A10C-556E3DC8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B3F98"/>
    <w:pPr>
      <w:keepNext/>
      <w:suppressAutoHyphens w:val="0"/>
      <w:spacing w:line="360" w:lineRule="auto"/>
      <w:jc w:val="right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3F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EB3F9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Akapitzlist3">
    <w:name w:val="Akapit z listą3"/>
    <w:basedOn w:val="Normalny"/>
    <w:rsid w:val="00EB3F98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EB3F98"/>
    <w:pPr>
      <w:ind w:left="720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F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9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cp:lastPrinted>2024-05-22T10:23:00Z</cp:lastPrinted>
  <dcterms:created xsi:type="dcterms:W3CDTF">2024-05-22T10:22:00Z</dcterms:created>
  <dcterms:modified xsi:type="dcterms:W3CDTF">2024-05-22T10:23:00Z</dcterms:modified>
</cp:coreProperties>
</file>