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9F4F6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F4F65">
        <w:rPr>
          <w:rFonts w:ascii="Times New Roman" w:hAnsi="Times New Roman"/>
          <w:sz w:val="24"/>
          <w:szCs w:val="24"/>
        </w:rPr>
        <w:t xml:space="preserve">   </w:t>
      </w:r>
      <w:r w:rsidR="00775CD1">
        <w:rPr>
          <w:rFonts w:ascii="Times New Roman" w:hAnsi="Times New Roman"/>
          <w:sz w:val="24"/>
          <w:szCs w:val="24"/>
        </w:rPr>
        <w:t xml:space="preserve">       Białobrzegi, dnia </w:t>
      </w:r>
      <w:r w:rsidR="00494700">
        <w:rPr>
          <w:rFonts w:ascii="Times New Roman" w:hAnsi="Times New Roman"/>
          <w:sz w:val="24"/>
          <w:szCs w:val="24"/>
        </w:rPr>
        <w:t>13</w:t>
      </w:r>
      <w:r w:rsidR="009F4F65">
        <w:rPr>
          <w:rFonts w:ascii="Times New Roman" w:hAnsi="Times New Roman"/>
          <w:sz w:val="24"/>
          <w:szCs w:val="24"/>
        </w:rPr>
        <w:t xml:space="preserve"> sierpnia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C27A37" w:rsidRDefault="00C27A37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93D38" w:rsidRDefault="00393D38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619C6" w:rsidRDefault="009619C6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A37" w:rsidRDefault="00C27A37" w:rsidP="00C27A37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C27A37" w:rsidRDefault="00C27A37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9C6" w:rsidRPr="00775CD1" w:rsidRDefault="009619C6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CD1" w:rsidRDefault="00C27A37" w:rsidP="00775CD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5CD1"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 w:rsidR="009F4F6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F4F65" w:rsidRPr="009F4F65">
        <w:rPr>
          <w:rFonts w:ascii="Times New Roman" w:eastAsia="Times New Roman" w:hAnsi="Times New Roman"/>
          <w:b/>
          <w:sz w:val="24"/>
          <w:szCs w:val="24"/>
          <w:lang w:eastAsia="pl-PL"/>
        </w:rPr>
        <w:t>Przebudowa SKATEPARKU w Białobrzegach</w:t>
      </w:r>
    </w:p>
    <w:p w:rsidR="00C27A37" w:rsidRPr="00494700" w:rsidRDefault="00C27A37" w:rsidP="00775CD1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94700">
        <w:rPr>
          <w:rFonts w:ascii="Times New Roman" w:hAnsi="Times New Roman"/>
          <w:bCs/>
          <w:i/>
          <w:sz w:val="24"/>
          <w:szCs w:val="24"/>
        </w:rPr>
        <w:t xml:space="preserve">Identyfikator postępowania: </w:t>
      </w:r>
      <w:r w:rsidR="00775CD1" w:rsidRPr="00494700">
        <w:rPr>
          <w:rFonts w:ascii="Times New Roman" w:hAnsi="Times New Roman"/>
          <w:i/>
          <w:sz w:val="24"/>
          <w:szCs w:val="24"/>
          <w:lang w:eastAsia="pl-PL"/>
        </w:rPr>
        <w:t>ocds-148610-</w:t>
      </w:r>
      <w:r w:rsidR="009F4F65" w:rsidRPr="00494700">
        <w:rPr>
          <w:rFonts w:ascii="Times New Roman" w:hAnsi="Times New Roman"/>
          <w:i/>
          <w:sz w:val="24"/>
          <w:szCs w:val="24"/>
          <w:lang w:eastAsia="pl-PL"/>
        </w:rPr>
        <w:t>c8ad9223-f5c6-11eb-b885-f28f91688073</w:t>
      </w:r>
    </w:p>
    <w:p w:rsidR="00775CD1" w:rsidRDefault="00775CD1" w:rsidP="00775CD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9C6" w:rsidRDefault="009619C6" w:rsidP="00775CD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3D38" w:rsidRDefault="00393D38" w:rsidP="00775CD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27A37" w:rsidRDefault="00393D38" w:rsidP="00393D3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zapytaniami, jakie wpłynęły</w:t>
      </w:r>
      <w:r w:rsidR="00C27A37">
        <w:rPr>
          <w:rFonts w:ascii="Times New Roman" w:hAnsi="Times New Roman"/>
          <w:sz w:val="24"/>
          <w:szCs w:val="24"/>
        </w:rPr>
        <w:t xml:space="preserve"> do Zamawiającego w  trybie art. 284 ust. 1 ustawy Prawo zamówień publicznych do toczącego się postępowania w trybie podstawowym na realizację zadania pn.</w:t>
      </w:r>
      <w:r w:rsidR="00C27A37">
        <w:rPr>
          <w:rFonts w:ascii="Times New Roman" w:hAnsi="Times New Roman"/>
          <w:b/>
          <w:sz w:val="24"/>
          <w:szCs w:val="24"/>
        </w:rPr>
        <w:t xml:space="preserve"> </w:t>
      </w:r>
      <w:r w:rsidR="009F4F65" w:rsidRPr="009F4F65">
        <w:rPr>
          <w:rFonts w:ascii="Times New Roman" w:eastAsia="Times New Roman" w:hAnsi="Times New Roman"/>
          <w:b/>
          <w:sz w:val="24"/>
          <w:szCs w:val="24"/>
          <w:lang w:eastAsia="pl-PL"/>
        </w:rPr>
        <w:t>Przebudowa SKATEPARKU w Białobrzegach</w:t>
      </w:r>
      <w:r w:rsidR="0068758E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775C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A37">
        <w:rPr>
          <w:rFonts w:ascii="Times New Roman" w:hAnsi="Times New Roman"/>
          <w:sz w:val="24"/>
          <w:szCs w:val="24"/>
        </w:rPr>
        <w:t>Burmistrz Miasta i Gminy Białobrzegi – działając zgodnie z art. 284 ust. 6 ustawy Prawo zamówień publicznych</w:t>
      </w:r>
      <w:r>
        <w:rPr>
          <w:rFonts w:ascii="Times New Roman" w:hAnsi="Times New Roman"/>
          <w:sz w:val="24"/>
          <w:szCs w:val="24"/>
        </w:rPr>
        <w:t xml:space="preserve"> – przedstawia poniżej pytania</w:t>
      </w:r>
      <w:r w:rsidR="00C27A37">
        <w:rPr>
          <w:rFonts w:ascii="Times New Roman" w:hAnsi="Times New Roman"/>
          <w:sz w:val="24"/>
          <w:szCs w:val="24"/>
        </w:rPr>
        <w:t>, jakie wpłynęł</w:t>
      </w:r>
      <w:r>
        <w:rPr>
          <w:rFonts w:ascii="Times New Roman" w:hAnsi="Times New Roman"/>
          <w:sz w:val="24"/>
          <w:szCs w:val="24"/>
        </w:rPr>
        <w:t>y</w:t>
      </w:r>
      <w:r w:rsidR="00C27A37">
        <w:rPr>
          <w:rFonts w:ascii="Times New Roman" w:hAnsi="Times New Roman"/>
          <w:sz w:val="24"/>
          <w:szCs w:val="24"/>
        </w:rPr>
        <w:t xml:space="preserve"> w ustawo</w:t>
      </w:r>
      <w:r w:rsidR="0068758E">
        <w:rPr>
          <w:rFonts w:ascii="Times New Roman" w:hAnsi="Times New Roman"/>
          <w:sz w:val="24"/>
          <w:szCs w:val="24"/>
        </w:rPr>
        <w:t>wym terminie, wraz z odpowiedziami</w:t>
      </w:r>
      <w:r w:rsidR="00C27A37">
        <w:rPr>
          <w:rFonts w:ascii="Times New Roman" w:hAnsi="Times New Roman"/>
          <w:sz w:val="24"/>
          <w:szCs w:val="24"/>
        </w:rPr>
        <w:t>:</w:t>
      </w:r>
    </w:p>
    <w:p w:rsidR="00574F0E" w:rsidRPr="00574F0E" w:rsidRDefault="00574F0E" w:rsidP="00574F0E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4F0E" w:rsidRPr="00574F0E" w:rsidRDefault="00574F0E" w:rsidP="00574F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4F0E">
        <w:rPr>
          <w:rFonts w:ascii="Times New Roman" w:hAnsi="Times New Roman"/>
          <w:sz w:val="24"/>
          <w:szCs w:val="24"/>
        </w:rPr>
        <w:t>Pytanie 1)</w:t>
      </w:r>
    </w:p>
    <w:p w:rsidR="0068758E" w:rsidRPr="00574F0E" w:rsidRDefault="009F4F65" w:rsidP="00574F0E">
      <w:pPr>
        <w:tabs>
          <w:tab w:val="left" w:pos="426"/>
        </w:tabs>
        <w:spacing w:after="0" w:line="276" w:lineRule="auto"/>
        <w:ind w:right="-2"/>
        <w:jc w:val="both"/>
        <w:rPr>
          <w:rFonts w:ascii="Times New Roman" w:eastAsia="Cambria" w:hAnsi="Times New Roman"/>
          <w:sz w:val="24"/>
          <w:szCs w:val="24"/>
        </w:rPr>
      </w:pPr>
      <w:r w:rsidRPr="00574F0E">
        <w:rPr>
          <w:rFonts w:ascii="Times New Roman" w:eastAsia="Cambria" w:hAnsi="Times New Roman"/>
          <w:sz w:val="24"/>
          <w:szCs w:val="24"/>
        </w:rPr>
        <w:t>Czy Zamawiający zmieni zapis dot. terminu wykonania zamówienia z dwóch miesięcy od daty podpisania umowy na termin do czerwca 2022r.? Obecni</w:t>
      </w:r>
      <w:r w:rsidR="00574F0E" w:rsidRPr="00574F0E">
        <w:rPr>
          <w:rFonts w:ascii="Times New Roman" w:eastAsia="Cambria" w:hAnsi="Times New Roman"/>
          <w:sz w:val="24"/>
          <w:szCs w:val="24"/>
        </w:rPr>
        <w:t xml:space="preserve">e ogłasza się dużo przetargów / </w:t>
      </w:r>
      <w:r w:rsidRPr="00574F0E">
        <w:rPr>
          <w:rFonts w:ascii="Times New Roman" w:eastAsia="Cambria" w:hAnsi="Times New Roman"/>
          <w:sz w:val="24"/>
          <w:szCs w:val="24"/>
        </w:rPr>
        <w:t xml:space="preserve">zapytań ofertowych dot. budowy lub dostawy i montażu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skateparków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 xml:space="preserve"> z terminem realizacji na rok 2021r., natomiast harmonogramy wykonawców często zapełnione są już do końca roku. Obiekty takie jak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skateparki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 xml:space="preserve"> wymagają wyspecjalizowanych wykonawców, staranności wykonania, muszą być zgodne z normą, spełniać wymogi bezpieczeństwa oraz być funkcjonalne dla użytkowników</w:t>
      </w:r>
      <w:r w:rsidR="0068758E" w:rsidRPr="00574F0E">
        <w:rPr>
          <w:rFonts w:ascii="Times New Roman" w:eastAsia="Times New Roman" w:hAnsi="Times New Roman"/>
          <w:sz w:val="24"/>
          <w:szCs w:val="24"/>
          <w:lang w:eastAsia="pl-PL"/>
        </w:rPr>
        <w:t>?</w:t>
      </w:r>
    </w:p>
    <w:p w:rsidR="009F4F65" w:rsidRPr="00574F0E" w:rsidRDefault="009F4F65" w:rsidP="00574F0E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68758E" w:rsidRPr="00574F0E" w:rsidRDefault="0068758E" w:rsidP="00574F0E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  <w:r w:rsidRPr="00574F0E">
        <w:rPr>
          <w:rFonts w:ascii="Times New Roman" w:eastAsia="Times New Roman" w:hAnsi="Times New Roman"/>
          <w:i/>
          <w:sz w:val="24"/>
          <w:szCs w:val="24"/>
        </w:rPr>
        <w:t xml:space="preserve">Odpowiedź: </w:t>
      </w:r>
    </w:p>
    <w:p w:rsidR="0068758E" w:rsidRPr="00574F0E" w:rsidRDefault="0068758E" w:rsidP="007338C1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74F0E">
        <w:rPr>
          <w:rFonts w:ascii="Times New Roman" w:eastAsia="Times New Roman" w:hAnsi="Times New Roman"/>
          <w:i/>
          <w:sz w:val="24"/>
          <w:szCs w:val="24"/>
        </w:rPr>
        <w:t xml:space="preserve">Zamawiający </w:t>
      </w:r>
      <w:r w:rsidR="00574F0E">
        <w:rPr>
          <w:rFonts w:ascii="Times New Roman" w:eastAsia="Times New Roman" w:hAnsi="Times New Roman"/>
          <w:i/>
          <w:sz w:val="24"/>
          <w:szCs w:val="24"/>
        </w:rPr>
        <w:t>nie wyraża zgody na zmianę terminu wykonania umowy</w:t>
      </w:r>
      <w:r w:rsidRPr="00574F0E">
        <w:rPr>
          <w:rFonts w:ascii="Times New Roman" w:eastAsia="Times New Roman" w:hAnsi="Times New Roman"/>
          <w:i/>
          <w:sz w:val="24"/>
          <w:szCs w:val="24"/>
        </w:rPr>
        <w:t>.</w:t>
      </w:r>
      <w:r w:rsidR="00574F0E">
        <w:rPr>
          <w:rFonts w:ascii="Times New Roman" w:eastAsia="Times New Roman" w:hAnsi="Times New Roman"/>
          <w:i/>
          <w:sz w:val="24"/>
          <w:szCs w:val="24"/>
        </w:rPr>
        <w:t xml:space="preserve"> Wyjaśniamy, że zadanie objęte zamówieniem finansujemy w głównej mierze z dotacji pochodzącej z urzędu, który wymaga aby zadanie zostało </w:t>
      </w:r>
      <w:r w:rsidR="00B64FFC">
        <w:rPr>
          <w:rFonts w:ascii="Times New Roman" w:eastAsia="Times New Roman" w:hAnsi="Times New Roman"/>
          <w:i/>
          <w:sz w:val="24"/>
          <w:szCs w:val="24"/>
        </w:rPr>
        <w:t>wykonane i rozliczone do końca listopada 2021 roku.</w:t>
      </w:r>
    </w:p>
    <w:p w:rsidR="0068758E" w:rsidRDefault="0068758E" w:rsidP="00574F0E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494700" w:rsidRPr="00574F0E" w:rsidRDefault="00494700" w:rsidP="00574F0E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574F0E" w:rsidRPr="00574F0E" w:rsidRDefault="00574F0E" w:rsidP="00574F0E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F0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Pytanie 2)</w:t>
      </w:r>
    </w:p>
    <w:p w:rsidR="0068758E" w:rsidRPr="00574F0E" w:rsidRDefault="009F4F65" w:rsidP="00B64FFC">
      <w:pPr>
        <w:spacing w:after="0" w:line="276" w:lineRule="auto"/>
        <w:jc w:val="both"/>
        <w:rPr>
          <w:rFonts w:ascii="Times New Roman" w:eastAsia="Cambria" w:hAnsi="Times New Roman"/>
          <w:sz w:val="24"/>
          <w:szCs w:val="24"/>
        </w:rPr>
      </w:pPr>
      <w:r w:rsidRPr="00574F0E">
        <w:rPr>
          <w:rFonts w:ascii="Times New Roman" w:eastAsia="Cambria" w:hAnsi="Times New Roman"/>
          <w:sz w:val="24"/>
          <w:szCs w:val="24"/>
        </w:rPr>
        <w:t>Czy Zamawiający doda z</w:t>
      </w:r>
      <w:r w:rsidR="00574F0E" w:rsidRPr="00574F0E">
        <w:rPr>
          <w:rFonts w:ascii="Times New Roman" w:eastAsia="Cambria" w:hAnsi="Times New Roman"/>
          <w:sz w:val="24"/>
          <w:szCs w:val="24"/>
        </w:rPr>
        <w:t>apis w SWZ rozdział VIII. Warun</w:t>
      </w:r>
      <w:r w:rsidRPr="00574F0E">
        <w:rPr>
          <w:rFonts w:ascii="Times New Roman" w:eastAsia="Cambria" w:hAnsi="Times New Roman"/>
          <w:sz w:val="24"/>
          <w:szCs w:val="24"/>
        </w:rPr>
        <w:t xml:space="preserve">ki udziału w postępowaniu i będzie wymagał od Wykonawcy na etapie składania ofert lub na wezwanie Zamawiającego do złożenia podmiotowych środków dowodowych przedstawienia certyfikatów na urządzenia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skateparku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 xml:space="preserve"> (wydane przez jednostki posiadające akredytację PCA (Polskiego Centrum Akredytacji) np. certyfikat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COBRABiD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>-BBC, TÜV itp.) ?</w:t>
      </w:r>
    </w:p>
    <w:p w:rsidR="00574F0E" w:rsidRPr="00574F0E" w:rsidRDefault="00574F0E" w:rsidP="00056530">
      <w:pPr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574F0E">
        <w:rPr>
          <w:rFonts w:ascii="Times New Roman" w:eastAsia="Cambria" w:hAnsi="Times New Roman"/>
          <w:sz w:val="24"/>
          <w:szCs w:val="24"/>
        </w:rPr>
        <w:t xml:space="preserve">Wymaganie certyfikatów daje gwarancje, że firma wykona zadanie w sposób należyty i zgodnie ze sztuką budowalną oraz obowiązującymi normami.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Skatepark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 xml:space="preserve"> jest obiektem wytworzonym z powtarzalnych przeszkód sklasyfikowanych w normie PN-EN 14974+A1:2019. Norma ta określa rodzaj technologii, wytyczne budowlane oraz standardy projektowania i wykonywania elementów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skateparków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>. Uprawnienia do certyfikacji i badań w zakresie wyżej wymienionej normy, posiadają akredytowane przez Polskie Centrum Akredytacji Jednostki Certyfikujące i Badawcze.</w:t>
      </w:r>
      <w:r w:rsidRPr="00574F0E">
        <w:rPr>
          <w:rFonts w:ascii="Times New Roman" w:hAnsi="Times New Roman"/>
          <w:sz w:val="24"/>
          <w:szCs w:val="24"/>
        </w:rPr>
        <w:t xml:space="preserve"> </w:t>
      </w:r>
      <w:r w:rsidRPr="00574F0E">
        <w:rPr>
          <w:rFonts w:ascii="Times New Roman" w:eastAsia="Cambria" w:hAnsi="Times New Roman"/>
          <w:sz w:val="24"/>
          <w:szCs w:val="24"/>
        </w:rPr>
        <w:t>Oznacza to, iż wyroby oznaczone certyfikatem z akredytacją PCA są zgodne z normą oraz potwierdzają, że proces produkcyjny jest stale monitorowany. Certyfikat wydany przez jednostkę posiadającą akredytację PCA potwierdza, że urządzenia typu Bank Ramp,</w:t>
      </w:r>
      <w:r w:rsidRPr="00574F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Quarter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pipe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>, poręcz itp. są zgodne z normą PN-EN 14974:2019. Oznacza to, że firma posiadająca akredytowany certyfikat, przed budową obiektu przeszła pozytywne badania</w:t>
      </w:r>
      <w:r w:rsidRPr="00574F0E">
        <w:rPr>
          <w:rFonts w:ascii="Times New Roman" w:hAnsi="Times New Roman"/>
          <w:sz w:val="24"/>
          <w:szCs w:val="24"/>
        </w:rPr>
        <w:t xml:space="preserve"> </w:t>
      </w:r>
      <w:r w:rsidRPr="00574F0E">
        <w:rPr>
          <w:rFonts w:ascii="Times New Roman" w:eastAsia="Cambria" w:hAnsi="Times New Roman"/>
          <w:sz w:val="24"/>
          <w:szCs w:val="24"/>
        </w:rPr>
        <w:t xml:space="preserve">i audyt w miejscu produkcji (poręcze, barierki i inne wyposażenie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skateparku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 xml:space="preserve">).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Skatepark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>, podobnie jak plac zabaw, jest obiektem, z którego korzystają dzieci i młodzież.</w:t>
      </w:r>
    </w:p>
    <w:p w:rsidR="00574F0E" w:rsidRPr="00574F0E" w:rsidRDefault="00574F0E" w:rsidP="00B64FFC">
      <w:pPr>
        <w:spacing w:after="0" w:line="276" w:lineRule="auto"/>
        <w:jc w:val="both"/>
        <w:rPr>
          <w:rFonts w:ascii="Times New Roman" w:eastAsia="Cambria" w:hAnsi="Times New Roman"/>
          <w:sz w:val="24"/>
          <w:szCs w:val="24"/>
        </w:rPr>
      </w:pPr>
      <w:r w:rsidRPr="00574F0E">
        <w:rPr>
          <w:rFonts w:ascii="Times New Roman" w:eastAsia="Cambria" w:hAnsi="Times New Roman"/>
          <w:sz w:val="24"/>
          <w:szCs w:val="24"/>
        </w:rPr>
        <w:t xml:space="preserve">W przypadku placu zabaw obowiązkowo wymagane są certyfikaty. W przypadku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skateparków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 xml:space="preserve"> certyfikaty wystawiane są zarówno na elementy sklejkowe jak i nieregularne elementy betonowe. Potwierdzają one, iż technologia stosowana przez producenta jest zgodna z normą, a wykonane urządzenia nie zagrażają bezpieczeństwu użytkowników. Dodatkowo pragniemy zaznaczyć, iż certyfikaty wystawiane są również pod indywidualne projekty. Z certyfikatów wynika jasno czy dotyczą one elementów betonowych czy sklejkowych. W Polsce istnieją jednostki certyfikujące z akredytacją Polskiego Centrum Akredytacji, które posiadają/wystawiają właściwe certyfikaty. Poza tym przepisy (art. 30b ust. 2 ustawy </w:t>
      </w:r>
      <w:proofErr w:type="spellStart"/>
      <w:r w:rsidRPr="00574F0E">
        <w:rPr>
          <w:rFonts w:ascii="Times New Roman" w:eastAsia="Cambria" w:hAnsi="Times New Roman"/>
          <w:sz w:val="24"/>
          <w:szCs w:val="24"/>
        </w:rPr>
        <w:t>Pzp</w:t>
      </w:r>
      <w:proofErr w:type="spellEnd"/>
      <w:r w:rsidRPr="00574F0E">
        <w:rPr>
          <w:rFonts w:ascii="Times New Roman" w:eastAsia="Cambria" w:hAnsi="Times New Roman"/>
          <w:sz w:val="24"/>
          <w:szCs w:val="24"/>
        </w:rPr>
        <w:t xml:space="preserve">) dopuszczają przedstawienie certyfikatów wydanych przez jednostki posiadające akredytacje uzyskane na terenie innych państw członkowskich Unii Europejskiej. Wymóg w zakresie posiadania przez potencjalnego Wykonawcę certyfikatów już na etapie postępowania przetargowego gwarantuje Zamawiającemu, iż firma wykona zadanie w sposób należyty oraz zgodnie z obowiązującymi normami. </w:t>
      </w:r>
      <w:r w:rsidRPr="00574F0E">
        <w:rPr>
          <w:rFonts w:ascii="Times New Roman" w:eastAsia="Times New Roman" w:hAnsi="Times New Roman"/>
          <w:sz w:val="24"/>
          <w:szCs w:val="24"/>
          <w:lang w:eastAsia="pl-PL"/>
        </w:rPr>
        <w:t>Je</w:t>
      </w:r>
      <w:r w:rsidRPr="00574F0E">
        <w:rPr>
          <w:rFonts w:ascii="Times New Roman" w:eastAsia="Cambria" w:hAnsi="Times New Roman"/>
          <w:sz w:val="24"/>
          <w:szCs w:val="24"/>
        </w:rPr>
        <w:t>dynie przedstawienie certyfikatu wystawionego przez jednostkę posiadającą stosowną akredytację daje gwarancję wykazania zgodności oferty z opisanymi normami. Jest jedynym pewnym środkiem dowodowym, w przeciwieństwie do oświadczeń własnych wykonawców czy dokumentów wystawianych przez jednostki nie posiadające akredytacji, których metodologia pracy nie jest potwierdzona w procesie akredytacji.</w:t>
      </w:r>
    </w:p>
    <w:p w:rsidR="00574F0E" w:rsidRPr="00574F0E" w:rsidRDefault="00574F0E" w:rsidP="0049470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74F0E">
        <w:rPr>
          <w:rFonts w:ascii="Times New Roman" w:eastAsia="Cambria" w:hAnsi="Times New Roman"/>
          <w:sz w:val="24"/>
          <w:szCs w:val="24"/>
        </w:rPr>
        <w:t>Certyfikat a świadectwo jakości:</w:t>
      </w:r>
    </w:p>
    <w:p w:rsidR="00574F0E" w:rsidRPr="00574F0E" w:rsidRDefault="00574F0E" w:rsidP="00B64FF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F0E">
        <w:rPr>
          <w:rFonts w:ascii="Times New Roman" w:eastAsia="Cambria" w:hAnsi="Times New Roman"/>
          <w:sz w:val="24"/>
          <w:szCs w:val="24"/>
        </w:rPr>
        <w:t xml:space="preserve">Certyfikaty są potwierdzeniem kontroli bezpieczeństwa użytkowania produktu z równoczesnym monitorowaniem całego procesu produkcji (kontrole w zakładzie produkcyjnym) i informujemy, że nie jest to Świadectwo inspekcji, ponieważ takie </w:t>
      </w:r>
      <w:r w:rsidRPr="00574F0E">
        <w:rPr>
          <w:rFonts w:ascii="Times New Roman" w:eastAsia="Cambria" w:hAnsi="Times New Roman"/>
          <w:sz w:val="24"/>
          <w:szCs w:val="24"/>
        </w:rPr>
        <w:lastRenderedPageBreak/>
        <w:t>świadectwa wydaje się po wykonaniu produktu (badania gotowego produktu na placu montażu) co nie jest równoznaczne z Certyfikatem</w:t>
      </w:r>
    </w:p>
    <w:p w:rsidR="00574F0E" w:rsidRPr="00574F0E" w:rsidRDefault="00574F0E" w:rsidP="00574F0E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68758E" w:rsidRPr="00574F0E" w:rsidRDefault="0068758E" w:rsidP="00574F0E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  <w:r w:rsidRPr="00574F0E">
        <w:rPr>
          <w:rFonts w:ascii="Times New Roman" w:eastAsia="Times New Roman" w:hAnsi="Times New Roman"/>
          <w:i/>
          <w:sz w:val="24"/>
          <w:szCs w:val="24"/>
        </w:rPr>
        <w:t xml:space="preserve">Odpowiedź: </w:t>
      </w:r>
    </w:p>
    <w:p w:rsidR="0068758E" w:rsidRPr="007338C1" w:rsidRDefault="0068758E" w:rsidP="007338C1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38C1">
        <w:rPr>
          <w:rFonts w:ascii="Times New Roman" w:eastAsia="Times New Roman" w:hAnsi="Times New Roman"/>
          <w:i/>
          <w:sz w:val="24"/>
          <w:szCs w:val="24"/>
        </w:rPr>
        <w:t xml:space="preserve">Zamawiający </w:t>
      </w:r>
      <w:r w:rsidR="00B64FFC" w:rsidRPr="007338C1">
        <w:rPr>
          <w:rFonts w:ascii="Times New Roman" w:eastAsia="Times New Roman" w:hAnsi="Times New Roman"/>
          <w:i/>
          <w:sz w:val="24"/>
          <w:szCs w:val="24"/>
        </w:rPr>
        <w:t xml:space="preserve">wyjaśnia, że karty katalogowe oferowanych urządzeń a także </w:t>
      </w:r>
      <w:r w:rsidR="00B64FFC" w:rsidRPr="007338C1">
        <w:rPr>
          <w:rFonts w:ascii="Times New Roman" w:eastAsia="Cambria" w:hAnsi="Times New Roman"/>
          <w:i/>
          <w:sz w:val="24"/>
          <w:szCs w:val="24"/>
        </w:rPr>
        <w:t xml:space="preserve">certyfikaty na urządzenia </w:t>
      </w:r>
      <w:proofErr w:type="spellStart"/>
      <w:r w:rsidR="00B64FFC" w:rsidRPr="007338C1">
        <w:rPr>
          <w:rFonts w:ascii="Times New Roman" w:eastAsia="Cambria" w:hAnsi="Times New Roman"/>
          <w:i/>
          <w:sz w:val="24"/>
          <w:szCs w:val="24"/>
        </w:rPr>
        <w:t>skateparku</w:t>
      </w:r>
      <w:proofErr w:type="spellEnd"/>
      <w:r w:rsidR="00B64FFC" w:rsidRPr="007338C1">
        <w:rPr>
          <w:rFonts w:ascii="Times New Roman" w:eastAsia="Cambria" w:hAnsi="Times New Roman"/>
          <w:i/>
          <w:sz w:val="24"/>
          <w:szCs w:val="24"/>
        </w:rPr>
        <w:t xml:space="preserve"> </w:t>
      </w:r>
      <w:r w:rsidR="00B64FFC" w:rsidRPr="007338C1">
        <w:rPr>
          <w:rFonts w:ascii="Times New Roman" w:hAnsi="Times New Roman"/>
          <w:i/>
          <w:sz w:val="24"/>
          <w:szCs w:val="24"/>
        </w:rPr>
        <w:t>oznaczone znakiem zgodnoś</w:t>
      </w:r>
      <w:r w:rsidR="00494700">
        <w:rPr>
          <w:rFonts w:ascii="Times New Roman" w:hAnsi="Times New Roman"/>
          <w:i/>
          <w:sz w:val="24"/>
          <w:szCs w:val="24"/>
        </w:rPr>
        <w:t>ci T+M z norma PN-EN 14974 + A1</w:t>
      </w:r>
      <w:r w:rsidR="00B64FFC" w:rsidRPr="007338C1">
        <w:rPr>
          <w:rFonts w:ascii="Times New Roman" w:hAnsi="Times New Roman"/>
          <w:i/>
          <w:sz w:val="24"/>
          <w:szCs w:val="24"/>
        </w:rPr>
        <w:t>: 2010</w:t>
      </w:r>
      <w:r w:rsidR="00B64FFC" w:rsidRPr="007338C1">
        <w:rPr>
          <w:rFonts w:ascii="Times New Roman" w:eastAsia="Cambria" w:hAnsi="Times New Roman"/>
          <w:i/>
          <w:sz w:val="24"/>
          <w:szCs w:val="24"/>
        </w:rPr>
        <w:t xml:space="preserve"> (wydane przez jednostki posiadające akredytację PCA (Polskiego Centrum Akredytacji) np. certyfikat </w:t>
      </w:r>
      <w:proofErr w:type="spellStart"/>
      <w:r w:rsidR="00B64FFC" w:rsidRPr="007338C1">
        <w:rPr>
          <w:rFonts w:ascii="Times New Roman" w:eastAsia="Cambria" w:hAnsi="Times New Roman"/>
          <w:i/>
          <w:sz w:val="24"/>
          <w:szCs w:val="24"/>
        </w:rPr>
        <w:t>COBRABiD</w:t>
      </w:r>
      <w:proofErr w:type="spellEnd"/>
      <w:r w:rsidR="00B64FFC" w:rsidRPr="007338C1">
        <w:rPr>
          <w:rFonts w:ascii="Times New Roman" w:eastAsia="Cambria" w:hAnsi="Times New Roman"/>
          <w:i/>
          <w:sz w:val="24"/>
          <w:szCs w:val="24"/>
        </w:rPr>
        <w:t xml:space="preserve">-BBC, TÜV itp.) </w:t>
      </w:r>
      <w:r w:rsidR="007338C1" w:rsidRPr="007338C1">
        <w:rPr>
          <w:rFonts w:ascii="Times New Roman" w:eastAsia="Cambria" w:hAnsi="Times New Roman"/>
          <w:i/>
          <w:sz w:val="24"/>
          <w:szCs w:val="24"/>
        </w:rPr>
        <w:t>są wymaganymi przedmiotowymi środkami dowodowymi</w:t>
      </w:r>
      <w:r w:rsidR="00494700">
        <w:rPr>
          <w:rFonts w:ascii="Times New Roman" w:eastAsia="Cambria" w:hAnsi="Times New Roman"/>
          <w:i/>
          <w:sz w:val="24"/>
          <w:szCs w:val="24"/>
        </w:rPr>
        <w:t xml:space="preserve"> mającymi</w:t>
      </w:r>
      <w:r w:rsidR="007338C1">
        <w:rPr>
          <w:rFonts w:ascii="Times New Roman" w:eastAsia="Cambria" w:hAnsi="Times New Roman"/>
          <w:i/>
          <w:sz w:val="24"/>
          <w:szCs w:val="24"/>
        </w:rPr>
        <w:t xml:space="preserve"> na celu potwierdzenie zgodności oferowanych urządzeń z wymaganiami i cechami określonymi w opisie przedmiotu zamówienia</w:t>
      </w:r>
      <w:r w:rsidR="007338C1" w:rsidRPr="007338C1">
        <w:rPr>
          <w:rFonts w:ascii="Times New Roman" w:eastAsia="Cambria" w:hAnsi="Times New Roman"/>
          <w:i/>
          <w:sz w:val="24"/>
          <w:szCs w:val="24"/>
        </w:rPr>
        <w:t>. Konieczność z</w:t>
      </w:r>
      <w:r w:rsidR="00494700">
        <w:rPr>
          <w:rFonts w:ascii="Times New Roman" w:eastAsia="Cambria" w:hAnsi="Times New Roman"/>
          <w:i/>
          <w:sz w:val="24"/>
          <w:szCs w:val="24"/>
        </w:rPr>
        <w:t>łożenia wymaganych</w:t>
      </w:r>
      <w:r w:rsidR="007338C1">
        <w:rPr>
          <w:rFonts w:ascii="Times New Roman" w:eastAsia="Cambria" w:hAnsi="Times New Roman"/>
          <w:i/>
          <w:sz w:val="24"/>
          <w:szCs w:val="24"/>
        </w:rPr>
        <w:t xml:space="preserve"> środków dowodowych</w:t>
      </w:r>
      <w:r w:rsidR="007338C1" w:rsidRPr="007338C1">
        <w:rPr>
          <w:rFonts w:ascii="Times New Roman" w:eastAsia="Cambria" w:hAnsi="Times New Roman"/>
          <w:i/>
          <w:sz w:val="24"/>
          <w:szCs w:val="24"/>
        </w:rPr>
        <w:t xml:space="preserve"> wraz z ofertą została </w:t>
      </w:r>
      <w:r w:rsidR="00494700">
        <w:rPr>
          <w:rFonts w:ascii="Times New Roman" w:eastAsia="Cambria" w:hAnsi="Times New Roman"/>
          <w:i/>
          <w:sz w:val="24"/>
          <w:szCs w:val="24"/>
        </w:rPr>
        <w:t>wskazana</w:t>
      </w:r>
      <w:r w:rsidR="007338C1" w:rsidRPr="007338C1">
        <w:rPr>
          <w:rFonts w:ascii="Times New Roman" w:eastAsia="Cambria" w:hAnsi="Times New Roman"/>
          <w:i/>
          <w:sz w:val="24"/>
          <w:szCs w:val="24"/>
        </w:rPr>
        <w:t xml:space="preserve"> w rozdziale XIII Specyfikacji Warunków Zamówienia.</w:t>
      </w:r>
    </w:p>
    <w:p w:rsidR="009619C6" w:rsidRPr="00574F0E" w:rsidRDefault="009619C6" w:rsidP="00574F0E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/-/ </w:t>
      </w:r>
      <w:r w:rsidR="007338C1">
        <w:rPr>
          <w:rFonts w:ascii="Times New Roman" w:hAnsi="Times New Roman"/>
          <w:i/>
          <w:sz w:val="20"/>
          <w:szCs w:val="20"/>
        </w:rPr>
        <w:t>Mieczysław Danielewicz</w:t>
      </w:r>
    </w:p>
    <w:p w:rsidR="007338C1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="007338C1">
        <w:rPr>
          <w:rFonts w:ascii="Times New Roman" w:hAnsi="Times New Roman"/>
          <w:i/>
          <w:sz w:val="20"/>
          <w:szCs w:val="20"/>
        </w:rPr>
        <w:t xml:space="preserve">Zastępca </w:t>
      </w:r>
      <w:r w:rsidRPr="0058028E">
        <w:rPr>
          <w:rFonts w:ascii="Times New Roman" w:hAnsi="Times New Roman"/>
          <w:i/>
          <w:sz w:val="20"/>
          <w:szCs w:val="20"/>
        </w:rPr>
        <w:t xml:space="preserve">Burmistrz Miasta i </w:t>
      </w:r>
    </w:p>
    <w:p w:rsidR="00F017BA" w:rsidRPr="00C27A37" w:rsidRDefault="007338C1" w:rsidP="007338C1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58028E" w:rsidRPr="0058028E">
        <w:rPr>
          <w:rFonts w:ascii="Times New Roman" w:hAnsi="Times New Roman"/>
          <w:i/>
          <w:sz w:val="20"/>
          <w:szCs w:val="20"/>
        </w:rPr>
        <w:t>Gminy Białobrzegi</w:t>
      </w:r>
    </w:p>
    <w:p w:rsidR="009619C6" w:rsidRDefault="009619C6" w:rsidP="00FA7D2E">
      <w:pPr>
        <w:spacing w:after="0"/>
        <w:rPr>
          <w:rFonts w:ascii="Times New Roman" w:hAnsi="Times New Roman"/>
        </w:rPr>
      </w:pPr>
    </w:p>
    <w:p w:rsidR="009619C6" w:rsidRDefault="009619C6" w:rsidP="00FA7D2E">
      <w:pPr>
        <w:spacing w:after="0"/>
        <w:rPr>
          <w:rFonts w:ascii="Times New Roman" w:hAnsi="Times New Roman"/>
        </w:rPr>
      </w:pPr>
    </w:p>
    <w:p w:rsidR="009619C6" w:rsidRDefault="009619C6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7338C1" w:rsidRDefault="007338C1" w:rsidP="00FA7D2E">
      <w:pPr>
        <w:spacing w:after="0"/>
        <w:rPr>
          <w:rFonts w:ascii="Times New Roman" w:hAnsi="Times New Roman"/>
        </w:rPr>
      </w:pPr>
    </w:p>
    <w:p w:rsidR="007338C1" w:rsidRDefault="007338C1" w:rsidP="00FA7D2E">
      <w:pPr>
        <w:spacing w:after="0"/>
        <w:rPr>
          <w:rFonts w:ascii="Times New Roman" w:hAnsi="Times New Roman"/>
        </w:rPr>
      </w:pPr>
    </w:p>
    <w:p w:rsidR="007338C1" w:rsidRDefault="007338C1" w:rsidP="00FA7D2E">
      <w:pPr>
        <w:spacing w:after="0"/>
        <w:rPr>
          <w:rFonts w:ascii="Times New Roman" w:hAnsi="Times New Roman"/>
        </w:rPr>
      </w:pPr>
    </w:p>
    <w:p w:rsidR="007338C1" w:rsidRDefault="007338C1" w:rsidP="00FA7D2E">
      <w:pPr>
        <w:spacing w:after="0"/>
        <w:rPr>
          <w:rFonts w:ascii="Times New Roman" w:hAnsi="Times New Roman"/>
        </w:rPr>
      </w:pPr>
    </w:p>
    <w:p w:rsidR="007338C1" w:rsidRDefault="007338C1" w:rsidP="00FA7D2E">
      <w:pPr>
        <w:spacing w:after="0"/>
        <w:rPr>
          <w:rFonts w:ascii="Times New Roman" w:hAnsi="Times New Roman"/>
        </w:rPr>
      </w:pPr>
    </w:p>
    <w:p w:rsidR="007338C1" w:rsidRDefault="007338C1" w:rsidP="00FA7D2E">
      <w:pPr>
        <w:spacing w:after="0"/>
        <w:rPr>
          <w:rFonts w:ascii="Times New Roman" w:hAnsi="Times New Roman"/>
        </w:rPr>
      </w:pPr>
    </w:p>
    <w:p w:rsidR="007338C1" w:rsidRDefault="007338C1" w:rsidP="00FA7D2E">
      <w:pPr>
        <w:spacing w:after="0"/>
        <w:rPr>
          <w:rFonts w:ascii="Times New Roman" w:hAnsi="Times New Roman"/>
        </w:rPr>
      </w:pPr>
    </w:p>
    <w:p w:rsidR="001F3ACA" w:rsidRDefault="001F3ACA" w:rsidP="00FA7D2E">
      <w:pPr>
        <w:spacing w:after="0"/>
        <w:rPr>
          <w:rFonts w:ascii="Times New Roman" w:hAnsi="Times New Roman"/>
        </w:rPr>
      </w:pP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1F3ACA" w:rsidRDefault="001F3ACA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Sporządził: </w:t>
      </w:r>
    </w:p>
    <w:p w:rsidR="00C27A37" w:rsidRDefault="001F3ACA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Przemysław Woźniak</w:t>
      </w:r>
    </w:p>
    <w:p w:rsidR="00C27A37" w:rsidRPr="00F017BA" w:rsidRDefault="001F3ACA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Naczelnik</w:t>
      </w:r>
      <w:r w:rsidR="00C27A37">
        <w:rPr>
          <w:rFonts w:ascii="Times New Roman" w:eastAsia="Times New Roman" w:hAnsi="Times New Roman"/>
          <w:sz w:val="16"/>
          <w:szCs w:val="16"/>
          <w:lang w:eastAsia="pl-PL"/>
        </w:rPr>
        <w:t xml:space="preserve"> Wydziału Inwestycji</w:t>
      </w:r>
    </w:p>
    <w:sectPr w:rsidR="00C27A37" w:rsidRPr="00F017BA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68758E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 xml:space="preserve">        </w:t>
    </w:r>
    <w:r w:rsidR="00C043E8"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68758E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 xml:space="preserve">       </w:t>
    </w:r>
    <w:r w:rsidR="00C043E8">
      <w:rPr>
        <w:rFonts w:ascii="Times New Roman" w:hAnsi="Times New Roman"/>
        <w:sz w:val="48"/>
        <w:szCs w:val="48"/>
      </w:rPr>
      <w:t>W B</w:t>
    </w:r>
    <w:r w:rsidR="00C043E8"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55342EFC"/>
    <w:lvl w:ilvl="0" w:tplc="C636B258">
      <w:start w:val="1"/>
      <w:numFmt w:val="decimal"/>
      <w:lvlText w:val="%1."/>
      <w:lvlJc w:val="left"/>
    </w:lvl>
    <w:lvl w:ilvl="1" w:tplc="84A8BEDE">
      <w:numFmt w:val="decimal"/>
      <w:lvlText w:val=""/>
      <w:lvlJc w:val="left"/>
    </w:lvl>
    <w:lvl w:ilvl="2" w:tplc="E0BADA64">
      <w:numFmt w:val="decimal"/>
      <w:lvlText w:val=""/>
      <w:lvlJc w:val="left"/>
    </w:lvl>
    <w:lvl w:ilvl="3" w:tplc="C3E835C2">
      <w:numFmt w:val="decimal"/>
      <w:lvlText w:val=""/>
      <w:lvlJc w:val="left"/>
    </w:lvl>
    <w:lvl w:ilvl="4" w:tplc="AD5AE966">
      <w:numFmt w:val="decimal"/>
      <w:lvlText w:val=""/>
      <w:lvlJc w:val="left"/>
    </w:lvl>
    <w:lvl w:ilvl="5" w:tplc="AE36D8AA">
      <w:numFmt w:val="decimal"/>
      <w:lvlText w:val=""/>
      <w:lvlJc w:val="left"/>
    </w:lvl>
    <w:lvl w:ilvl="6" w:tplc="75A0E082">
      <w:numFmt w:val="decimal"/>
      <w:lvlText w:val=""/>
      <w:lvlJc w:val="left"/>
    </w:lvl>
    <w:lvl w:ilvl="7" w:tplc="670CB72C">
      <w:numFmt w:val="decimal"/>
      <w:lvlText w:val=""/>
      <w:lvlJc w:val="left"/>
    </w:lvl>
    <w:lvl w:ilvl="8" w:tplc="92B46E80">
      <w:numFmt w:val="decimal"/>
      <w:lvlText w:val=""/>
      <w:lvlJc w:val="left"/>
    </w:lvl>
  </w:abstractNum>
  <w:abstractNum w:abstractNumId="1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6530"/>
    <w:rsid w:val="00056F57"/>
    <w:rsid w:val="000C6DB5"/>
    <w:rsid w:val="00104FBD"/>
    <w:rsid w:val="00113988"/>
    <w:rsid w:val="00185419"/>
    <w:rsid w:val="00185FBA"/>
    <w:rsid w:val="0019016E"/>
    <w:rsid w:val="0019046E"/>
    <w:rsid w:val="001F3ACA"/>
    <w:rsid w:val="00257061"/>
    <w:rsid w:val="00283A42"/>
    <w:rsid w:val="002C193C"/>
    <w:rsid w:val="002E6D52"/>
    <w:rsid w:val="00311447"/>
    <w:rsid w:val="00314AE3"/>
    <w:rsid w:val="003224E5"/>
    <w:rsid w:val="00335B80"/>
    <w:rsid w:val="003724C6"/>
    <w:rsid w:val="00381869"/>
    <w:rsid w:val="00393D38"/>
    <w:rsid w:val="00414E0B"/>
    <w:rsid w:val="004520D8"/>
    <w:rsid w:val="00455A59"/>
    <w:rsid w:val="00494700"/>
    <w:rsid w:val="004C08D4"/>
    <w:rsid w:val="004F1C65"/>
    <w:rsid w:val="004F3DFD"/>
    <w:rsid w:val="005005B0"/>
    <w:rsid w:val="00531769"/>
    <w:rsid w:val="005358C6"/>
    <w:rsid w:val="00563842"/>
    <w:rsid w:val="00571338"/>
    <w:rsid w:val="00574F0E"/>
    <w:rsid w:val="0058028E"/>
    <w:rsid w:val="00584209"/>
    <w:rsid w:val="00622504"/>
    <w:rsid w:val="00630E6D"/>
    <w:rsid w:val="00646136"/>
    <w:rsid w:val="00684A5E"/>
    <w:rsid w:val="0068758E"/>
    <w:rsid w:val="0068798C"/>
    <w:rsid w:val="00687FD7"/>
    <w:rsid w:val="006C0DFD"/>
    <w:rsid w:val="006C6DCE"/>
    <w:rsid w:val="006E2581"/>
    <w:rsid w:val="006E4DF9"/>
    <w:rsid w:val="006E4E9E"/>
    <w:rsid w:val="007034EE"/>
    <w:rsid w:val="007114C0"/>
    <w:rsid w:val="007304CF"/>
    <w:rsid w:val="007338C1"/>
    <w:rsid w:val="00775CD1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B1556"/>
    <w:rsid w:val="008B2B7B"/>
    <w:rsid w:val="008D0554"/>
    <w:rsid w:val="00955FC6"/>
    <w:rsid w:val="009619C6"/>
    <w:rsid w:val="0096588A"/>
    <w:rsid w:val="009B7032"/>
    <w:rsid w:val="009F4F65"/>
    <w:rsid w:val="00A86D30"/>
    <w:rsid w:val="00B35F3B"/>
    <w:rsid w:val="00B64FFC"/>
    <w:rsid w:val="00B75F03"/>
    <w:rsid w:val="00B77C02"/>
    <w:rsid w:val="00B83826"/>
    <w:rsid w:val="00BC5026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1DFD"/>
    <w:rsid w:val="00C95020"/>
    <w:rsid w:val="00CB3F18"/>
    <w:rsid w:val="00CF3E9B"/>
    <w:rsid w:val="00D02AD2"/>
    <w:rsid w:val="00D153F0"/>
    <w:rsid w:val="00D25C9D"/>
    <w:rsid w:val="00D67C4A"/>
    <w:rsid w:val="00D73DB0"/>
    <w:rsid w:val="00D82907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26B9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paragraph" w:customStyle="1" w:styleId="p5">
    <w:name w:val="p5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">
    <w:name w:val="p6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5">
    <w:name w:val="ft5"/>
    <w:basedOn w:val="Domylnaczcionkaakapitu"/>
    <w:rsid w:val="0068758E"/>
  </w:style>
  <w:style w:type="character" w:customStyle="1" w:styleId="ft6">
    <w:name w:val="ft6"/>
    <w:basedOn w:val="Domylnaczcionkaakapitu"/>
    <w:rsid w:val="0068758E"/>
  </w:style>
  <w:style w:type="paragraph" w:customStyle="1" w:styleId="p7">
    <w:name w:val="p7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0">
    <w:name w:val="ft0"/>
    <w:basedOn w:val="Domylnaczcionkaakapitu"/>
    <w:rsid w:val="0068758E"/>
  </w:style>
  <w:style w:type="character" w:customStyle="1" w:styleId="ft7">
    <w:name w:val="ft7"/>
    <w:basedOn w:val="Domylnaczcionkaakapitu"/>
    <w:rsid w:val="0068758E"/>
  </w:style>
  <w:style w:type="paragraph" w:customStyle="1" w:styleId="p8">
    <w:name w:val="p8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9">
    <w:name w:val="p9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0">
    <w:name w:val="p10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8">
    <w:name w:val="ft8"/>
    <w:basedOn w:val="Domylnaczcionkaakapitu"/>
    <w:rsid w:val="0068758E"/>
  </w:style>
  <w:style w:type="paragraph" w:customStyle="1" w:styleId="p11">
    <w:name w:val="p11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2">
    <w:name w:val="p12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3">
    <w:name w:val="p13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2">
    <w:name w:val="ft2"/>
    <w:basedOn w:val="Domylnaczcionkaakapitu"/>
    <w:rsid w:val="0068758E"/>
  </w:style>
  <w:style w:type="character" w:customStyle="1" w:styleId="ft10">
    <w:name w:val="ft10"/>
    <w:basedOn w:val="Domylnaczcionkaakapitu"/>
    <w:rsid w:val="0068758E"/>
  </w:style>
  <w:style w:type="paragraph" w:customStyle="1" w:styleId="p14">
    <w:name w:val="p14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5">
    <w:name w:val="p15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6">
    <w:name w:val="p16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1">
    <w:name w:val="ft11"/>
    <w:basedOn w:val="Domylnaczcionkaakapitu"/>
    <w:rsid w:val="0068758E"/>
  </w:style>
  <w:style w:type="paragraph" w:customStyle="1" w:styleId="p17">
    <w:name w:val="p17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2">
    <w:name w:val="ft12"/>
    <w:basedOn w:val="Domylnaczcionkaakapitu"/>
    <w:rsid w:val="0068758E"/>
  </w:style>
  <w:style w:type="paragraph" w:customStyle="1" w:styleId="p18">
    <w:name w:val="p18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3">
    <w:name w:val="ft13"/>
    <w:basedOn w:val="Domylnaczcionkaakapitu"/>
    <w:rsid w:val="0068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paragraph" w:customStyle="1" w:styleId="p5">
    <w:name w:val="p5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">
    <w:name w:val="p6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5">
    <w:name w:val="ft5"/>
    <w:basedOn w:val="Domylnaczcionkaakapitu"/>
    <w:rsid w:val="0068758E"/>
  </w:style>
  <w:style w:type="character" w:customStyle="1" w:styleId="ft6">
    <w:name w:val="ft6"/>
    <w:basedOn w:val="Domylnaczcionkaakapitu"/>
    <w:rsid w:val="0068758E"/>
  </w:style>
  <w:style w:type="paragraph" w:customStyle="1" w:styleId="p7">
    <w:name w:val="p7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0">
    <w:name w:val="ft0"/>
    <w:basedOn w:val="Domylnaczcionkaakapitu"/>
    <w:rsid w:val="0068758E"/>
  </w:style>
  <w:style w:type="character" w:customStyle="1" w:styleId="ft7">
    <w:name w:val="ft7"/>
    <w:basedOn w:val="Domylnaczcionkaakapitu"/>
    <w:rsid w:val="0068758E"/>
  </w:style>
  <w:style w:type="paragraph" w:customStyle="1" w:styleId="p8">
    <w:name w:val="p8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9">
    <w:name w:val="p9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0">
    <w:name w:val="p10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8">
    <w:name w:val="ft8"/>
    <w:basedOn w:val="Domylnaczcionkaakapitu"/>
    <w:rsid w:val="0068758E"/>
  </w:style>
  <w:style w:type="paragraph" w:customStyle="1" w:styleId="p11">
    <w:name w:val="p11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2">
    <w:name w:val="p12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3">
    <w:name w:val="p13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2">
    <w:name w:val="ft2"/>
    <w:basedOn w:val="Domylnaczcionkaakapitu"/>
    <w:rsid w:val="0068758E"/>
  </w:style>
  <w:style w:type="character" w:customStyle="1" w:styleId="ft10">
    <w:name w:val="ft10"/>
    <w:basedOn w:val="Domylnaczcionkaakapitu"/>
    <w:rsid w:val="0068758E"/>
  </w:style>
  <w:style w:type="paragraph" w:customStyle="1" w:styleId="p14">
    <w:name w:val="p14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5">
    <w:name w:val="p15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6">
    <w:name w:val="p16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1">
    <w:name w:val="ft11"/>
    <w:basedOn w:val="Domylnaczcionkaakapitu"/>
    <w:rsid w:val="0068758E"/>
  </w:style>
  <w:style w:type="paragraph" w:customStyle="1" w:styleId="p17">
    <w:name w:val="p17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2">
    <w:name w:val="ft12"/>
    <w:basedOn w:val="Domylnaczcionkaakapitu"/>
    <w:rsid w:val="0068758E"/>
  </w:style>
  <w:style w:type="paragraph" w:customStyle="1" w:styleId="p18">
    <w:name w:val="p18"/>
    <w:basedOn w:val="Normalny"/>
    <w:rsid w:val="006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t13">
    <w:name w:val="ft13"/>
    <w:basedOn w:val="Domylnaczcionkaakapitu"/>
    <w:rsid w:val="0068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4</cp:revision>
  <cp:lastPrinted>2021-04-02T06:36:00Z</cp:lastPrinted>
  <dcterms:created xsi:type="dcterms:W3CDTF">2021-08-11T12:52:00Z</dcterms:created>
  <dcterms:modified xsi:type="dcterms:W3CDTF">2021-08-13T12:13:00Z</dcterms:modified>
</cp:coreProperties>
</file>