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8" w:rsidRPr="00BB06ED" w:rsidRDefault="00F123CF" w:rsidP="00267A45">
      <w:pPr>
        <w:spacing w:after="0" w:line="276" w:lineRule="auto"/>
        <w:ind w:left="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Umowa nr …………../2023</w:t>
      </w:r>
    </w:p>
    <w:p w:rsidR="00F807F8" w:rsidRPr="00BB06ED" w:rsidRDefault="00F807F8" w:rsidP="00267A45">
      <w:pPr>
        <w:spacing w:after="0" w:line="276" w:lineRule="auto"/>
        <w:ind w:left="5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zawarta …………………. r. w Nakle nad Notecią pomiędzy POWIATEM NAKIELSKIM, z siedzibą w Nakle nad Notecią, ul. Gen. H. Dąbrowskiego 54, 89-100 Nakło nad Notecią, NIP 5581724333, REGON 092350866</w:t>
      </w: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zwanym dalej „Zamawiającym”, reprezentowanym przez:</w:t>
      </w:r>
    </w:p>
    <w:p w:rsidR="00F807F8" w:rsidRPr="00BB06ED" w:rsidRDefault="00F807F8" w:rsidP="00267A4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A7C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………………………………..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F807F8" w:rsidRPr="00BB06ED" w:rsidRDefault="00F807F8" w:rsidP="00267A4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2.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9A7C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………………………………..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przy kontrasygnacie </w:t>
      </w:r>
      <w:r w:rsidR="009A7C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</w:t>
      </w: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</w:p>
    <w:p w:rsidR="00F807F8" w:rsidRPr="00BB06ED" w:rsidRDefault="00F807F8" w:rsidP="00267A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…….............................................................. z siedzibą w ………………., działająca na podstawie wpisu 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do …………………… pod numerem……………………., prowadzonym przez …………………….., </w:t>
      </w: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NIP ………………….., REGON…………………….,  zwaną dalej „Wykonawcą”, reprezentowaną przez:</w:t>
      </w:r>
    </w:p>
    <w:p w:rsidR="00F807F8" w:rsidRPr="00BB06ED" w:rsidRDefault="00F807F8" w:rsidP="00267A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07F8" w:rsidRPr="00BB06ED" w:rsidRDefault="00F807F8" w:rsidP="00267A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06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………………………………………………………………………………………………………….. .</w:t>
      </w:r>
    </w:p>
    <w:p w:rsidR="00F807F8" w:rsidRPr="00BB06ED" w:rsidRDefault="00F807F8" w:rsidP="00267A45">
      <w:pPr>
        <w:spacing w:after="24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 wyniku przeprowadzonego </w:t>
      </w:r>
      <w:r w:rsidRPr="00C95CC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postępowania o udzielenie zamówienia publicznego</w:t>
      </w:r>
      <w:r w:rsidRPr="004A3E4C"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na zadanie p.n.:</w:t>
      </w:r>
    </w:p>
    <w:p w:rsidR="00F807F8" w:rsidRPr="00BB06ED" w:rsidRDefault="004A3E4C" w:rsidP="00267A45">
      <w:pPr>
        <w:spacing w:after="253" w:line="276" w:lineRule="auto"/>
        <w:ind w:left="6" w:right="1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bookmarkStart w:id="0" w:name="_Hlk129693865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Przeprowadzenie diagnozy </w:t>
      </w:r>
      <w:proofErr w:type="spellStart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cyberbezpieczeństwa</w:t>
      </w:r>
      <w:proofErr w:type="spellEnd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bookmarkStart w:id="1" w:name="_Hlk129693393"/>
      <w:r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w projekcie</w:t>
      </w:r>
      <w:r w:rsidRPr="00C95CC0">
        <w:rPr>
          <w:color w:val="000000" w:themeColor="text1"/>
        </w:rPr>
        <w:t xml:space="preserve"> </w:t>
      </w:r>
      <w:r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pn. „Cyfrowy powiat” realizowanym</w:t>
      </w:r>
      <w:bookmarkEnd w:id="1"/>
      <w:r w:rsidRPr="00A51DB3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w ramach</w:t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Programu Operacyjnego Polska Cyfrowa na lata 2014-2020 Osi Priorytetowej V Rozwój cyfrowy JST oraz wzmocnienie cyfrowej odporności na zagrożenia REACT-EU działania 5.1 Rozwój cyfrowy JST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br/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oraz wzmocnienie cyfrowej odporności na zagrożenia dotycząc</w:t>
      </w:r>
      <w:r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ym</w:t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realizacji konkursu grantowego „Cyfrowy Powiat” o numerze POPC.05.01.00-00-0001/21-00</w:t>
      </w:r>
      <w:bookmarkEnd w:id="0"/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F807F8"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została zawarta umowa o następującej treści:</w:t>
      </w:r>
    </w:p>
    <w:p w:rsidR="00F807F8" w:rsidRPr="00BB06ED" w:rsidRDefault="00F807F8" w:rsidP="00267A45">
      <w:pPr>
        <w:spacing w:after="231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§1</w:t>
      </w:r>
    </w:p>
    <w:p w:rsidR="00F807F8" w:rsidRPr="00BB06ED" w:rsidRDefault="00F807F8" w:rsidP="00267A45">
      <w:pPr>
        <w:spacing w:after="243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zleca, a Wykonawca zobowiązuje się do wykonania zadania p.n.: „</w:t>
      </w:r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Przeprowadzenie diagnozy </w:t>
      </w:r>
      <w:proofErr w:type="spellStart"/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cyberbezpieczeństwa</w:t>
      </w:r>
      <w:proofErr w:type="spellEnd"/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4A3E4C"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w projekcie</w:t>
      </w:r>
      <w:r w:rsidR="004A3E4C" w:rsidRPr="00C95CC0">
        <w:rPr>
          <w:color w:val="000000" w:themeColor="text1"/>
        </w:rPr>
        <w:t xml:space="preserve"> </w:t>
      </w:r>
      <w:r w:rsidR="004A3E4C"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pn. „Cyfrowy powiat” realizowanym</w:t>
      </w:r>
      <w:r w:rsidR="004A3E4C" w:rsidRPr="00A51DB3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w ramach</w:t>
      </w:r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Programu Operacyjnego Polska Cyfrowa na lata 2014-2020 Osi Priorytetowej V Rozwój cyfrowy JST oraz wzmocnienie cyfrowej odporności na zagrożenia REACT-EU działania 5.1 Rozwój cyfrowy JST </w:t>
      </w:r>
      <w:r w:rsidR="004A3E4C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br/>
      </w:r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oraz wzmocnienie cyfrowej odporności na zagrożenia dotycząc</w:t>
      </w:r>
      <w:r w:rsidR="004A3E4C" w:rsidRPr="00C95CC0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ym</w:t>
      </w:r>
      <w:r w:rsidR="004A3E4C"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realizacji konkursu grantowego „Cyfrowy Powiat” o numerze POPC.05.01.00-00-0001/21-00</w:t>
      </w:r>
    </w:p>
    <w:p w:rsidR="00F807F8" w:rsidRPr="00BB06ED" w:rsidRDefault="00F807F8" w:rsidP="00267A45">
      <w:pPr>
        <w:spacing w:after="231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§2</w:t>
      </w:r>
    </w:p>
    <w:p w:rsidR="00F807F8" w:rsidRPr="00BB06ED" w:rsidRDefault="00F807F8" w:rsidP="00267A45">
      <w:pPr>
        <w:spacing w:after="27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Wykonawca zgodnie ze złożoną ofertą zobowiązuje się do przeprowadzenia diagnozy </w:t>
      </w:r>
      <w:proofErr w:type="spellStart"/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cyberbezpieczeństwa</w:t>
      </w:r>
      <w:proofErr w:type="spellEnd"/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 ramach projektu „Cyfrowy Powiat” w Starostwie Powiatowym w Nakle nad Notecią (w dokumentacji projektu określanego jako „diagnoza </w:t>
      </w:r>
      <w:proofErr w:type="spellStart"/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cyberbezpieczeństwa</w:t>
      </w:r>
      <w:proofErr w:type="spellEnd"/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”) zgodnie z zakresem oraz formularzem stanowiącym załącznik nr 8 do Regulaminu Konkursu Grantowego „Cyfrowy Powiat”.</w:t>
      </w:r>
    </w:p>
    <w:p w:rsidR="00F807F8" w:rsidRPr="00BB06ED" w:rsidRDefault="00F807F8" w:rsidP="00267A45">
      <w:pPr>
        <w:spacing w:after="231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§3</w:t>
      </w:r>
    </w:p>
    <w:p w:rsidR="00F807F8" w:rsidRPr="00BB06ED" w:rsidRDefault="00F807F8" w:rsidP="00267A45">
      <w:pPr>
        <w:spacing w:after="243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Wykonawca zobowiązuje się do wykonania p</w:t>
      </w:r>
      <w:r w:rsidR="00F7569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rzedmiotu umowy w terminie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do dnia </w:t>
      </w:r>
      <w:r w:rsidR="00B82617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24</w:t>
      </w:r>
      <w:r w:rsidR="00F75691" w:rsidRPr="00F75691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kwietnia 2023 r.</w:t>
      </w:r>
    </w:p>
    <w:p w:rsidR="00F807F8" w:rsidRPr="00BB06ED" w:rsidRDefault="00F807F8" w:rsidP="00267A45">
      <w:pPr>
        <w:spacing w:after="258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§4</w:t>
      </w:r>
    </w:p>
    <w:p w:rsidR="00F807F8" w:rsidRPr="00BB06ED" w:rsidRDefault="00F807F8" w:rsidP="00267A45">
      <w:pPr>
        <w:numPr>
          <w:ilvl w:val="0"/>
          <w:numId w:val="1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Termin ustalony w §3 wiąże Wykonawcę pod warunkiem: zwrotu umowy podpisanej przez Zamawiającego w terminie 14 dni licząc od daty wpływu do Zamawiającego.</w:t>
      </w:r>
    </w:p>
    <w:p w:rsidR="00F807F8" w:rsidRPr="00BB06ED" w:rsidRDefault="00F807F8" w:rsidP="00267A45">
      <w:pPr>
        <w:numPr>
          <w:ilvl w:val="0"/>
          <w:numId w:val="1"/>
        </w:numPr>
        <w:spacing w:after="243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lastRenderedPageBreak/>
        <w:t xml:space="preserve">W razie nie spełnienia warunku określonego w ust. l Wykonawca może zmienić termin podany w §3,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a w przypadku nie przyjęcia przez Zamawiającego zmienionego terminu może od umowy odstąpić bez ponoszenia skutków prawnych w terminie do dnia ...</w:t>
      </w:r>
      <w:r w:rsidR="00642587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.................... 2023 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r.</w:t>
      </w:r>
    </w:p>
    <w:p w:rsidR="00F807F8" w:rsidRDefault="00F807F8" w:rsidP="00267A45">
      <w:pPr>
        <w:spacing w:after="258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F807F8" w:rsidRPr="00BB06ED" w:rsidRDefault="00F807F8" w:rsidP="00267A45">
      <w:pPr>
        <w:spacing w:after="258" w:line="276" w:lineRule="auto"/>
        <w:ind w:left="152" w:right="470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§5</w:t>
      </w:r>
    </w:p>
    <w:p w:rsidR="00F807F8" w:rsidRPr="00935F5D" w:rsidRDefault="00F807F8" w:rsidP="00935F5D">
      <w:pPr>
        <w:numPr>
          <w:ilvl w:val="0"/>
          <w:numId w:val="2"/>
        </w:numPr>
        <w:spacing w:after="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 wykonanie przedmiotu umowy, określonego w § 2 oraz na warunkach, o których mowa w § 3 i § 4, Wykonawca otrzyma wynagrodzenie umowne, zgodnie ze złożoną o</w:t>
      </w:r>
      <w:r w:rsidR="00935F5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fertą, stanowiącą Załącznik nr 3, w kwocie brutto: …………………zł(słownie: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………………………………………………………………….),</w:t>
      </w:r>
      <w:r w:rsidR="00935F5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5F5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 tym wartość podatku od towarów i usług VAT:……… zł, wartość netto: ……………………………..… zł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Zapłata należności nastąpi przelewem na wskazany na fakturze rachunek bankowy Wykonawcy, w terminie </w:t>
      </w:r>
      <w:r w:rsidR="009C7AA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14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dni od dnia otrzymania prawidłowo wystawionej pod względem formalnym i rachunkowym faktury, zawierającej szczegółowe określenie nazwy usługi. Zamawiający zastrzega sobie prawo do każdorazowego zwrotu otrzymanej od Wykonawcy nieczytelnej lub niekompletnej faktury. Będzie to skutkować przesunięciem terminu płatności o okres przedłożenia Zamawiającemu czytelnie i poprawnie sporządzonego dokumentu.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wymaga, aby na fakturze znajdował się numer umowy, na podstawie której następuje zapłata wynagrodzenia.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Podstawą wystawienia faktury/rachunku jest podpisanie bez zastrzeżeń przez Zamawiającego protokołu zdawczo-odbiorczego przygotowanego przez Wykonawcę, o którym mowa w ust 5.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Po zakończeniu diagnozy Wykonawca przedstawia Raport o którym mowa § 2 w terminie wskazanym w § 3. W terminie do </w:t>
      </w:r>
      <w:r w:rsidR="00633763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7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dni roboczych od dnia zrealizowanej usługi i przedstawienia Raportu zostanie sporządzony Protokół zdawczo-odbiorczy (zwany dalej „Protokołem”).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Protokół zdawczo – odbiorczy powinien zawierać w szczególności:</w:t>
      </w:r>
    </w:p>
    <w:p w:rsidR="00F807F8" w:rsidRPr="00BB06ED" w:rsidRDefault="00F807F8" w:rsidP="00267A45">
      <w:pPr>
        <w:numPr>
          <w:ilvl w:val="1"/>
          <w:numId w:val="3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datę i miejsce jego sporządzenia;</w:t>
      </w:r>
    </w:p>
    <w:p w:rsidR="00F807F8" w:rsidRPr="00BB06ED" w:rsidRDefault="00F807F8" w:rsidP="00267A45">
      <w:pPr>
        <w:numPr>
          <w:ilvl w:val="1"/>
          <w:numId w:val="3"/>
        </w:numPr>
        <w:spacing w:after="243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oświadczenie Zamawiającego o braku zastrzeżeń do realizacji usługi, w tym o braku wad. Oświadczenie o braku wad w Raporcie nie wyłącza możliwości dochodzenie przez Zamawiającego roszczeń z tytułu rękojmi wady, wobec ujawnienia się wad po podpisaniu Protokołu lub w przypadku niezłożenia w/w Oświadczenia.</w:t>
      </w:r>
    </w:p>
    <w:p w:rsidR="00F807F8" w:rsidRPr="00BB06ED" w:rsidRDefault="00F807F8" w:rsidP="00267A45">
      <w:pPr>
        <w:spacing w:after="270" w:line="276" w:lineRule="auto"/>
        <w:ind w:left="442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 przypadku stwierdzenia braków lub wad w Raporcie Zamawiający niezwłocznie przekaże Wykonawcy „Protokół zastrzeżeń”. Wykonawca zobowiązany jest w terminie wyznaczonym, nie dłuższym niż 5 dni do ich usunięcia. Termin liczony jest od dnia otrzymania (droga elektroniczną) protokołu zastrzeżeń.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Po usunięciu wad lub braków Wykonawca przedstawi nowy Raport, uwzględniający poczynione zmiany oraz stosowne oświadczenie. W razie ponownego stwierdzeniu braków lub wad w Raporcie Wykonawca jest w zwłoce w wykonaniu usługi Audytu, co uprawnia </w:t>
      </w:r>
      <w:r w:rsidR="00FA3236" w:rsidRPr="001D23A1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Zamawiającego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do naliczenia kary umownej wskazanej w § 6 ust. 1 pkt 2).</w:t>
      </w:r>
    </w:p>
    <w:p w:rsidR="00F807F8" w:rsidRPr="00BB06ED" w:rsidRDefault="00F807F8" w:rsidP="00267A45">
      <w:pPr>
        <w:numPr>
          <w:ilvl w:val="0"/>
          <w:numId w:val="2"/>
        </w:numPr>
        <w:spacing w:after="270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Terminem zapłaty jest dzień obciążenia rachunku bankowego Zamawiającego.</w:t>
      </w:r>
    </w:p>
    <w:p w:rsidR="00F807F8" w:rsidRPr="00BB06ED" w:rsidRDefault="00F807F8" w:rsidP="00267A45">
      <w:pPr>
        <w:numPr>
          <w:ilvl w:val="0"/>
          <w:numId w:val="2"/>
        </w:numPr>
        <w:spacing w:after="243" w:line="276" w:lineRule="auto"/>
        <w:ind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lastRenderedPageBreak/>
        <w:t>Wykonawca oświadcza, że numer rachunku rozliczeniowego wskazany we wszystkich fakturach, które będą wystawione w jego imieniu, jest rachunkiem/ nie jest rachunkiem* dla którego zgodnie z Rozdziałem 3a ustawy z dnia 29 sierpnia 1997 r. - Prawo Bankowe prowadzony jest rachunek VAT.</w:t>
      </w:r>
    </w:p>
    <w:p w:rsidR="00F807F8" w:rsidRPr="00BB06ED" w:rsidRDefault="00F807F8" w:rsidP="00267A45">
      <w:pPr>
        <w:spacing w:after="258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§6</w:t>
      </w:r>
    </w:p>
    <w:p w:rsidR="00F807F8" w:rsidRPr="00BB06ED" w:rsidRDefault="00F807F8" w:rsidP="00267A45">
      <w:pPr>
        <w:numPr>
          <w:ilvl w:val="0"/>
          <w:numId w:val="4"/>
        </w:numPr>
        <w:spacing w:after="270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jest uprawniony do obciążenia Wykonawcy karami umownymi w przypadku rażącego naruszenia postanowień umowy lub niewykonania lub nienależytego wykonania usługi w zakresie wynikającym z umowy. Wykonawca zapłaci Zamawiającemu następujące kary umowne w przypadku:</w:t>
      </w:r>
    </w:p>
    <w:p w:rsidR="00F807F8" w:rsidRPr="00F807F8" w:rsidRDefault="00F807F8" w:rsidP="00267A45">
      <w:pPr>
        <w:numPr>
          <w:ilvl w:val="1"/>
          <w:numId w:val="4"/>
        </w:numPr>
        <w:spacing w:after="1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za każdy rozpoczęty dzień zwłoki w wykonaniu realizacji usługi w stosunku do terminu określonego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 §</w:t>
      </w:r>
      <w:r w:rsidRPr="00F807F8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3 Umowy - w wysokości 3% wynagrodzenia brutto, o którym mowa w § 5 ust. 1 Umowy;</w:t>
      </w:r>
    </w:p>
    <w:p w:rsidR="00F807F8" w:rsidRPr="00BB06ED" w:rsidRDefault="00F807F8" w:rsidP="00267A45">
      <w:pPr>
        <w:numPr>
          <w:ilvl w:val="1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zwłoka w terminie, o którym mowa w § 5 ust. </w:t>
      </w:r>
      <w:r w:rsidR="00F6494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6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tj. w usunięciu wad lub braków stwierdzonych podczas protokołu odbioru w Raporcie Wykonawcy, w wysokości 5 % wynagrodzenia brutto, o którym mowa w § 5 ust. 1 Umowy za każdy rozpoczęty dzień zwłoki, liczony od upływu terminu wyznaczonego na usunięcie wad;</w:t>
      </w:r>
    </w:p>
    <w:p w:rsidR="00F807F8" w:rsidRPr="00BB06ED" w:rsidRDefault="00F807F8" w:rsidP="00267A45">
      <w:pPr>
        <w:numPr>
          <w:ilvl w:val="1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odstąpienia od Umowy z przyczyn leżących po stronie Wykonawcy w wysokości 20 % wynagrodzenia brutto, o którym mowa w § 5 ust 1 Umowy;</w:t>
      </w:r>
    </w:p>
    <w:p w:rsidR="00F807F8" w:rsidRPr="00BB06ED" w:rsidRDefault="00F807F8" w:rsidP="00267A45">
      <w:pPr>
        <w:numPr>
          <w:ilvl w:val="1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rażące naruszenia postanowień umowy posiadające znamiona uporczywości, utrudniające realizację celów umowy i skutkujące bezzasadnym utrudnieniem zakończenia realizacji umowy w wysokości 10 % wynagrodzenia brutto, o którym mowa w § 5 ust 1 Umowy;</w:t>
      </w:r>
    </w:p>
    <w:p w:rsidR="00F807F8" w:rsidRPr="00BB06ED" w:rsidRDefault="00F807F8" w:rsidP="00267A45">
      <w:pPr>
        <w:numPr>
          <w:ilvl w:val="1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inne przypadki nienależytego wykonania przedmiotu Umowy, w wysokości 2 % wartości wynagrodzenia, o którym mowa w § 5 ust. 1 Umowy;</w:t>
      </w:r>
    </w:p>
    <w:p w:rsidR="00F807F8" w:rsidRPr="00BB06ED" w:rsidRDefault="00F807F8" w:rsidP="00267A45">
      <w:pPr>
        <w:numPr>
          <w:ilvl w:val="0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Zapłata kar umownych nie zwalnia Wykonawcy od obowiązku realizacji Umowy.</w:t>
      </w:r>
    </w:p>
    <w:p w:rsidR="00F807F8" w:rsidRPr="00BB06ED" w:rsidRDefault="00F807F8" w:rsidP="00267A45">
      <w:pPr>
        <w:numPr>
          <w:ilvl w:val="0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może dochodzić, na zasadach ogólnych, odszkodowań, przewyższających zastrzeżone na jego rzecz kary umowne. Kary umowne, przewidziane Umową, podlegają sumowaniu.</w:t>
      </w:r>
    </w:p>
    <w:p w:rsidR="00F807F8" w:rsidRPr="00BB06ED" w:rsidRDefault="00F807F8" w:rsidP="00267A45">
      <w:pPr>
        <w:numPr>
          <w:ilvl w:val="0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Roszczenia Zamawiającego z tytułu kar umownych będą pokrywane w pierwszej kolejności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 wynagrodzenia należnego Wykonawcy z tytułu Umowy.</w:t>
      </w:r>
    </w:p>
    <w:p w:rsidR="00F807F8" w:rsidRPr="00BB06ED" w:rsidRDefault="00F807F8" w:rsidP="00267A45">
      <w:pPr>
        <w:numPr>
          <w:ilvl w:val="0"/>
          <w:numId w:val="4"/>
        </w:numPr>
        <w:spacing w:after="270" w:line="276" w:lineRule="auto"/>
        <w:ind w:hanging="36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płaci Wykonawcy kary umowne:</w:t>
      </w:r>
    </w:p>
    <w:p w:rsidR="00F807F8" w:rsidRPr="00BB06ED" w:rsidRDefault="00F807F8" w:rsidP="00267A45">
      <w:pPr>
        <w:numPr>
          <w:ilvl w:val="1"/>
          <w:numId w:val="5"/>
        </w:numPr>
        <w:spacing w:after="270" w:line="276" w:lineRule="auto"/>
        <w:ind w:hanging="1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 zwłokę w przeprowadzeniu odbioru, o którym mowa w § 5 ust. 5 w wysokości 5 % za każdy dzień zwłoki, licząc od następnego dnia po terminie, w którym odbiór miał być zakończony.</w:t>
      </w:r>
    </w:p>
    <w:p w:rsidR="00F807F8" w:rsidRPr="00BB06ED" w:rsidRDefault="00F807F8" w:rsidP="00267A45">
      <w:pPr>
        <w:numPr>
          <w:ilvl w:val="1"/>
          <w:numId w:val="5"/>
        </w:numPr>
        <w:spacing w:after="270" w:line="276" w:lineRule="auto"/>
        <w:ind w:hanging="1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 tytułu odstąpienia od umowy z przyczyn niezależnych od Wykonawcy – w wysokości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20 % wynagrodzenia umownego na zasadach ogólnych.</w:t>
      </w:r>
    </w:p>
    <w:p w:rsidR="00F807F8" w:rsidRPr="00BB06ED" w:rsidRDefault="00F807F8" w:rsidP="00267A45">
      <w:pPr>
        <w:spacing w:after="231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§7</w:t>
      </w:r>
    </w:p>
    <w:p w:rsidR="00F807F8" w:rsidRPr="00BB06ED" w:rsidRDefault="00F807F8" w:rsidP="00267A45">
      <w:pPr>
        <w:spacing w:after="270" w:line="276" w:lineRule="auto"/>
        <w:ind w:left="281" w:hanging="28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1. Zamawiający przewiduje możliwość dokonania następujących zmian postanowień zawartej umowy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 stosunku do treści oferty:</w:t>
      </w:r>
    </w:p>
    <w:p w:rsidR="00F807F8" w:rsidRPr="00BB06ED" w:rsidRDefault="00F807F8" w:rsidP="00267A45">
      <w:pPr>
        <w:numPr>
          <w:ilvl w:val="0"/>
          <w:numId w:val="6"/>
        </w:numPr>
        <w:spacing w:after="270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Terminu wykonania zadania w następujących przypadkach:</w:t>
      </w:r>
    </w:p>
    <w:p w:rsidR="00F807F8" w:rsidRPr="00BB06ED" w:rsidRDefault="00F807F8" w:rsidP="00267A45">
      <w:pPr>
        <w:numPr>
          <w:ilvl w:val="0"/>
          <w:numId w:val="7"/>
        </w:numPr>
        <w:spacing w:after="17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lastRenderedPageBreak/>
        <w:t>W przypadku wystąpienia okoliczności niezależnych zarówno od Zamawiającego jak i od Wykonawcy uniemożliwiających terminowe wykonanie zamówienia,</w:t>
      </w:r>
    </w:p>
    <w:p w:rsidR="00F807F8" w:rsidRPr="00BB06ED" w:rsidRDefault="00F807F8" w:rsidP="00267A45">
      <w:pPr>
        <w:numPr>
          <w:ilvl w:val="0"/>
          <w:numId w:val="7"/>
        </w:numPr>
        <w:spacing w:after="270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 znacznych rozmiarach.</w:t>
      </w:r>
    </w:p>
    <w:p w:rsidR="00F807F8" w:rsidRPr="00BB06ED" w:rsidRDefault="00F807F8" w:rsidP="00267A45">
      <w:pPr>
        <w:numPr>
          <w:ilvl w:val="0"/>
          <w:numId w:val="6"/>
        </w:numPr>
        <w:spacing w:after="270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Gdy nastąpi zmiana stawki podatku VAT przez władzę ustawodawczą w trakcie trwania umowy, wynikającej ze zmiany ustawy o podatku od towarów i usług oraz podatku akcyzowego.</w:t>
      </w:r>
    </w:p>
    <w:p w:rsidR="00F807F8" w:rsidRPr="00BB06ED" w:rsidRDefault="00F807F8" w:rsidP="00267A45">
      <w:pPr>
        <w:numPr>
          <w:ilvl w:val="0"/>
          <w:numId w:val="6"/>
        </w:numPr>
        <w:spacing w:after="270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Gdy nastąpi zmiana przepisów prawnych mających wpływ na realizację umowy, w szczególności na jej zakres, termin.</w:t>
      </w:r>
    </w:p>
    <w:p w:rsidR="00F807F8" w:rsidRPr="00BB06ED" w:rsidRDefault="00F807F8" w:rsidP="00267A45">
      <w:pPr>
        <w:numPr>
          <w:ilvl w:val="0"/>
          <w:numId w:val="6"/>
        </w:numPr>
        <w:spacing w:after="246" w:line="27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Gdy nastąpi zmiana formy organizacyjno-prawnej lub siedziby Wykonawcy.</w:t>
      </w:r>
    </w:p>
    <w:p w:rsidR="00F807F8" w:rsidRPr="00BB06ED" w:rsidRDefault="00F807F8" w:rsidP="00267A45">
      <w:pPr>
        <w:spacing w:after="231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§8</w:t>
      </w:r>
    </w:p>
    <w:p w:rsidR="00F807F8" w:rsidRPr="00BB06ED" w:rsidRDefault="00F807F8" w:rsidP="00267A45">
      <w:pPr>
        <w:spacing w:after="24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Strony postanawiają, że:</w:t>
      </w:r>
    </w:p>
    <w:p w:rsidR="00F807F8" w:rsidRDefault="00F807F8" w:rsidP="00267A45">
      <w:pPr>
        <w:pStyle w:val="Akapitzlist"/>
        <w:numPr>
          <w:ilvl w:val="0"/>
          <w:numId w:val="14"/>
        </w:numPr>
        <w:spacing w:after="243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F807F8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Będą współpracować ze sobą w celu należytego wykonywania Umowy, w szczególności zobowiązują się niezwłocznie udzielać sobie wzajemnie wszelkich, niezbędnych w tym celu, informacji związanych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F807F8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 przedmiotem Umowy;</w:t>
      </w:r>
    </w:p>
    <w:p w:rsidR="00F807F8" w:rsidRPr="00F807F8" w:rsidRDefault="00F807F8" w:rsidP="00267A45">
      <w:pPr>
        <w:pStyle w:val="Akapitzlist"/>
        <w:numPr>
          <w:ilvl w:val="0"/>
          <w:numId w:val="14"/>
        </w:numPr>
        <w:spacing w:after="243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F807F8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Każda ze Stron, w dniu podpisania niniejszej Umowy, wskaże po min. jednej osobie do bieżących kontaktów, w związku z wykonywaniem niniejszej Umowy:</w:t>
      </w:r>
    </w:p>
    <w:p w:rsidR="00F807F8" w:rsidRPr="00BB06ED" w:rsidRDefault="00F807F8" w:rsidP="00267A45">
      <w:pPr>
        <w:numPr>
          <w:ilvl w:val="0"/>
          <w:numId w:val="9"/>
        </w:numPr>
        <w:spacing w:after="270" w:line="276" w:lineRule="auto"/>
        <w:ind w:hanging="12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ze strony Zamawiającego: ………………………………….……..……, e-mail: ………………………………</w:t>
      </w:r>
    </w:p>
    <w:p w:rsidR="00F807F8" w:rsidRPr="00BB06ED" w:rsidRDefault="00F807F8" w:rsidP="00267A45">
      <w:pPr>
        <w:numPr>
          <w:ilvl w:val="0"/>
          <w:numId w:val="9"/>
        </w:numPr>
        <w:spacing w:after="10" w:line="276" w:lineRule="auto"/>
        <w:ind w:hanging="12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ze strony Wykonawcy: …………………………………………………, e-mail: ………………………………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</w:p>
    <w:p w:rsidR="00F807F8" w:rsidRPr="00BB06ED" w:rsidRDefault="00F807F8" w:rsidP="00267A45">
      <w:pPr>
        <w:spacing w:after="24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Ww. osoby będą nadzorowały przygotowanie i realizację przedmiotu Umowy.</w:t>
      </w:r>
    </w:p>
    <w:p w:rsidR="00F807F8" w:rsidRPr="00BB06ED" w:rsidRDefault="00F807F8" w:rsidP="00267A45">
      <w:pPr>
        <w:spacing w:after="270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3.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Osobą uprawnioną do podpisania Protokołu Odbioru jest:</w:t>
      </w:r>
    </w:p>
    <w:p w:rsidR="00F807F8" w:rsidRPr="00BB06ED" w:rsidRDefault="00F807F8" w:rsidP="00267A45">
      <w:pPr>
        <w:numPr>
          <w:ilvl w:val="0"/>
          <w:numId w:val="10"/>
        </w:numPr>
        <w:spacing w:after="270" w:line="276" w:lineRule="auto"/>
        <w:ind w:hanging="12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ze strony Zamawiającego: ………………………………………………, e-mail: ………………………………</w:t>
      </w:r>
    </w:p>
    <w:p w:rsidR="00F807F8" w:rsidRPr="00BB06ED" w:rsidRDefault="00F807F8" w:rsidP="00267A45">
      <w:pPr>
        <w:numPr>
          <w:ilvl w:val="0"/>
          <w:numId w:val="10"/>
        </w:numPr>
        <w:spacing w:after="246" w:line="276" w:lineRule="auto"/>
        <w:ind w:hanging="12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ze strony Wykonawcy: ……………………………………………..……, e-mail: ………………………….…</w:t>
      </w:r>
    </w:p>
    <w:p w:rsidR="00F807F8" w:rsidRPr="00BB06ED" w:rsidRDefault="00F807F8" w:rsidP="00267A45">
      <w:pPr>
        <w:spacing w:after="496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Zmiana osób, wskazanych powyżej następuje poprzez mailowe, lub pisemne powiadomienie drugiej strony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i nie stanowi zmiany treści Umowy w rozumieniu § 10 niniejszej Umowy.</w:t>
      </w:r>
    </w:p>
    <w:p w:rsidR="00F807F8" w:rsidRPr="00BB06ED" w:rsidRDefault="00F807F8" w:rsidP="00267A45">
      <w:pPr>
        <w:spacing w:after="231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§9</w:t>
      </w:r>
    </w:p>
    <w:p w:rsidR="00F807F8" w:rsidRPr="00BB06ED" w:rsidRDefault="00F807F8" w:rsidP="00267A45">
      <w:pPr>
        <w:spacing w:after="27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Ewentualne spory mogące wyniknąć na tle niniejszej umowy podlegają rozpatrzeniu przez Sąd właściwy </w:t>
      </w:r>
      <w:r w:rsidR="00267A45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dla siedziby Zamawiającego.</w:t>
      </w:r>
    </w:p>
    <w:p w:rsidR="00F807F8" w:rsidRPr="00BB06ED" w:rsidRDefault="00F807F8" w:rsidP="00267A45">
      <w:pPr>
        <w:spacing w:after="231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§10</w:t>
      </w:r>
    </w:p>
    <w:p w:rsidR="00F807F8" w:rsidRPr="00BB06ED" w:rsidRDefault="00F807F8" w:rsidP="00267A45">
      <w:pPr>
        <w:spacing w:after="240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Zmiany i uzupełnienia do umowy wymagają dla ważności formy pisemnej, pod rygorem nieważności.</w:t>
      </w:r>
    </w:p>
    <w:p w:rsidR="00F807F8" w:rsidRPr="00BB06ED" w:rsidRDefault="00F807F8" w:rsidP="00267A45">
      <w:pPr>
        <w:spacing w:after="231" w:line="276" w:lineRule="auto"/>
        <w:ind w:left="152" w:right="134" w:hanging="1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§11</w:t>
      </w:r>
    </w:p>
    <w:p w:rsidR="00F807F8" w:rsidRPr="00BB06ED" w:rsidRDefault="00F807F8" w:rsidP="00267A45">
      <w:pPr>
        <w:spacing w:after="2038" w:line="276" w:lineRule="auto"/>
        <w:ind w:left="8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lastRenderedPageBreak/>
        <w:t>Umowę sporządzono w dwóch egzemplarzach po jednym dla każdej ze stron.</w:t>
      </w:r>
    </w:p>
    <w:p w:rsidR="00F807F8" w:rsidRPr="00BB06ED" w:rsidRDefault="00F807F8" w:rsidP="00267A45">
      <w:pPr>
        <w:tabs>
          <w:tab w:val="center" w:pos="882"/>
          <w:tab w:val="center" w:pos="7649"/>
        </w:tabs>
        <w:spacing w:after="270" w:line="27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BB06E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</w:t>
      </w:r>
      <w:r w:rsidRPr="00BB06ED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  <w:t>Wykonawca:</w:t>
      </w:r>
    </w:p>
    <w:p w:rsidR="00F807F8" w:rsidRPr="00BB06ED" w:rsidRDefault="00F807F8" w:rsidP="00267A45">
      <w:pPr>
        <w:spacing w:line="276" w:lineRule="auto"/>
        <w:rPr>
          <w:sz w:val="20"/>
          <w:szCs w:val="20"/>
        </w:rPr>
      </w:pPr>
    </w:p>
    <w:p w:rsidR="00093936" w:rsidRDefault="00093936" w:rsidP="00267A45">
      <w:pPr>
        <w:spacing w:line="276" w:lineRule="auto"/>
      </w:pPr>
    </w:p>
    <w:sectPr w:rsidR="00093936" w:rsidSect="00FD0223">
      <w:headerReference w:type="default" r:id="rId7"/>
      <w:footerReference w:type="default" r:id="rId8"/>
      <w:pgSz w:w="11906" w:h="16838" w:code="9"/>
      <w:pgMar w:top="1418" w:right="1418" w:bottom="1418" w:left="1418" w:header="284" w:footer="13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AEBB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F8C4" w16cex:dateUtc="2023-03-1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EBB80" w16cid:durableId="27BAF8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8A" w:rsidRDefault="00B9208A" w:rsidP="00FD0223">
      <w:pPr>
        <w:spacing w:after="0" w:line="240" w:lineRule="auto"/>
      </w:pPr>
      <w:r>
        <w:separator/>
      </w:r>
    </w:p>
  </w:endnote>
  <w:endnote w:type="continuationSeparator" w:id="0">
    <w:p w:rsidR="00B9208A" w:rsidRDefault="00B9208A" w:rsidP="00FD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7407"/>
      <w:docPartObj>
        <w:docPartGallery w:val="Page Numbers (Bottom of Page)"/>
        <w:docPartUnique/>
      </w:docPartObj>
    </w:sdtPr>
    <w:sdtContent>
      <w:p w:rsidR="00F123CF" w:rsidRDefault="004E04DC">
        <w:pPr>
          <w:pStyle w:val="Stopka"/>
          <w:jc w:val="center"/>
        </w:pPr>
        <w:r>
          <w:fldChar w:fldCharType="begin"/>
        </w:r>
        <w:r w:rsidR="00371134">
          <w:instrText xml:space="preserve"> PAGE   \* MERGEFORMAT </w:instrText>
        </w:r>
        <w:r>
          <w:fldChar w:fldCharType="separate"/>
        </w:r>
        <w:r w:rsidR="006425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3CF" w:rsidRDefault="00F123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8A" w:rsidRDefault="00B9208A" w:rsidP="00FD0223">
      <w:pPr>
        <w:spacing w:after="0" w:line="240" w:lineRule="auto"/>
      </w:pPr>
      <w:r>
        <w:separator/>
      </w:r>
    </w:p>
  </w:footnote>
  <w:footnote w:type="continuationSeparator" w:id="0">
    <w:p w:rsidR="00B9208A" w:rsidRDefault="00B9208A" w:rsidP="00FD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23" w:rsidRDefault="00FD0223" w:rsidP="00FD0223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734175" cy="12264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613" cy="122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B1"/>
    <w:multiLevelType w:val="hybridMultilevel"/>
    <w:tmpl w:val="9FBC7AFE"/>
    <w:lvl w:ilvl="0" w:tplc="FA0EAA2E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D103616">
      <w:start w:val="1"/>
      <w:numFmt w:val="decimal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D0447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9EAE5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A666A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DC5D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226C8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38264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9BA2A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0FBE0F3C"/>
    <w:multiLevelType w:val="hybridMultilevel"/>
    <w:tmpl w:val="5B123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4F6"/>
    <w:multiLevelType w:val="hybridMultilevel"/>
    <w:tmpl w:val="21D40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2DF9"/>
    <w:multiLevelType w:val="hybridMultilevel"/>
    <w:tmpl w:val="CA1AEE24"/>
    <w:lvl w:ilvl="0" w:tplc="6C50BD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C1CFE08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35681D9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1BCED72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9B6A2C0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28B0575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3B3E159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4CCD58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5AD162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>
    <w:nsid w:val="14BC31E4"/>
    <w:multiLevelType w:val="hybridMultilevel"/>
    <w:tmpl w:val="5CCC58F2"/>
    <w:lvl w:ilvl="0" w:tplc="D3C8250C">
      <w:start w:val="1"/>
      <w:numFmt w:val="lowerLetter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1641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EB2FF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CD47F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9DA76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95C85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29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9DA6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1346D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1D83569A"/>
    <w:multiLevelType w:val="hybridMultilevel"/>
    <w:tmpl w:val="39C0ECC6"/>
    <w:lvl w:ilvl="0" w:tplc="ED9051DA">
      <w:start w:val="1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44A74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22AF7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3C84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6B205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D8886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330BC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DD0F4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7641C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21771919"/>
    <w:multiLevelType w:val="hybridMultilevel"/>
    <w:tmpl w:val="20802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A0AB4"/>
    <w:multiLevelType w:val="hybridMultilevel"/>
    <w:tmpl w:val="A628F746"/>
    <w:lvl w:ilvl="0" w:tplc="E8ACCB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2CAD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D26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FEEB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583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8647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1FAF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D08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FA2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>
    <w:nsid w:val="36121116"/>
    <w:multiLevelType w:val="hybridMultilevel"/>
    <w:tmpl w:val="747AE0F6"/>
    <w:lvl w:ilvl="0" w:tplc="FD74EDE2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49E8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986A9D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97E84E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3C3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3E258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F9CE7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118C8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2F5C51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9">
    <w:nsid w:val="3CC21777"/>
    <w:multiLevelType w:val="hybridMultilevel"/>
    <w:tmpl w:val="8FBEE04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4B3900EF"/>
    <w:multiLevelType w:val="hybridMultilevel"/>
    <w:tmpl w:val="06DEC0D2"/>
    <w:lvl w:ilvl="0" w:tplc="E59AF8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B0E243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FFA423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282B8B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82E9C9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71CB14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80D6A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1BE1FA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0D8A31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>
    <w:nsid w:val="566B08E5"/>
    <w:multiLevelType w:val="hybridMultilevel"/>
    <w:tmpl w:val="7A78E068"/>
    <w:lvl w:ilvl="0" w:tplc="34FE73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EDCFEA6">
      <w:start w:val="1"/>
      <w:numFmt w:val="decimal"/>
      <w:lvlText w:val="%2)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4E817F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606A23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1DEE10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A6487C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462E30A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6647A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44F6F0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63A206B2"/>
    <w:multiLevelType w:val="hybridMultilevel"/>
    <w:tmpl w:val="BA70F6CA"/>
    <w:lvl w:ilvl="0" w:tplc="29BA4E2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A1EFB5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78D72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6B2CC6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7D42F8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42E6B8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73AD78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B7017A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D00843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>
    <w:nsid w:val="74982FA9"/>
    <w:multiLevelType w:val="hybridMultilevel"/>
    <w:tmpl w:val="3C0C02B4"/>
    <w:lvl w:ilvl="0" w:tplc="1422E2D6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A72CE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689EE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C6E1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1C6A7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F4E6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7980A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EECB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3FEF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Gwizdała">
    <w15:presenceInfo w15:providerId="None" w15:userId="Jolanta Gwizdał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333"/>
    <w:rsid w:val="00033841"/>
    <w:rsid w:val="00093936"/>
    <w:rsid w:val="000F32CC"/>
    <w:rsid w:val="00107FD4"/>
    <w:rsid w:val="00146263"/>
    <w:rsid w:val="00147066"/>
    <w:rsid w:val="001A764D"/>
    <w:rsid w:val="001D23A1"/>
    <w:rsid w:val="00267A45"/>
    <w:rsid w:val="002C36DD"/>
    <w:rsid w:val="00304D33"/>
    <w:rsid w:val="0035389C"/>
    <w:rsid w:val="00371134"/>
    <w:rsid w:val="0046577A"/>
    <w:rsid w:val="004A3E4C"/>
    <w:rsid w:val="004E04DC"/>
    <w:rsid w:val="005A7CE8"/>
    <w:rsid w:val="00633763"/>
    <w:rsid w:val="00642587"/>
    <w:rsid w:val="00722FD7"/>
    <w:rsid w:val="00857832"/>
    <w:rsid w:val="008B5E20"/>
    <w:rsid w:val="00935F5D"/>
    <w:rsid w:val="00976D49"/>
    <w:rsid w:val="009A7CB3"/>
    <w:rsid w:val="009C7AAD"/>
    <w:rsid w:val="00A04616"/>
    <w:rsid w:val="00AC6F59"/>
    <w:rsid w:val="00B35C1A"/>
    <w:rsid w:val="00B82617"/>
    <w:rsid w:val="00B91201"/>
    <w:rsid w:val="00B9208A"/>
    <w:rsid w:val="00BF310E"/>
    <w:rsid w:val="00C11730"/>
    <w:rsid w:val="00C95CC0"/>
    <w:rsid w:val="00D35ED9"/>
    <w:rsid w:val="00D83333"/>
    <w:rsid w:val="00F123CF"/>
    <w:rsid w:val="00F14FE5"/>
    <w:rsid w:val="00F43B1C"/>
    <w:rsid w:val="00F64949"/>
    <w:rsid w:val="00F75691"/>
    <w:rsid w:val="00F807F8"/>
    <w:rsid w:val="00FA3236"/>
    <w:rsid w:val="00F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23"/>
  </w:style>
  <w:style w:type="paragraph" w:styleId="Stopka">
    <w:name w:val="footer"/>
    <w:basedOn w:val="Normalny"/>
    <w:link w:val="Stopka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23"/>
  </w:style>
  <w:style w:type="paragraph" w:styleId="Tekstdymka">
    <w:name w:val="Balloon Text"/>
    <w:basedOn w:val="Normalny"/>
    <w:link w:val="TekstdymkaZnak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07F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807F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D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D49"/>
  </w:style>
  <w:style w:type="character" w:styleId="Odwoaniedokomentarza">
    <w:name w:val="annotation reference"/>
    <w:basedOn w:val="Domylnaczcionkaakapitu"/>
    <w:uiPriority w:val="99"/>
    <w:semiHidden/>
    <w:unhideWhenUsed/>
    <w:rsid w:val="00976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D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1381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Stepka</dc:creator>
  <cp:lastModifiedBy>admin</cp:lastModifiedBy>
  <cp:revision>6</cp:revision>
  <dcterms:created xsi:type="dcterms:W3CDTF">2023-03-14T12:48:00Z</dcterms:created>
  <dcterms:modified xsi:type="dcterms:W3CDTF">2023-03-21T08:46:00Z</dcterms:modified>
</cp:coreProperties>
</file>