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900A" w14:textId="53DF382C" w:rsidR="0020799D" w:rsidRPr="00754CE2" w:rsidRDefault="002A517A" w:rsidP="002A517A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>
        <w:rPr>
          <w:rFonts w:ascii="Calibri" w:eastAsia="Times New Roman" w:hAnsi="Calibri" w:cs="Calibri"/>
          <w:snapToGrid w:val="0"/>
          <w:lang w:eastAsia="pl-PL"/>
        </w:rPr>
        <w:t>OWO.272.</w:t>
      </w:r>
      <w:r w:rsidR="00C47EBE">
        <w:rPr>
          <w:rFonts w:ascii="Calibri" w:eastAsia="Times New Roman" w:hAnsi="Calibri" w:cs="Calibri"/>
          <w:snapToGrid w:val="0"/>
          <w:lang w:eastAsia="pl-PL"/>
        </w:rPr>
        <w:t>5</w:t>
      </w:r>
      <w:r>
        <w:rPr>
          <w:rFonts w:ascii="Calibri" w:eastAsia="Times New Roman" w:hAnsi="Calibri" w:cs="Calibri"/>
          <w:snapToGrid w:val="0"/>
          <w:lang w:eastAsia="pl-PL"/>
        </w:rPr>
        <w:t>.202</w:t>
      </w:r>
      <w:r w:rsidR="00C47EBE">
        <w:rPr>
          <w:rFonts w:ascii="Calibri" w:eastAsia="Times New Roman" w:hAnsi="Calibri" w:cs="Calibri"/>
          <w:snapToGrid w:val="0"/>
          <w:lang w:eastAsia="pl-PL"/>
        </w:rPr>
        <w:t>2</w:t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</w:r>
      <w:r>
        <w:rPr>
          <w:rFonts w:ascii="Calibri" w:eastAsia="Times New Roman" w:hAnsi="Calibri" w:cs="Calibri"/>
          <w:snapToGrid w:val="0"/>
          <w:lang w:eastAsia="pl-PL"/>
        </w:rPr>
        <w:tab/>
        <w:t xml:space="preserve">          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>Nakło n. Not.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 xml:space="preserve">, dnia </w:t>
      </w:r>
      <w:r w:rsidR="00991D35">
        <w:rPr>
          <w:rFonts w:ascii="Calibri" w:eastAsia="Times New Roman" w:hAnsi="Calibri" w:cs="Calibri"/>
          <w:snapToGrid w:val="0"/>
          <w:lang w:eastAsia="pl-PL"/>
        </w:rPr>
        <w:t>1</w:t>
      </w:r>
      <w:r w:rsidR="00C47EBE">
        <w:rPr>
          <w:rFonts w:ascii="Calibri" w:eastAsia="Times New Roman" w:hAnsi="Calibri" w:cs="Calibri"/>
          <w:snapToGrid w:val="0"/>
          <w:lang w:eastAsia="pl-PL"/>
        </w:rPr>
        <w:t>2</w:t>
      </w:r>
      <w:r w:rsidR="00991D35">
        <w:rPr>
          <w:rFonts w:ascii="Calibri" w:eastAsia="Times New Roman" w:hAnsi="Calibri" w:cs="Calibri"/>
          <w:snapToGrid w:val="0"/>
          <w:lang w:eastAsia="pl-PL"/>
        </w:rPr>
        <w:t>.0</w:t>
      </w:r>
      <w:r w:rsidR="00C47EBE">
        <w:rPr>
          <w:rFonts w:ascii="Calibri" w:eastAsia="Times New Roman" w:hAnsi="Calibri" w:cs="Calibri"/>
          <w:snapToGrid w:val="0"/>
          <w:lang w:eastAsia="pl-PL"/>
        </w:rPr>
        <w:t>5</w:t>
      </w:r>
      <w:r w:rsidR="00991D35">
        <w:rPr>
          <w:rFonts w:ascii="Calibri" w:eastAsia="Times New Roman" w:hAnsi="Calibri" w:cs="Calibri"/>
          <w:snapToGrid w:val="0"/>
          <w:lang w:eastAsia="pl-PL"/>
        </w:rPr>
        <w:t>.2022</w:t>
      </w:r>
      <w:r w:rsidR="00754CE2" w:rsidRPr="00754CE2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20799D" w:rsidRPr="00754CE2">
        <w:rPr>
          <w:rFonts w:ascii="Calibri" w:eastAsia="Times New Roman" w:hAnsi="Calibri" w:cs="Calibri"/>
          <w:snapToGrid w:val="0"/>
          <w:lang w:eastAsia="pl-PL"/>
        </w:rPr>
        <w:t>r.</w:t>
      </w:r>
    </w:p>
    <w:p w14:paraId="0D18FF60" w14:textId="77777777" w:rsidR="0020799D" w:rsidRPr="00754CE2" w:rsidRDefault="0020799D" w:rsidP="0020799D">
      <w:pPr>
        <w:widowControl w:val="0"/>
        <w:spacing w:after="0" w:line="240" w:lineRule="auto"/>
        <w:ind w:left="-284"/>
        <w:jc w:val="right"/>
        <w:rPr>
          <w:rFonts w:ascii="Calibri" w:eastAsia="Times New Roman" w:hAnsi="Calibri" w:cs="Calibri"/>
          <w:lang w:eastAsia="pl-PL"/>
        </w:rPr>
      </w:pPr>
    </w:p>
    <w:p w14:paraId="1309AFC3" w14:textId="77777777" w:rsidR="0020799D" w:rsidRPr="00754CE2" w:rsidRDefault="0020799D" w:rsidP="0020799D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754CE2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5F3F9488" w14:textId="3592CFA7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Powiat Nakielski</w:t>
      </w:r>
    </w:p>
    <w:p w14:paraId="4739A0E1" w14:textId="77777777" w:rsidR="00754CE2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ul. gen. H. Dąbrowskiego 54</w:t>
      </w:r>
    </w:p>
    <w:p w14:paraId="2532107B" w14:textId="686DB528" w:rsidR="0020799D" w:rsidRPr="00754CE2" w:rsidRDefault="00754CE2" w:rsidP="0020799D">
      <w:pPr>
        <w:spacing w:after="0" w:line="240" w:lineRule="auto"/>
        <w:rPr>
          <w:rFonts w:ascii="Calibri" w:eastAsia="Times New Roman" w:hAnsi="Calibri" w:cs="Calibri"/>
          <w:bCs/>
          <w:snapToGrid w:val="0"/>
          <w:lang w:eastAsia="pl-PL"/>
        </w:rPr>
      </w:pPr>
      <w:r w:rsidRPr="00754CE2">
        <w:rPr>
          <w:rFonts w:ascii="Calibri" w:eastAsia="Times New Roman" w:hAnsi="Calibri" w:cs="Calibri"/>
          <w:bCs/>
          <w:snapToGrid w:val="0"/>
          <w:lang w:eastAsia="pl-PL"/>
        </w:rPr>
        <w:t>89-100 Nakło n. Not.</w:t>
      </w:r>
    </w:p>
    <w:p w14:paraId="70AD5BA3" w14:textId="77777777" w:rsidR="00167D46" w:rsidRDefault="00167D46" w:rsidP="00167D46">
      <w:pPr>
        <w:widowControl w:val="0"/>
        <w:spacing w:after="0" w:line="120" w:lineRule="atLeast"/>
        <w:jc w:val="both"/>
        <w:rPr>
          <w:rFonts w:ascii="Calibri" w:eastAsia="Calibri" w:hAnsi="Calibri" w:cs="Calibri"/>
          <w:b/>
        </w:rPr>
      </w:pPr>
    </w:p>
    <w:p w14:paraId="31CB9B31" w14:textId="31E9C813" w:rsidR="0020799D" w:rsidRPr="00CC7806" w:rsidRDefault="0020799D" w:rsidP="00167D46">
      <w:pPr>
        <w:widowControl w:val="0"/>
        <w:spacing w:after="0" w:line="120" w:lineRule="atLeast"/>
        <w:jc w:val="both"/>
        <w:rPr>
          <w:rFonts w:ascii="Calibri" w:eastAsia="Calibri" w:hAnsi="Calibri" w:cs="Calibri"/>
          <w:b/>
          <w:color w:val="000000"/>
        </w:rPr>
      </w:pPr>
      <w:r w:rsidRPr="00754CE2">
        <w:rPr>
          <w:rFonts w:ascii="Calibri" w:eastAsia="Calibri" w:hAnsi="Calibri" w:cs="Calibri"/>
          <w:b/>
        </w:rPr>
        <w:t xml:space="preserve">   </w:t>
      </w:r>
    </w:p>
    <w:p w14:paraId="5D7B5BD2" w14:textId="77777777" w:rsidR="00441534" w:rsidRDefault="00441534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6B0D7E77" w14:textId="6D7EBB71" w:rsidR="0020799D" w:rsidRPr="00754CE2" w:rsidRDefault="00167D46" w:rsidP="0020799D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ZAWIADOMIENIE</w:t>
      </w:r>
      <w:r w:rsidR="00340371">
        <w:rPr>
          <w:rFonts w:ascii="Calibri" w:hAnsi="Calibri" w:cs="Calibri"/>
          <w:b/>
          <w:bCs/>
          <w:lang w:eastAsia="pl-PL"/>
        </w:rPr>
        <w:t xml:space="preserve"> O UNIEWAŻNIENIU POSTĘPOWANIA</w:t>
      </w:r>
    </w:p>
    <w:p w14:paraId="7FB988FF" w14:textId="77777777" w:rsidR="0020799D" w:rsidRPr="00754CE2" w:rsidRDefault="0020799D" w:rsidP="0020799D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7A76131A" w14:textId="23E19687" w:rsidR="00340371" w:rsidRPr="00E05025" w:rsidRDefault="0020799D" w:rsidP="00167D46">
      <w:pPr>
        <w:jc w:val="both"/>
        <w:rPr>
          <w:rFonts w:ascii="Calibri" w:hAnsi="Calibri" w:cs="Calibri"/>
        </w:rPr>
      </w:pPr>
      <w:r w:rsidRPr="00E05025">
        <w:rPr>
          <w:rFonts w:ascii="Calibri" w:eastAsia="Calibri" w:hAnsi="Calibri" w:cs="Calibri"/>
          <w:b/>
        </w:rPr>
        <w:t>Dotyczy:</w:t>
      </w:r>
      <w:r w:rsidRPr="00E05025">
        <w:rPr>
          <w:rFonts w:ascii="Calibri" w:eastAsia="Calibri" w:hAnsi="Calibri" w:cs="Calibri"/>
        </w:rPr>
        <w:t xml:space="preserve"> </w:t>
      </w:r>
      <w:r w:rsidR="00754CE2" w:rsidRPr="00E05025">
        <w:rPr>
          <w:rFonts w:ascii="Calibri" w:hAnsi="Calibri" w:cs="Calibri"/>
        </w:rPr>
        <w:t>postępowania pt.</w:t>
      </w:r>
      <w:r w:rsidR="007A6726" w:rsidRPr="00E05025">
        <w:rPr>
          <w:rFonts w:ascii="Calibri" w:hAnsi="Calibri" w:cs="Calibri"/>
        </w:rPr>
        <w:t xml:space="preserve"> </w:t>
      </w:r>
      <w:r w:rsidR="00725CBB" w:rsidRPr="00E05025">
        <w:rPr>
          <w:rFonts w:ascii="Calibri" w:hAnsi="Calibri" w:cs="Calibri"/>
        </w:rPr>
        <w:t>Modernizacja boiska sportowego wraz z budową hali przekrywającej kort tenisowy przy Zespole Szkół im. S. Staszica w Nakle nad Notecią</w:t>
      </w:r>
    </w:p>
    <w:p w14:paraId="731F6152" w14:textId="77777777" w:rsidR="00340371" w:rsidRPr="00E05025" w:rsidRDefault="00340371" w:rsidP="00167D46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571FEB11" w14:textId="3C0B7376" w:rsidR="00340371" w:rsidRPr="00E05025" w:rsidRDefault="00340371" w:rsidP="00167D46">
      <w:pPr>
        <w:widowControl w:val="0"/>
        <w:spacing w:after="0"/>
        <w:ind w:firstLine="708"/>
        <w:jc w:val="both"/>
        <w:rPr>
          <w:rFonts w:ascii="Calibri" w:eastAsia="Calibri" w:hAnsi="Calibri" w:cs="Calibri"/>
          <w:i/>
          <w:iCs/>
        </w:rPr>
      </w:pPr>
      <w:r w:rsidRPr="00E05025">
        <w:rPr>
          <w:rFonts w:ascii="Calibri" w:eastAsia="Calibri" w:hAnsi="Calibri" w:cs="Calibri"/>
        </w:rPr>
        <w:t>Działając na podstawie</w:t>
      </w:r>
      <w:r w:rsidRPr="00E05025">
        <w:rPr>
          <w:rFonts w:ascii="Calibri" w:eastAsia="Calibri" w:hAnsi="Calibri" w:cs="Calibri"/>
        </w:rPr>
        <w:t xml:space="preserve"> </w:t>
      </w:r>
      <w:r w:rsidRPr="00E05025">
        <w:rPr>
          <w:rFonts w:ascii="Calibri" w:eastAsia="Calibri" w:hAnsi="Calibri" w:cs="Calibri"/>
        </w:rPr>
        <w:t>art. 260 ust. 2</w:t>
      </w:r>
      <w:r w:rsidRPr="00E05025">
        <w:rPr>
          <w:rFonts w:ascii="Calibri" w:eastAsia="Calibri" w:hAnsi="Calibri" w:cs="Calibri"/>
        </w:rPr>
        <w:t xml:space="preserve"> </w:t>
      </w:r>
      <w:r w:rsidRPr="00E05025">
        <w:rPr>
          <w:rFonts w:ascii="Calibri" w:eastAsia="Calibri" w:hAnsi="Calibri" w:cs="Calibri"/>
        </w:rPr>
        <w:t xml:space="preserve">ustawy z 11 września 2019 r. – Prawo zamówień publicznych </w:t>
      </w:r>
      <w:r w:rsidR="00E05025" w:rsidRPr="00E05025">
        <w:rPr>
          <w:rFonts w:ascii="Calibri" w:eastAsia="Calibri" w:hAnsi="Calibri" w:cs="Calibri"/>
        </w:rPr>
        <w:t>(Dz.U. z 2021, poz. 1129 ze zm.), dalej: ustawa Pzp</w:t>
      </w:r>
      <w:r w:rsidRPr="00E05025">
        <w:rPr>
          <w:rFonts w:ascii="Calibri" w:eastAsia="Calibri" w:hAnsi="Calibri" w:cs="Calibri"/>
        </w:rPr>
        <w:t>, zamawiający informuje, że</w:t>
      </w:r>
      <w:r w:rsidR="00E05025" w:rsidRPr="00E05025">
        <w:rPr>
          <w:rFonts w:ascii="Calibri" w:eastAsia="Calibri" w:hAnsi="Calibri" w:cs="Calibri"/>
        </w:rPr>
        <w:t xml:space="preserve"> unieważnia postępowanie o udzielenie zamówienia.</w:t>
      </w:r>
    </w:p>
    <w:p w14:paraId="7E89DD23" w14:textId="77777777" w:rsidR="00340371" w:rsidRPr="00E05025" w:rsidRDefault="00340371" w:rsidP="00167D46">
      <w:pPr>
        <w:spacing w:after="0"/>
        <w:jc w:val="both"/>
        <w:rPr>
          <w:rFonts w:ascii="Calibri" w:eastAsia="Times New Roman" w:hAnsi="Calibri" w:cs="Calibri"/>
          <w:bCs/>
          <w:lang w:eastAsia="pl-PL"/>
        </w:rPr>
      </w:pPr>
    </w:p>
    <w:p w14:paraId="735110E0" w14:textId="77777777" w:rsidR="00E05025" w:rsidRDefault="00340371" w:rsidP="00167D46">
      <w:pPr>
        <w:widowControl w:val="0"/>
        <w:spacing w:after="0"/>
        <w:jc w:val="center"/>
        <w:rPr>
          <w:rFonts w:ascii="Calibri" w:eastAsia="Calibri" w:hAnsi="Calibri" w:cs="Calibri"/>
          <w:b/>
        </w:rPr>
      </w:pPr>
      <w:r w:rsidRPr="00E05025">
        <w:rPr>
          <w:rFonts w:ascii="Calibri" w:eastAsia="Calibri" w:hAnsi="Calibri" w:cs="Calibri"/>
          <w:b/>
        </w:rPr>
        <w:t>Uzasadnienie</w:t>
      </w:r>
    </w:p>
    <w:p w14:paraId="09F5927C" w14:textId="54AE4ABF" w:rsidR="00340371" w:rsidRPr="00167D46" w:rsidRDefault="00E05025" w:rsidP="00167D46">
      <w:pPr>
        <w:widowControl w:val="0"/>
        <w:spacing w:after="0"/>
        <w:jc w:val="both"/>
        <w:rPr>
          <w:rFonts w:ascii="Calibri" w:eastAsia="Calibri" w:hAnsi="Calibri" w:cs="Calibri"/>
          <w:bCs/>
        </w:rPr>
      </w:pPr>
      <w:r w:rsidRPr="00167D46">
        <w:rPr>
          <w:rFonts w:ascii="Calibri" w:eastAsia="Calibri" w:hAnsi="Calibri" w:cs="Calibri"/>
          <w:bCs/>
        </w:rPr>
        <w:t>Zamawiający unieważnia postępowanie na podstawie art. 255 pkt 1 ustawy Pzp</w:t>
      </w:r>
      <w:r w:rsidR="00936C9E">
        <w:rPr>
          <w:rFonts w:ascii="Calibri" w:eastAsia="Calibri" w:hAnsi="Calibri" w:cs="Calibri"/>
          <w:bCs/>
        </w:rPr>
        <w:t xml:space="preserve"> </w:t>
      </w:r>
      <w:r w:rsidR="00167D46" w:rsidRPr="00167D46">
        <w:rPr>
          <w:rFonts w:ascii="Calibri" w:eastAsia="Calibri" w:hAnsi="Calibri" w:cs="Calibri"/>
          <w:bCs/>
        </w:rPr>
        <w:t>ze względu na fakt, że nie złożono żadnej oferty.</w:t>
      </w:r>
    </w:p>
    <w:p w14:paraId="2E1DD975" w14:textId="6BA27AF2" w:rsidR="00340371" w:rsidRPr="00E05025" w:rsidRDefault="00340371" w:rsidP="00167D46">
      <w:pPr>
        <w:spacing w:after="0"/>
        <w:jc w:val="both"/>
        <w:rPr>
          <w:rFonts w:ascii="Calibri" w:eastAsia="Calibri" w:hAnsi="Calibri" w:cs="Calibri"/>
          <w:b/>
        </w:rPr>
      </w:pPr>
    </w:p>
    <w:p w14:paraId="539CC8D7" w14:textId="77777777" w:rsidR="00340371" w:rsidRPr="00E05025" w:rsidRDefault="00340371" w:rsidP="008E7063">
      <w:pPr>
        <w:widowControl w:val="0"/>
        <w:spacing w:after="0" w:line="120" w:lineRule="atLeast"/>
        <w:jc w:val="both"/>
        <w:rPr>
          <w:rFonts w:ascii="Calibri" w:eastAsia="Calibri" w:hAnsi="Calibri" w:cs="Calibri"/>
        </w:rPr>
      </w:pPr>
    </w:p>
    <w:p w14:paraId="499269D7" w14:textId="77777777" w:rsidR="00FB250F" w:rsidRPr="00E05025" w:rsidRDefault="00FB250F" w:rsidP="0020799D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56C4A911" w14:textId="77777777" w:rsidR="00754CE2" w:rsidRPr="00E05025" w:rsidRDefault="00754CE2" w:rsidP="00754CE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196E337" w14:textId="77777777" w:rsidR="00754CE2" w:rsidRPr="00E05025" w:rsidRDefault="00754CE2" w:rsidP="00754CE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E05025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05025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05025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05025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05025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05025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05025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05025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05025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 </w:t>
      </w:r>
      <w:r w:rsidRPr="00E05025">
        <w:rPr>
          <w:rFonts w:ascii="Calibri" w:eastAsia="Times New Roman" w:hAnsi="Calibri" w:cs="Calibri"/>
          <w:lang w:eastAsia="pl-PL"/>
        </w:rPr>
        <w:t>STAROSTA</w:t>
      </w:r>
    </w:p>
    <w:p w14:paraId="2497A05B" w14:textId="77777777" w:rsidR="00754CE2" w:rsidRPr="00E05025" w:rsidRDefault="00754CE2" w:rsidP="00754CE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</w:p>
    <w:p w14:paraId="3A2DA891" w14:textId="3FC35317" w:rsidR="0088705C" w:rsidRPr="00E05025" w:rsidRDefault="00754CE2" w:rsidP="00CC7806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E05025">
        <w:rPr>
          <w:rFonts w:ascii="Calibri" w:eastAsia="Times New Roman" w:hAnsi="Calibri" w:cs="Calibri"/>
          <w:lang w:eastAsia="pl-PL"/>
        </w:rPr>
        <w:tab/>
      </w:r>
      <w:r w:rsidRPr="00E05025">
        <w:rPr>
          <w:rFonts w:ascii="Calibri" w:eastAsia="Times New Roman" w:hAnsi="Calibri" w:cs="Calibri"/>
          <w:lang w:eastAsia="pl-PL"/>
        </w:rPr>
        <w:tab/>
      </w:r>
      <w:r w:rsidRPr="00E05025">
        <w:rPr>
          <w:rFonts w:ascii="Calibri" w:eastAsia="Times New Roman" w:hAnsi="Calibri" w:cs="Calibri"/>
          <w:lang w:eastAsia="pl-PL"/>
        </w:rPr>
        <w:tab/>
      </w:r>
      <w:r w:rsidRPr="00E05025">
        <w:rPr>
          <w:rFonts w:ascii="Calibri" w:eastAsia="Times New Roman" w:hAnsi="Calibri" w:cs="Calibri"/>
          <w:lang w:eastAsia="pl-PL"/>
        </w:rPr>
        <w:tab/>
      </w:r>
      <w:r w:rsidRPr="00E05025">
        <w:rPr>
          <w:rFonts w:ascii="Calibri" w:eastAsia="Times New Roman" w:hAnsi="Calibri" w:cs="Calibri"/>
          <w:lang w:eastAsia="pl-PL"/>
        </w:rPr>
        <w:tab/>
      </w:r>
      <w:r w:rsidRPr="00E05025">
        <w:rPr>
          <w:rFonts w:ascii="Calibri" w:eastAsia="Times New Roman" w:hAnsi="Calibri" w:cs="Calibri"/>
          <w:lang w:eastAsia="pl-PL"/>
        </w:rPr>
        <w:tab/>
      </w:r>
      <w:r w:rsidRPr="00E05025">
        <w:rPr>
          <w:rFonts w:ascii="Calibri" w:eastAsia="Times New Roman" w:hAnsi="Calibri" w:cs="Calibri"/>
          <w:lang w:eastAsia="pl-PL"/>
        </w:rPr>
        <w:tab/>
      </w:r>
      <w:r w:rsidRPr="00E05025">
        <w:rPr>
          <w:rFonts w:ascii="Calibri" w:eastAsia="Times New Roman" w:hAnsi="Calibri" w:cs="Calibri"/>
          <w:lang w:eastAsia="pl-PL"/>
        </w:rPr>
        <w:tab/>
      </w:r>
      <w:r w:rsidRPr="00E05025">
        <w:rPr>
          <w:rFonts w:ascii="Calibri" w:eastAsia="Times New Roman" w:hAnsi="Calibri" w:cs="Calibri"/>
          <w:lang w:eastAsia="pl-PL"/>
        </w:rPr>
        <w:tab/>
        <w:t>Tadeusz Sobol</w:t>
      </w:r>
    </w:p>
    <w:sectPr w:rsidR="0088705C" w:rsidRPr="00E05025" w:rsidSect="0088705C">
      <w:headerReference w:type="default" r:id="rId7"/>
      <w:footerReference w:type="default" r:id="rId8"/>
      <w:pgSz w:w="11906" w:h="16838"/>
      <w:pgMar w:top="1417" w:right="1417" w:bottom="993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750F2" w14:textId="77777777" w:rsidR="00C209E1" w:rsidRDefault="00C209E1" w:rsidP="003B315F">
      <w:pPr>
        <w:spacing w:after="0" w:line="240" w:lineRule="auto"/>
      </w:pPr>
      <w:r>
        <w:separator/>
      </w:r>
    </w:p>
  </w:endnote>
  <w:endnote w:type="continuationSeparator" w:id="0">
    <w:p w14:paraId="606316D7" w14:textId="77777777" w:rsidR="00C209E1" w:rsidRDefault="00C209E1" w:rsidP="003B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5DE5" w14:textId="5E6DE0BB" w:rsidR="0088705C" w:rsidRDefault="0088705C">
    <w:pPr>
      <w:pStyle w:val="Stopka"/>
    </w:pPr>
    <w:bookmarkStart w:id="0" w:name="_Hlk33078312"/>
    <w:r w:rsidRPr="00B6458A">
      <w:rPr>
        <w:noProof/>
      </w:rPr>
      <w:drawing>
        <wp:inline distT="0" distB="0" distL="0" distR="0" wp14:anchorId="69796809" wp14:editId="6B4558D5">
          <wp:extent cx="5619750" cy="9906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601B22F0" w14:textId="77777777" w:rsidR="0088705C" w:rsidRDefault="00887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08AE" w14:textId="77777777" w:rsidR="00C209E1" w:rsidRDefault="00C209E1" w:rsidP="003B315F">
      <w:pPr>
        <w:spacing w:after="0" w:line="240" w:lineRule="auto"/>
      </w:pPr>
      <w:r>
        <w:separator/>
      </w:r>
    </w:p>
  </w:footnote>
  <w:footnote w:type="continuationSeparator" w:id="0">
    <w:p w14:paraId="733D773D" w14:textId="77777777" w:rsidR="00C209E1" w:rsidRDefault="00C209E1" w:rsidP="003B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D7B5" w14:textId="17C77DB2" w:rsidR="003B315F" w:rsidRDefault="003B315F" w:rsidP="003B315F">
    <w:pPr>
      <w:pStyle w:val="Nagwek"/>
      <w:ind w:left="-284"/>
      <w:jc w:val="center"/>
    </w:pPr>
    <w:r>
      <w:rPr>
        <w:noProof/>
      </w:rPr>
      <w:drawing>
        <wp:inline distT="0" distB="0" distL="0" distR="0" wp14:anchorId="74323E90" wp14:editId="05A14B04">
          <wp:extent cx="6171565" cy="990600"/>
          <wp:effectExtent l="0" t="0" r="63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628791">
    <w:abstractNumId w:val="1"/>
  </w:num>
  <w:num w:numId="2" w16cid:durableId="183784392">
    <w:abstractNumId w:val="2"/>
  </w:num>
  <w:num w:numId="3" w16cid:durableId="1363438454">
    <w:abstractNumId w:val="0"/>
  </w:num>
  <w:num w:numId="4" w16cid:durableId="1798796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F31ED"/>
    <w:rsid w:val="00131DDA"/>
    <w:rsid w:val="00167D46"/>
    <w:rsid w:val="0020799D"/>
    <w:rsid w:val="00271A6B"/>
    <w:rsid w:val="002A517A"/>
    <w:rsid w:val="002D0A95"/>
    <w:rsid w:val="002D686B"/>
    <w:rsid w:val="00340371"/>
    <w:rsid w:val="003B315F"/>
    <w:rsid w:val="003D473B"/>
    <w:rsid w:val="00441534"/>
    <w:rsid w:val="004B24B9"/>
    <w:rsid w:val="004D159C"/>
    <w:rsid w:val="006169B8"/>
    <w:rsid w:val="006378BD"/>
    <w:rsid w:val="006B54FF"/>
    <w:rsid w:val="006D5B8B"/>
    <w:rsid w:val="00725CBB"/>
    <w:rsid w:val="00754CE2"/>
    <w:rsid w:val="007A6726"/>
    <w:rsid w:val="00813797"/>
    <w:rsid w:val="00852797"/>
    <w:rsid w:val="00874A33"/>
    <w:rsid w:val="0088285D"/>
    <w:rsid w:val="0088705C"/>
    <w:rsid w:val="008E7063"/>
    <w:rsid w:val="009152D0"/>
    <w:rsid w:val="00936C9E"/>
    <w:rsid w:val="00991D35"/>
    <w:rsid w:val="009B3014"/>
    <w:rsid w:val="009B60EC"/>
    <w:rsid w:val="00AC4AD7"/>
    <w:rsid w:val="00AD543C"/>
    <w:rsid w:val="00B21AE9"/>
    <w:rsid w:val="00B40C53"/>
    <w:rsid w:val="00BA6D1A"/>
    <w:rsid w:val="00BE1B59"/>
    <w:rsid w:val="00C131D9"/>
    <w:rsid w:val="00C209E1"/>
    <w:rsid w:val="00C3227B"/>
    <w:rsid w:val="00C367BA"/>
    <w:rsid w:val="00C47EBE"/>
    <w:rsid w:val="00C50E27"/>
    <w:rsid w:val="00CC7806"/>
    <w:rsid w:val="00D4189D"/>
    <w:rsid w:val="00DF07A8"/>
    <w:rsid w:val="00E05025"/>
    <w:rsid w:val="00E05FA6"/>
    <w:rsid w:val="00E11D1D"/>
    <w:rsid w:val="00EA53A3"/>
    <w:rsid w:val="00EB450B"/>
    <w:rsid w:val="00F0365D"/>
    <w:rsid w:val="00F63605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15F"/>
  </w:style>
  <w:style w:type="paragraph" w:styleId="Stopka">
    <w:name w:val="footer"/>
    <w:basedOn w:val="Normalny"/>
    <w:link w:val="StopkaZnak"/>
    <w:uiPriority w:val="99"/>
    <w:unhideWhenUsed/>
    <w:rsid w:val="003B3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5F"/>
  </w:style>
  <w:style w:type="paragraph" w:styleId="Akapitzlist">
    <w:name w:val="List Paragraph"/>
    <w:basedOn w:val="Normalny"/>
    <w:uiPriority w:val="34"/>
    <w:qFormat/>
    <w:rsid w:val="00340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24</cp:revision>
  <cp:lastPrinted>2021-06-09T08:51:00Z</cp:lastPrinted>
  <dcterms:created xsi:type="dcterms:W3CDTF">2021-06-02T09:23:00Z</dcterms:created>
  <dcterms:modified xsi:type="dcterms:W3CDTF">2022-05-12T09:35:00Z</dcterms:modified>
</cp:coreProperties>
</file>