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2003A116" w:rsidR="00A45BFA" w:rsidRPr="00EF0484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18"/>
          <w:lang w:eastAsia="pl-PL"/>
        </w:rPr>
      </w:pPr>
      <w:r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Leszno</w:t>
      </w:r>
      <w:r w:rsidR="000754A7"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 xml:space="preserve">, dnia </w:t>
      </w:r>
      <w:r w:rsidR="009938D3"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01.12</w:t>
      </w:r>
      <w:r w:rsidR="003710E5"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.</w:t>
      </w:r>
      <w:r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202</w:t>
      </w:r>
      <w:r w:rsidR="009938D3"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3</w:t>
      </w:r>
      <w:r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 xml:space="preserve"> </w:t>
      </w:r>
      <w:r w:rsidR="000754A7" w:rsidRPr="00EF0484">
        <w:rPr>
          <w:rFonts w:asciiTheme="majorHAnsi" w:eastAsia="Times New Roman" w:hAnsiTheme="majorHAnsi" w:cs="Arial"/>
          <w:snapToGrid w:val="0"/>
          <w:sz w:val="18"/>
          <w:lang w:eastAsia="pl-PL"/>
        </w:rPr>
        <w:t>r.</w:t>
      </w:r>
    </w:p>
    <w:p w14:paraId="5F7FB90F" w14:textId="77777777" w:rsidR="00FE3A00" w:rsidRPr="00EF0484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18"/>
          <w:szCs w:val="20"/>
          <w:lang w:eastAsia="pl-PL"/>
        </w:rPr>
      </w:pPr>
      <w:r w:rsidRPr="00EF0484">
        <w:rPr>
          <w:rFonts w:asciiTheme="majorHAnsi" w:eastAsia="Times New Roman" w:hAnsiTheme="majorHAnsi" w:cs="Arial"/>
          <w:b/>
          <w:snapToGrid w:val="0"/>
          <w:sz w:val="18"/>
          <w:szCs w:val="20"/>
          <w:lang w:eastAsia="pl-PL"/>
        </w:rPr>
        <w:t>Zamawiający:</w:t>
      </w:r>
    </w:p>
    <w:p w14:paraId="41EB70D5" w14:textId="77777777" w:rsidR="00FE3A00" w:rsidRPr="00EF0484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18"/>
          <w:szCs w:val="20"/>
          <w:lang w:eastAsia="pl-PL"/>
        </w:rPr>
      </w:pPr>
      <w:r w:rsidRPr="00EF0484">
        <w:rPr>
          <w:rFonts w:asciiTheme="majorHAnsi" w:eastAsia="Times New Roman" w:hAnsiTheme="majorHAnsi" w:cs="Arial"/>
          <w:snapToGrid w:val="0"/>
          <w:sz w:val="18"/>
          <w:szCs w:val="20"/>
          <w:lang w:eastAsia="pl-PL"/>
        </w:rPr>
        <w:t>Zarząd Dróg Powiatowych</w:t>
      </w:r>
    </w:p>
    <w:p w14:paraId="005462F1" w14:textId="77777777" w:rsidR="00FE3A00" w:rsidRPr="00EF0484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18"/>
          <w:szCs w:val="20"/>
          <w:lang w:eastAsia="pl-PL"/>
        </w:rPr>
      </w:pPr>
      <w:r w:rsidRPr="00EF0484">
        <w:rPr>
          <w:rFonts w:asciiTheme="majorHAnsi" w:eastAsia="Times New Roman" w:hAnsiTheme="majorHAnsi" w:cs="Arial"/>
          <w:snapToGrid w:val="0"/>
          <w:sz w:val="18"/>
          <w:szCs w:val="20"/>
          <w:lang w:eastAsia="pl-PL"/>
        </w:rPr>
        <w:t>Plac Kościuszki 4</w:t>
      </w:r>
    </w:p>
    <w:p w14:paraId="63E28BC5" w14:textId="162B717B" w:rsidR="006A1AB6" w:rsidRPr="00EF0484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18"/>
          <w:szCs w:val="20"/>
          <w:lang w:eastAsia="pl-PL"/>
        </w:rPr>
      </w:pPr>
      <w:r w:rsidRPr="00EF0484">
        <w:rPr>
          <w:rFonts w:asciiTheme="majorHAnsi" w:eastAsia="Times New Roman" w:hAnsiTheme="majorHAnsi" w:cs="Arial"/>
          <w:snapToGrid w:val="0"/>
          <w:sz w:val="18"/>
          <w:szCs w:val="20"/>
          <w:lang w:eastAsia="pl-PL"/>
        </w:rPr>
        <w:t>64-100 Leszno</w:t>
      </w:r>
    </w:p>
    <w:p w14:paraId="439E9C03" w14:textId="06440AA5" w:rsidR="000754A7" w:rsidRPr="00EF0484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20"/>
          <w:lang w:eastAsia="pl-PL"/>
        </w:rPr>
      </w:pPr>
      <w:r w:rsidRPr="00EF0484">
        <w:rPr>
          <w:rFonts w:asciiTheme="majorHAnsi" w:hAnsiTheme="majorHAnsi" w:cs="Times New Roman"/>
          <w:b/>
          <w:bCs/>
          <w:sz w:val="18"/>
          <w:szCs w:val="20"/>
          <w:lang w:eastAsia="pl-PL"/>
        </w:rPr>
        <w:t>INFORMACJA O WYBORZE OFERTY</w:t>
      </w:r>
    </w:p>
    <w:p w14:paraId="7B590706" w14:textId="77777777" w:rsidR="007C6C4D" w:rsidRPr="00EF0484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20"/>
          <w:lang w:eastAsia="pl-PL"/>
        </w:rPr>
      </w:pPr>
    </w:p>
    <w:p w14:paraId="2AB56CA0" w14:textId="44B5A949" w:rsidR="00FE3A00" w:rsidRPr="00EF0484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18"/>
          <w:szCs w:val="20"/>
        </w:rPr>
      </w:pPr>
      <w:r w:rsidRPr="00EF0484">
        <w:rPr>
          <w:rFonts w:asciiTheme="majorHAnsi" w:eastAsia="Calibri" w:hAnsiTheme="majorHAnsi" w:cs="Arial"/>
          <w:b/>
          <w:sz w:val="18"/>
          <w:szCs w:val="20"/>
        </w:rPr>
        <w:t>Dotyczy:</w:t>
      </w:r>
      <w:r w:rsidRPr="00EF0484">
        <w:rPr>
          <w:rFonts w:asciiTheme="majorHAnsi" w:eastAsia="Calibri" w:hAnsiTheme="majorHAnsi" w:cs="Arial"/>
          <w:sz w:val="18"/>
          <w:szCs w:val="20"/>
        </w:rPr>
        <w:t xml:space="preserve"> </w:t>
      </w:r>
      <w:r w:rsidR="00FE3A00" w:rsidRPr="00EF0484">
        <w:rPr>
          <w:rFonts w:asciiTheme="majorHAnsi" w:eastAsia="Calibri" w:hAnsiTheme="majorHAnsi" w:cs="Arial"/>
          <w:b/>
          <w:sz w:val="18"/>
          <w:szCs w:val="20"/>
        </w:rPr>
        <w:t>postępowania o udzielenie zamówienia na „</w:t>
      </w:r>
      <w:r w:rsidR="00345195" w:rsidRPr="00EF0484">
        <w:rPr>
          <w:rFonts w:asciiTheme="majorHAnsi" w:eastAsia="Calibri" w:hAnsiTheme="majorHAnsi" w:cs="Arial"/>
          <w:b/>
          <w:bCs/>
          <w:sz w:val="18"/>
          <w:szCs w:val="20"/>
        </w:rPr>
        <w:t>Dostawę paliw płynnych dla samochodów służbowych i sprzętu Zarządu Dróg Powiatowych w Lesznie</w:t>
      </w:r>
      <w:r w:rsidR="00FE3A00" w:rsidRPr="00EF0484">
        <w:rPr>
          <w:rFonts w:asciiTheme="majorHAnsi" w:eastAsia="Calibri" w:hAnsiTheme="majorHAnsi" w:cs="Arial"/>
          <w:b/>
          <w:sz w:val="18"/>
          <w:szCs w:val="20"/>
        </w:rPr>
        <w:t>”</w:t>
      </w:r>
    </w:p>
    <w:p w14:paraId="36D3F33C" w14:textId="41851CFA" w:rsidR="000754A7" w:rsidRPr="00EF0484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18"/>
          <w:szCs w:val="20"/>
        </w:rPr>
      </w:pPr>
    </w:p>
    <w:p w14:paraId="03B5460E" w14:textId="4E483640" w:rsidR="003052CF" w:rsidRPr="00EF0484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8"/>
          <w:szCs w:val="20"/>
        </w:rPr>
      </w:pPr>
      <w:r w:rsidRPr="00EF0484">
        <w:rPr>
          <w:rFonts w:asciiTheme="majorHAnsi" w:eastAsia="Calibri" w:hAnsiTheme="majorHAnsi" w:cs="Arial"/>
          <w:sz w:val="18"/>
          <w:szCs w:val="20"/>
        </w:rPr>
        <w:t xml:space="preserve">Działając na podstawie art. 253 </w:t>
      </w:r>
      <w:r w:rsidR="001A647F" w:rsidRPr="00EF0484">
        <w:rPr>
          <w:rFonts w:asciiTheme="majorHAnsi" w:eastAsia="Calibri" w:hAnsiTheme="majorHAnsi" w:cs="Arial"/>
          <w:sz w:val="18"/>
          <w:szCs w:val="20"/>
        </w:rPr>
        <w:t>ust. 1</w:t>
      </w:r>
      <w:r w:rsidR="003052CF" w:rsidRPr="00EF0484">
        <w:rPr>
          <w:rFonts w:asciiTheme="majorHAnsi" w:eastAsia="Calibri" w:hAnsiTheme="majorHAnsi" w:cs="Arial"/>
          <w:sz w:val="18"/>
          <w:szCs w:val="20"/>
        </w:rPr>
        <w:t xml:space="preserve"> </w:t>
      </w:r>
      <w:r w:rsidR="000754A7" w:rsidRPr="00EF0484">
        <w:rPr>
          <w:rFonts w:asciiTheme="majorHAnsi" w:eastAsia="Calibri" w:hAnsiTheme="majorHAnsi" w:cs="Arial"/>
          <w:sz w:val="18"/>
          <w:szCs w:val="20"/>
        </w:rPr>
        <w:t>ustawy z 11 września 2019 r</w:t>
      </w:r>
      <w:r w:rsidR="00A45BFA" w:rsidRPr="00EF0484">
        <w:rPr>
          <w:rFonts w:asciiTheme="majorHAnsi" w:eastAsia="Calibri" w:hAnsiTheme="majorHAnsi" w:cs="Arial"/>
          <w:sz w:val="18"/>
          <w:szCs w:val="20"/>
        </w:rPr>
        <w:t xml:space="preserve">. – </w:t>
      </w:r>
      <w:r w:rsidR="000754A7" w:rsidRPr="00EF0484">
        <w:rPr>
          <w:rFonts w:asciiTheme="majorHAnsi" w:eastAsia="Calibri" w:hAnsiTheme="majorHAnsi" w:cs="Arial"/>
          <w:sz w:val="18"/>
          <w:szCs w:val="20"/>
        </w:rPr>
        <w:t>Prawo zamówień publicznych (Dz.U.</w:t>
      </w:r>
      <w:r w:rsidR="009938D3" w:rsidRPr="00EF0484">
        <w:rPr>
          <w:rFonts w:asciiTheme="majorHAnsi" w:eastAsia="Calibri" w:hAnsiTheme="majorHAnsi" w:cs="Arial"/>
          <w:sz w:val="18"/>
          <w:szCs w:val="20"/>
        </w:rPr>
        <w:t xml:space="preserve"> z 2023</w:t>
      </w:r>
      <w:r w:rsidR="000754A7" w:rsidRPr="00EF0484">
        <w:rPr>
          <w:rFonts w:asciiTheme="majorHAnsi" w:eastAsia="Calibri" w:hAnsiTheme="majorHAnsi" w:cs="Arial"/>
          <w:sz w:val="18"/>
          <w:szCs w:val="20"/>
        </w:rPr>
        <w:t xml:space="preserve"> poz. </w:t>
      </w:r>
      <w:r w:rsidR="000C1D97" w:rsidRPr="00EF0484">
        <w:rPr>
          <w:rFonts w:asciiTheme="majorHAnsi" w:eastAsia="Calibri" w:hAnsiTheme="majorHAnsi" w:cs="Arial"/>
          <w:sz w:val="18"/>
          <w:szCs w:val="20"/>
        </w:rPr>
        <w:t>1</w:t>
      </w:r>
      <w:r w:rsidR="009938D3" w:rsidRPr="00EF0484">
        <w:rPr>
          <w:rFonts w:asciiTheme="majorHAnsi" w:eastAsia="Calibri" w:hAnsiTheme="majorHAnsi" w:cs="Arial"/>
          <w:sz w:val="18"/>
          <w:szCs w:val="20"/>
        </w:rPr>
        <w:t>605</w:t>
      </w:r>
      <w:r w:rsidR="00A45BFA" w:rsidRPr="00EF0484">
        <w:rPr>
          <w:rFonts w:asciiTheme="majorHAnsi" w:eastAsia="Calibri" w:hAnsiTheme="majorHAnsi" w:cs="Arial"/>
          <w:sz w:val="18"/>
          <w:szCs w:val="20"/>
        </w:rPr>
        <w:t xml:space="preserve"> ze zm.</w:t>
      </w:r>
      <w:r w:rsidR="000754A7" w:rsidRPr="00EF0484">
        <w:rPr>
          <w:rFonts w:asciiTheme="majorHAnsi" w:eastAsia="Calibri" w:hAnsiTheme="majorHAnsi" w:cs="Arial"/>
          <w:sz w:val="18"/>
          <w:szCs w:val="20"/>
        </w:rPr>
        <w:t>) – dalej</w:t>
      </w:r>
      <w:r w:rsidR="00A45BFA" w:rsidRPr="00EF0484">
        <w:rPr>
          <w:rFonts w:asciiTheme="majorHAnsi" w:eastAsia="Calibri" w:hAnsiTheme="majorHAnsi" w:cs="Arial"/>
          <w:sz w:val="18"/>
          <w:szCs w:val="20"/>
        </w:rPr>
        <w:t>:</w:t>
      </w:r>
      <w:r w:rsidR="000754A7" w:rsidRPr="00EF0484">
        <w:rPr>
          <w:rFonts w:asciiTheme="majorHAnsi" w:eastAsia="Calibri" w:hAnsiTheme="majorHAnsi" w:cs="Arial"/>
          <w:sz w:val="18"/>
          <w:szCs w:val="20"/>
        </w:rPr>
        <w:t xml:space="preserve"> ustawa Pzp, </w:t>
      </w:r>
      <w:r w:rsidR="00A50184" w:rsidRPr="00EF0484">
        <w:rPr>
          <w:rFonts w:asciiTheme="majorHAnsi" w:eastAsia="Calibri" w:hAnsiTheme="majorHAnsi" w:cs="Arial"/>
          <w:sz w:val="18"/>
          <w:szCs w:val="20"/>
        </w:rPr>
        <w:t>Z</w:t>
      </w:r>
      <w:r w:rsidR="003052CF" w:rsidRPr="00EF0484">
        <w:rPr>
          <w:rFonts w:asciiTheme="majorHAnsi" w:eastAsia="Calibri" w:hAnsiTheme="majorHAnsi" w:cs="Arial"/>
          <w:sz w:val="18"/>
          <w:szCs w:val="20"/>
        </w:rPr>
        <w:t xml:space="preserve">amawiający informuje, że dokonał wyboru oferty najkorzystniejszej. </w:t>
      </w:r>
    </w:p>
    <w:p w14:paraId="216F5C08" w14:textId="77777777" w:rsidR="007C6C4D" w:rsidRPr="00EF0484" w:rsidRDefault="007C6C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8"/>
          <w:szCs w:val="20"/>
        </w:rPr>
      </w:pPr>
    </w:p>
    <w:p w14:paraId="615A8734" w14:textId="42E50AF9" w:rsidR="0076194D" w:rsidRPr="00EF0484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8"/>
          <w:szCs w:val="20"/>
        </w:rPr>
      </w:pPr>
      <w:r w:rsidRPr="00EF0484">
        <w:rPr>
          <w:rFonts w:asciiTheme="majorHAnsi" w:eastAsia="Calibri" w:hAnsiTheme="majorHAnsi" w:cs="Arial"/>
          <w:b/>
          <w:sz w:val="18"/>
          <w:szCs w:val="20"/>
        </w:rPr>
        <w:t xml:space="preserve">Jako ofertę najkorzystniejszą uznano ofertę nr </w:t>
      </w:r>
      <w:r w:rsidR="009938D3" w:rsidRPr="00EF0484">
        <w:rPr>
          <w:rFonts w:asciiTheme="majorHAnsi" w:eastAsia="Calibri" w:hAnsiTheme="majorHAnsi" w:cs="Arial"/>
          <w:b/>
          <w:sz w:val="18"/>
          <w:szCs w:val="20"/>
        </w:rPr>
        <w:t>3</w:t>
      </w:r>
      <w:r w:rsidRPr="00EF0484">
        <w:rPr>
          <w:rFonts w:asciiTheme="majorHAnsi" w:eastAsia="Calibri" w:hAnsiTheme="majorHAnsi" w:cs="Arial"/>
          <w:b/>
          <w:sz w:val="18"/>
          <w:szCs w:val="20"/>
        </w:rPr>
        <w:t xml:space="preserve">, złożoną przez </w:t>
      </w:r>
      <w:r w:rsidR="00A50184" w:rsidRPr="00EF0484">
        <w:rPr>
          <w:rFonts w:asciiTheme="majorHAnsi" w:eastAsia="Calibri" w:hAnsiTheme="majorHAnsi" w:cs="Arial"/>
          <w:b/>
          <w:sz w:val="18"/>
          <w:szCs w:val="20"/>
        </w:rPr>
        <w:t>W</w:t>
      </w:r>
      <w:r w:rsidRPr="00EF0484">
        <w:rPr>
          <w:rFonts w:asciiTheme="majorHAnsi" w:eastAsia="Calibri" w:hAnsiTheme="majorHAnsi" w:cs="Arial"/>
          <w:b/>
          <w:sz w:val="18"/>
          <w:szCs w:val="20"/>
        </w:rPr>
        <w:t xml:space="preserve">ykonawcę: </w:t>
      </w:r>
      <w:r w:rsidR="009938D3" w:rsidRPr="00EF0484">
        <w:rPr>
          <w:rFonts w:asciiTheme="majorHAnsi" w:eastAsia="Calibri" w:hAnsiTheme="majorHAnsi" w:cs="Arial"/>
          <w:b/>
          <w:sz w:val="18"/>
          <w:szCs w:val="20"/>
        </w:rPr>
        <w:t>P.H.U. „MATUZ” Sp. z o.o., ul. Chłapowskiego 9, 64-000 Kościan</w:t>
      </w:r>
    </w:p>
    <w:p w14:paraId="79948A55" w14:textId="77777777" w:rsidR="009938D3" w:rsidRPr="00EF0484" w:rsidRDefault="009938D3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8"/>
          <w:szCs w:val="20"/>
        </w:rPr>
      </w:pPr>
    </w:p>
    <w:p w14:paraId="78F8B7C9" w14:textId="5B10E431" w:rsidR="009938D3" w:rsidRPr="009938D3" w:rsidRDefault="009938D3" w:rsidP="009938D3">
      <w:pPr>
        <w:spacing w:after="0" w:line="240" w:lineRule="auto"/>
        <w:jc w:val="both"/>
        <w:rPr>
          <w:rFonts w:ascii="Cambria" w:hAnsi="Cambria"/>
          <w:b/>
          <w:sz w:val="18"/>
          <w:szCs w:val="20"/>
        </w:rPr>
      </w:pPr>
      <w:r w:rsidRPr="00EF0484">
        <w:rPr>
          <w:rFonts w:ascii="Cambria" w:hAnsi="Cambria"/>
          <w:b/>
          <w:sz w:val="18"/>
          <w:szCs w:val="20"/>
        </w:rPr>
        <w:t>Uzasadnienie wyboru oferty:</w:t>
      </w:r>
      <w:r w:rsidRPr="00EF0484">
        <w:rPr>
          <w:rFonts w:ascii="Cambria" w:hAnsi="Cambria"/>
          <w:b/>
          <w:sz w:val="18"/>
          <w:szCs w:val="20"/>
        </w:rPr>
        <w:t xml:space="preserve"> </w:t>
      </w:r>
      <w:r w:rsidRPr="009938D3">
        <w:rPr>
          <w:rFonts w:ascii="Cambria" w:eastAsia="Times New Roman" w:hAnsi="Cambria" w:cs="Times New Roman"/>
          <w:sz w:val="18"/>
          <w:szCs w:val="20"/>
          <w:lang w:eastAsia="pl-PL"/>
        </w:rPr>
        <w:t>Wybrana oferta (oferta dodatkowa) odpowiada co do treści wymaganiom określonym w specyfikacji warunków zamówienia, a Wykonawca spełnia warunki udziału w postępowaniu i nie podlega wykluczeniu  z postępowania. Ponadto w oparciu o kryteria oceny ofert określone w SWZ oferta uzyskała największą ilość punktów spośród ofert niepod</w:t>
      </w:r>
      <w:r w:rsidR="00911F74">
        <w:rPr>
          <w:rFonts w:ascii="Cambria" w:eastAsia="Times New Roman" w:hAnsi="Cambria" w:cs="Times New Roman"/>
          <w:sz w:val="18"/>
          <w:szCs w:val="20"/>
          <w:lang w:eastAsia="pl-PL"/>
        </w:rPr>
        <w:t>legających odrzuceniu złożonych</w:t>
      </w:r>
      <w:r w:rsidRPr="009938D3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postępowaniu.</w:t>
      </w:r>
    </w:p>
    <w:p w14:paraId="7C0FBBC4" w14:textId="77777777" w:rsidR="00E27D2D" w:rsidRPr="00EF0484" w:rsidRDefault="00E27D2D" w:rsidP="0076194D">
      <w:pPr>
        <w:widowControl w:val="0"/>
        <w:spacing w:after="0" w:line="120" w:lineRule="atLeast"/>
        <w:jc w:val="both"/>
        <w:rPr>
          <w:rFonts w:ascii="Cambria" w:hAnsi="Cambria"/>
          <w:sz w:val="18"/>
          <w:szCs w:val="20"/>
        </w:rPr>
      </w:pPr>
    </w:p>
    <w:p w14:paraId="46BE3F05" w14:textId="6901BE6A" w:rsidR="00693ABB" w:rsidRPr="00EF0484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8"/>
          <w:szCs w:val="20"/>
        </w:rPr>
      </w:pPr>
      <w:r w:rsidRPr="00EF0484">
        <w:rPr>
          <w:rFonts w:asciiTheme="majorHAnsi" w:eastAsia="Calibri" w:hAnsiTheme="majorHAnsi" w:cs="Arial"/>
          <w:b/>
          <w:sz w:val="18"/>
          <w:szCs w:val="20"/>
        </w:rPr>
        <w:t>Ranking złożonych ofert:</w:t>
      </w: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1417"/>
        <w:gridCol w:w="1559"/>
        <w:gridCol w:w="1134"/>
        <w:gridCol w:w="1560"/>
        <w:gridCol w:w="1417"/>
        <w:gridCol w:w="1276"/>
        <w:gridCol w:w="1559"/>
        <w:gridCol w:w="1418"/>
        <w:gridCol w:w="850"/>
      </w:tblGrid>
      <w:tr w:rsidR="00A51F54" w:rsidRPr="00F83C30" w14:paraId="4C29C3F7" w14:textId="77777777" w:rsidTr="00B37464">
        <w:tc>
          <w:tcPr>
            <w:tcW w:w="850" w:type="dxa"/>
            <w:shd w:val="clear" w:color="auto" w:fill="E5B8B7" w:themeFill="accent2" w:themeFillTint="66"/>
            <w:vAlign w:val="center"/>
          </w:tcPr>
          <w:p w14:paraId="161E8C25" w14:textId="02A0ED93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411" w:type="dxa"/>
            <w:shd w:val="clear" w:color="auto" w:fill="E5B8B7" w:themeFill="accent2" w:themeFillTint="66"/>
            <w:vAlign w:val="center"/>
          </w:tcPr>
          <w:p w14:paraId="0AF4F725" w14:textId="136D8009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  <w:p w14:paraId="2CF32C60" w14:textId="72BA0CF2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(nr oferty)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608D06B" w14:textId="4AA0953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hAnsiTheme="majorHAnsi"/>
                <w:b/>
                <w:sz w:val="18"/>
                <w:szCs w:val="18"/>
              </w:rPr>
              <w:t>Rodzaj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4227D1A" w14:textId="0D892B1C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hAnsiTheme="majorHAnsi"/>
                <w:b/>
                <w:sz w:val="18"/>
                <w:szCs w:val="18"/>
              </w:rPr>
              <w:t>Ocena oferty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  <w:vAlign w:val="center"/>
          </w:tcPr>
          <w:p w14:paraId="07FA3CEA" w14:textId="2574926F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5FF8EE9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5CBB55D5" w14:textId="02A15E8D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uwzględnieniem stałego upustu cenowego</w:t>
            </w:r>
          </w:p>
          <w:p w14:paraId="465ACBC0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(zł brutto)</w:t>
            </w:r>
          </w:p>
          <w:p w14:paraId="581A596F" w14:textId="161D4F05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5E5DA88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5DFD59C3" w14:textId="7A8933E8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5B697D2F" w14:textId="0A571B18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60%</w:t>
            </w:r>
          </w:p>
          <w:p w14:paraId="78F44AC3" w14:textId="63792DD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                             (w %)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  <w:vAlign w:val="center"/>
          </w:tcPr>
          <w:p w14:paraId="4EE5211C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68F9D31" w14:textId="10CC5AD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Stały upust cenowy                   Wartość z oferty</w:t>
            </w:r>
          </w:p>
          <w:p w14:paraId="352A68A8" w14:textId="071E521E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6FDBB3D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3F04F491" w14:textId="443D91C5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Stały upust cenowy–</w:t>
            </w:r>
          </w:p>
          <w:p w14:paraId="3C273D9C" w14:textId="5E8FEE30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40%</w:t>
            </w:r>
          </w:p>
          <w:p w14:paraId="487368D5" w14:textId="425025FB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             (w %)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24382E51" w14:textId="696756F3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Razem pkt.</w:t>
            </w:r>
          </w:p>
          <w:p w14:paraId="0E898115" w14:textId="27C2A843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(w %)</w:t>
            </w:r>
          </w:p>
        </w:tc>
      </w:tr>
      <w:tr w:rsidR="00A51F54" w:rsidRPr="00F83C30" w14:paraId="26977183" w14:textId="77777777" w:rsidTr="00B37464"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751D89B6" w14:textId="77777777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0938FFDC" w14:textId="77777777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25023A1F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5E0AD914" w14:textId="77777777" w:rsidR="00E27D2D" w:rsidRPr="00F83C30" w:rsidRDefault="00E27D2D" w:rsidP="00E27D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6ABC4E65" w14:textId="3A25FA94" w:rsidR="00E27D2D" w:rsidRPr="00F83C30" w:rsidRDefault="00E27D2D" w:rsidP="00C65A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Olej napędowy 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221C28F2" w14:textId="0BB91CD4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Benzyna bezołowiowa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551870BA" w14:textId="66A34F0A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25A968F6" w14:textId="20561648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Olej napędowy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15283373" w14:textId="4B727B9D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b/>
                <w:sz w:val="18"/>
                <w:szCs w:val="18"/>
              </w:rPr>
              <w:t>Benzyna bezołowiowa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6F2C7397" w14:textId="3850F733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175B59F9" w14:textId="77777777" w:rsidR="00E27D2D" w:rsidRPr="00F83C30" w:rsidRDefault="00E27D2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DE6B18" w:rsidRPr="00F83C30" w14:paraId="1F514784" w14:textId="77777777" w:rsidTr="00B37464">
        <w:trPr>
          <w:trHeight w:val="392"/>
        </w:trPr>
        <w:tc>
          <w:tcPr>
            <w:tcW w:w="850" w:type="dxa"/>
            <w:vMerge w:val="restart"/>
            <w:vAlign w:val="center"/>
          </w:tcPr>
          <w:p w14:paraId="0A3B27C1" w14:textId="2377BEB5" w:rsidR="00DE6B18" w:rsidRPr="00F83C30" w:rsidRDefault="00DE6B1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vAlign w:val="center"/>
          </w:tcPr>
          <w:p w14:paraId="727AE726" w14:textId="08974AF5" w:rsidR="00DE6B18" w:rsidRPr="00F83C30" w:rsidRDefault="00DE6B18" w:rsidP="00B374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t>„JESPOL” JESSA sp. jawna,  ul. Osiecka 4, 64-100 Leszno</w:t>
            </w:r>
          </w:p>
        </w:tc>
        <w:tc>
          <w:tcPr>
            <w:tcW w:w="1417" w:type="dxa"/>
          </w:tcPr>
          <w:p w14:paraId="01ECD118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oferta złożona </w:t>
            </w:r>
          </w:p>
          <w:p w14:paraId="751E3C1D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w odpowiedzi na ogłoszenie </w:t>
            </w:r>
          </w:p>
          <w:p w14:paraId="7F25AEA9" w14:textId="23F51FCC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4767E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 zamówieniu</w:t>
            </w:r>
          </w:p>
        </w:tc>
        <w:tc>
          <w:tcPr>
            <w:tcW w:w="1559" w:type="dxa"/>
          </w:tcPr>
          <w:p w14:paraId="0CB8F158" w14:textId="3DED3B40" w:rsidR="00DE6B18" w:rsidRPr="00F83C30" w:rsidRDefault="00DE6B1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oferta  niepodlegająca odrzuceniu</w:t>
            </w:r>
          </w:p>
        </w:tc>
        <w:tc>
          <w:tcPr>
            <w:tcW w:w="1134" w:type="dxa"/>
            <w:vAlign w:val="center"/>
          </w:tcPr>
          <w:p w14:paraId="7002882D" w14:textId="66B32EA0" w:rsidR="00DE6B18" w:rsidRPr="00F83C30" w:rsidRDefault="00B374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354 244,00</w:t>
            </w:r>
          </w:p>
        </w:tc>
        <w:tc>
          <w:tcPr>
            <w:tcW w:w="1560" w:type="dxa"/>
            <w:vAlign w:val="center"/>
          </w:tcPr>
          <w:p w14:paraId="168D508A" w14:textId="12B96790" w:rsidR="00DE6B18" w:rsidRPr="00F83C30" w:rsidRDefault="00B374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34 357,40</w:t>
            </w:r>
          </w:p>
        </w:tc>
        <w:tc>
          <w:tcPr>
            <w:tcW w:w="1417" w:type="dxa"/>
            <w:vAlign w:val="center"/>
          </w:tcPr>
          <w:p w14:paraId="2C2F0B6D" w14:textId="6E805533" w:rsidR="00DE6B18" w:rsidRPr="00F83C30" w:rsidRDefault="00911F74" w:rsidP="00911F7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14:paraId="23D62FCA" w14:textId="4610996B" w:rsidR="00DE6B18" w:rsidRPr="00F83C30" w:rsidRDefault="00B374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3,0%</w:t>
            </w:r>
          </w:p>
        </w:tc>
        <w:tc>
          <w:tcPr>
            <w:tcW w:w="1559" w:type="dxa"/>
            <w:vAlign w:val="center"/>
          </w:tcPr>
          <w:p w14:paraId="36B337C8" w14:textId="51699239" w:rsidR="00DE6B18" w:rsidRPr="00F83C30" w:rsidRDefault="00B374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3,0%</w:t>
            </w:r>
          </w:p>
        </w:tc>
        <w:tc>
          <w:tcPr>
            <w:tcW w:w="1418" w:type="dxa"/>
            <w:vAlign w:val="center"/>
          </w:tcPr>
          <w:p w14:paraId="6AF40E07" w14:textId="4C517AA4" w:rsidR="00DE6B18" w:rsidRPr="00F83C30" w:rsidRDefault="00911F7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center"/>
          </w:tcPr>
          <w:p w14:paraId="2FCB24D8" w14:textId="6CDABBD1" w:rsidR="00DE6B18" w:rsidRPr="00F83C30" w:rsidRDefault="00911F7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87</w:t>
            </w:r>
          </w:p>
        </w:tc>
      </w:tr>
      <w:tr w:rsidR="00DE6B18" w:rsidRPr="00F83C30" w14:paraId="59AD5715" w14:textId="77777777" w:rsidTr="00B37464">
        <w:trPr>
          <w:trHeight w:val="309"/>
        </w:trPr>
        <w:tc>
          <w:tcPr>
            <w:tcW w:w="850" w:type="dxa"/>
            <w:vMerge/>
            <w:vAlign w:val="center"/>
          </w:tcPr>
          <w:p w14:paraId="2D322C70" w14:textId="77777777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78DF8BDE" w14:textId="77777777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05B2EB" w14:textId="6C44CA6E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hAnsiTheme="majorHAnsi" w:cs="Cambria"/>
                <w:bCs/>
                <w:sz w:val="18"/>
                <w:szCs w:val="18"/>
              </w:rPr>
              <w:t>oferta dodatkowa</w:t>
            </w:r>
          </w:p>
        </w:tc>
        <w:tc>
          <w:tcPr>
            <w:tcW w:w="1559" w:type="dxa"/>
          </w:tcPr>
          <w:p w14:paraId="7CADB12B" w14:textId="77690000" w:rsidR="00DE6B18" w:rsidRPr="00F83C30" w:rsidRDefault="00DE6B18" w:rsidP="002D0DC2">
            <w:pPr>
              <w:suppressAutoHyphens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83C30">
              <w:rPr>
                <w:rFonts w:asciiTheme="majorHAnsi" w:hAnsiTheme="majorHAnsi"/>
                <w:sz w:val="18"/>
                <w:szCs w:val="18"/>
              </w:rPr>
              <w:t xml:space="preserve">oferta odrzucona na podstawie  art. </w:t>
            </w:r>
            <w:r w:rsidRPr="002D0DC2">
              <w:rPr>
                <w:rFonts w:asciiTheme="majorHAnsi" w:hAnsiTheme="majorHAnsi"/>
                <w:sz w:val="18"/>
                <w:szCs w:val="18"/>
              </w:rPr>
              <w:t>2</w:t>
            </w:r>
            <w:r w:rsidR="002D0DC2" w:rsidRPr="002D0DC2">
              <w:rPr>
                <w:rFonts w:asciiTheme="majorHAnsi" w:hAnsiTheme="majorHAnsi"/>
                <w:sz w:val="18"/>
                <w:szCs w:val="18"/>
              </w:rPr>
              <w:t>96</w:t>
            </w:r>
            <w:r w:rsidRPr="002D0DC2">
              <w:rPr>
                <w:rFonts w:asciiTheme="majorHAnsi" w:hAnsiTheme="majorHAnsi"/>
                <w:sz w:val="18"/>
                <w:szCs w:val="18"/>
              </w:rPr>
              <w:t xml:space="preserve"> ust. </w:t>
            </w:r>
            <w:r w:rsidR="002D0DC2" w:rsidRPr="002D0DC2">
              <w:rPr>
                <w:rFonts w:asciiTheme="majorHAnsi" w:hAnsiTheme="majorHAnsi"/>
                <w:sz w:val="18"/>
                <w:szCs w:val="18"/>
              </w:rPr>
              <w:t>2</w:t>
            </w:r>
            <w:r w:rsidRPr="002D0DC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83C30">
              <w:rPr>
                <w:rFonts w:asciiTheme="majorHAnsi" w:hAnsiTheme="majorHAnsi"/>
                <w:sz w:val="18"/>
                <w:szCs w:val="18"/>
              </w:rPr>
              <w:t>ustawy Pzp</w:t>
            </w:r>
            <w:r w:rsidRPr="00F83C3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14" w:type="dxa"/>
            <w:gridSpan w:val="7"/>
            <w:vAlign w:val="center"/>
          </w:tcPr>
          <w:p w14:paraId="2E5A4F9F" w14:textId="295629D6" w:rsidR="00DE6B18" w:rsidRPr="00F83C30" w:rsidRDefault="00F83C30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hAnsiTheme="majorHAnsi"/>
                <w:sz w:val="18"/>
                <w:szCs w:val="18"/>
              </w:rPr>
              <w:t>W związku z odrzuceniem oferty dodatkowej</w:t>
            </w:r>
            <w:r w:rsidR="002D0DC2">
              <w:rPr>
                <w:rFonts w:asciiTheme="majorHAnsi" w:hAnsiTheme="majorHAnsi"/>
                <w:sz w:val="18"/>
                <w:szCs w:val="18"/>
              </w:rPr>
              <w:t>,</w:t>
            </w:r>
            <w:r w:rsidRPr="00F83C30">
              <w:rPr>
                <w:rFonts w:asciiTheme="majorHAnsi" w:hAnsiTheme="majorHAnsi"/>
                <w:sz w:val="18"/>
                <w:szCs w:val="18"/>
              </w:rPr>
              <w:t xml:space="preserve"> Wykonawca jest związany ofertą  złożoną w odpowiedzi na ogłoszenie o zamówieniu.</w:t>
            </w:r>
          </w:p>
        </w:tc>
      </w:tr>
      <w:tr w:rsidR="00DE6B18" w:rsidRPr="00F83C30" w14:paraId="0A6109E4" w14:textId="77777777" w:rsidTr="00B37464">
        <w:trPr>
          <w:trHeight w:val="374"/>
        </w:trPr>
        <w:tc>
          <w:tcPr>
            <w:tcW w:w="850" w:type="dxa"/>
            <w:vMerge w:val="restart"/>
            <w:vAlign w:val="center"/>
          </w:tcPr>
          <w:p w14:paraId="3D6133BB" w14:textId="65575086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14:paraId="550A5384" w14:textId="1B31B572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t>Bioestry Sp. z o.o.,                  ul. Wincentego Witosa 7  56-200 Góra</w:t>
            </w:r>
          </w:p>
        </w:tc>
        <w:tc>
          <w:tcPr>
            <w:tcW w:w="1417" w:type="dxa"/>
          </w:tcPr>
          <w:p w14:paraId="43930C4E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oferta złożona </w:t>
            </w:r>
          </w:p>
          <w:p w14:paraId="7B4BDD7B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w odpowiedzi na ogłoszenie </w:t>
            </w:r>
          </w:p>
          <w:p w14:paraId="22534E66" w14:textId="287CAD06" w:rsidR="00DE6B18" w:rsidRPr="0084767E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4767E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 zamówieniu</w:t>
            </w:r>
          </w:p>
        </w:tc>
        <w:tc>
          <w:tcPr>
            <w:tcW w:w="1559" w:type="dxa"/>
          </w:tcPr>
          <w:p w14:paraId="1F376FA9" w14:textId="08D11189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oferta  niepodlegająca odrzuceniu</w:t>
            </w:r>
          </w:p>
        </w:tc>
        <w:tc>
          <w:tcPr>
            <w:tcW w:w="1134" w:type="dxa"/>
            <w:vAlign w:val="center"/>
          </w:tcPr>
          <w:p w14:paraId="0832CCD8" w14:textId="15C036D1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364 650,00</w:t>
            </w:r>
          </w:p>
        </w:tc>
        <w:tc>
          <w:tcPr>
            <w:tcW w:w="1560" w:type="dxa"/>
            <w:vAlign w:val="center"/>
          </w:tcPr>
          <w:p w14:paraId="502C058D" w14:textId="30D98BB6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35 475,00</w:t>
            </w:r>
          </w:p>
        </w:tc>
        <w:tc>
          <w:tcPr>
            <w:tcW w:w="1417" w:type="dxa"/>
            <w:vAlign w:val="center"/>
          </w:tcPr>
          <w:p w14:paraId="1FE91E70" w14:textId="1E6443C1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57</w:t>
            </w:r>
          </w:p>
        </w:tc>
        <w:tc>
          <w:tcPr>
            <w:tcW w:w="1276" w:type="dxa"/>
            <w:vAlign w:val="center"/>
          </w:tcPr>
          <w:p w14:paraId="4D41695B" w14:textId="5608ACCD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1,0 %</w:t>
            </w:r>
          </w:p>
        </w:tc>
        <w:tc>
          <w:tcPr>
            <w:tcW w:w="1559" w:type="dxa"/>
            <w:vAlign w:val="center"/>
          </w:tcPr>
          <w:p w14:paraId="46F6371D" w14:textId="326D5C70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1,0 %</w:t>
            </w:r>
          </w:p>
        </w:tc>
        <w:tc>
          <w:tcPr>
            <w:tcW w:w="1418" w:type="dxa"/>
            <w:vAlign w:val="center"/>
          </w:tcPr>
          <w:p w14:paraId="6173AA83" w14:textId="0787FC4A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2D61575B" w14:textId="06E646B4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67</w:t>
            </w:r>
          </w:p>
        </w:tc>
      </w:tr>
      <w:tr w:rsidR="002D0DC2" w:rsidRPr="00F83C30" w14:paraId="16571650" w14:textId="77777777" w:rsidTr="00A9630D">
        <w:trPr>
          <w:trHeight w:val="327"/>
        </w:trPr>
        <w:tc>
          <w:tcPr>
            <w:tcW w:w="850" w:type="dxa"/>
            <w:vMerge/>
            <w:vAlign w:val="center"/>
          </w:tcPr>
          <w:p w14:paraId="26686CE7" w14:textId="77777777" w:rsidR="002D0DC2" w:rsidRPr="00F83C30" w:rsidRDefault="002D0DC2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0F269B55" w14:textId="77777777" w:rsidR="002D0DC2" w:rsidRPr="00F83C30" w:rsidRDefault="002D0DC2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21D54F" w14:textId="46CA37C4" w:rsidR="002D0DC2" w:rsidRPr="00F83C30" w:rsidRDefault="002D0DC2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hAnsiTheme="majorHAnsi" w:cs="Cambria"/>
                <w:bCs/>
                <w:sz w:val="18"/>
                <w:szCs w:val="18"/>
              </w:rPr>
              <w:t>oferta dodatkowa</w:t>
            </w:r>
          </w:p>
        </w:tc>
        <w:tc>
          <w:tcPr>
            <w:tcW w:w="10773" w:type="dxa"/>
            <w:gridSpan w:val="8"/>
          </w:tcPr>
          <w:p w14:paraId="284FBECA" w14:textId="1F73677F" w:rsidR="002D0DC2" w:rsidRPr="00F83C30" w:rsidRDefault="002D0DC2" w:rsidP="002D0DC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W związku z </w:t>
            </w:r>
            <w:bookmarkStart w:id="0" w:name="_Hlk151453325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niezłożeniem</w:t>
            </w: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oferty dodatkowej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,</w:t>
            </w: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Wykonawca jest związany ofertą złożoną w odpowiedzi na ogłoszenie o zamówieniu</w:t>
            </w:r>
            <w:bookmarkEnd w:id="0"/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E6B18" w:rsidRPr="00F83C30" w14:paraId="46CCD71F" w14:textId="77777777" w:rsidTr="00B37464">
        <w:trPr>
          <w:trHeight w:val="364"/>
        </w:trPr>
        <w:tc>
          <w:tcPr>
            <w:tcW w:w="850" w:type="dxa"/>
            <w:vMerge w:val="restart"/>
            <w:vAlign w:val="center"/>
          </w:tcPr>
          <w:p w14:paraId="5A2D95ED" w14:textId="3B65AC29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vAlign w:val="center"/>
          </w:tcPr>
          <w:p w14:paraId="21DD872E" w14:textId="314FDF4C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Calibri" w:hAnsiTheme="majorHAnsi" w:cs="Arial"/>
                <w:sz w:val="18"/>
                <w:szCs w:val="18"/>
              </w:rPr>
              <w:t>P.H.U. „MATUZ” Sp. z o.o.,                 ul. Chłapowskiego 9,             64-000 Kościan</w:t>
            </w:r>
          </w:p>
        </w:tc>
        <w:tc>
          <w:tcPr>
            <w:tcW w:w="1417" w:type="dxa"/>
          </w:tcPr>
          <w:p w14:paraId="3D6EE12D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oferta złożona </w:t>
            </w:r>
          </w:p>
          <w:p w14:paraId="61C15F00" w14:textId="77777777" w:rsidR="00DE6B18" w:rsidRPr="00DE6B18" w:rsidRDefault="00DE6B18" w:rsidP="00DE6B18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E6B1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w odpowiedzi na ogłoszenie </w:t>
            </w:r>
          </w:p>
          <w:p w14:paraId="467D65DB" w14:textId="5266732B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 zamówieniu</w:t>
            </w:r>
          </w:p>
        </w:tc>
        <w:tc>
          <w:tcPr>
            <w:tcW w:w="1559" w:type="dxa"/>
          </w:tcPr>
          <w:p w14:paraId="5FA5F74D" w14:textId="3662609C" w:rsidR="00DE6B18" w:rsidRPr="00F83C30" w:rsidRDefault="00F83C30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oferta  niepodlegająca odrzuceniu</w:t>
            </w:r>
          </w:p>
        </w:tc>
        <w:tc>
          <w:tcPr>
            <w:tcW w:w="9214" w:type="dxa"/>
            <w:gridSpan w:val="7"/>
            <w:vAlign w:val="center"/>
          </w:tcPr>
          <w:p w14:paraId="2403F4A3" w14:textId="3EC3006F" w:rsidR="00DE6B18" w:rsidRPr="00F83C30" w:rsidRDefault="00F83C30" w:rsidP="0005224F">
            <w:pPr>
              <w:suppressAutoHyphens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Oferta przestała wiązać </w:t>
            </w:r>
            <w:r w:rsidR="0005224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</w:t>
            </w:r>
            <w:r w:rsidRPr="00F83C3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ykonawcę w wyniku złożenia korzystniejszej oferty dodatkowej.</w:t>
            </w:r>
          </w:p>
        </w:tc>
      </w:tr>
      <w:tr w:rsidR="00DE6B18" w:rsidRPr="00F83C30" w14:paraId="3D2B834B" w14:textId="77777777" w:rsidTr="00B37464">
        <w:trPr>
          <w:trHeight w:val="337"/>
        </w:trPr>
        <w:tc>
          <w:tcPr>
            <w:tcW w:w="850" w:type="dxa"/>
            <w:vMerge/>
            <w:vAlign w:val="center"/>
          </w:tcPr>
          <w:p w14:paraId="160E2156" w14:textId="77777777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37219FC8" w14:textId="77777777" w:rsidR="00DE6B18" w:rsidRPr="00F83C30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FB96B2" w14:textId="09774E5B" w:rsidR="00DE6B18" w:rsidRPr="0084767E" w:rsidRDefault="00DE6B18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4767E">
              <w:rPr>
                <w:rFonts w:asciiTheme="majorHAnsi" w:hAnsiTheme="majorHAnsi" w:cs="Cambria"/>
                <w:bCs/>
                <w:sz w:val="18"/>
                <w:szCs w:val="18"/>
              </w:rPr>
              <w:t>oferta dodatkowa</w:t>
            </w:r>
          </w:p>
        </w:tc>
        <w:tc>
          <w:tcPr>
            <w:tcW w:w="1559" w:type="dxa"/>
          </w:tcPr>
          <w:p w14:paraId="11D0F8BE" w14:textId="798261B5" w:rsidR="00DE6B18" w:rsidRPr="0084767E" w:rsidRDefault="00F83C30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4767E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pl-PL"/>
              </w:rPr>
              <w:t>oferta  niepodlegająca odrzuceniu</w:t>
            </w:r>
          </w:p>
        </w:tc>
        <w:tc>
          <w:tcPr>
            <w:tcW w:w="1134" w:type="dxa"/>
            <w:vAlign w:val="center"/>
          </w:tcPr>
          <w:p w14:paraId="18E34ED8" w14:textId="77779522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bCs/>
                <w:sz w:val="18"/>
                <w:szCs w:val="18"/>
              </w:rPr>
              <w:t>344 424,85</w:t>
            </w:r>
          </w:p>
        </w:tc>
        <w:tc>
          <w:tcPr>
            <w:tcW w:w="1560" w:type="dxa"/>
            <w:vAlign w:val="center"/>
          </w:tcPr>
          <w:p w14:paraId="63546253" w14:textId="252DBC66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33 387,59</w:t>
            </w:r>
          </w:p>
        </w:tc>
        <w:tc>
          <w:tcPr>
            <w:tcW w:w="1417" w:type="dxa"/>
            <w:vAlign w:val="center"/>
          </w:tcPr>
          <w:p w14:paraId="374CEA49" w14:textId="4B33141F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1CC4CE16" w14:textId="01ED6FA4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4,1 %</w:t>
            </w:r>
          </w:p>
        </w:tc>
        <w:tc>
          <w:tcPr>
            <w:tcW w:w="1559" w:type="dxa"/>
            <w:vAlign w:val="center"/>
          </w:tcPr>
          <w:p w14:paraId="4522D41F" w14:textId="0E745F2F" w:rsidR="00DE6B18" w:rsidRPr="00F83C30" w:rsidRDefault="00B3746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37464">
              <w:rPr>
                <w:rFonts w:asciiTheme="majorHAnsi" w:eastAsia="Calibri" w:hAnsiTheme="majorHAnsi" w:cs="Arial"/>
                <w:sz w:val="18"/>
                <w:szCs w:val="18"/>
              </w:rPr>
              <w:t>4,1 %</w:t>
            </w:r>
          </w:p>
        </w:tc>
        <w:tc>
          <w:tcPr>
            <w:tcW w:w="1418" w:type="dxa"/>
            <w:vAlign w:val="center"/>
          </w:tcPr>
          <w:p w14:paraId="64307097" w14:textId="0197D3F7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14:paraId="315C4E10" w14:textId="38AB5105" w:rsidR="00DE6B18" w:rsidRPr="00F83C30" w:rsidRDefault="00911F74" w:rsidP="00DE6B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100</w:t>
            </w:r>
          </w:p>
        </w:tc>
      </w:tr>
    </w:tbl>
    <w:p w14:paraId="65B562B9" w14:textId="47785AD3" w:rsidR="00B37464" w:rsidRDefault="00B37464" w:rsidP="0076194D">
      <w:pPr>
        <w:spacing w:after="0" w:line="240" w:lineRule="auto"/>
        <w:jc w:val="both"/>
        <w:rPr>
          <w:rFonts w:asciiTheme="majorHAnsi" w:eastAsia="Calibri" w:hAnsiTheme="majorHAnsi" w:cs="Arial"/>
          <w:sz w:val="18"/>
          <w:szCs w:val="18"/>
        </w:rPr>
      </w:pPr>
    </w:p>
    <w:p w14:paraId="6F4120E6" w14:textId="30980600" w:rsidR="00B37464" w:rsidRDefault="00B37464" w:rsidP="00B37464">
      <w:pPr>
        <w:rPr>
          <w:rFonts w:asciiTheme="majorHAnsi" w:eastAsia="Calibri" w:hAnsiTheme="majorHAnsi" w:cs="Arial"/>
          <w:sz w:val="18"/>
          <w:szCs w:val="18"/>
        </w:rPr>
      </w:pPr>
      <w:bookmarkStart w:id="1" w:name="_GoBack"/>
      <w:bookmarkEnd w:id="1"/>
    </w:p>
    <w:p w14:paraId="6B000008" w14:textId="77777777" w:rsidR="00B37464" w:rsidRPr="00EF0484" w:rsidRDefault="00B37464" w:rsidP="00B37464">
      <w:pPr>
        <w:widowControl w:val="0"/>
        <w:jc w:val="both"/>
        <w:rPr>
          <w:rFonts w:ascii="Cambria" w:eastAsia="Calibri" w:hAnsi="Cambria"/>
          <w:b/>
          <w:sz w:val="18"/>
          <w:szCs w:val="20"/>
        </w:rPr>
      </w:pPr>
      <w:r w:rsidRPr="00EF0484">
        <w:rPr>
          <w:rFonts w:ascii="Cambria" w:eastAsia="Calibri" w:hAnsi="Cambria"/>
          <w:b/>
          <w:sz w:val="18"/>
          <w:szCs w:val="20"/>
        </w:rPr>
        <w:t>Informacja o ofertach odrzuconych:</w:t>
      </w:r>
    </w:p>
    <w:p w14:paraId="0C5B9B7A" w14:textId="43FD0EF4" w:rsidR="00B37464" w:rsidRPr="00EF0484" w:rsidRDefault="00B37464" w:rsidP="00B37464">
      <w:pPr>
        <w:widowControl w:val="0"/>
        <w:jc w:val="both"/>
        <w:rPr>
          <w:rFonts w:ascii="Cambria" w:eastAsia="Calibri" w:hAnsi="Cambria"/>
          <w:sz w:val="18"/>
          <w:szCs w:val="20"/>
        </w:rPr>
      </w:pPr>
      <w:r w:rsidRPr="00EF0484">
        <w:rPr>
          <w:rFonts w:ascii="Cambria" w:hAnsi="Cambria"/>
          <w:sz w:val="18"/>
          <w:szCs w:val="20"/>
        </w:rPr>
        <w:t xml:space="preserve">Działając zgodnie z art. 287 ust. 3 pkt 2 ustawy Pzp, </w:t>
      </w:r>
      <w:r w:rsidRPr="00EF0484">
        <w:rPr>
          <w:rFonts w:ascii="Cambria" w:eastAsia="Calibri" w:hAnsi="Cambria"/>
          <w:sz w:val="18"/>
          <w:szCs w:val="20"/>
        </w:rPr>
        <w:t>Zamawiający informuje o wykonawcy, którego oferta dodatkowa została odrzucona:</w:t>
      </w:r>
      <w:r w:rsidR="00EF0484">
        <w:rPr>
          <w:rFonts w:ascii="Cambria" w:eastAsia="Calibri" w:hAnsi="Cambria"/>
          <w:sz w:val="18"/>
          <w:szCs w:val="20"/>
        </w:rPr>
        <w:t xml:space="preserve"> </w:t>
      </w:r>
      <w:r w:rsidR="00EF0484" w:rsidRPr="00EF0484">
        <w:rPr>
          <w:rFonts w:ascii="Cambria" w:eastAsia="Calibri" w:hAnsi="Cambria"/>
          <w:sz w:val="18"/>
          <w:szCs w:val="20"/>
        </w:rPr>
        <w:t xml:space="preserve">„JESPOL” JESSA sp. jawna,  ul. Osiecka 4, </w:t>
      </w:r>
      <w:r w:rsidR="00EF0484">
        <w:rPr>
          <w:rFonts w:ascii="Cambria" w:eastAsia="Calibri" w:hAnsi="Cambria"/>
          <w:sz w:val="18"/>
          <w:szCs w:val="20"/>
        </w:rPr>
        <w:t xml:space="preserve">                       </w:t>
      </w:r>
      <w:r w:rsidR="00EF0484" w:rsidRPr="00EF0484">
        <w:rPr>
          <w:rFonts w:ascii="Cambria" w:eastAsia="Calibri" w:hAnsi="Cambria"/>
          <w:sz w:val="18"/>
          <w:szCs w:val="20"/>
        </w:rPr>
        <w:t>64-100 Leszno</w:t>
      </w:r>
    </w:p>
    <w:p w14:paraId="1D781963" w14:textId="77777777" w:rsidR="00EF0484" w:rsidRPr="00EF0484" w:rsidRDefault="00EF0484" w:rsidP="00EF0484">
      <w:pPr>
        <w:widowControl w:val="0"/>
        <w:spacing w:after="0" w:line="120" w:lineRule="atLeast"/>
        <w:rPr>
          <w:rFonts w:ascii="Cambria" w:eastAsia="Calibri" w:hAnsi="Cambria" w:cs="Times New Roman"/>
          <w:sz w:val="18"/>
          <w:szCs w:val="20"/>
          <w:lang w:eastAsia="pl-PL"/>
        </w:rPr>
      </w:pPr>
      <w:r w:rsidRPr="00EF0484">
        <w:rPr>
          <w:rFonts w:ascii="Cambria" w:eastAsia="Calibri" w:hAnsi="Cambria" w:cs="Times New Roman"/>
          <w:b/>
          <w:sz w:val="18"/>
          <w:szCs w:val="20"/>
          <w:lang w:eastAsia="pl-PL"/>
        </w:rPr>
        <w:t>Uzasadnienie prawne</w:t>
      </w:r>
      <w:r w:rsidRPr="00EF0484">
        <w:rPr>
          <w:rFonts w:ascii="Cambria" w:eastAsia="Calibri" w:hAnsi="Cambria" w:cs="Times New Roman"/>
          <w:sz w:val="18"/>
          <w:szCs w:val="20"/>
          <w:lang w:eastAsia="pl-PL"/>
        </w:rPr>
        <w:t xml:space="preserve">: </w:t>
      </w:r>
    </w:p>
    <w:p w14:paraId="2372ADA7" w14:textId="57A25038" w:rsidR="00EF0484" w:rsidRPr="00EF0484" w:rsidRDefault="00EF0484" w:rsidP="00EF0484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EF0484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Oferta dodatkowa została </w:t>
      </w:r>
      <w:r w:rsidRPr="00EF0484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oferta odrzucona na podstawie  art. 296 ust. 2 </w:t>
      </w:r>
      <w:r w:rsidRPr="00EF0484">
        <w:rPr>
          <w:rFonts w:ascii="Cambria" w:eastAsia="Times New Roman" w:hAnsi="Cambria" w:cs="Times New Roman"/>
          <w:sz w:val="18"/>
          <w:szCs w:val="20"/>
          <w:lang w:eastAsia="pl-PL"/>
        </w:rPr>
        <w:t xml:space="preserve">ustawy Prawo zamówień publicznych.  </w:t>
      </w:r>
    </w:p>
    <w:p w14:paraId="13D934F9" w14:textId="77777777" w:rsidR="00EF0484" w:rsidRPr="00EF0484" w:rsidRDefault="00EF0484" w:rsidP="00EF0484">
      <w:pPr>
        <w:widowControl w:val="0"/>
        <w:spacing w:after="0" w:line="120" w:lineRule="atLeast"/>
        <w:rPr>
          <w:rFonts w:ascii="Cambria" w:eastAsia="Calibri" w:hAnsi="Cambria" w:cs="Times New Roman"/>
          <w:b/>
          <w:sz w:val="18"/>
          <w:szCs w:val="20"/>
          <w:lang w:eastAsia="pl-PL"/>
        </w:rPr>
      </w:pPr>
    </w:p>
    <w:p w14:paraId="017CAC79" w14:textId="77777777" w:rsidR="00EF0484" w:rsidRPr="00EF0484" w:rsidRDefault="00EF0484" w:rsidP="00EF0484">
      <w:pPr>
        <w:widowControl w:val="0"/>
        <w:spacing w:after="0" w:line="120" w:lineRule="atLeast"/>
        <w:rPr>
          <w:rFonts w:ascii="Cambria" w:eastAsia="Calibri" w:hAnsi="Cambria" w:cs="Times New Roman"/>
          <w:b/>
          <w:sz w:val="18"/>
          <w:szCs w:val="20"/>
          <w:lang w:eastAsia="pl-PL"/>
        </w:rPr>
      </w:pPr>
      <w:r w:rsidRPr="00EF0484">
        <w:rPr>
          <w:rFonts w:ascii="Cambria" w:eastAsia="Calibri" w:hAnsi="Cambria" w:cs="Times New Roman"/>
          <w:b/>
          <w:sz w:val="18"/>
          <w:szCs w:val="20"/>
          <w:lang w:eastAsia="pl-PL"/>
        </w:rPr>
        <w:t xml:space="preserve">Uzasadnienie faktyczne: </w:t>
      </w:r>
    </w:p>
    <w:p w14:paraId="532AFDF3" w14:textId="589FE721" w:rsidR="00A26A8B" w:rsidRPr="00EF0484" w:rsidRDefault="00EF0484" w:rsidP="00EF0484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20"/>
          <w:lang w:eastAsia="pl-PL"/>
        </w:rPr>
      </w:pPr>
      <w:bookmarkStart w:id="2" w:name="_Hlk151453060"/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Ofertę dodatkową odrzucono </w:t>
      </w:r>
      <w:bookmarkEnd w:id="2"/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>ponieważ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nie może być bowiem mniej korzystna w żadnym 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z kryteriów oceny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ofert wskazanych w zaproszeniu do negocjacji niż oferta złożo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na w odpowiedzi na ogłoszenie o zamówieniu. Odrzuceniu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podlega taka oferta dodatkowa, która zawiera choćby jeden mniej ko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rzystny element kryteriów oceny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ofert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>,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niż w ofercie złożonej w odpowiedzi na ogłoszenie o za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mówieniu. Samo tylko sumaryczne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"polepszenie" oferty nie wypełnia bowiem warunku wskazanego w cytowanym artykule. Nie mo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że zaś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budzić wątpliwości fakt, że oferta w zakresie ceny złożona przez Je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spol Jessa Sp. z o.o. w ofercie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dodatkowej jest mniej korzystna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,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niż w ofercie złożonej w odpowiedzi na 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ogłoszenie o zamówieniu. Jespol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Jessa Sp. z o.o. w ofercie na ogłoszenie o zamówienie oferował ceny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jednostkowe brutto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: 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na 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Olej Napędowy: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6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,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64 zł i na 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Benzynę Bezołowiową: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6,44 zł a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obecnie w ofercie dodatkowej oferuje ceny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jednostkowe brutto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: na 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Olej Napędowy: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6,69 i na 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Benzynę Bezołowiową: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 6,51 złot</w:t>
      </w:r>
      <w:r w:rsidR="0049324F">
        <w:rPr>
          <w:rFonts w:ascii="Cambria" w:eastAsia="Times New Roman" w:hAnsi="Cambria" w:cs="Times New Roman"/>
          <w:bCs/>
          <w:sz w:val="18"/>
          <w:szCs w:val="20"/>
          <w:lang w:eastAsia="pl-PL"/>
        </w:rPr>
        <w:t>ych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- co stanowi w tym zakresie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>ofertę mniej korzystną w zakresie tego kryterium. Dlatego też uzasa</w:t>
      </w:r>
      <w:r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dnione pozostaje odrzucenie tej </w:t>
      </w:r>
      <w:r w:rsidRPr="00EF0484">
        <w:rPr>
          <w:rFonts w:ascii="Cambria" w:eastAsia="Times New Roman" w:hAnsi="Cambria" w:cs="Times New Roman"/>
          <w:bCs/>
          <w:sz w:val="18"/>
          <w:szCs w:val="20"/>
          <w:lang w:eastAsia="pl-PL"/>
        </w:rPr>
        <w:t xml:space="preserve">oferty. </w:t>
      </w:r>
    </w:p>
    <w:sectPr w:rsidR="00A26A8B" w:rsidRPr="00EF0484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5224F"/>
    <w:rsid w:val="00052E0B"/>
    <w:rsid w:val="000754A7"/>
    <w:rsid w:val="00084F1E"/>
    <w:rsid w:val="000A3960"/>
    <w:rsid w:val="000C0C53"/>
    <w:rsid w:val="000C1D97"/>
    <w:rsid w:val="000C2801"/>
    <w:rsid w:val="000C2BB7"/>
    <w:rsid w:val="000E50E3"/>
    <w:rsid w:val="000F776E"/>
    <w:rsid w:val="00107ED7"/>
    <w:rsid w:val="00114F8B"/>
    <w:rsid w:val="001371AE"/>
    <w:rsid w:val="00177945"/>
    <w:rsid w:val="001A647F"/>
    <w:rsid w:val="001A6821"/>
    <w:rsid w:val="001E2946"/>
    <w:rsid w:val="00250025"/>
    <w:rsid w:val="002C161E"/>
    <w:rsid w:val="002D0DC2"/>
    <w:rsid w:val="002E23D7"/>
    <w:rsid w:val="00302C28"/>
    <w:rsid w:val="003052CF"/>
    <w:rsid w:val="00307365"/>
    <w:rsid w:val="00310D29"/>
    <w:rsid w:val="0033729D"/>
    <w:rsid w:val="00345195"/>
    <w:rsid w:val="003710E5"/>
    <w:rsid w:val="003869E1"/>
    <w:rsid w:val="00386AD3"/>
    <w:rsid w:val="00397121"/>
    <w:rsid w:val="003F05E3"/>
    <w:rsid w:val="00436981"/>
    <w:rsid w:val="00462C95"/>
    <w:rsid w:val="00490755"/>
    <w:rsid w:val="0049324F"/>
    <w:rsid w:val="004979BB"/>
    <w:rsid w:val="004D6775"/>
    <w:rsid w:val="004E062C"/>
    <w:rsid w:val="004F4B64"/>
    <w:rsid w:val="00526BBE"/>
    <w:rsid w:val="00582A06"/>
    <w:rsid w:val="005B1E40"/>
    <w:rsid w:val="005E09C2"/>
    <w:rsid w:val="00654AD1"/>
    <w:rsid w:val="00693ABB"/>
    <w:rsid w:val="006A1AB6"/>
    <w:rsid w:val="006C0A08"/>
    <w:rsid w:val="006D2ED0"/>
    <w:rsid w:val="0076194D"/>
    <w:rsid w:val="007A4248"/>
    <w:rsid w:val="007A79C4"/>
    <w:rsid w:val="007C6C4D"/>
    <w:rsid w:val="0081356E"/>
    <w:rsid w:val="0084767E"/>
    <w:rsid w:val="00860C0E"/>
    <w:rsid w:val="008656AB"/>
    <w:rsid w:val="00905A91"/>
    <w:rsid w:val="00911F74"/>
    <w:rsid w:val="0095390D"/>
    <w:rsid w:val="009571B8"/>
    <w:rsid w:val="009938D3"/>
    <w:rsid w:val="009E70C6"/>
    <w:rsid w:val="00A25A0B"/>
    <w:rsid w:val="00A26A8B"/>
    <w:rsid w:val="00A4591F"/>
    <w:rsid w:val="00A45BFA"/>
    <w:rsid w:val="00A50184"/>
    <w:rsid w:val="00A51F54"/>
    <w:rsid w:val="00A57AF2"/>
    <w:rsid w:val="00A83015"/>
    <w:rsid w:val="00A86DC0"/>
    <w:rsid w:val="00AB10C6"/>
    <w:rsid w:val="00AC01C9"/>
    <w:rsid w:val="00AD543C"/>
    <w:rsid w:val="00AE0005"/>
    <w:rsid w:val="00B37464"/>
    <w:rsid w:val="00B47DA9"/>
    <w:rsid w:val="00B83B4A"/>
    <w:rsid w:val="00B90FA6"/>
    <w:rsid w:val="00C65A5C"/>
    <w:rsid w:val="00C82EC6"/>
    <w:rsid w:val="00C977B5"/>
    <w:rsid w:val="00CA1CAA"/>
    <w:rsid w:val="00CF7BB8"/>
    <w:rsid w:val="00DB5AAB"/>
    <w:rsid w:val="00DE5D6A"/>
    <w:rsid w:val="00DE6B18"/>
    <w:rsid w:val="00DE74DA"/>
    <w:rsid w:val="00E25BC4"/>
    <w:rsid w:val="00E27D2D"/>
    <w:rsid w:val="00E92D37"/>
    <w:rsid w:val="00EF0484"/>
    <w:rsid w:val="00EF24CD"/>
    <w:rsid w:val="00F01AAC"/>
    <w:rsid w:val="00F035AE"/>
    <w:rsid w:val="00F51A84"/>
    <w:rsid w:val="00F83C30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31</cp:revision>
  <cp:lastPrinted>2021-02-10T14:08:00Z</cp:lastPrinted>
  <dcterms:created xsi:type="dcterms:W3CDTF">2021-02-10T11:01:00Z</dcterms:created>
  <dcterms:modified xsi:type="dcterms:W3CDTF">2023-12-01T13:50:00Z</dcterms:modified>
</cp:coreProperties>
</file>