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3FF8" w14:textId="6200CC95" w:rsidR="00002D20" w:rsidRPr="00AA7909" w:rsidRDefault="00002D20" w:rsidP="00002D20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AA7909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77447" w:rsidRPr="00AA7909">
        <w:rPr>
          <w:rFonts w:ascii="Calibri" w:hAnsi="Calibri" w:cs="Calibri"/>
          <w:b/>
          <w:bCs/>
          <w:sz w:val="22"/>
          <w:szCs w:val="22"/>
        </w:rPr>
        <w:t xml:space="preserve">1 </w:t>
      </w:r>
      <w:r w:rsidRPr="00AA7909">
        <w:rPr>
          <w:rFonts w:ascii="Calibri" w:hAnsi="Calibri" w:cs="Calibri"/>
          <w:b/>
          <w:bCs/>
          <w:sz w:val="22"/>
          <w:szCs w:val="22"/>
        </w:rPr>
        <w:t>do SWZ</w:t>
      </w:r>
    </w:p>
    <w:p w14:paraId="28ECF88B" w14:textId="77777777" w:rsidR="00002D20" w:rsidRDefault="00002D20" w:rsidP="00002D20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5CFE9B4" w14:textId="3F67C118" w:rsidR="00002D20" w:rsidRPr="00A439C1" w:rsidRDefault="00002D20" w:rsidP="00002D20">
      <w:pPr>
        <w:tabs>
          <w:tab w:val="left" w:pos="284"/>
        </w:tabs>
        <w:suppressAutoHyphens w:val="0"/>
        <w:autoSpaceDE w:val="0"/>
        <w:jc w:val="center"/>
        <w:rPr>
          <w:rFonts w:ascii="Calibri" w:hAnsi="Calibri" w:cs="Calibri"/>
          <w:b/>
          <w:bCs/>
        </w:rPr>
      </w:pPr>
      <w:r w:rsidRPr="00AA7909">
        <w:rPr>
          <w:rFonts w:ascii="Calibri" w:hAnsi="Calibri" w:cs="Calibri"/>
          <w:b/>
          <w:bCs/>
        </w:rPr>
        <w:t>OPIS PRZEDMIOTU ZAMÓWIENIA</w:t>
      </w:r>
      <w:r w:rsidR="00AA7909" w:rsidRPr="00A439C1">
        <w:rPr>
          <w:rFonts w:ascii="Calibri" w:hAnsi="Calibri" w:cs="Calibri"/>
          <w:b/>
          <w:bCs/>
        </w:rPr>
        <w:t xml:space="preserve"> (OPZ)</w:t>
      </w:r>
    </w:p>
    <w:p w14:paraId="2C0208FC" w14:textId="52FEE45D" w:rsidR="00CB7BD4" w:rsidRPr="00AA7909" w:rsidRDefault="00CB7BD4" w:rsidP="00002D20">
      <w:pPr>
        <w:tabs>
          <w:tab w:val="left" w:pos="284"/>
        </w:tabs>
        <w:suppressAutoHyphens w:val="0"/>
        <w:autoSpaceDE w:val="0"/>
        <w:jc w:val="center"/>
        <w:rPr>
          <w:rFonts w:ascii="Calibri" w:hAnsi="Calibri" w:cs="Calibri"/>
          <w:b/>
          <w:bCs/>
        </w:rPr>
      </w:pPr>
      <w:r w:rsidRPr="00AA7909">
        <w:rPr>
          <w:rFonts w:ascii="Calibri" w:hAnsi="Calibri" w:cs="Calibri"/>
          <w:b/>
          <w:bCs/>
        </w:rPr>
        <w:t>wraz ze wskazaniem wymagań jakościowych odnoszących się do głównych elementów składających się na przedmiot zamówienia</w:t>
      </w:r>
    </w:p>
    <w:p w14:paraId="151D71DF" w14:textId="0932D6AA" w:rsidR="0035370F" w:rsidRDefault="0035370F" w:rsidP="00AA7909">
      <w:pPr>
        <w:widowControl/>
        <w:numPr>
          <w:ilvl w:val="1"/>
          <w:numId w:val="4"/>
        </w:numPr>
        <w:suppressAutoHyphens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  <w:r w:rsidRPr="00BA45CA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Monitor</w:t>
      </w: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</w:t>
      </w:r>
      <w:r w:rsidRPr="00BA45CA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– szt. </w:t>
      </w:r>
      <w:r w:rsidR="00F02DA2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2</w:t>
      </w: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0</w:t>
      </w:r>
      <w:r w:rsidR="00DD1181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</w:t>
      </w:r>
      <w:r w:rsidR="00DD1181" w:rsidRPr="00DD1181">
        <w:rPr>
          <w:rFonts w:asciiTheme="minorHAnsi" w:hAnsiTheme="minorHAnsi" w:cstheme="minorHAnsi"/>
          <w:bCs/>
          <w:kern w:val="0"/>
          <w:sz w:val="22"/>
          <w:szCs w:val="22"/>
          <w:lang w:eastAsia="pl-PL"/>
        </w:rPr>
        <w:t>(wymaga się dostarczenie tego samego modelu i producenta wszystkich zamawianych monitorów )</w:t>
      </w:r>
    </w:p>
    <w:p w14:paraId="25A62EA3" w14:textId="0A6799C0" w:rsidR="0035370F" w:rsidRPr="0035370F" w:rsidRDefault="00012911" w:rsidP="00AA7909">
      <w:pPr>
        <w:spacing w:line="276" w:lineRule="auto"/>
        <w:ind w:right="192" w:firstLine="284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Fabrycznie nowe monitory o</w:t>
      </w:r>
      <w:r w:rsidR="0035370F" w:rsidRPr="0035370F">
        <w:rPr>
          <w:rFonts w:asciiTheme="minorHAnsi" w:hAnsiTheme="minorHAnsi" w:cstheme="minorHAnsi"/>
          <w:sz w:val="22"/>
          <w:szCs w:val="22"/>
          <w:lang w:eastAsia="pl-PL"/>
        </w:rPr>
        <w:t xml:space="preserve"> parametrach technicznych i funkcjonalnych nie gorszych niż</w:t>
      </w:r>
      <w:r w:rsidR="00AA7909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7357E6A6" w14:textId="46EAEF26" w:rsidR="0035370F" w:rsidRPr="0035370F" w:rsidRDefault="0035370F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Przekątna ekranu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  <w:t>pomiędzy 2</w:t>
      </w:r>
      <w:r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>,5 a 2</w:t>
      </w:r>
      <w:r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 xml:space="preserve"> cala</w:t>
      </w:r>
    </w:p>
    <w:p w14:paraId="0E385A6E" w14:textId="3DE56F21" w:rsidR="0035370F" w:rsidRDefault="0035370F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  <w:tab w:val="left" w:pos="3402"/>
          <w:tab w:val="left" w:pos="3544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Matryca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LED, IPS, matowa</w:t>
      </w:r>
    </w:p>
    <w:p w14:paraId="22F1E5A2" w14:textId="25E5152A" w:rsidR="0035370F" w:rsidRPr="0035370F" w:rsidRDefault="0035370F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  <w:tab w:val="left" w:pos="3402"/>
          <w:tab w:val="left" w:pos="3544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Format obrazu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>16:9</w:t>
      </w:r>
    </w:p>
    <w:p w14:paraId="3503501E" w14:textId="6069AD5E" w:rsidR="0035370F" w:rsidRPr="0035370F" w:rsidRDefault="0035370F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Maks. rozdzielczość obrazu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  <w:t>2560 x 1440</w:t>
      </w:r>
    </w:p>
    <w:p w14:paraId="5B2567B0" w14:textId="0D3D3F2E" w:rsidR="0035370F" w:rsidRPr="0035370F" w:rsidRDefault="0035370F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Kąt widzenia poziomy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  <w:t>178 stopni</w:t>
      </w:r>
    </w:p>
    <w:p w14:paraId="4507AE24" w14:textId="43040B96" w:rsidR="0035370F" w:rsidRPr="0035370F" w:rsidRDefault="0035370F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  <w:tab w:val="left" w:pos="3119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Kąt widzenia pionowy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  <w:t>1</w:t>
      </w:r>
      <w:r>
        <w:rPr>
          <w:rFonts w:asciiTheme="minorHAnsi" w:hAnsiTheme="minorHAnsi" w:cstheme="minorHAnsi"/>
          <w:sz w:val="22"/>
          <w:szCs w:val="22"/>
          <w:lang w:eastAsia="pl-PL"/>
        </w:rPr>
        <w:t>78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 xml:space="preserve"> stopni</w:t>
      </w:r>
    </w:p>
    <w:p w14:paraId="52B087CC" w14:textId="7A6C0EED" w:rsidR="0035370F" w:rsidRPr="0035370F" w:rsidRDefault="0035370F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  <w:tab w:val="left" w:pos="3261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Jasność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3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>50 cd/m2</w:t>
      </w:r>
    </w:p>
    <w:p w14:paraId="59568C74" w14:textId="320A52D6" w:rsidR="0035370F" w:rsidRPr="0035370F" w:rsidRDefault="0035370F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Współczynnik kontrastu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  <w:t>1 000:1</w:t>
      </w:r>
    </w:p>
    <w:p w14:paraId="685714D5" w14:textId="3B514E6E" w:rsidR="0035370F" w:rsidRPr="0035370F" w:rsidRDefault="0035370F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Czas reakcji matrycy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F02DA2">
        <w:rPr>
          <w:rFonts w:asciiTheme="minorHAnsi" w:hAnsiTheme="minorHAnsi" w:cstheme="minorHAnsi"/>
          <w:sz w:val="22"/>
          <w:szCs w:val="22"/>
          <w:lang w:eastAsia="pl-PL"/>
        </w:rPr>
        <w:t xml:space="preserve">4 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>ms</w:t>
      </w:r>
      <w:r w:rsidR="00F02DA2">
        <w:rPr>
          <w:rFonts w:asciiTheme="minorHAnsi" w:hAnsiTheme="minorHAnsi" w:cstheme="minorHAnsi"/>
          <w:sz w:val="22"/>
          <w:szCs w:val="22"/>
          <w:lang w:eastAsia="pl-PL"/>
        </w:rPr>
        <w:t xml:space="preserve"> (GTG) 1 ms (MPRT)</w:t>
      </w:r>
    </w:p>
    <w:p w14:paraId="6FC70F49" w14:textId="393AB850" w:rsidR="0035370F" w:rsidRDefault="0035370F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 xml:space="preserve">Liczba wyświetlanych </w:t>
      </w:r>
      <w:r>
        <w:rPr>
          <w:rFonts w:asciiTheme="minorHAnsi" w:hAnsiTheme="minorHAnsi" w:cstheme="minorHAnsi"/>
          <w:sz w:val="22"/>
          <w:szCs w:val="22"/>
          <w:lang w:eastAsia="pl-PL"/>
        </w:rPr>
        <w:t>kolorów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>16.7 mln</w:t>
      </w:r>
    </w:p>
    <w:p w14:paraId="47C6FB20" w14:textId="349DDD93" w:rsidR="004E6EFA" w:rsidRDefault="004E6EFA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Regulacja wysokości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Tak</w:t>
      </w:r>
    </w:p>
    <w:p w14:paraId="41283A45" w14:textId="5F668AAF" w:rsidR="004E6EFA" w:rsidRPr="0035370F" w:rsidRDefault="004E6EFA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Regulacja pochylenia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Tak</w:t>
      </w:r>
    </w:p>
    <w:p w14:paraId="42A2508A" w14:textId="5EC4B096" w:rsidR="009D730B" w:rsidRDefault="0035370F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 w:rsidRPr="0035370F">
        <w:rPr>
          <w:rFonts w:asciiTheme="minorHAnsi" w:hAnsiTheme="minorHAnsi" w:cstheme="minorHAnsi"/>
          <w:sz w:val="22"/>
          <w:szCs w:val="22"/>
          <w:lang w:eastAsia="pl-PL"/>
        </w:rPr>
        <w:t>Złącza</w:t>
      </w:r>
      <w:r w:rsidRPr="0035370F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HDMI, Display Port, </w:t>
      </w:r>
      <w:r w:rsidR="00CB7BD4">
        <w:rPr>
          <w:rFonts w:asciiTheme="minorHAnsi" w:hAnsiTheme="minorHAnsi" w:cstheme="minorHAnsi"/>
          <w:sz w:val="22"/>
          <w:szCs w:val="22"/>
          <w:lang w:eastAsia="pl-PL"/>
        </w:rPr>
        <w:t>(przynajmniej po 1 sztuce każdego z wymienionych</w:t>
      </w:r>
    </w:p>
    <w:p w14:paraId="65722F08" w14:textId="25FE68F2" w:rsidR="00CB7BD4" w:rsidRDefault="00CB7BD4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Klasa energetyczna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G</w:t>
      </w:r>
    </w:p>
    <w:p w14:paraId="67F8A30F" w14:textId="615B31DA" w:rsidR="009D730B" w:rsidRPr="009D730B" w:rsidRDefault="009D730B" w:rsidP="00B9710B">
      <w:pPr>
        <w:pStyle w:val="Akapitzlist"/>
        <w:numPr>
          <w:ilvl w:val="0"/>
          <w:numId w:val="5"/>
        </w:numPr>
        <w:tabs>
          <w:tab w:val="clear" w:pos="1074"/>
          <w:tab w:val="num" w:pos="851"/>
        </w:tabs>
        <w:spacing w:line="276" w:lineRule="auto"/>
        <w:ind w:left="4111" w:right="192" w:hanging="3685"/>
        <w:rPr>
          <w:rFonts w:asciiTheme="minorHAnsi" w:hAnsiTheme="minorHAnsi" w:cstheme="minorHAnsi"/>
          <w:sz w:val="22"/>
          <w:szCs w:val="22"/>
          <w:lang w:eastAsia="pl-PL"/>
        </w:rPr>
      </w:pPr>
      <w:r w:rsidRPr="009D730B">
        <w:rPr>
          <w:rFonts w:asciiTheme="minorHAnsi" w:hAnsiTheme="minorHAnsi" w:cstheme="minorHAnsi"/>
          <w:sz w:val="22"/>
          <w:szCs w:val="22"/>
          <w:lang w:eastAsia="pl-PL"/>
        </w:rPr>
        <w:t>Gwarancja</w:t>
      </w:r>
      <w:r w:rsidRPr="009D730B">
        <w:rPr>
          <w:rFonts w:asciiTheme="minorHAnsi" w:hAnsiTheme="minorHAnsi" w:cstheme="minorHAnsi"/>
          <w:sz w:val="22"/>
          <w:szCs w:val="22"/>
          <w:lang w:eastAsia="pl-PL"/>
        </w:rPr>
        <w:tab/>
        <w:t>minimum 24 miesiące</w:t>
      </w:r>
    </w:p>
    <w:p w14:paraId="28F70DF3" w14:textId="26D30404" w:rsidR="008934C1" w:rsidRPr="00A439C1" w:rsidRDefault="00F02DA2" w:rsidP="00AA7909">
      <w:pPr>
        <w:numPr>
          <w:ilvl w:val="1"/>
          <w:numId w:val="4"/>
        </w:numPr>
        <w:suppressAutoHyphens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Dyski </w:t>
      </w:r>
      <w:r w:rsidR="00AA7909" w:rsidRPr="00A439C1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twarde </w:t>
      </w:r>
      <w:r w:rsidRPr="00A439C1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do serwera SYNOLOGY NAS RS4021xs+ </w:t>
      </w:r>
      <w:r w:rsidR="004D38A4" w:rsidRPr="00A439C1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– sztuk </w:t>
      </w:r>
      <w:r w:rsidRPr="00A439C1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>4</w:t>
      </w:r>
      <w:r w:rsidR="00AA7909" w:rsidRPr="00A439C1"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  <w:t xml:space="preserve"> </w:t>
      </w:r>
      <w:r w:rsidR="00DD1181" w:rsidRPr="00A439C1">
        <w:rPr>
          <w:rFonts w:asciiTheme="minorHAnsi" w:hAnsiTheme="minorHAnsi" w:cstheme="minorHAnsi"/>
          <w:kern w:val="0"/>
          <w:sz w:val="22"/>
          <w:szCs w:val="22"/>
          <w:lang w:eastAsia="pl-PL"/>
        </w:rPr>
        <w:t>(wymaga się dostarczenie tego samego modelu i producenta wszystkich zamawianych dysków)</w:t>
      </w:r>
    </w:p>
    <w:p w14:paraId="3D77AE37" w14:textId="010C79FC" w:rsidR="00D96016" w:rsidRDefault="00012911" w:rsidP="00AA7909">
      <w:pPr>
        <w:suppressAutoHyphens w:val="0"/>
        <w:spacing w:before="60" w:line="276" w:lineRule="auto"/>
        <w:ind w:left="284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A439C1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Fabrycznie nowy dysk </w:t>
      </w:r>
      <w:r w:rsidR="00AA7909" w:rsidRPr="00A439C1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twardy </w:t>
      </w:r>
      <w:r w:rsidRPr="00A439C1">
        <w:rPr>
          <w:rFonts w:asciiTheme="minorHAnsi" w:hAnsiTheme="minorHAnsi" w:cstheme="minorHAnsi"/>
          <w:kern w:val="0"/>
          <w:sz w:val="22"/>
          <w:szCs w:val="22"/>
          <w:lang w:eastAsia="pl-PL"/>
        </w:rPr>
        <w:t>o</w:t>
      </w:r>
      <w:r w:rsidR="00B9710B" w:rsidRPr="00A439C1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  <w:r w:rsidR="00B9710B" w:rsidRPr="00B9710B">
        <w:rPr>
          <w:rFonts w:asciiTheme="minorHAnsi" w:hAnsiTheme="minorHAnsi" w:cstheme="minorHAnsi"/>
          <w:kern w:val="0"/>
          <w:sz w:val="22"/>
          <w:szCs w:val="22"/>
          <w:lang w:eastAsia="pl-PL"/>
        </w:rPr>
        <w:t>parametrach technicznych i funkcjonalnych nie gorszych niż</w:t>
      </w:r>
      <w:r w:rsidR="00AA7909">
        <w:rPr>
          <w:rFonts w:asciiTheme="minorHAnsi" w:hAnsiTheme="minorHAnsi" w:cstheme="minorHAnsi"/>
          <w:kern w:val="0"/>
          <w:sz w:val="22"/>
          <w:szCs w:val="22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111"/>
        <w:gridCol w:w="4678"/>
      </w:tblGrid>
      <w:tr w:rsidR="00B9710B" w:rsidRPr="00FA582A" w14:paraId="2DE0EE31" w14:textId="77777777" w:rsidTr="00E0067C">
        <w:trPr>
          <w:trHeight w:val="34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C0C57D9" w14:textId="77777777" w:rsidR="00B9710B" w:rsidRPr="00FA582A" w:rsidRDefault="00B9710B" w:rsidP="00B9710B">
            <w:pPr>
              <w:pStyle w:val="nr-wiersza"/>
              <w:numPr>
                <w:ilvl w:val="0"/>
                <w:numId w:val="7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7092F0AD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Rozmiar HDD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50281CAD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3.5"</w:t>
            </w:r>
          </w:p>
        </w:tc>
      </w:tr>
      <w:tr w:rsidR="00B9710B" w:rsidRPr="00FA582A" w14:paraId="36ECC63F" w14:textId="77777777" w:rsidTr="00E0067C">
        <w:trPr>
          <w:trHeight w:val="111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91EA35F" w14:textId="77777777" w:rsidR="00B9710B" w:rsidRPr="00056198" w:rsidRDefault="00B9710B" w:rsidP="00B9710B">
            <w:pPr>
              <w:pStyle w:val="nr-wiersza"/>
              <w:numPr>
                <w:ilvl w:val="0"/>
                <w:numId w:val="3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176E37A0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Pojemność HDD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7A58ACDE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16</w:t>
            </w:r>
            <w:r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T</w:t>
            </w: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B</w:t>
            </w:r>
          </w:p>
        </w:tc>
      </w:tr>
      <w:tr w:rsidR="00B9710B" w:rsidRPr="00FA582A" w14:paraId="11FE5973" w14:textId="77777777" w:rsidTr="00E0067C">
        <w:trPr>
          <w:trHeight w:val="275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47E33A2" w14:textId="77777777" w:rsidR="00B9710B" w:rsidRPr="00056198" w:rsidRDefault="00B9710B" w:rsidP="00B9710B">
            <w:pPr>
              <w:pStyle w:val="nr-wiersza"/>
              <w:numPr>
                <w:ilvl w:val="0"/>
                <w:numId w:val="3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688F9209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Szybkość HDD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66E24859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7200 RPM</w:t>
            </w:r>
          </w:p>
        </w:tc>
      </w:tr>
      <w:tr w:rsidR="00B9710B" w:rsidRPr="00FA582A" w14:paraId="52A24BE4" w14:textId="77777777" w:rsidTr="00E0067C">
        <w:trPr>
          <w:trHeight w:val="248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65BA3F75" w14:textId="77777777" w:rsidR="00B9710B" w:rsidRPr="00056198" w:rsidRDefault="00B9710B" w:rsidP="00B9710B">
            <w:pPr>
              <w:pStyle w:val="nr-wiersza"/>
              <w:numPr>
                <w:ilvl w:val="0"/>
                <w:numId w:val="3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35214B90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Standardowe rozwiązania komunikacyjne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595CA7E8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Serial ATA III</w:t>
            </w:r>
          </w:p>
        </w:tc>
      </w:tr>
      <w:tr w:rsidR="00B9710B" w:rsidRPr="00FA582A" w14:paraId="72DC9AA8" w14:textId="77777777" w:rsidTr="00E0067C">
        <w:trPr>
          <w:trHeight w:val="197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7465726" w14:textId="77777777" w:rsidR="00B9710B" w:rsidRPr="00056198" w:rsidRDefault="00B9710B" w:rsidP="00B9710B">
            <w:pPr>
              <w:pStyle w:val="nr-wiersza"/>
              <w:numPr>
                <w:ilvl w:val="0"/>
                <w:numId w:val="3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208A272C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Model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6F0D78B5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HDD</w:t>
            </w:r>
          </w:p>
        </w:tc>
      </w:tr>
      <w:tr w:rsidR="00B9710B" w:rsidRPr="00FA582A" w14:paraId="74478954" w14:textId="77777777" w:rsidTr="00E0067C">
        <w:trPr>
          <w:trHeight w:val="131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426163F" w14:textId="77777777" w:rsidR="00B9710B" w:rsidRPr="00056198" w:rsidRDefault="00B9710B" w:rsidP="00B9710B">
            <w:pPr>
              <w:pStyle w:val="nr-wiersza"/>
              <w:numPr>
                <w:ilvl w:val="0"/>
                <w:numId w:val="3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14302211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Przeznaczenie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15979BFA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Serwer/stacja robocza</w:t>
            </w:r>
          </w:p>
        </w:tc>
      </w:tr>
      <w:tr w:rsidR="00B9710B" w:rsidRPr="00FA582A" w14:paraId="4A72D295" w14:textId="77777777" w:rsidTr="00E0067C">
        <w:trPr>
          <w:trHeight w:val="65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76C4E9A" w14:textId="77777777" w:rsidR="00B9710B" w:rsidRPr="00056198" w:rsidRDefault="00B9710B" w:rsidP="00B9710B">
            <w:pPr>
              <w:pStyle w:val="nr-wiersza"/>
              <w:numPr>
                <w:ilvl w:val="0"/>
                <w:numId w:val="3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11106A27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Rozmiar bufora dysku pamięci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3DC5058D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512 MB</w:t>
            </w:r>
          </w:p>
        </w:tc>
      </w:tr>
      <w:tr w:rsidR="00B9710B" w:rsidRPr="00FA582A" w14:paraId="62D088DC" w14:textId="77777777" w:rsidTr="00E0067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3205683C" w14:textId="77777777" w:rsidR="00B9710B" w:rsidRPr="00056198" w:rsidRDefault="00B9710B" w:rsidP="00B9710B">
            <w:pPr>
              <w:pStyle w:val="nr-wiersza"/>
              <w:numPr>
                <w:ilvl w:val="0"/>
                <w:numId w:val="3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147C91ED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Szybkość transmisji interfejsu HDD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09F6F98F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Gbit</w:t>
            </w:r>
            <w:proofErr w:type="spellEnd"/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/s</w:t>
            </w:r>
          </w:p>
        </w:tc>
      </w:tr>
      <w:tr w:rsidR="00B9710B" w:rsidRPr="00FA582A" w14:paraId="5DF47DF9" w14:textId="77777777" w:rsidTr="00E0067C">
        <w:trPr>
          <w:trHeight w:val="19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1B7F600" w14:textId="77777777" w:rsidR="00B9710B" w:rsidRPr="00056198" w:rsidRDefault="00B9710B" w:rsidP="00B9710B">
            <w:pPr>
              <w:pStyle w:val="nr-wiersza"/>
              <w:numPr>
                <w:ilvl w:val="0"/>
                <w:numId w:val="3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49652CAD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Działanie 24/7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496FB80C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Tak</w:t>
            </w:r>
          </w:p>
        </w:tc>
      </w:tr>
      <w:tr w:rsidR="00B9710B" w:rsidRPr="00E10994" w14:paraId="198E507A" w14:textId="77777777" w:rsidTr="00E0067C">
        <w:trPr>
          <w:trHeight w:val="19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5DC555F" w14:textId="77777777" w:rsidR="00B9710B" w:rsidRPr="00056198" w:rsidRDefault="00B9710B" w:rsidP="00B9710B">
            <w:pPr>
              <w:pStyle w:val="nr-wiersza"/>
              <w:numPr>
                <w:ilvl w:val="0"/>
                <w:numId w:val="3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30C3F4A8" w14:textId="77777777" w:rsidR="00B9710B" w:rsidRPr="00FA582A" w:rsidRDefault="00B9710B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FA582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MTBF (Średni okres międzyawaryjny)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688D8E05" w14:textId="77777777" w:rsidR="00B9710B" w:rsidRPr="00E10994" w:rsidRDefault="00B9710B" w:rsidP="00026364">
            <w:pPr>
              <w:pStyle w:val="nr-wiersza"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2</w:t>
            </w:r>
            <w:r w:rsidRPr="00E10994">
              <w:rPr>
                <w:rFonts w:ascii="Calibri" w:hAnsi="Calibri" w:cs="Calibri"/>
                <w:bCs/>
                <w:szCs w:val="20"/>
              </w:rPr>
              <w:t xml:space="preserve"> 500 000 </w:t>
            </w:r>
            <w:r>
              <w:rPr>
                <w:rFonts w:ascii="Calibri" w:hAnsi="Calibri" w:cs="Calibri"/>
                <w:bCs/>
                <w:szCs w:val="20"/>
              </w:rPr>
              <w:t>godz.</w:t>
            </w:r>
          </w:p>
        </w:tc>
      </w:tr>
      <w:tr w:rsidR="001255BF" w:rsidRPr="00E10994" w14:paraId="73FC7CFB" w14:textId="77777777" w:rsidTr="00E0067C">
        <w:trPr>
          <w:trHeight w:val="19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58B2367" w14:textId="77777777" w:rsidR="001255BF" w:rsidRPr="00056198" w:rsidRDefault="001255BF" w:rsidP="00B9710B">
            <w:pPr>
              <w:pStyle w:val="nr-wiersza"/>
              <w:numPr>
                <w:ilvl w:val="0"/>
                <w:numId w:val="3"/>
              </w:numPr>
              <w:rPr>
                <w:rFonts w:ascii="Calibri" w:hAnsi="Calibri" w:cs="Calibri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55DA0C65" w14:textId="5B0377F2" w:rsidR="001255BF" w:rsidRPr="00FA582A" w:rsidRDefault="001255BF" w:rsidP="00026364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14:paraId="291A60B3" w14:textId="28489D16" w:rsidR="001255BF" w:rsidRDefault="001255BF" w:rsidP="00026364">
            <w:pPr>
              <w:pStyle w:val="nr-wiersza"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t>minimum 24 miesiące</w:t>
            </w:r>
          </w:p>
        </w:tc>
      </w:tr>
    </w:tbl>
    <w:p w14:paraId="310CA5D3" w14:textId="7E415DA0" w:rsidR="00F02DA2" w:rsidRPr="00F02DA2" w:rsidRDefault="00F02DA2" w:rsidP="004C76F8">
      <w:pPr>
        <w:suppressAutoHyphens w:val="0"/>
        <w:spacing w:before="120" w:line="276" w:lineRule="auto"/>
        <w:jc w:val="both"/>
      </w:pPr>
      <w:r w:rsidRPr="00F02DA2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UWAGA!</w:t>
      </w:r>
      <w:r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  <w:r w:rsidRPr="00F02DA2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Producent i model dysku </w:t>
      </w:r>
      <w:r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o danej pojemności </w:t>
      </w:r>
      <w:r w:rsidRPr="00F02DA2">
        <w:rPr>
          <w:rFonts w:asciiTheme="minorHAnsi" w:hAnsiTheme="minorHAnsi" w:cstheme="minorHAnsi"/>
          <w:kern w:val="0"/>
          <w:sz w:val="22"/>
          <w:szCs w:val="22"/>
          <w:lang w:eastAsia="pl-PL"/>
        </w:rPr>
        <w:t>musi znajdować się na liście zgodności z</w:t>
      </w:r>
      <w:r w:rsidR="00AA7909">
        <w:rPr>
          <w:rFonts w:asciiTheme="minorHAnsi" w:hAnsiTheme="minorHAnsi" w:cstheme="minorHAnsi"/>
          <w:kern w:val="0"/>
          <w:sz w:val="22"/>
          <w:szCs w:val="22"/>
          <w:lang w:eastAsia="pl-PL"/>
        </w:rPr>
        <w:t> </w:t>
      </w:r>
      <w:r w:rsidRPr="00F02DA2">
        <w:rPr>
          <w:rFonts w:asciiTheme="minorHAnsi" w:hAnsiTheme="minorHAnsi" w:cstheme="minorHAnsi"/>
          <w:kern w:val="0"/>
          <w:sz w:val="22"/>
          <w:szCs w:val="22"/>
          <w:lang w:eastAsia="pl-PL"/>
        </w:rPr>
        <w:t>urządzeniem SYNOLOGY NAS RS4021xs+</w:t>
      </w:r>
      <w:r w:rsidR="00AA7909">
        <w:rPr>
          <w:rFonts w:asciiTheme="minorHAnsi" w:hAnsiTheme="minorHAnsi" w:cstheme="minorHAnsi"/>
          <w:kern w:val="0"/>
          <w:sz w:val="22"/>
          <w:szCs w:val="22"/>
          <w:lang w:eastAsia="pl-PL"/>
        </w:rPr>
        <w:t>,</w:t>
      </w:r>
      <w:r w:rsidRPr="00F02DA2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opublikowanej przez producenta urządzenia NAS</w:t>
      </w:r>
      <w:r>
        <w:t>: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 xml:space="preserve"> </w:t>
      </w:r>
      <w:hyperlink r:id="rId8" w:history="1">
        <w:r w:rsidRPr="00C00469">
          <w:rPr>
            <w:rStyle w:val="Hipercze"/>
            <w:rFonts w:asciiTheme="minorHAnsi" w:hAnsiTheme="minorHAnsi" w:cstheme="minorHAnsi"/>
            <w:b/>
            <w:bCs/>
            <w:kern w:val="0"/>
            <w:sz w:val="22"/>
            <w:szCs w:val="22"/>
            <w:lang w:eastAsia="pl-PL"/>
          </w:rPr>
          <w:t>https://www.synology.com/pl-pl/compatibility?search_by=products&amp;model=RS4021xs%2B&amp;category=hdds_no_ssd_trim</w:t>
        </w:r>
      </w:hyperlink>
    </w:p>
    <w:p w14:paraId="1972342E" w14:textId="2877E5CA" w:rsidR="00C21C37" w:rsidRDefault="00C21C37" w:rsidP="00AA7909">
      <w:pPr>
        <w:pStyle w:val="Akapitzlist"/>
        <w:numPr>
          <w:ilvl w:val="1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439C1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 xml:space="preserve">Serwer </w:t>
      </w:r>
      <w:r w:rsidR="00AA7909" w:rsidRPr="00A439C1">
        <w:rPr>
          <w:rFonts w:asciiTheme="minorHAnsi" w:hAnsiTheme="minorHAnsi" w:cstheme="minorHAnsi"/>
          <w:b/>
          <w:sz w:val="22"/>
          <w:szCs w:val="22"/>
          <w:lang w:eastAsia="pl-PL"/>
        </w:rPr>
        <w:t>używany</w:t>
      </w:r>
      <w:r w:rsidRPr="00A439C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typu </w:t>
      </w:r>
      <w:r w:rsidRPr="00C21C37">
        <w:rPr>
          <w:rFonts w:asciiTheme="minorHAnsi" w:hAnsiTheme="minorHAnsi" w:cstheme="minorHAnsi"/>
          <w:b/>
          <w:sz w:val="22"/>
          <w:szCs w:val="22"/>
          <w:lang w:eastAsia="pl-PL"/>
        </w:rPr>
        <w:t>Blade</w:t>
      </w:r>
      <w:r w:rsidR="00FB1DC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</w:t>
      </w:r>
      <w:r w:rsidRPr="00C21C3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FB1DC4" w:rsidRPr="00FB1DC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wersji </w:t>
      </w:r>
      <w:proofErr w:type="spellStart"/>
      <w:r w:rsidR="00FB1DC4" w:rsidRPr="00FB1DC4">
        <w:rPr>
          <w:rFonts w:asciiTheme="minorHAnsi" w:hAnsiTheme="minorHAnsi" w:cstheme="minorHAnsi"/>
          <w:b/>
          <w:sz w:val="22"/>
          <w:szCs w:val="22"/>
          <w:lang w:eastAsia="pl-PL"/>
        </w:rPr>
        <w:t>refurbished</w:t>
      </w:r>
      <w:proofErr w:type="spellEnd"/>
      <w:r w:rsidR="00FB1DC4" w:rsidRPr="00FB1DC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(fabrycznie odnowionej) </w:t>
      </w:r>
      <w:r w:rsidRPr="00C21C37">
        <w:rPr>
          <w:rFonts w:asciiTheme="minorHAnsi" w:hAnsiTheme="minorHAnsi" w:cstheme="minorHAnsi"/>
          <w:b/>
          <w:sz w:val="22"/>
          <w:szCs w:val="22"/>
          <w:lang w:eastAsia="pl-PL"/>
        </w:rPr>
        <w:t>przeznaczony do</w:t>
      </w:r>
      <w:r w:rsidR="00AA7909">
        <w:rPr>
          <w:rFonts w:asciiTheme="minorHAnsi" w:hAnsiTheme="minorHAnsi" w:cstheme="minorHAnsi"/>
          <w:b/>
          <w:sz w:val="22"/>
          <w:szCs w:val="22"/>
          <w:lang w:eastAsia="pl-PL"/>
        </w:rPr>
        <w:t> </w:t>
      </w:r>
      <w:r w:rsidRPr="00C21C3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montażu w chassis </w:t>
      </w:r>
      <w:proofErr w:type="spellStart"/>
      <w:r w:rsidRPr="00C21C37">
        <w:rPr>
          <w:rFonts w:asciiTheme="minorHAnsi" w:hAnsiTheme="minorHAnsi" w:cstheme="minorHAnsi"/>
          <w:b/>
          <w:sz w:val="22"/>
          <w:szCs w:val="22"/>
          <w:lang w:eastAsia="pl-PL"/>
        </w:rPr>
        <w:t>Huawei</w:t>
      </w:r>
      <w:proofErr w:type="spellEnd"/>
      <w:r w:rsidRPr="00C21C3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E9000 model IT1K20E9000: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- 2 sztuki</w:t>
      </w:r>
      <w:r w:rsidR="00DD118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DD1181" w:rsidRPr="00AA7909">
        <w:rPr>
          <w:rFonts w:asciiTheme="minorHAnsi" w:hAnsiTheme="minorHAnsi" w:cstheme="minorHAnsi"/>
          <w:bCs/>
          <w:sz w:val="22"/>
          <w:szCs w:val="22"/>
          <w:lang w:eastAsia="pl-PL"/>
        </w:rPr>
        <w:t>(</w:t>
      </w:r>
      <w:r w:rsidR="00DD1181" w:rsidRPr="00DD118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wymaga się dostarczenie tego samego modelu i producenta </w:t>
      </w:r>
      <w:r w:rsidR="00AA7909" w:rsidRPr="00A439C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obu </w:t>
      </w:r>
      <w:r w:rsidR="00DD1181" w:rsidRPr="00A439C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zamawianych </w:t>
      </w:r>
      <w:r w:rsidR="00DD1181">
        <w:rPr>
          <w:rFonts w:asciiTheme="minorHAnsi" w:hAnsiTheme="minorHAnsi" w:cstheme="minorHAnsi"/>
          <w:bCs/>
          <w:sz w:val="22"/>
          <w:szCs w:val="22"/>
          <w:lang w:eastAsia="pl-PL"/>
        </w:rPr>
        <w:t>serwerów</w:t>
      </w:r>
      <w:r w:rsidR="00DD1181" w:rsidRPr="00DD1181">
        <w:rPr>
          <w:rFonts w:asciiTheme="minorHAnsi" w:hAnsiTheme="minorHAnsi" w:cstheme="minorHAnsi"/>
          <w:bCs/>
          <w:sz w:val="22"/>
          <w:szCs w:val="22"/>
          <w:lang w:eastAsia="pl-PL"/>
        </w:rPr>
        <w:t>)</w:t>
      </w:r>
    </w:p>
    <w:p w14:paraId="57AD2016" w14:textId="16B7E1E6" w:rsidR="00967AB1" w:rsidRDefault="00967AB1" w:rsidP="00AA7909">
      <w:pPr>
        <w:pStyle w:val="Zwykytekst"/>
        <w:ind w:left="284"/>
        <w:rPr>
          <w:rFonts w:asciiTheme="minorHAnsi" w:hAnsiTheme="minorHAnsi" w:cstheme="minorHAnsi"/>
          <w:b/>
          <w:lang w:eastAsia="pl-PL"/>
        </w:rPr>
      </w:pPr>
      <w:r>
        <w:t xml:space="preserve">Serwer musi być w pełni kompatybilny z posiadanym i użytkowanym chassis </w:t>
      </w:r>
      <w:proofErr w:type="spellStart"/>
      <w:r w:rsidRPr="00C21C37">
        <w:rPr>
          <w:rFonts w:asciiTheme="minorHAnsi" w:hAnsiTheme="minorHAnsi" w:cstheme="minorHAnsi"/>
          <w:b/>
          <w:lang w:eastAsia="pl-PL"/>
        </w:rPr>
        <w:t>Huawei</w:t>
      </w:r>
      <w:proofErr w:type="spellEnd"/>
      <w:r w:rsidRPr="00C21C37">
        <w:rPr>
          <w:rFonts w:asciiTheme="minorHAnsi" w:hAnsiTheme="minorHAnsi" w:cstheme="minorHAnsi"/>
          <w:b/>
          <w:lang w:eastAsia="pl-PL"/>
        </w:rPr>
        <w:t xml:space="preserve"> E9000</w:t>
      </w:r>
      <w:r w:rsidR="00023D1D">
        <w:rPr>
          <w:rFonts w:asciiTheme="minorHAnsi" w:hAnsiTheme="minorHAnsi" w:cstheme="minorHAnsi"/>
          <w:b/>
          <w:lang w:eastAsia="pl-PL"/>
        </w:rPr>
        <w:t>:</w:t>
      </w:r>
    </w:p>
    <w:p w14:paraId="17F00C10" w14:textId="77777777" w:rsidR="00023D1D" w:rsidRPr="00023D1D" w:rsidRDefault="00023D1D" w:rsidP="00AA7909">
      <w:pPr>
        <w:pStyle w:val="Zwykytekst"/>
        <w:ind w:left="284"/>
        <w:rPr>
          <w:rFonts w:asciiTheme="minorHAnsi" w:hAnsiTheme="minorHAnsi" w:cstheme="minorHAnsi"/>
          <w:bCs/>
          <w:lang w:eastAsia="pl-PL"/>
        </w:rPr>
      </w:pPr>
      <w:r w:rsidRPr="00023D1D">
        <w:rPr>
          <w:rFonts w:asciiTheme="minorHAnsi" w:hAnsiTheme="minorHAnsi" w:cstheme="minorHAnsi"/>
          <w:bCs/>
          <w:lang w:eastAsia="pl-PL"/>
        </w:rPr>
        <w:t>Model chassis E9000</w:t>
      </w:r>
    </w:p>
    <w:p w14:paraId="6F0B84DF" w14:textId="77777777" w:rsidR="00023D1D" w:rsidRPr="00023D1D" w:rsidRDefault="00023D1D" w:rsidP="00AA7909">
      <w:pPr>
        <w:pStyle w:val="Zwykytekst"/>
        <w:ind w:left="284"/>
        <w:rPr>
          <w:rFonts w:asciiTheme="minorHAnsi" w:hAnsiTheme="minorHAnsi" w:cstheme="minorHAnsi"/>
          <w:bCs/>
          <w:lang w:eastAsia="pl-PL"/>
        </w:rPr>
      </w:pPr>
      <w:r w:rsidRPr="00023D1D">
        <w:rPr>
          <w:rFonts w:asciiTheme="minorHAnsi" w:hAnsiTheme="minorHAnsi" w:cstheme="minorHAnsi"/>
          <w:bCs/>
          <w:lang w:eastAsia="pl-PL"/>
        </w:rPr>
        <w:t>Typ chassis IT1K20E9000</w:t>
      </w:r>
    </w:p>
    <w:p w14:paraId="27F54EA8" w14:textId="77777777" w:rsidR="00023D1D" w:rsidRPr="00023D1D" w:rsidRDefault="00023D1D" w:rsidP="00AA7909">
      <w:pPr>
        <w:pStyle w:val="Zwykytekst"/>
        <w:ind w:left="284"/>
        <w:rPr>
          <w:rFonts w:asciiTheme="minorHAnsi" w:hAnsiTheme="minorHAnsi" w:cstheme="minorHAnsi"/>
          <w:bCs/>
          <w:lang w:eastAsia="pl-PL"/>
        </w:rPr>
      </w:pPr>
      <w:proofErr w:type="spellStart"/>
      <w:r w:rsidRPr="00023D1D">
        <w:rPr>
          <w:rFonts w:asciiTheme="minorHAnsi" w:hAnsiTheme="minorHAnsi" w:cstheme="minorHAnsi"/>
          <w:bCs/>
          <w:lang w:eastAsia="pl-PL"/>
        </w:rPr>
        <w:t>Uboot</w:t>
      </w:r>
      <w:proofErr w:type="spellEnd"/>
      <w:r w:rsidRPr="00023D1D">
        <w:rPr>
          <w:rFonts w:asciiTheme="minorHAnsi" w:hAnsiTheme="minorHAnsi" w:cstheme="minorHAnsi"/>
          <w:bCs/>
          <w:lang w:eastAsia="pl-PL"/>
        </w:rPr>
        <w:t xml:space="preserve"> Version :(U54)3.03</w:t>
      </w:r>
    </w:p>
    <w:p w14:paraId="08D74F63" w14:textId="77777777" w:rsidR="00023D1D" w:rsidRPr="00023D1D" w:rsidRDefault="00023D1D" w:rsidP="00AA7909">
      <w:pPr>
        <w:pStyle w:val="Zwykytekst"/>
        <w:ind w:left="284"/>
        <w:rPr>
          <w:rFonts w:asciiTheme="minorHAnsi" w:hAnsiTheme="minorHAnsi" w:cstheme="minorHAnsi"/>
          <w:bCs/>
          <w:lang w:eastAsia="pl-PL"/>
        </w:rPr>
      </w:pPr>
      <w:r w:rsidRPr="00023D1D">
        <w:rPr>
          <w:rFonts w:asciiTheme="minorHAnsi" w:hAnsiTheme="minorHAnsi" w:cstheme="minorHAnsi"/>
          <w:bCs/>
          <w:lang w:eastAsia="pl-PL"/>
        </w:rPr>
        <w:t>CPLD Version :(U1082)108 161206</w:t>
      </w:r>
    </w:p>
    <w:p w14:paraId="470D3FF6" w14:textId="200F6D06" w:rsidR="00023D1D" w:rsidRPr="00023D1D" w:rsidRDefault="00023D1D" w:rsidP="00AA7909">
      <w:pPr>
        <w:pStyle w:val="Zwykytekst"/>
        <w:ind w:left="284"/>
        <w:rPr>
          <w:rFonts w:asciiTheme="minorHAnsi" w:hAnsiTheme="minorHAnsi" w:cstheme="minorHAnsi"/>
          <w:bCs/>
          <w:lang w:eastAsia="pl-PL"/>
        </w:rPr>
      </w:pPr>
      <w:r w:rsidRPr="00023D1D">
        <w:rPr>
          <w:rFonts w:asciiTheme="minorHAnsi" w:hAnsiTheme="minorHAnsi" w:cstheme="minorHAnsi"/>
          <w:bCs/>
          <w:lang w:eastAsia="pl-PL"/>
        </w:rPr>
        <w:t>PCB Version :SMMA REV B</w:t>
      </w:r>
    </w:p>
    <w:p w14:paraId="625BA6A4" w14:textId="77777777" w:rsidR="00023D1D" w:rsidRPr="00023D1D" w:rsidRDefault="00023D1D" w:rsidP="00AA7909">
      <w:pPr>
        <w:pStyle w:val="Zwykytekst"/>
        <w:ind w:left="284"/>
        <w:rPr>
          <w:rFonts w:asciiTheme="minorHAnsi" w:hAnsiTheme="minorHAnsi" w:cstheme="minorHAnsi"/>
          <w:bCs/>
          <w:lang w:eastAsia="pl-PL"/>
        </w:rPr>
      </w:pPr>
      <w:r w:rsidRPr="00023D1D">
        <w:rPr>
          <w:rFonts w:asciiTheme="minorHAnsi" w:hAnsiTheme="minorHAnsi" w:cstheme="minorHAnsi"/>
          <w:bCs/>
          <w:lang w:eastAsia="pl-PL"/>
        </w:rPr>
        <w:t>BOM Version :001</w:t>
      </w:r>
    </w:p>
    <w:p w14:paraId="7114DF74" w14:textId="77777777" w:rsidR="00023D1D" w:rsidRPr="00023D1D" w:rsidRDefault="00023D1D" w:rsidP="00AA7909">
      <w:pPr>
        <w:pStyle w:val="Zwykytekst"/>
        <w:ind w:left="284"/>
        <w:rPr>
          <w:rFonts w:asciiTheme="minorHAnsi" w:hAnsiTheme="minorHAnsi" w:cstheme="minorHAnsi"/>
          <w:bCs/>
          <w:lang w:eastAsia="pl-PL"/>
        </w:rPr>
      </w:pPr>
      <w:r w:rsidRPr="00023D1D">
        <w:rPr>
          <w:rFonts w:asciiTheme="minorHAnsi" w:hAnsiTheme="minorHAnsi" w:cstheme="minorHAnsi"/>
          <w:bCs/>
          <w:lang w:eastAsia="pl-PL"/>
        </w:rPr>
        <w:t>FPGA Version :(U1049)008 130605</w:t>
      </w:r>
    </w:p>
    <w:p w14:paraId="747F1083" w14:textId="48CD6B56" w:rsidR="00023D1D" w:rsidRPr="00023D1D" w:rsidRDefault="00023D1D" w:rsidP="00AA7909">
      <w:pPr>
        <w:pStyle w:val="Zwykytekst"/>
        <w:ind w:left="284"/>
        <w:rPr>
          <w:rFonts w:asciiTheme="minorHAnsi" w:hAnsiTheme="minorHAnsi" w:cstheme="minorHAnsi"/>
          <w:bCs/>
          <w:lang w:eastAsia="pl-PL"/>
        </w:rPr>
      </w:pPr>
      <w:r w:rsidRPr="00023D1D">
        <w:rPr>
          <w:rFonts w:asciiTheme="minorHAnsi" w:hAnsiTheme="minorHAnsi" w:cstheme="minorHAnsi"/>
          <w:bCs/>
          <w:lang w:eastAsia="pl-PL"/>
        </w:rPr>
        <w:t>Software Version :(U54)6.85</w:t>
      </w:r>
    </w:p>
    <w:p w14:paraId="02A4FFE9" w14:textId="77777777" w:rsidR="00023D1D" w:rsidRDefault="00023D1D" w:rsidP="00AA7909">
      <w:pPr>
        <w:pStyle w:val="Zwykytekst"/>
        <w:ind w:left="284"/>
        <w:rPr>
          <w:rFonts w:asciiTheme="minorHAnsi" w:hAnsiTheme="minorHAnsi" w:cstheme="minorHAnsi"/>
          <w:b/>
          <w:lang w:eastAsia="pl-PL"/>
        </w:rPr>
      </w:pPr>
    </w:p>
    <w:p w14:paraId="45CB635B" w14:textId="77777777" w:rsidR="00967AB1" w:rsidRDefault="00967AB1" w:rsidP="00AA7909">
      <w:pPr>
        <w:pStyle w:val="Zwykytekst"/>
        <w:ind w:left="284"/>
      </w:pPr>
      <w:r>
        <w:rPr>
          <w:rFonts w:asciiTheme="minorHAnsi" w:hAnsiTheme="minorHAnsi" w:cstheme="minorHAnsi"/>
          <w:b/>
          <w:lang w:eastAsia="pl-PL"/>
        </w:rPr>
        <w:t xml:space="preserve">W posiadanym chassis </w:t>
      </w:r>
      <w:proofErr w:type="spellStart"/>
      <w:r w:rsidRPr="00967AB1">
        <w:rPr>
          <w:rFonts w:asciiTheme="minorHAnsi" w:hAnsiTheme="minorHAnsi" w:cstheme="minorHAnsi"/>
          <w:b/>
          <w:lang w:eastAsia="pl-PL"/>
        </w:rPr>
        <w:t>Huawei</w:t>
      </w:r>
      <w:proofErr w:type="spellEnd"/>
      <w:r w:rsidRPr="00967AB1">
        <w:rPr>
          <w:rFonts w:asciiTheme="minorHAnsi" w:hAnsiTheme="minorHAnsi" w:cstheme="minorHAnsi"/>
          <w:b/>
          <w:lang w:eastAsia="pl-PL"/>
        </w:rPr>
        <w:t xml:space="preserve"> E9000 model IT1K20E9000</w:t>
      </w:r>
      <w:r>
        <w:rPr>
          <w:rFonts w:asciiTheme="minorHAnsi" w:hAnsiTheme="minorHAnsi" w:cstheme="minorHAnsi"/>
          <w:b/>
          <w:lang w:eastAsia="pl-PL"/>
        </w:rPr>
        <w:t xml:space="preserve"> zainstalowane są serwery </w:t>
      </w:r>
      <w:proofErr w:type="spellStart"/>
      <w:r>
        <w:rPr>
          <w:rFonts w:asciiTheme="minorHAnsi" w:hAnsiTheme="minorHAnsi" w:cstheme="minorHAnsi"/>
          <w:b/>
          <w:lang w:eastAsia="pl-PL"/>
        </w:rPr>
        <w:t>Huawei</w:t>
      </w:r>
      <w:proofErr w:type="spellEnd"/>
      <w:r>
        <w:rPr>
          <w:rFonts w:asciiTheme="minorHAnsi" w:hAnsiTheme="minorHAnsi" w:cstheme="minorHAnsi"/>
          <w:b/>
          <w:lang w:eastAsia="pl-PL"/>
        </w:rPr>
        <w:t xml:space="preserve"> </w:t>
      </w:r>
      <w:r>
        <w:t>Model CH121 v.3 w konfiguracji:</w:t>
      </w:r>
    </w:p>
    <w:p w14:paraId="26AF7E64" w14:textId="5269C7B4" w:rsidR="00967AB1" w:rsidRDefault="00967AB1" w:rsidP="00AA7909">
      <w:pPr>
        <w:pStyle w:val="Zwykytekst"/>
        <w:numPr>
          <w:ilvl w:val="0"/>
          <w:numId w:val="6"/>
        </w:numPr>
        <w:tabs>
          <w:tab w:val="clear" w:pos="1074"/>
          <w:tab w:val="num" w:pos="851"/>
        </w:tabs>
        <w:ind w:left="851" w:hanging="284"/>
      </w:pPr>
      <w:r>
        <w:t xml:space="preserve">Procesor 2 x INTEL Xeon </w:t>
      </w:r>
      <w:hyperlink r:id="rId9" w:history="1">
        <w:r w:rsidRPr="00C00469">
          <w:rPr>
            <w:rStyle w:val="Hipercze"/>
          </w:rPr>
          <w:t>E5-2650v.4@2.2GHz</w:t>
        </w:r>
      </w:hyperlink>
      <w:r>
        <w:t xml:space="preserve"> </w:t>
      </w:r>
    </w:p>
    <w:p w14:paraId="35907E1F" w14:textId="77777777" w:rsidR="00967AB1" w:rsidRDefault="00967AB1" w:rsidP="00AA7909">
      <w:pPr>
        <w:pStyle w:val="Zwykytekst"/>
        <w:numPr>
          <w:ilvl w:val="0"/>
          <w:numId w:val="6"/>
        </w:numPr>
        <w:tabs>
          <w:tab w:val="clear" w:pos="1074"/>
          <w:tab w:val="num" w:pos="851"/>
        </w:tabs>
        <w:ind w:left="851" w:hanging="284"/>
      </w:pPr>
      <w:r>
        <w:t>RAM 256GB</w:t>
      </w:r>
    </w:p>
    <w:p w14:paraId="03434328" w14:textId="77777777" w:rsidR="00967AB1" w:rsidRDefault="00967AB1" w:rsidP="00AA7909">
      <w:pPr>
        <w:pStyle w:val="Zwykytekst"/>
        <w:numPr>
          <w:ilvl w:val="0"/>
          <w:numId w:val="6"/>
        </w:numPr>
        <w:tabs>
          <w:tab w:val="clear" w:pos="1074"/>
          <w:tab w:val="num" w:pos="851"/>
        </w:tabs>
        <w:ind w:left="851" w:hanging="284"/>
      </w:pPr>
      <w:r>
        <w:t xml:space="preserve">Moduł FC 2x16 </w:t>
      </w:r>
      <w:proofErr w:type="spellStart"/>
      <w:r>
        <w:t>Gbs</w:t>
      </w:r>
      <w:proofErr w:type="spellEnd"/>
      <w:r>
        <w:t xml:space="preserve"> MZ220</w:t>
      </w:r>
    </w:p>
    <w:p w14:paraId="46740B7B" w14:textId="77777777" w:rsidR="00967AB1" w:rsidRDefault="00967AB1" w:rsidP="00AA7909">
      <w:pPr>
        <w:pStyle w:val="Zwykytekst"/>
        <w:numPr>
          <w:ilvl w:val="0"/>
          <w:numId w:val="6"/>
        </w:numPr>
        <w:tabs>
          <w:tab w:val="clear" w:pos="1074"/>
          <w:tab w:val="num" w:pos="851"/>
        </w:tabs>
        <w:ind w:left="851" w:hanging="284"/>
      </w:pPr>
      <w:r>
        <w:t>Moduł Ethernet 2x10Gbs MZ510</w:t>
      </w:r>
    </w:p>
    <w:p w14:paraId="6CE93F21" w14:textId="77777777" w:rsidR="00967AB1" w:rsidRDefault="00967AB1" w:rsidP="00967AB1">
      <w:pPr>
        <w:widowControl/>
        <w:suppressAutoHyphens w:val="0"/>
        <w:spacing w:line="276" w:lineRule="auto"/>
        <w:ind w:right="192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14:paraId="6E7CED3C" w14:textId="77777777" w:rsidR="00A439C1" w:rsidRPr="000623EB" w:rsidRDefault="00A439C1" w:rsidP="00A439C1">
      <w:pPr>
        <w:pStyle w:val="Zwykytekst"/>
        <w:rPr>
          <w:b/>
          <w:bCs/>
          <w:u w:val="single"/>
        </w:rPr>
      </w:pPr>
      <w:r w:rsidRPr="000623EB">
        <w:rPr>
          <w:b/>
          <w:bCs/>
          <w:u w:val="single"/>
        </w:rPr>
        <w:t>Zamawiane serwery:</w:t>
      </w:r>
    </w:p>
    <w:p w14:paraId="49A5F9DA" w14:textId="77777777" w:rsidR="00A439C1" w:rsidRDefault="00A439C1" w:rsidP="00A439C1">
      <w:pPr>
        <w:pStyle w:val="Zwykytekst"/>
      </w:pPr>
      <w:r>
        <w:t>Serwery 2 sztuki o</w:t>
      </w:r>
      <w:r w:rsidRPr="00012911">
        <w:t xml:space="preserve"> parametrach technicznych i funkcjonalnych nie gorszych niż</w:t>
      </w:r>
    </w:p>
    <w:p w14:paraId="7F6EFF20" w14:textId="4F0D7AE1" w:rsidR="00A439C1" w:rsidRDefault="00A439C1" w:rsidP="00C97FE0">
      <w:pPr>
        <w:pStyle w:val="Zwykytekst"/>
        <w:numPr>
          <w:ilvl w:val="0"/>
          <w:numId w:val="9"/>
        </w:numPr>
        <w:tabs>
          <w:tab w:val="clear" w:pos="1074"/>
          <w:tab w:val="num" w:pos="851"/>
        </w:tabs>
        <w:ind w:left="851" w:hanging="284"/>
      </w:pPr>
      <w:r>
        <w:t xml:space="preserve">Procesor – 2 sztuki osiągające w teście </w:t>
      </w:r>
      <w:proofErr w:type="spellStart"/>
      <w:r>
        <w:t>PassMark</w:t>
      </w:r>
      <w:proofErr w:type="spellEnd"/>
      <w:r>
        <w:t xml:space="preserve"> CPU Benchmark wyniki minimum </w:t>
      </w:r>
      <w:r w:rsidRPr="00C97FE0">
        <w:rPr>
          <w:b/>
          <w:bCs/>
        </w:rPr>
        <w:t>13800 punktów</w:t>
      </w:r>
      <w:r>
        <w:t xml:space="preserve"> każdy w teście </w:t>
      </w:r>
      <w:proofErr w:type="spellStart"/>
      <w:r>
        <w:t>PassMark</w:t>
      </w:r>
      <w:proofErr w:type="spellEnd"/>
      <w:r>
        <w:t xml:space="preserve"> - CPU Mark zgodnie z opublikowanymi w dniu </w:t>
      </w:r>
      <w:r w:rsidRPr="00C97FE0">
        <w:rPr>
          <w:b/>
          <w:bCs/>
        </w:rPr>
        <w:t>15.02.2024 r.</w:t>
      </w:r>
      <w:r>
        <w:t xml:space="preserve"> wynikami testów (wyniki testów z tego dnia stanowią załącznik nr </w:t>
      </w:r>
      <w:r w:rsidR="00CB0868">
        <w:t>5</w:t>
      </w:r>
      <w:r>
        <w:t xml:space="preserve"> do </w:t>
      </w:r>
      <w:r w:rsidR="00CB0868">
        <w:t>SWZ</w:t>
      </w:r>
      <w:r>
        <w:t>)</w:t>
      </w:r>
    </w:p>
    <w:p w14:paraId="603E7425" w14:textId="77777777" w:rsidR="00A439C1" w:rsidRDefault="00A439C1" w:rsidP="00C97FE0">
      <w:pPr>
        <w:pStyle w:val="Zwykytekst"/>
        <w:numPr>
          <w:ilvl w:val="0"/>
          <w:numId w:val="9"/>
        </w:numPr>
        <w:tabs>
          <w:tab w:val="clear" w:pos="1074"/>
          <w:tab w:val="num" w:pos="851"/>
        </w:tabs>
        <w:ind w:hanging="734"/>
      </w:pPr>
      <w:r>
        <w:t>RAM 256GB</w:t>
      </w:r>
    </w:p>
    <w:p w14:paraId="56FAA3A7" w14:textId="77777777" w:rsidR="00A439C1" w:rsidRDefault="00A439C1" w:rsidP="00C97FE0">
      <w:pPr>
        <w:pStyle w:val="Zwykytekst"/>
        <w:numPr>
          <w:ilvl w:val="0"/>
          <w:numId w:val="9"/>
        </w:numPr>
        <w:tabs>
          <w:tab w:val="clear" w:pos="1074"/>
          <w:tab w:val="num" w:pos="851"/>
        </w:tabs>
        <w:ind w:hanging="734"/>
      </w:pPr>
      <w:r>
        <w:t xml:space="preserve">Moduł FC 2x16 </w:t>
      </w:r>
      <w:proofErr w:type="spellStart"/>
      <w:r>
        <w:t>Gbs</w:t>
      </w:r>
      <w:proofErr w:type="spellEnd"/>
      <w:r>
        <w:t xml:space="preserve"> </w:t>
      </w:r>
    </w:p>
    <w:p w14:paraId="6865334E" w14:textId="77777777" w:rsidR="00A439C1" w:rsidRDefault="00A439C1" w:rsidP="00C97FE0">
      <w:pPr>
        <w:pStyle w:val="Zwykytekst"/>
        <w:numPr>
          <w:ilvl w:val="0"/>
          <w:numId w:val="9"/>
        </w:numPr>
        <w:tabs>
          <w:tab w:val="clear" w:pos="1074"/>
          <w:tab w:val="num" w:pos="851"/>
        </w:tabs>
        <w:ind w:hanging="734"/>
      </w:pPr>
      <w:r>
        <w:t xml:space="preserve">Moduł Ethernet 2x10Gbs </w:t>
      </w:r>
    </w:p>
    <w:p w14:paraId="0D6E17EC" w14:textId="77777777" w:rsidR="00A439C1" w:rsidRDefault="00A439C1" w:rsidP="00C97FE0">
      <w:pPr>
        <w:pStyle w:val="Zwykytekst"/>
        <w:numPr>
          <w:ilvl w:val="0"/>
          <w:numId w:val="9"/>
        </w:numPr>
        <w:tabs>
          <w:tab w:val="clear" w:pos="1074"/>
          <w:tab w:val="num" w:pos="851"/>
        </w:tabs>
        <w:ind w:hanging="734"/>
      </w:pPr>
      <w:r>
        <w:t>Rok produkcji serwera nie starszy niż wyprodukowany w 2014 roku</w:t>
      </w:r>
    </w:p>
    <w:p w14:paraId="53987161" w14:textId="77777777" w:rsidR="00A439C1" w:rsidRDefault="00A439C1" w:rsidP="00C97FE0">
      <w:pPr>
        <w:pStyle w:val="Zwykytekst"/>
        <w:numPr>
          <w:ilvl w:val="0"/>
          <w:numId w:val="9"/>
        </w:numPr>
        <w:tabs>
          <w:tab w:val="clear" w:pos="1074"/>
          <w:tab w:val="num" w:pos="851"/>
        </w:tabs>
        <w:ind w:hanging="734"/>
      </w:pPr>
      <w:r>
        <w:t>Gwarancja – minimum 12 miesięcy</w:t>
      </w:r>
    </w:p>
    <w:p w14:paraId="1A427C5E" w14:textId="77777777" w:rsidR="00A439C1" w:rsidRDefault="00A439C1" w:rsidP="00A439C1">
      <w:pPr>
        <w:widowControl/>
        <w:suppressAutoHyphens w:val="0"/>
        <w:spacing w:line="276" w:lineRule="auto"/>
        <w:ind w:right="192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</w:p>
    <w:p w14:paraId="0051C9A2" w14:textId="77777777" w:rsidR="0035370F" w:rsidRDefault="0035370F" w:rsidP="00A439C1">
      <w:pPr>
        <w:pStyle w:val="Zwykytekst"/>
        <w:ind w:left="284"/>
        <w:rPr>
          <w:rFonts w:asciiTheme="minorHAnsi" w:hAnsiTheme="minorHAnsi" w:cstheme="minorHAnsi"/>
          <w:lang w:eastAsia="pl-PL"/>
        </w:rPr>
      </w:pPr>
    </w:p>
    <w:sectPr w:rsidR="0035370F" w:rsidSect="00DD7D41">
      <w:footerReference w:type="default" r:id="rId10"/>
      <w:footerReference w:type="first" r:id="rId11"/>
      <w:pgSz w:w="11906" w:h="16838" w:code="9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2A7C" w14:textId="77777777" w:rsidR="00DD7D41" w:rsidRDefault="00DD7D41" w:rsidP="00002D20">
      <w:r>
        <w:separator/>
      </w:r>
    </w:p>
  </w:endnote>
  <w:endnote w:type="continuationSeparator" w:id="0">
    <w:p w14:paraId="6670B47D" w14:textId="77777777" w:rsidR="00DD7D41" w:rsidRDefault="00DD7D41" w:rsidP="000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5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4314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948AA32" w14:textId="29410E36" w:rsidR="00AA7909" w:rsidRDefault="00AA7909">
            <w:pPr>
              <w:pStyle w:val="Stopka"/>
            </w:pPr>
            <w:r w:rsidRPr="00AA7909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AA7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A7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AA7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A7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AA7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AA7909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AA7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A7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AA7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A7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AA79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21825C7" w14:textId="77777777" w:rsidR="00AA7909" w:rsidRDefault="00AA79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8013" w14:textId="37EF9596" w:rsidR="00012911" w:rsidRDefault="00615DE8" w:rsidP="00396706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AF6A252" wp14:editId="62BE294F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179198275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028705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443AFEA" wp14:editId="23C07349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98510680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301775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91371BE" wp14:editId="69FF3EAB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76060948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818625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140C41" wp14:editId="1C26BCD5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48907740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2269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26F918" wp14:editId="132EDA4C">
          <wp:simplePos x="0" y="0"/>
          <wp:positionH relativeFrom="column">
            <wp:posOffset>1014095</wp:posOffset>
          </wp:positionH>
          <wp:positionV relativeFrom="paragraph">
            <wp:posOffset>9580245</wp:posOffset>
          </wp:positionV>
          <wp:extent cx="375920" cy="457200"/>
          <wp:effectExtent l="0" t="0" r="5080" b="0"/>
          <wp:wrapNone/>
          <wp:docPr id="145287648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4110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273">
      <w:rPr>
        <w:rFonts w:cs="Calibri"/>
        <w:sz w:val="16"/>
        <w:szCs w:val="16"/>
      </w:rPr>
      <w:t>Grant</w:t>
    </w:r>
    <w:r w:rsidR="00AA7909">
      <w:rPr>
        <w:rFonts w:cs="Calibri"/>
        <w:sz w:val="16"/>
        <w:szCs w:val="16"/>
      </w:rPr>
      <w:t xml:space="preserve"> </w:t>
    </w:r>
    <w:r w:rsidRPr="008E6273">
      <w:rPr>
        <w:rFonts w:cs="Calibri"/>
        <w:sz w:val="16"/>
        <w:szCs w:val="16"/>
      </w:rPr>
      <w:t>w ramach projektu pn.</w:t>
    </w:r>
    <w:r w:rsidRPr="004F0812">
      <w:rPr>
        <w:rFonts w:cs="Calibri"/>
        <w:sz w:val="16"/>
        <w:szCs w:val="16"/>
      </w:rPr>
      <w:t xml:space="preserve"> „Małopolska Tarcza Humanitarna. Fundusze Europejskie dla Ukrainy - pakiet edukacyjny” </w:t>
    </w:r>
  </w:p>
  <w:p w14:paraId="3B2D38D0" w14:textId="77777777" w:rsidR="00012911" w:rsidRDefault="00615DE8" w:rsidP="00396706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  <w:r w:rsidRPr="004F0812">
      <w:rPr>
        <w:rFonts w:cs="Calibri"/>
        <w:sz w:val="16"/>
        <w:szCs w:val="16"/>
      </w:rPr>
      <w:t xml:space="preserve">w ramach 15 Osi Priorytetowej: REACT-EU (EFS) dla sprostania wyzwaniom migracyjnym, </w:t>
    </w:r>
  </w:p>
  <w:p w14:paraId="50E94A38" w14:textId="77777777" w:rsidR="00012911" w:rsidRPr="008E6273" w:rsidRDefault="00615DE8" w:rsidP="00396706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4F0812">
      <w:rPr>
        <w:rFonts w:cs="Calibri"/>
        <w:sz w:val="16"/>
        <w:szCs w:val="16"/>
      </w:rPr>
      <w:t>Działanie 15.2 REACT-EU dla sprostania wyzwaniom migracyjnym</w:t>
    </w:r>
    <w:r>
      <w:rPr>
        <w:rFonts w:cs="Calibri"/>
        <w:sz w:val="16"/>
        <w:szCs w:val="16"/>
      </w:rPr>
      <w:t xml:space="preserve"> </w:t>
    </w:r>
    <w:r w:rsidRPr="004F0812">
      <w:rPr>
        <w:rFonts w:cs="Calibri"/>
        <w:sz w:val="16"/>
        <w:szCs w:val="16"/>
      </w:rPr>
      <w:t>- pakiet edukacyjny</w:t>
    </w:r>
    <w:r w:rsidRPr="008E6273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współfinansowany ze środkó</w:t>
    </w:r>
    <w:r w:rsidRPr="008E6273">
      <w:rPr>
        <w:rFonts w:cs="Calibri"/>
        <w:sz w:val="16"/>
        <w:szCs w:val="16"/>
      </w:rPr>
      <w:t xml:space="preserve">w Europejskiego Funduszu Społecznego </w:t>
    </w:r>
    <w:r>
      <w:rPr>
        <w:rFonts w:cs="Calibri"/>
        <w:sz w:val="16"/>
        <w:szCs w:val="16"/>
      </w:rPr>
      <w:t>w ramach Regionalnego Programu O</w:t>
    </w:r>
    <w:r w:rsidRPr="008E6273">
      <w:rPr>
        <w:rFonts w:cs="Calibri"/>
        <w:sz w:val="16"/>
        <w:szCs w:val="16"/>
      </w:rPr>
      <w:t>peracyjnego Województwa Małopolskiego na lata 2014-2020</w:t>
    </w:r>
  </w:p>
  <w:p w14:paraId="20D12B33" w14:textId="77777777" w:rsidR="00012911" w:rsidRDefault="00012911" w:rsidP="00C53E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3445" w14:textId="77777777" w:rsidR="00DD7D41" w:rsidRDefault="00DD7D41" w:rsidP="00002D20">
      <w:r>
        <w:separator/>
      </w:r>
    </w:p>
  </w:footnote>
  <w:footnote w:type="continuationSeparator" w:id="0">
    <w:p w14:paraId="3A4C9F0E" w14:textId="77777777" w:rsidR="00DD7D41" w:rsidRDefault="00DD7D41" w:rsidP="0000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7152"/>
    <w:multiLevelType w:val="hybridMultilevel"/>
    <w:tmpl w:val="E30267A0"/>
    <w:lvl w:ilvl="0" w:tplc="29561158">
      <w:start w:val="1"/>
      <w:numFmt w:val="lowerLetter"/>
      <w:lvlText w:val="%1)"/>
      <w:lvlJc w:val="left"/>
      <w:pPr>
        <w:tabs>
          <w:tab w:val="num" w:pos="1074"/>
        </w:tabs>
        <w:ind w:left="1301" w:hanging="227"/>
      </w:pPr>
      <w:rPr>
        <w:rFonts w:hint="default"/>
        <w:color w:val="000000"/>
      </w:rPr>
    </w:lvl>
    <w:lvl w:ilvl="1" w:tplc="5BD8D59C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C128A7AE">
      <w:start w:val="1"/>
      <w:numFmt w:val="upperRoman"/>
      <w:lvlText w:val="%3."/>
      <w:lvlJc w:val="left"/>
      <w:pPr>
        <w:ind w:left="341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29A7224F"/>
    <w:multiLevelType w:val="hybridMultilevel"/>
    <w:tmpl w:val="E30267A0"/>
    <w:lvl w:ilvl="0" w:tplc="FFFFFFFF">
      <w:start w:val="1"/>
      <w:numFmt w:val="lowerLetter"/>
      <w:lvlText w:val="%1)"/>
      <w:lvlJc w:val="left"/>
      <w:pPr>
        <w:tabs>
          <w:tab w:val="num" w:pos="1074"/>
        </w:tabs>
        <w:ind w:left="1301" w:hanging="227"/>
      </w:pPr>
      <w:rPr>
        <w:rFonts w:hint="default"/>
        <w:color w:val="000000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FFFFFFFF">
      <w:start w:val="1"/>
      <w:numFmt w:val="upperRoman"/>
      <w:lvlText w:val="%3."/>
      <w:lvlJc w:val="left"/>
      <w:pPr>
        <w:ind w:left="3414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63767F89"/>
    <w:multiLevelType w:val="hybridMultilevel"/>
    <w:tmpl w:val="E30267A0"/>
    <w:lvl w:ilvl="0" w:tplc="FFFFFFFF">
      <w:start w:val="1"/>
      <w:numFmt w:val="lowerLetter"/>
      <w:lvlText w:val="%1)"/>
      <w:lvlJc w:val="left"/>
      <w:pPr>
        <w:tabs>
          <w:tab w:val="num" w:pos="1074"/>
        </w:tabs>
        <w:ind w:left="1301" w:hanging="227"/>
      </w:pPr>
      <w:rPr>
        <w:rFonts w:hint="default"/>
        <w:color w:val="000000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FFFFFFFF">
      <w:start w:val="1"/>
      <w:numFmt w:val="upperRoman"/>
      <w:lvlText w:val="%3."/>
      <w:lvlJc w:val="left"/>
      <w:pPr>
        <w:ind w:left="3414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700010D4"/>
    <w:multiLevelType w:val="hybridMultilevel"/>
    <w:tmpl w:val="2B7A3B72"/>
    <w:lvl w:ilvl="0" w:tplc="29561158">
      <w:start w:val="1"/>
      <w:numFmt w:val="lowerLetter"/>
      <w:lvlText w:val="%1)"/>
      <w:lvlJc w:val="left"/>
      <w:pPr>
        <w:tabs>
          <w:tab w:val="num" w:pos="1074"/>
        </w:tabs>
        <w:ind w:left="1301" w:hanging="227"/>
      </w:pPr>
      <w:rPr>
        <w:rFonts w:hint="default"/>
        <w:color w:val="000000"/>
      </w:rPr>
    </w:lvl>
    <w:lvl w:ilvl="1" w:tplc="06E60D1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 w:tplc="C128A7AE">
      <w:start w:val="1"/>
      <w:numFmt w:val="upperRoman"/>
      <w:lvlText w:val="%3."/>
      <w:lvlJc w:val="left"/>
      <w:pPr>
        <w:ind w:left="341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28C3F12"/>
    <w:multiLevelType w:val="hybridMultilevel"/>
    <w:tmpl w:val="04325220"/>
    <w:lvl w:ilvl="0" w:tplc="15BC3B3E">
      <w:start w:val="1"/>
      <w:numFmt w:val="decimal"/>
      <w:pStyle w:val="nr-wiersza"/>
      <w:lvlText w:val="%1."/>
      <w:lvlJc w:val="left"/>
      <w:pPr>
        <w:ind w:left="61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DCADC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111BF2"/>
    <w:multiLevelType w:val="hybridMultilevel"/>
    <w:tmpl w:val="F4283A5E"/>
    <w:lvl w:ilvl="0" w:tplc="5980D7D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24900">
    <w:abstractNumId w:val="5"/>
    <w:lvlOverride w:ilvl="0">
      <w:startOverride w:val="1"/>
    </w:lvlOverride>
  </w:num>
  <w:num w:numId="2" w16cid:durableId="478768813">
    <w:abstractNumId w:val="4"/>
    <w:lvlOverride w:ilvl="0">
      <w:startOverride w:val="1"/>
    </w:lvlOverride>
  </w:num>
  <w:num w:numId="3" w16cid:durableId="1145199364">
    <w:abstractNumId w:val="4"/>
  </w:num>
  <w:num w:numId="4" w16cid:durableId="233124995">
    <w:abstractNumId w:val="3"/>
  </w:num>
  <w:num w:numId="5" w16cid:durableId="139730268">
    <w:abstractNumId w:val="0"/>
  </w:num>
  <w:num w:numId="6" w16cid:durableId="1648589233">
    <w:abstractNumId w:val="1"/>
  </w:num>
  <w:num w:numId="7" w16cid:durableId="1475247886">
    <w:abstractNumId w:val="4"/>
    <w:lvlOverride w:ilvl="0">
      <w:startOverride w:val="1"/>
    </w:lvlOverride>
  </w:num>
  <w:num w:numId="8" w16cid:durableId="295839484">
    <w:abstractNumId w:val="5"/>
  </w:num>
  <w:num w:numId="9" w16cid:durableId="5192759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20"/>
    <w:rsid w:val="00002D20"/>
    <w:rsid w:val="00012911"/>
    <w:rsid w:val="00023D1D"/>
    <w:rsid w:val="00115796"/>
    <w:rsid w:val="001255BF"/>
    <w:rsid w:val="00186014"/>
    <w:rsid w:val="001A3ADB"/>
    <w:rsid w:val="0023799B"/>
    <w:rsid w:val="002D32DB"/>
    <w:rsid w:val="003400B7"/>
    <w:rsid w:val="0035370F"/>
    <w:rsid w:val="00382A58"/>
    <w:rsid w:val="00421095"/>
    <w:rsid w:val="00423D7B"/>
    <w:rsid w:val="0043772F"/>
    <w:rsid w:val="00466E17"/>
    <w:rsid w:val="00471F01"/>
    <w:rsid w:val="00472A98"/>
    <w:rsid w:val="004B7B6B"/>
    <w:rsid w:val="004C76F8"/>
    <w:rsid w:val="004D38A4"/>
    <w:rsid w:val="004E6EFA"/>
    <w:rsid w:val="004F0D21"/>
    <w:rsid w:val="00586753"/>
    <w:rsid w:val="005A5C08"/>
    <w:rsid w:val="005C6474"/>
    <w:rsid w:val="005E5E82"/>
    <w:rsid w:val="00615DE8"/>
    <w:rsid w:val="00637672"/>
    <w:rsid w:val="00704AC9"/>
    <w:rsid w:val="00755CC6"/>
    <w:rsid w:val="00761289"/>
    <w:rsid w:val="00764235"/>
    <w:rsid w:val="007D330D"/>
    <w:rsid w:val="008239E6"/>
    <w:rsid w:val="00853C9F"/>
    <w:rsid w:val="008551AF"/>
    <w:rsid w:val="008934C1"/>
    <w:rsid w:val="008C6428"/>
    <w:rsid w:val="009612DD"/>
    <w:rsid w:val="00967AB1"/>
    <w:rsid w:val="00973FD1"/>
    <w:rsid w:val="009B5BA9"/>
    <w:rsid w:val="009D730B"/>
    <w:rsid w:val="00A439C1"/>
    <w:rsid w:val="00A51E0C"/>
    <w:rsid w:val="00A6504A"/>
    <w:rsid w:val="00A85324"/>
    <w:rsid w:val="00A95579"/>
    <w:rsid w:val="00AA7909"/>
    <w:rsid w:val="00AC1B10"/>
    <w:rsid w:val="00B21390"/>
    <w:rsid w:val="00B77447"/>
    <w:rsid w:val="00B9710B"/>
    <w:rsid w:val="00BA3297"/>
    <w:rsid w:val="00BF1A79"/>
    <w:rsid w:val="00C05BC9"/>
    <w:rsid w:val="00C21C37"/>
    <w:rsid w:val="00C7330C"/>
    <w:rsid w:val="00C74570"/>
    <w:rsid w:val="00C76FFC"/>
    <w:rsid w:val="00C97FE0"/>
    <w:rsid w:val="00CB0868"/>
    <w:rsid w:val="00CB7BD4"/>
    <w:rsid w:val="00CD2121"/>
    <w:rsid w:val="00CE14F7"/>
    <w:rsid w:val="00CE7401"/>
    <w:rsid w:val="00CF72A0"/>
    <w:rsid w:val="00D21C50"/>
    <w:rsid w:val="00D34B53"/>
    <w:rsid w:val="00D60258"/>
    <w:rsid w:val="00D73FEF"/>
    <w:rsid w:val="00D83E71"/>
    <w:rsid w:val="00D96016"/>
    <w:rsid w:val="00DD1181"/>
    <w:rsid w:val="00DD7D41"/>
    <w:rsid w:val="00DE4514"/>
    <w:rsid w:val="00E0067C"/>
    <w:rsid w:val="00E22501"/>
    <w:rsid w:val="00E23241"/>
    <w:rsid w:val="00F02DA2"/>
    <w:rsid w:val="00F65E70"/>
    <w:rsid w:val="00FB16B9"/>
    <w:rsid w:val="00FB1DC4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B881"/>
  <w15:chartTrackingRefBased/>
  <w15:docId w15:val="{30986805-1ADB-4232-AD0C-113ADEBB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3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D20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2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2D20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2D2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0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2D2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002D20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002D20"/>
  </w:style>
  <w:style w:type="character" w:customStyle="1" w:styleId="StopkaZnak">
    <w:name w:val="Stopka Znak"/>
    <w:basedOn w:val="Domylnaczcionkaakapitu"/>
    <w:link w:val="Stopka"/>
    <w:uiPriority w:val="99"/>
    <w:rsid w:val="00002D2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02D2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D2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002D20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002D20"/>
    <w:pPr>
      <w:jc w:val="both"/>
    </w:p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"/>
    <w:basedOn w:val="Normalny"/>
    <w:link w:val="AkapitzlistZnak"/>
    <w:uiPriority w:val="99"/>
    <w:qFormat/>
    <w:rsid w:val="00002D20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002D20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002D20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002D20"/>
    <w:rPr>
      <w:vertAlign w:val="superscript"/>
    </w:rPr>
  </w:style>
  <w:style w:type="character" w:customStyle="1" w:styleId="FontStyle119">
    <w:name w:val="Font Style119"/>
    <w:uiPriority w:val="99"/>
    <w:rsid w:val="00002D2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002D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002D20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002D20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99"/>
    <w:qFormat/>
    <w:locked/>
    <w:rsid w:val="00002D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2D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02D20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002D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002D20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002D2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02D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2D2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002D20"/>
  </w:style>
  <w:style w:type="paragraph" w:styleId="Tekstdymka">
    <w:name w:val="Balloon Text"/>
    <w:basedOn w:val="Normalny"/>
    <w:link w:val="TekstdymkaZnak"/>
    <w:uiPriority w:val="99"/>
    <w:semiHidden/>
    <w:unhideWhenUsed/>
    <w:rsid w:val="00002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D20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002D20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2D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2D20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PunktTabeli">
    <w:name w:val="PunktTabeli"/>
    <w:basedOn w:val="Normalny"/>
    <w:link w:val="PunktTabeliZnak"/>
    <w:qFormat/>
    <w:rsid w:val="00002D20"/>
    <w:pPr>
      <w:widowControl/>
      <w:numPr>
        <w:numId w:val="1"/>
      </w:numPr>
      <w:suppressAutoHyphens w:val="0"/>
      <w:autoSpaceDE w:val="0"/>
      <w:autoSpaceDN w:val="0"/>
      <w:adjustRightInd w:val="0"/>
      <w:jc w:val="both"/>
    </w:pPr>
    <w:rPr>
      <w:rFonts w:eastAsia="Calibri"/>
      <w:kern w:val="0"/>
      <w:sz w:val="20"/>
      <w:szCs w:val="20"/>
      <w:lang w:eastAsia="en-US"/>
    </w:rPr>
  </w:style>
  <w:style w:type="paragraph" w:customStyle="1" w:styleId="nr-wiersza">
    <w:name w:val="nr-wiersza"/>
    <w:basedOn w:val="Akapitzlist"/>
    <w:link w:val="nr-wierszaZnak"/>
    <w:qFormat/>
    <w:rsid w:val="00002D20"/>
    <w:pPr>
      <w:numPr>
        <w:numId w:val="2"/>
      </w:numPr>
      <w:spacing w:line="259" w:lineRule="auto"/>
      <w:ind w:left="1440" w:right="113"/>
      <w:contextualSpacing/>
      <w:jc w:val="right"/>
    </w:pPr>
    <w:rPr>
      <w:rFonts w:eastAsia="Calibri"/>
      <w:sz w:val="20"/>
      <w:szCs w:val="22"/>
      <w:lang w:eastAsia="en-US"/>
    </w:rPr>
  </w:style>
  <w:style w:type="character" w:styleId="Hipercze">
    <w:name w:val="Hyperlink"/>
    <w:basedOn w:val="Domylnaczcionkaakapitu"/>
    <w:unhideWhenUsed/>
    <w:rsid w:val="00002D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D20"/>
    <w:rPr>
      <w:color w:val="605E5C"/>
      <w:shd w:val="clear" w:color="auto" w:fill="E1DFDD"/>
    </w:rPr>
  </w:style>
  <w:style w:type="paragraph" w:customStyle="1" w:styleId="TextTabeli">
    <w:name w:val="TextTabeli"/>
    <w:basedOn w:val="Normalny"/>
    <w:link w:val="TextTabeliZnak"/>
    <w:qFormat/>
    <w:rsid w:val="00002D20"/>
    <w:pPr>
      <w:widowControl/>
      <w:suppressAutoHyphens w:val="0"/>
      <w:autoSpaceDE w:val="0"/>
      <w:autoSpaceDN w:val="0"/>
      <w:adjustRightInd w:val="0"/>
      <w:jc w:val="both"/>
    </w:pPr>
    <w:rPr>
      <w:rFonts w:eastAsia="Calibri"/>
      <w:kern w:val="0"/>
      <w:sz w:val="20"/>
      <w:szCs w:val="20"/>
      <w:lang w:eastAsia="en-US"/>
    </w:rPr>
  </w:style>
  <w:style w:type="character" w:customStyle="1" w:styleId="nr-wierszaZnak">
    <w:name w:val="nr-wiersza Znak"/>
    <w:link w:val="nr-wiersza"/>
    <w:rsid w:val="00002D20"/>
    <w:rPr>
      <w:rFonts w:ascii="Times New Roman" w:eastAsia="Calibri" w:hAnsi="Times New Roman" w:cs="Times New Roman"/>
      <w:sz w:val="20"/>
    </w:rPr>
  </w:style>
  <w:style w:type="character" w:customStyle="1" w:styleId="TextTabeliZnak">
    <w:name w:val="TextTabeli Znak"/>
    <w:link w:val="TextTabeli"/>
    <w:rsid w:val="00002D20"/>
    <w:rPr>
      <w:rFonts w:ascii="Times New Roman" w:eastAsia="Calibri" w:hAnsi="Times New Roman" w:cs="Times New Roman"/>
      <w:sz w:val="20"/>
      <w:szCs w:val="20"/>
    </w:rPr>
  </w:style>
  <w:style w:type="character" w:customStyle="1" w:styleId="PunktTabeliZnak">
    <w:name w:val="PunktTabeli Znak"/>
    <w:link w:val="PunktTabeli"/>
    <w:rsid w:val="00002D20"/>
    <w:rPr>
      <w:rFonts w:ascii="Times New Roman" w:eastAsia="Calibri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002D20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2D20"/>
    <w:rPr>
      <w:rFonts w:ascii="Calibri" w:hAnsi="Calibri" w:cs="Calibri"/>
    </w:rPr>
  </w:style>
  <w:style w:type="paragraph" w:customStyle="1" w:styleId="Pa4">
    <w:name w:val="Pa4"/>
    <w:basedOn w:val="Default"/>
    <w:next w:val="Default"/>
    <w:uiPriority w:val="99"/>
    <w:rsid w:val="00002D20"/>
    <w:pPr>
      <w:adjustRightInd w:val="0"/>
      <w:spacing w:line="161" w:lineRule="atLeast"/>
    </w:pPr>
    <w:rPr>
      <w:rFonts w:ascii="Museo Sans 500" w:hAnsi="Museo Sans 500" w:cstheme="minorBidi"/>
      <w:color w:val="auto"/>
      <w14:ligatures w14:val="standardContextual"/>
    </w:rPr>
  </w:style>
  <w:style w:type="character" w:customStyle="1" w:styleId="font">
    <w:name w:val="font"/>
    <w:basedOn w:val="Domylnaczcionkaakapitu"/>
    <w:rsid w:val="00002D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D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D2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D2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D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7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ology.com/pl-pl/compatibility?search_by=products&amp;model=RS4021xs%2B&amp;category=hdds_no_ssd_tri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5-2650v.4@2.2GH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F5EF-F985-4328-9A36-26F0EB1D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UMT</cp:lastModifiedBy>
  <cp:revision>9</cp:revision>
  <dcterms:created xsi:type="dcterms:W3CDTF">2024-03-14T13:18:00Z</dcterms:created>
  <dcterms:modified xsi:type="dcterms:W3CDTF">2024-03-15T08:46:00Z</dcterms:modified>
</cp:coreProperties>
</file>