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20F87E59" w:rsidR="002F3373" w:rsidRPr="004F46EF" w:rsidRDefault="00032077" w:rsidP="00C23818">
      <w:pPr>
        <w:spacing w:line="276" w:lineRule="auto"/>
        <w:jc w:val="center"/>
        <w:rPr>
          <w:rFonts w:ascii="Arial" w:hAnsi="Arial" w:cs="Arial"/>
          <w:b/>
          <w:sz w:val="28"/>
          <w:szCs w:val="28"/>
        </w:rPr>
      </w:pPr>
      <w:r w:rsidRPr="004F46EF">
        <w:rPr>
          <w:rFonts w:ascii="Arial" w:hAnsi="Arial" w:cs="Arial"/>
          <w:b/>
          <w:sz w:val="28"/>
          <w:szCs w:val="28"/>
        </w:rPr>
        <w:t xml:space="preserve">Zakup i dostawa </w:t>
      </w:r>
      <w:r w:rsidR="002803FB" w:rsidRPr="004F46EF">
        <w:rPr>
          <w:rFonts w:ascii="Arial" w:hAnsi="Arial" w:cs="Arial"/>
          <w:b/>
          <w:sz w:val="28"/>
          <w:szCs w:val="28"/>
        </w:rPr>
        <w:t>sekwenatora NGS</w:t>
      </w:r>
    </w:p>
    <w:p w14:paraId="02A8336F" w14:textId="77777777" w:rsidR="00707DC7" w:rsidRPr="00F4347E" w:rsidRDefault="002F3373" w:rsidP="00323488">
      <w:pPr>
        <w:spacing w:before="480" w:after="480" w:line="276" w:lineRule="auto"/>
        <w:jc w:val="both"/>
        <w:rPr>
          <w:rFonts w:ascii="Arial" w:hAnsi="Arial" w:cs="Arial"/>
          <w:b/>
          <w:color w:val="FF0000"/>
          <w:sz w:val="22"/>
          <w:szCs w:val="22"/>
        </w:rPr>
      </w:pPr>
      <w:r w:rsidRPr="00F4347E">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F4347E">
          <w:rPr>
            <w:rStyle w:val="Hipercze"/>
            <w:rFonts w:ascii="Arial" w:hAnsi="Arial" w:cs="Arial"/>
            <w:b/>
            <w:sz w:val="22"/>
            <w:szCs w:val="22"/>
          </w:rPr>
          <w:t>www.platformazakupowa.pl</w:t>
        </w:r>
      </w:hyperlink>
    </w:p>
    <w:p w14:paraId="09C9D7F0" w14:textId="2F4559C3" w:rsidR="002F3373" w:rsidRPr="00F4347E" w:rsidRDefault="002F3373" w:rsidP="003E3DA7">
      <w:pPr>
        <w:spacing w:line="276" w:lineRule="auto"/>
        <w:jc w:val="center"/>
        <w:rPr>
          <w:rFonts w:ascii="Arial" w:hAnsi="Arial" w:cs="Arial"/>
          <w:b/>
          <w:sz w:val="22"/>
          <w:szCs w:val="22"/>
        </w:rPr>
      </w:pPr>
      <w:r w:rsidRPr="00F4347E">
        <w:rPr>
          <w:rFonts w:ascii="Arial" w:hAnsi="Arial" w:cs="Arial"/>
          <w:b/>
          <w:sz w:val="22"/>
          <w:szCs w:val="22"/>
        </w:rPr>
        <w:t xml:space="preserve">Nr postępowania: </w:t>
      </w:r>
      <w:r w:rsidR="00AA00F0" w:rsidRPr="00F4347E">
        <w:rPr>
          <w:rFonts w:ascii="Arial" w:hAnsi="Arial" w:cs="Arial"/>
          <w:b/>
          <w:sz w:val="22"/>
          <w:szCs w:val="22"/>
        </w:rPr>
        <w:t xml:space="preserve"> </w:t>
      </w:r>
      <w:r w:rsidR="002803FB">
        <w:rPr>
          <w:rFonts w:ascii="Arial" w:hAnsi="Arial" w:cs="Arial"/>
          <w:b/>
          <w:sz w:val="22"/>
          <w:szCs w:val="22"/>
        </w:rPr>
        <w:t>56</w:t>
      </w:r>
      <w:r w:rsidR="000B0032" w:rsidRPr="00F4347E">
        <w:rPr>
          <w:rFonts w:ascii="Arial" w:hAnsi="Arial" w:cs="Arial"/>
          <w:b/>
          <w:sz w:val="22"/>
          <w:szCs w:val="22"/>
        </w:rPr>
        <w:t>/2024</w:t>
      </w:r>
    </w:p>
    <w:p w14:paraId="1F6DB58D" w14:textId="4BB9F984"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E35501">
        <w:rPr>
          <w:rFonts w:cs="Arial"/>
          <w:szCs w:val="22"/>
        </w:rPr>
        <w:t>12.06.2024r.</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390681D6" w14:textId="35B9B7D3" w:rsidR="00032077" w:rsidRPr="002803FB" w:rsidRDefault="00032077" w:rsidP="002803FB">
      <w:pPr>
        <w:spacing w:line="276" w:lineRule="auto"/>
        <w:ind w:left="284" w:hanging="284"/>
        <w:jc w:val="both"/>
        <w:rPr>
          <w:rFonts w:ascii="Arial" w:hAnsi="Arial" w:cs="Arial"/>
          <w:sz w:val="22"/>
          <w:szCs w:val="22"/>
        </w:rPr>
      </w:pPr>
      <w:r w:rsidRPr="000F091D">
        <w:rPr>
          <w:rFonts w:ascii="Arial" w:hAnsi="Arial" w:cs="Arial"/>
          <w:b/>
          <w:sz w:val="22"/>
          <w:szCs w:val="22"/>
        </w:rPr>
        <w:t>- załącznik nr 9</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w:t>
      </w:r>
      <w:r w:rsidR="002803FB" w:rsidRPr="00151602">
        <w:rPr>
          <w:rFonts w:ascii="Arial" w:hAnsi="Arial" w:cs="Arial"/>
          <w:sz w:val="22"/>
          <w:szCs w:val="22"/>
        </w:rPr>
        <w:t>umowa zdalnego dostępu do środowiska informatycznego Wie</w:t>
      </w:r>
      <w:r w:rsidR="002803FB">
        <w:rPr>
          <w:rFonts w:ascii="Arial" w:hAnsi="Arial" w:cs="Arial"/>
          <w:sz w:val="22"/>
          <w:szCs w:val="22"/>
        </w:rPr>
        <w:t>lkopolskiego Centrum Onkologii</w:t>
      </w:r>
      <w:r w:rsidRPr="000F091D">
        <w:rPr>
          <w:rFonts w:ascii="Arial" w:hAnsi="Arial" w:cs="Arial"/>
          <w:sz w:val="22"/>
          <w:szCs w:val="22"/>
        </w:rPr>
        <w:t>,</w:t>
      </w:r>
      <w:r w:rsidRPr="000F091D">
        <w:rPr>
          <w:rFonts w:ascii="Arial" w:hAnsi="Arial" w:cs="Arial"/>
          <w:color w:val="FF0000"/>
          <w:sz w:val="22"/>
          <w:szCs w:val="22"/>
        </w:rPr>
        <w:t xml:space="preserve"> </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5DC4EAC2"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004F46EF">
        <w:rPr>
          <w:rFonts w:ascii="Arial" w:hAnsi="Arial" w:cs="Arial"/>
          <w:sz w:val="22"/>
          <w:szCs w:val="22"/>
        </w:rPr>
        <w:t xml:space="preserve">nie </w:t>
      </w:r>
      <w:r w:rsidRPr="000B1617">
        <w:rPr>
          <w:rFonts w:ascii="Arial" w:hAnsi="Arial" w:cs="Arial"/>
          <w:sz w:val="22"/>
          <w:szCs w:val="22"/>
        </w:rPr>
        <w:t xml:space="preserve">dopuszcza </w:t>
      </w:r>
      <w:r w:rsidRPr="0097756C">
        <w:rPr>
          <w:rFonts w:ascii="Arial" w:hAnsi="Arial" w:cs="Arial"/>
          <w:sz w:val="22"/>
          <w:szCs w:val="22"/>
        </w:rPr>
        <w:t>możliwoś</w:t>
      </w:r>
      <w:r w:rsidR="004F46EF">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lastRenderedPageBreak/>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22D98652"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032077">
        <w:rPr>
          <w:rFonts w:ascii="Arial" w:hAnsi="Arial" w:cs="Arial"/>
          <w:b/>
          <w:sz w:val="22"/>
          <w:szCs w:val="22"/>
        </w:rPr>
        <w:t xml:space="preserve">Zakup i dostawa </w:t>
      </w:r>
      <w:r w:rsidR="002803FB">
        <w:rPr>
          <w:rFonts w:ascii="Arial" w:hAnsi="Arial" w:cs="Arial"/>
          <w:b/>
          <w:sz w:val="22"/>
          <w:szCs w:val="22"/>
        </w:rPr>
        <w:t>sekwenatora NGS</w:t>
      </w:r>
      <w:r w:rsidR="00032077">
        <w:rPr>
          <w:rFonts w:ascii="Arial" w:hAnsi="Arial" w:cs="Arial"/>
          <w:b/>
          <w:sz w:val="22"/>
          <w:szCs w:val="22"/>
        </w:rPr>
        <w:t>.</w:t>
      </w:r>
    </w:p>
    <w:p w14:paraId="496A8A6F" w14:textId="31A2198A"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p>
    <w:p w14:paraId="174DB060" w14:textId="70CB81E6" w:rsidR="00707DC7" w:rsidRPr="0097756C" w:rsidRDefault="00D13212" w:rsidP="00F4347E">
      <w:pPr>
        <w:spacing w:line="276" w:lineRule="auto"/>
        <w:ind w:left="284" w:hanging="284"/>
        <w:jc w:val="both"/>
        <w:rPr>
          <w:rFonts w:ascii="Arial" w:hAnsi="Arial" w:cs="Arial"/>
          <w:b/>
          <w:sz w:val="22"/>
          <w:szCs w:val="22"/>
        </w:rPr>
      </w:pPr>
      <w:r w:rsidRPr="0097756C">
        <w:rPr>
          <w:rFonts w:ascii="Arial" w:hAnsi="Arial" w:cs="Arial"/>
          <w:b/>
          <w:sz w:val="22"/>
          <w:szCs w:val="22"/>
        </w:rPr>
        <w:t>3.</w:t>
      </w:r>
      <w:r w:rsidRPr="0097756C">
        <w:rPr>
          <w:rFonts w:ascii="Arial" w:hAnsi="Arial" w:cs="Arial"/>
          <w:sz w:val="22"/>
          <w:szCs w:val="22"/>
        </w:rPr>
        <w:t xml:space="preserve"> </w:t>
      </w:r>
      <w:r w:rsidR="00913D65" w:rsidRPr="0097756C">
        <w:rPr>
          <w:rFonts w:ascii="Arial" w:hAnsi="Arial" w:cs="Arial"/>
          <w:sz w:val="22"/>
          <w:szCs w:val="22"/>
        </w:rPr>
        <w:t>Szczegółowe wymagania</w:t>
      </w:r>
      <w:r w:rsidR="00D34315" w:rsidRPr="0097756C">
        <w:rPr>
          <w:rFonts w:ascii="Arial" w:hAnsi="Arial" w:cs="Arial"/>
          <w:sz w:val="22"/>
          <w:szCs w:val="22"/>
        </w:rPr>
        <w:t xml:space="preserve"> zawart</w:t>
      </w:r>
      <w:r w:rsidR="00913D65" w:rsidRPr="0097756C">
        <w:rPr>
          <w:rFonts w:ascii="Arial" w:hAnsi="Arial" w:cs="Arial"/>
          <w:sz w:val="22"/>
          <w:szCs w:val="22"/>
        </w:rPr>
        <w:t>e</w:t>
      </w:r>
      <w:r w:rsidR="00D34315" w:rsidRPr="0097756C">
        <w:rPr>
          <w:rFonts w:ascii="Arial" w:hAnsi="Arial" w:cs="Arial"/>
          <w:sz w:val="22"/>
          <w:szCs w:val="22"/>
        </w:rPr>
        <w:t xml:space="preserve"> </w:t>
      </w:r>
      <w:r w:rsidR="00913D65"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5F885C0C"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w:t>
      </w:r>
      <w:r w:rsidR="00323488">
        <w:rPr>
          <w:rFonts w:ascii="Arial" w:hAnsi="Arial" w:cs="Arial"/>
          <w:sz w:val="22"/>
          <w:szCs w:val="22"/>
        </w:rPr>
        <w:t xml:space="preserve">ików z zakresu obsługi sprzętu </w:t>
      </w:r>
      <w:r w:rsidR="00F4347E">
        <w:rPr>
          <w:rFonts w:ascii="Arial" w:hAnsi="Arial" w:cs="Arial"/>
          <w:sz w:val="22"/>
          <w:szCs w:val="22"/>
        </w:rPr>
        <w:t>–</w:t>
      </w:r>
      <w:r w:rsidR="000B0032">
        <w:rPr>
          <w:rFonts w:ascii="Arial" w:hAnsi="Arial" w:cs="Arial"/>
          <w:sz w:val="22"/>
          <w:szCs w:val="22"/>
        </w:rPr>
        <w:t xml:space="preserve"> </w:t>
      </w:r>
      <w:r w:rsidR="00E35501">
        <w:rPr>
          <w:rFonts w:ascii="Arial" w:hAnsi="Arial" w:cs="Arial"/>
          <w:sz w:val="22"/>
          <w:szCs w:val="22"/>
        </w:rPr>
        <w:t>3 osoby</w:t>
      </w:r>
      <w:r w:rsidR="002E0545">
        <w:rPr>
          <w:rFonts w:ascii="Arial" w:hAnsi="Arial" w:cs="Arial"/>
          <w:sz w:val="22"/>
          <w:szCs w:val="22"/>
        </w:rPr>
        <w:t xml:space="preserve">;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320686AD"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97601C">
        <w:rPr>
          <w:rFonts w:ascii="Arial" w:hAnsi="Arial" w:cs="Arial"/>
          <w:sz w:val="22"/>
          <w:szCs w:val="22"/>
          <w:lang w:eastAsia="en-GB"/>
        </w:rPr>
        <w:t xml:space="preserve"> i d)</w:t>
      </w:r>
      <w:r w:rsidR="008C50E2" w:rsidRPr="0097756C">
        <w:rPr>
          <w:rFonts w:ascii="Arial" w:hAnsi="Arial" w:cs="Arial"/>
          <w:sz w:val="22"/>
          <w:szCs w:val="22"/>
          <w:lang w:eastAsia="en-GB"/>
        </w:rPr>
        <w:t xml:space="preserve"> </w:t>
      </w:r>
      <w:r w:rsidRPr="0097756C">
        <w:rPr>
          <w:rFonts w:ascii="Arial" w:hAnsi="Arial" w:cs="Arial"/>
          <w:sz w:val="22"/>
          <w:szCs w:val="22"/>
          <w:lang w:eastAsia="en-GB"/>
        </w:rPr>
        <w:t>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7FCC09A8" w14:textId="6BE0C21D" w:rsidR="00F4347E" w:rsidRPr="00032077" w:rsidRDefault="002F3373" w:rsidP="00961460">
      <w:pPr>
        <w:pStyle w:val="pkt"/>
        <w:numPr>
          <w:ilvl w:val="0"/>
          <w:numId w:val="9"/>
        </w:numPr>
        <w:spacing w:before="0" w:after="0" w:line="276" w:lineRule="auto"/>
        <w:ind w:left="284" w:firstLine="0"/>
        <w:rPr>
          <w:rFonts w:ascii="Arial" w:hAnsi="Arial" w:cs="Arial"/>
          <w:sz w:val="22"/>
          <w:szCs w:val="22"/>
        </w:rPr>
      </w:pPr>
      <w:r w:rsidRPr="00032077">
        <w:rPr>
          <w:rFonts w:ascii="Arial" w:hAnsi="Arial" w:cs="Arial"/>
          <w:b/>
          <w:sz w:val="22"/>
          <w:szCs w:val="22"/>
        </w:rPr>
        <w:t>Termin realizacji zamówienia</w:t>
      </w:r>
      <w:r w:rsidR="00EC556C" w:rsidRPr="00032077">
        <w:rPr>
          <w:rFonts w:ascii="Arial" w:hAnsi="Arial" w:cs="Arial"/>
          <w:sz w:val="22"/>
          <w:szCs w:val="22"/>
        </w:rPr>
        <w:t>, tj.</w:t>
      </w:r>
      <w:r w:rsidRPr="00032077">
        <w:rPr>
          <w:rFonts w:ascii="Arial" w:hAnsi="Arial" w:cs="Arial"/>
          <w:sz w:val="22"/>
          <w:szCs w:val="22"/>
        </w:rPr>
        <w:t xml:space="preserve"> </w:t>
      </w:r>
      <w:r w:rsidR="009811D1" w:rsidRPr="00032077">
        <w:rPr>
          <w:rFonts w:ascii="Arial" w:hAnsi="Arial" w:cs="Arial"/>
          <w:sz w:val="22"/>
          <w:szCs w:val="22"/>
        </w:rPr>
        <w:t xml:space="preserve"> </w:t>
      </w:r>
      <w:r w:rsidR="00622823" w:rsidRPr="00032077">
        <w:rPr>
          <w:rFonts w:ascii="Arial" w:hAnsi="Arial" w:cs="Arial"/>
          <w:sz w:val="22"/>
          <w:szCs w:val="22"/>
        </w:rPr>
        <w:t>dostaw</w:t>
      </w:r>
      <w:r w:rsidR="001257FA" w:rsidRPr="00032077">
        <w:rPr>
          <w:rFonts w:ascii="Arial" w:hAnsi="Arial" w:cs="Arial"/>
          <w:sz w:val="22"/>
          <w:szCs w:val="22"/>
        </w:rPr>
        <w:t>a, instalacja</w:t>
      </w:r>
      <w:r w:rsidR="001F3894" w:rsidRPr="00032077">
        <w:rPr>
          <w:rFonts w:ascii="Arial" w:hAnsi="Arial" w:cs="Arial"/>
          <w:sz w:val="22"/>
          <w:szCs w:val="22"/>
        </w:rPr>
        <w:t>, uruchomienie i szkolenie</w:t>
      </w:r>
      <w:r w:rsidR="001257FA" w:rsidRPr="00032077">
        <w:rPr>
          <w:rFonts w:ascii="Arial" w:hAnsi="Arial" w:cs="Arial"/>
          <w:sz w:val="22"/>
          <w:szCs w:val="22"/>
        </w:rPr>
        <w:t xml:space="preserve"> </w:t>
      </w:r>
      <w:r w:rsidR="00F4347E" w:rsidRPr="00032077">
        <w:rPr>
          <w:rFonts w:ascii="Arial" w:hAnsi="Arial" w:cs="Arial"/>
          <w:sz w:val="22"/>
          <w:szCs w:val="22"/>
        </w:rPr>
        <w:t xml:space="preserve">do </w:t>
      </w:r>
      <w:r w:rsidR="00E35501">
        <w:rPr>
          <w:rFonts w:ascii="Arial" w:hAnsi="Arial" w:cs="Arial"/>
          <w:sz w:val="22"/>
          <w:szCs w:val="22"/>
        </w:rPr>
        <w:t>8</w:t>
      </w:r>
      <w:r w:rsidR="00961460">
        <w:rPr>
          <w:rFonts w:ascii="Arial" w:hAnsi="Arial" w:cs="Arial"/>
          <w:sz w:val="22"/>
          <w:szCs w:val="22"/>
        </w:rPr>
        <w:t xml:space="preserve"> tygodni</w:t>
      </w:r>
      <w:r w:rsidR="00F4347E" w:rsidRPr="00032077">
        <w:rPr>
          <w:rFonts w:ascii="Arial" w:hAnsi="Arial" w:cs="Arial"/>
          <w:sz w:val="22"/>
          <w:szCs w:val="22"/>
        </w:rPr>
        <w:t xml:space="preserve">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1B5BBD3"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19B9805A" w:rsidR="00912F24" w:rsidRPr="000B1617" w:rsidRDefault="000D4E99" w:rsidP="009A77CE">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9A77CE"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009A77CE" w:rsidRPr="006C5C2C">
        <w:rPr>
          <w:rFonts w:ascii="Arial" w:hAnsi="Arial" w:cs="Arial"/>
          <w:sz w:val="22"/>
          <w:szCs w:val="22"/>
        </w:rPr>
        <w:t xml:space="preserve">lub miejsce zamieszkania ma osoba, której dotyczy informacja albo dokument </w:t>
      </w:r>
      <w:bookmarkEnd w:id="1"/>
      <w:r w:rsidR="009A77CE" w:rsidRPr="006C5C2C">
        <w:rPr>
          <w:rFonts w:ascii="Arial" w:hAnsi="Arial" w:cs="Arial"/>
          <w:sz w:val="22"/>
          <w:szCs w:val="22"/>
        </w:rPr>
        <w:t>-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20F3AB28" w14:textId="5599E8FB" w:rsidR="00961460" w:rsidRDefault="002F3373" w:rsidP="00961460">
      <w:pPr>
        <w:pStyle w:val="Akapitzlist"/>
        <w:ind w:left="709" w:hanging="289"/>
        <w:jc w:val="both"/>
        <w:rPr>
          <w:rFonts w:ascii="Arial" w:eastAsia="Times New Roman" w:hAnsi="Arial" w:cs="Arial"/>
          <w:color w:val="000000"/>
          <w:sz w:val="22"/>
          <w:szCs w:val="22"/>
          <w:shd w:val="clear" w:color="auto" w:fill="FFFFFF"/>
        </w:rPr>
      </w:pPr>
      <w:r w:rsidRPr="00961460">
        <w:rPr>
          <w:rFonts w:ascii="Arial" w:hAnsi="Arial" w:cs="Arial"/>
          <w:sz w:val="22"/>
          <w:szCs w:val="22"/>
        </w:rPr>
        <w:t>Sprawy merytoryczne</w:t>
      </w:r>
      <w:r w:rsidR="00581A22" w:rsidRPr="00961460">
        <w:rPr>
          <w:rFonts w:ascii="Arial" w:hAnsi="Arial" w:cs="Arial"/>
          <w:sz w:val="22"/>
          <w:szCs w:val="22"/>
        </w:rPr>
        <w:t>:</w:t>
      </w:r>
      <w:r w:rsidR="0097756C" w:rsidRPr="00961460">
        <w:rPr>
          <w:rFonts w:ascii="Arial" w:hAnsi="Arial" w:cs="Arial"/>
          <w:sz w:val="22"/>
          <w:szCs w:val="22"/>
        </w:rPr>
        <w:t xml:space="preserve"> </w:t>
      </w:r>
      <w:r w:rsidR="00961460" w:rsidRPr="00961460">
        <w:rPr>
          <w:rFonts w:ascii="Arial" w:eastAsia="Times New Roman" w:hAnsi="Arial" w:cs="Arial"/>
          <w:color w:val="000000"/>
          <w:sz w:val="22"/>
          <w:szCs w:val="22"/>
          <w:shd w:val="clear" w:color="auto" w:fill="FFFFFF"/>
        </w:rPr>
        <w:t>Inga Jagiełło</w:t>
      </w:r>
      <w:r w:rsidR="00F4347E" w:rsidRPr="00961460">
        <w:rPr>
          <w:rFonts w:ascii="Arial" w:eastAsia="Times New Roman" w:hAnsi="Arial" w:cs="Arial"/>
          <w:color w:val="000000"/>
          <w:sz w:val="22"/>
          <w:szCs w:val="22"/>
          <w:shd w:val="clear" w:color="auto" w:fill="FFFFFF"/>
        </w:rPr>
        <w:t xml:space="preserve">- </w:t>
      </w:r>
      <w:r w:rsidR="00AC1633">
        <w:rPr>
          <w:rFonts w:ascii="Arial" w:eastAsia="Times New Roman" w:hAnsi="Arial" w:cs="Arial"/>
          <w:color w:val="000000"/>
          <w:sz w:val="22"/>
          <w:szCs w:val="22"/>
          <w:shd w:val="clear" w:color="auto" w:fill="FFFFFF"/>
        </w:rPr>
        <w:t>Zakład P</w:t>
      </w:r>
      <w:r w:rsidR="00961460" w:rsidRPr="00961460">
        <w:rPr>
          <w:rFonts w:ascii="Arial" w:eastAsia="Times New Roman" w:hAnsi="Arial" w:cs="Arial"/>
          <w:color w:val="000000"/>
          <w:sz w:val="22"/>
          <w:szCs w:val="22"/>
          <w:shd w:val="clear" w:color="auto" w:fill="FFFFFF"/>
        </w:rPr>
        <w:t>atologii Nowotowrów</w:t>
      </w:r>
      <w:r w:rsidR="00323488" w:rsidRPr="00961460">
        <w:rPr>
          <w:rFonts w:ascii="Arial" w:eastAsia="Times New Roman" w:hAnsi="Arial" w:cs="Arial"/>
          <w:color w:val="000000"/>
          <w:sz w:val="22"/>
          <w:szCs w:val="22"/>
          <w:shd w:val="clear" w:color="auto" w:fill="FFFFFF"/>
        </w:rPr>
        <w:t xml:space="preserve">  </w:t>
      </w:r>
      <w:hyperlink r:id="rId27" w:history="1">
        <w:r w:rsidR="00961460" w:rsidRPr="00961460">
          <w:rPr>
            <w:rStyle w:val="Hipercze"/>
            <w:rFonts w:ascii="Arial" w:eastAsia="Times New Roman" w:hAnsi="Arial" w:cs="Arial"/>
            <w:sz w:val="22"/>
            <w:szCs w:val="22"/>
            <w:shd w:val="clear" w:color="auto" w:fill="FFFFFF"/>
          </w:rPr>
          <w:t>inga.jagiello</w:t>
        </w:r>
        <w:r w:rsidR="00F4347E" w:rsidRPr="00961460">
          <w:rPr>
            <w:rStyle w:val="Hipercze"/>
            <w:rFonts w:ascii="Arial" w:eastAsia="Times New Roman" w:hAnsi="Arial" w:cs="Arial"/>
            <w:sz w:val="22"/>
            <w:szCs w:val="22"/>
            <w:shd w:val="clear" w:color="auto" w:fill="FFFFFF"/>
          </w:rPr>
          <w:t xml:space="preserve"> </w:t>
        </w:r>
        <w:r w:rsidR="00323488" w:rsidRPr="00961460">
          <w:rPr>
            <w:rStyle w:val="Hipercze"/>
            <w:rFonts w:ascii="Arial" w:eastAsia="Times New Roman" w:hAnsi="Arial" w:cs="Arial"/>
            <w:sz w:val="22"/>
            <w:szCs w:val="22"/>
            <w:shd w:val="clear" w:color="auto" w:fill="FFFFFF"/>
          </w:rPr>
          <w:t>@wco.pl</w:t>
        </w:r>
      </w:hyperlink>
      <w:r w:rsidR="00323488" w:rsidRPr="00961460">
        <w:rPr>
          <w:rFonts w:ascii="Arial" w:eastAsia="Times New Roman" w:hAnsi="Arial" w:cs="Arial"/>
          <w:color w:val="000000"/>
          <w:sz w:val="22"/>
          <w:szCs w:val="22"/>
          <w:shd w:val="clear" w:color="auto" w:fill="FFFFFF"/>
        </w:rPr>
        <w:t xml:space="preserve">  tel 61/88 </w:t>
      </w:r>
      <w:r w:rsidR="00961460">
        <w:rPr>
          <w:rFonts w:ascii="Arial" w:eastAsia="Times New Roman" w:hAnsi="Arial" w:cs="Arial"/>
          <w:color w:val="000000"/>
          <w:sz w:val="22"/>
          <w:szCs w:val="22"/>
          <w:shd w:val="clear" w:color="auto" w:fill="FFFFFF"/>
        </w:rPr>
        <w:t>50 803</w:t>
      </w:r>
    </w:p>
    <w:p w14:paraId="7314ABC6" w14:textId="3EF9EA8F" w:rsidR="002F3373" w:rsidRPr="00961460" w:rsidRDefault="0097756C" w:rsidP="00961460">
      <w:pPr>
        <w:pStyle w:val="Akapitzlist"/>
        <w:ind w:left="709" w:hanging="289"/>
        <w:jc w:val="both"/>
        <w:rPr>
          <w:rFonts w:ascii="Arial" w:hAnsi="Arial" w:cs="Arial"/>
          <w:sz w:val="22"/>
          <w:szCs w:val="22"/>
        </w:rPr>
      </w:pPr>
      <w:r w:rsidRPr="00961460">
        <w:rPr>
          <w:rFonts w:ascii="Arial" w:hAnsi="Arial" w:cs="Arial"/>
          <w:sz w:val="22"/>
          <w:szCs w:val="22"/>
        </w:rPr>
        <w:t xml:space="preserve">2. </w:t>
      </w:r>
      <w:r w:rsidR="002F3373" w:rsidRPr="00961460">
        <w:rPr>
          <w:rFonts w:ascii="Arial" w:hAnsi="Arial" w:cs="Arial"/>
          <w:sz w:val="22"/>
          <w:szCs w:val="22"/>
        </w:rPr>
        <w:t>Sprawy proceduralne – Dział zamówień publicznych i zaopatrzenia – Sylwia Krzywiak, Katarzyna Witkowska, Tatiana Malinowska, tel. 61/88 50 643, ….644,</w:t>
      </w:r>
      <w:r w:rsidR="00892603" w:rsidRPr="00961460">
        <w:rPr>
          <w:rFonts w:ascii="Arial" w:hAnsi="Arial" w:cs="Arial"/>
          <w:sz w:val="22"/>
          <w:szCs w:val="22"/>
        </w:rPr>
        <w:t xml:space="preserve"> …911, </w:t>
      </w:r>
      <w:r w:rsidR="002F3373" w:rsidRPr="00961460">
        <w:rPr>
          <w:rFonts w:ascii="Arial" w:hAnsi="Arial" w:cs="Arial"/>
          <w:sz w:val="22"/>
          <w:szCs w:val="22"/>
        </w:rPr>
        <w:t xml:space="preserve">fax 61/88 50 698, adres e-mail: </w:t>
      </w:r>
      <w:hyperlink r:id="rId28" w:history="1">
        <w:r w:rsidR="002F3373" w:rsidRPr="00961460">
          <w:rPr>
            <w:rStyle w:val="Hipercze"/>
            <w:rFonts w:ascii="Arial" w:hAnsi="Arial" w:cs="Arial"/>
            <w:sz w:val="22"/>
            <w:szCs w:val="22"/>
          </w:rPr>
          <w:t>zaopatrzenie@wco.pl</w:t>
        </w:r>
      </w:hyperlink>
      <w:r w:rsidR="002F3373" w:rsidRPr="00961460">
        <w:rPr>
          <w:rFonts w:ascii="Arial" w:hAnsi="Arial" w:cs="Arial"/>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6DD78747"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E35501">
        <w:rPr>
          <w:rFonts w:ascii="Arial" w:hAnsi="Arial" w:cs="Arial"/>
          <w:sz w:val="22"/>
          <w:szCs w:val="22"/>
          <w:u w:val="single"/>
        </w:rPr>
        <w:t>20.10.2024</w:t>
      </w:r>
      <w:r w:rsidR="001D3249">
        <w:rPr>
          <w:rFonts w:ascii="Arial" w:hAnsi="Arial" w:cs="Arial"/>
          <w:sz w:val="22"/>
          <w:szCs w:val="22"/>
          <w:u w:val="single"/>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3C638C30" w:rsidR="00E8350D" w:rsidRDefault="0017267F" w:rsidP="00032077">
      <w:pPr>
        <w:pStyle w:val="Akapitzlist"/>
        <w:numPr>
          <w:ilvl w:val="0"/>
          <w:numId w:val="46"/>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 xml:space="preserve">potwierdzające oferowane – wymagane - parametry </w:t>
      </w:r>
      <w:r w:rsidR="00A66003">
        <w:rPr>
          <w:rFonts w:ascii="Arial" w:hAnsi="Arial" w:cs="Arial"/>
          <w:sz w:val="22"/>
          <w:szCs w:val="22"/>
        </w:rPr>
        <w:t>przedmiotu zamówienia</w:t>
      </w:r>
    </w:p>
    <w:p w14:paraId="20DF8714" w14:textId="02496930" w:rsidR="0097601C" w:rsidRPr="002E0545" w:rsidRDefault="0097601C" w:rsidP="00032077">
      <w:pPr>
        <w:pStyle w:val="Akapitzlist"/>
        <w:numPr>
          <w:ilvl w:val="0"/>
          <w:numId w:val="46"/>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 zgodności UE</w:t>
      </w:r>
      <w:r w:rsidR="00961460">
        <w:rPr>
          <w:rFonts w:ascii="Arial" w:hAnsi="Arial" w:cs="Arial"/>
          <w:sz w:val="22"/>
          <w:szCs w:val="22"/>
        </w:rPr>
        <w:t xml:space="preserve"> IVD dla sekwenatora</w:t>
      </w:r>
    </w:p>
    <w:p w14:paraId="0B40A331" w14:textId="77777777" w:rsidR="001F3894" w:rsidRDefault="001F3894" w:rsidP="001F3894">
      <w:pPr>
        <w:pStyle w:val="Akapitzlist"/>
        <w:spacing w:line="276" w:lineRule="auto"/>
        <w:ind w:left="720" w:right="20"/>
        <w:jc w:val="both"/>
        <w:rPr>
          <w:rFonts w:ascii="Arial" w:hAnsi="Arial" w:cs="Arial"/>
          <w:sz w:val="22"/>
          <w:szCs w:val="22"/>
        </w:rPr>
      </w:pP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1"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5FC826CC"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2"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961460" w:rsidRPr="00E35501">
        <w:rPr>
          <w:rStyle w:val="Hipercze"/>
          <w:rFonts w:ascii="Arial" w:hAnsi="Arial" w:cs="Arial"/>
          <w:sz w:val="22"/>
          <w:szCs w:val="22"/>
        </w:rPr>
        <w:t xml:space="preserve">www.platformazakupowa.pl/pn/wco </w:t>
      </w:r>
      <w:r w:rsidR="00961460" w:rsidRPr="00E35501">
        <w:rPr>
          <w:rStyle w:val="Hipercze"/>
          <w:rFonts w:ascii="Arial" w:hAnsi="Arial" w:cs="Arial"/>
          <w:b/>
          <w:sz w:val="22"/>
          <w:szCs w:val="22"/>
        </w:rPr>
        <w:t>do dnia .</w:t>
      </w:r>
      <w:r w:rsidR="00E35501">
        <w:rPr>
          <w:rStyle w:val="Hipercze"/>
          <w:rFonts w:ascii="Arial" w:hAnsi="Arial" w:cs="Arial"/>
          <w:b/>
          <w:sz w:val="22"/>
          <w:szCs w:val="22"/>
        </w:rPr>
        <w:t xml:space="preserve">23.07.2024 </w:t>
      </w:r>
      <w:r w:rsidR="00F558BE">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5"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3F7720A8"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E35501">
        <w:rPr>
          <w:rFonts w:ascii="Arial" w:hAnsi="Arial" w:cs="Arial"/>
          <w:b/>
          <w:caps/>
          <w:sz w:val="22"/>
          <w:szCs w:val="22"/>
        </w:rPr>
        <w:t xml:space="preserve">23.07.2024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285ED09F" w:rsidR="005273F3"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961460">
        <w:rPr>
          <w:rFonts w:ascii="Arial" w:hAnsi="Arial" w:cs="Arial"/>
          <w:b/>
          <w:sz w:val="22"/>
          <w:szCs w:val="22"/>
        </w:rPr>
        <w:t>4</w:t>
      </w:r>
      <w:r w:rsidRPr="0097756C">
        <w:rPr>
          <w:rFonts w:ascii="Arial" w:hAnsi="Arial" w:cs="Arial"/>
          <w:b/>
          <w:sz w:val="22"/>
          <w:szCs w:val="22"/>
        </w:rPr>
        <w:t>0%</w:t>
      </w:r>
    </w:p>
    <w:p w14:paraId="7890A3FE" w14:textId="77777777" w:rsidR="00603E38" w:rsidRPr="0097756C" w:rsidRDefault="00603E38" w:rsidP="005273F3">
      <w:pPr>
        <w:spacing w:line="276" w:lineRule="auto"/>
        <w:ind w:firstLine="284"/>
        <w:rPr>
          <w:rFonts w:ascii="Arial" w:hAnsi="Arial" w:cs="Arial"/>
          <w:sz w:val="22"/>
          <w:szCs w:val="22"/>
        </w:rPr>
      </w:pP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45EA8AE2"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961460">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67051A9" w:rsidR="00ED2531"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ocenie podlegać będzie wskazan</w:t>
      </w:r>
      <w:r w:rsidR="00603E38">
        <w:rPr>
          <w:rFonts w:ascii="Arial" w:hAnsi="Arial" w:cs="Arial"/>
          <w:sz w:val="22"/>
          <w:szCs w:val="22"/>
        </w:rPr>
        <w:t xml:space="preserve">a przez Wykonawcę gwarancja na </w:t>
      </w:r>
      <w:r w:rsidRPr="0097756C">
        <w:rPr>
          <w:rFonts w:ascii="Arial" w:hAnsi="Arial" w:cs="Arial"/>
          <w:sz w:val="22"/>
          <w:szCs w:val="22"/>
        </w:rPr>
        <w:t>urządzenie</w:t>
      </w:r>
      <w:r w:rsidR="00381CD1">
        <w:rPr>
          <w:rFonts w:ascii="Arial" w:hAnsi="Arial" w:cs="Arial"/>
          <w:sz w:val="22"/>
          <w:szCs w:val="22"/>
        </w:rPr>
        <w:t>- sekwenator</w:t>
      </w:r>
      <w:bookmarkStart w:id="4" w:name="_GoBack"/>
      <w:bookmarkEnd w:id="4"/>
      <w:r w:rsidRPr="0097756C">
        <w:rPr>
          <w:rFonts w:ascii="Arial" w:hAnsi="Arial" w:cs="Arial"/>
          <w:sz w:val="22"/>
          <w:szCs w:val="22"/>
        </w:rPr>
        <w:t xml:space="preserv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FE82E54" w14:textId="77777777" w:rsidR="00603E38" w:rsidRPr="0097756C" w:rsidRDefault="00603E38" w:rsidP="002E0545">
      <w:pPr>
        <w:spacing w:line="276" w:lineRule="auto"/>
        <w:jc w:val="both"/>
        <w:rPr>
          <w:rFonts w:ascii="Arial" w:hAnsi="Arial" w:cs="Arial"/>
          <w:sz w:val="22"/>
          <w:szCs w:val="22"/>
        </w:rPr>
      </w:pP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14EA22B8"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liczona 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07269859"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119BC38C"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postępowaniu 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4730519C"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5857361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AC1633" w:rsidRDefault="004C0E1E" w:rsidP="004C0E1E">
      <w:pPr>
        <w:suppressAutoHyphens/>
        <w:spacing w:line="276" w:lineRule="auto"/>
        <w:ind w:left="1560" w:hanging="1560"/>
        <w:rPr>
          <w:rFonts w:ascii="Arial" w:hAnsi="Arial" w:cs="Arial"/>
          <w:sz w:val="18"/>
          <w:szCs w:val="18"/>
        </w:rPr>
      </w:pPr>
      <w:r w:rsidRPr="005E78B6">
        <w:rPr>
          <w:rFonts w:ascii="Arial" w:hAnsi="Arial" w:cs="Arial"/>
          <w:sz w:val="18"/>
          <w:szCs w:val="18"/>
        </w:rPr>
        <w:t>Załącznik nr</w:t>
      </w:r>
      <w:r w:rsidR="002A720B" w:rsidRPr="005E78B6">
        <w:rPr>
          <w:rFonts w:ascii="Arial" w:hAnsi="Arial" w:cs="Arial"/>
          <w:sz w:val="18"/>
          <w:szCs w:val="18"/>
        </w:rPr>
        <w:t xml:space="preserve"> 8</w:t>
      </w:r>
      <w:r w:rsidR="00B034A7" w:rsidRPr="005E78B6">
        <w:rPr>
          <w:rFonts w:ascii="Arial" w:hAnsi="Arial" w:cs="Arial"/>
          <w:sz w:val="18"/>
          <w:szCs w:val="18"/>
        </w:rPr>
        <w:t xml:space="preserve"> </w:t>
      </w:r>
      <w:r w:rsidRPr="005E78B6">
        <w:rPr>
          <w:rFonts w:ascii="Arial" w:hAnsi="Arial" w:cs="Arial"/>
          <w:sz w:val="18"/>
          <w:szCs w:val="18"/>
        </w:rPr>
        <w:t xml:space="preserve">- </w:t>
      </w:r>
      <w:r w:rsidR="004828A3" w:rsidRPr="005E78B6">
        <w:rPr>
          <w:rFonts w:ascii="Arial" w:hAnsi="Arial" w:cs="Arial"/>
          <w:sz w:val="18"/>
          <w:szCs w:val="18"/>
        </w:rPr>
        <w:t xml:space="preserve">Klauzula </w:t>
      </w:r>
      <w:r w:rsidR="004828A3" w:rsidRPr="00AC1633">
        <w:rPr>
          <w:rFonts w:ascii="Arial" w:hAnsi="Arial" w:cs="Arial"/>
          <w:sz w:val="18"/>
          <w:szCs w:val="18"/>
        </w:rPr>
        <w:t xml:space="preserve">obowiązku informacyjnego – osoba fizyczna, której dane są przetwarzane </w:t>
      </w:r>
      <w:r w:rsidR="00ED5C04" w:rsidRPr="00AC1633">
        <w:rPr>
          <w:rFonts w:ascii="Arial" w:hAnsi="Arial" w:cs="Arial"/>
          <w:sz w:val="18"/>
          <w:szCs w:val="18"/>
        </w:rPr>
        <w:t xml:space="preserve"> </w:t>
      </w:r>
      <w:r w:rsidR="004828A3" w:rsidRPr="00AC1633">
        <w:rPr>
          <w:rFonts w:ascii="Arial" w:hAnsi="Arial" w:cs="Arial"/>
          <w:sz w:val="18"/>
          <w:szCs w:val="18"/>
        </w:rPr>
        <w:t>w związku z realizacją umowy</w:t>
      </w:r>
    </w:p>
    <w:p w14:paraId="28EA13B3" w14:textId="737820DE" w:rsidR="005E78B6" w:rsidRPr="00AC1633" w:rsidRDefault="005E78B6" w:rsidP="005E78B6">
      <w:pPr>
        <w:spacing w:line="276" w:lineRule="auto"/>
        <w:ind w:left="284" w:hanging="284"/>
        <w:jc w:val="both"/>
        <w:rPr>
          <w:rFonts w:ascii="Arial" w:hAnsi="Arial" w:cs="Arial"/>
          <w:color w:val="FF0000"/>
          <w:sz w:val="18"/>
          <w:szCs w:val="18"/>
        </w:rPr>
      </w:pPr>
      <w:r w:rsidRPr="00AC1633">
        <w:rPr>
          <w:rFonts w:ascii="Arial" w:hAnsi="Arial" w:cs="Arial"/>
          <w:sz w:val="18"/>
          <w:szCs w:val="18"/>
        </w:rPr>
        <w:t xml:space="preserve">Załącznik nr 9 do SWZ – </w:t>
      </w:r>
      <w:r w:rsidR="00AC1633" w:rsidRPr="00AC1633">
        <w:rPr>
          <w:rFonts w:ascii="Arial" w:hAnsi="Arial" w:cs="Arial"/>
          <w:sz w:val="18"/>
          <w:szCs w:val="18"/>
        </w:rPr>
        <w:t>umowa zdalnego dostępu</w:t>
      </w:r>
      <w:r w:rsidRPr="00AC1633">
        <w:rPr>
          <w:rFonts w:ascii="Arial" w:hAnsi="Arial" w:cs="Arial"/>
          <w:sz w:val="18"/>
          <w:szCs w:val="18"/>
        </w:rPr>
        <w:t>,</w:t>
      </w:r>
      <w:r w:rsidRPr="00AC1633">
        <w:rPr>
          <w:rFonts w:ascii="Arial" w:hAnsi="Arial" w:cs="Arial"/>
          <w:color w:val="FF0000"/>
          <w:sz w:val="18"/>
          <w:szCs w:val="18"/>
        </w:rPr>
        <w:t xml:space="preserve"> </w:t>
      </w:r>
    </w:p>
    <w:p w14:paraId="2333FEAA" w14:textId="77777777" w:rsidR="00B21AB8" w:rsidRDefault="00B21AB8" w:rsidP="00131724">
      <w:pPr>
        <w:suppressAutoHyphens/>
        <w:spacing w:line="276" w:lineRule="auto"/>
        <w:jc w:val="both"/>
        <w:rPr>
          <w:rFonts w:ascii="Arial" w:hAnsi="Arial" w:cs="Arial"/>
          <w:b/>
          <w:sz w:val="22"/>
          <w:szCs w:val="22"/>
          <w:lang w:eastAsia="x-none"/>
        </w:rPr>
      </w:pPr>
    </w:p>
    <w:p w14:paraId="0C8BD49B" w14:textId="77777777" w:rsidR="00AC1633" w:rsidRDefault="00AC1633" w:rsidP="00131724">
      <w:pPr>
        <w:suppressAutoHyphens/>
        <w:spacing w:line="276" w:lineRule="auto"/>
        <w:jc w:val="both"/>
        <w:rPr>
          <w:rFonts w:ascii="Arial" w:hAnsi="Arial" w:cs="Arial"/>
          <w:b/>
          <w:sz w:val="22"/>
          <w:szCs w:val="22"/>
          <w:lang w:eastAsia="x-none"/>
        </w:rPr>
      </w:pPr>
    </w:p>
    <w:p w14:paraId="6B67F59A" w14:textId="77777777" w:rsidR="00AC1633" w:rsidRDefault="00AC1633" w:rsidP="00131724">
      <w:pPr>
        <w:suppressAutoHyphens/>
        <w:spacing w:line="276" w:lineRule="auto"/>
        <w:jc w:val="both"/>
        <w:rPr>
          <w:rFonts w:ascii="Arial" w:hAnsi="Arial" w:cs="Arial"/>
          <w:b/>
          <w:sz w:val="22"/>
          <w:szCs w:val="22"/>
          <w:lang w:eastAsia="x-none"/>
        </w:rPr>
      </w:pPr>
    </w:p>
    <w:p w14:paraId="0E461719" w14:textId="77777777" w:rsidR="00AC1633" w:rsidRDefault="00AC1633" w:rsidP="00131724">
      <w:pPr>
        <w:suppressAutoHyphens/>
        <w:spacing w:line="276" w:lineRule="auto"/>
        <w:jc w:val="both"/>
        <w:rPr>
          <w:rFonts w:ascii="Arial" w:hAnsi="Arial" w:cs="Arial"/>
          <w:b/>
          <w:sz w:val="22"/>
          <w:szCs w:val="22"/>
          <w:lang w:eastAsia="x-none"/>
        </w:rPr>
      </w:pPr>
    </w:p>
    <w:p w14:paraId="31F0E131" w14:textId="77777777" w:rsidR="00AC1633" w:rsidRDefault="00AC1633" w:rsidP="00131724">
      <w:pPr>
        <w:suppressAutoHyphens/>
        <w:spacing w:line="276" w:lineRule="auto"/>
        <w:jc w:val="both"/>
        <w:rPr>
          <w:rFonts w:ascii="Arial" w:hAnsi="Arial" w:cs="Arial"/>
          <w:b/>
          <w:sz w:val="22"/>
          <w:szCs w:val="22"/>
          <w:lang w:eastAsia="x-none"/>
        </w:rPr>
      </w:pPr>
    </w:p>
    <w:p w14:paraId="33C36E13" w14:textId="4E699A15" w:rsidR="00FC482C" w:rsidRDefault="00FC482C" w:rsidP="00F4347E">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00F4347E">
        <w:rPr>
          <w:rFonts w:ascii="Arial" w:eastAsia="Times New Roman" w:hAnsi="Arial" w:cs="Arial"/>
          <w:sz w:val="22"/>
          <w:szCs w:val="22"/>
        </w:rPr>
        <w:tab/>
      </w:r>
      <w:r w:rsidR="00F4347E">
        <w:rPr>
          <w:rFonts w:ascii="Arial" w:eastAsia="Times New Roman" w:hAnsi="Arial" w:cs="Arial"/>
          <w:sz w:val="22"/>
          <w:szCs w:val="22"/>
        </w:rPr>
        <w:tab/>
        <w:t xml:space="preserve">   </w:t>
      </w: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p>
    <w:p w14:paraId="7085E166" w14:textId="13CB1F50" w:rsidR="00045A4B" w:rsidRDefault="00045A4B" w:rsidP="00045A4B">
      <w:pPr>
        <w:shd w:val="clear" w:color="auto" w:fill="FFFFFF"/>
        <w:spacing w:after="75"/>
        <w:ind w:left="4820" w:firstLine="3"/>
        <w:outlineLvl w:val="2"/>
        <w:rPr>
          <w:rFonts w:ascii="Tahoma" w:hAnsi="Tahoma" w:cs="Tahoma"/>
          <w:b/>
          <w:iCs/>
          <w:color w:val="000000"/>
          <w:sz w:val="20"/>
          <w:szCs w:val="20"/>
        </w:rPr>
      </w:pPr>
    </w:p>
    <w:p w14:paraId="00FBD6BE"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5869E481"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71700C84"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729D1F95"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10D18C3F"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51FDFCC4"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17D6C7AB"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25B6A425" w14:textId="77777777" w:rsidR="00AC1633" w:rsidRDefault="00AC1633" w:rsidP="00045A4B">
      <w:pPr>
        <w:shd w:val="clear" w:color="auto" w:fill="FFFFFF"/>
        <w:spacing w:after="75"/>
        <w:ind w:left="4820" w:firstLine="3"/>
        <w:outlineLvl w:val="2"/>
        <w:rPr>
          <w:rFonts w:ascii="Tahoma" w:hAnsi="Tahoma" w:cs="Tahoma"/>
          <w:b/>
          <w:iCs/>
          <w:color w:val="000000"/>
          <w:sz w:val="20"/>
          <w:szCs w:val="20"/>
        </w:rPr>
      </w:pP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F223628" w14:textId="77777777" w:rsidR="005E78B6" w:rsidRDefault="005E78B6" w:rsidP="001D3249">
      <w:pPr>
        <w:spacing w:line="276" w:lineRule="auto"/>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0F1D74B2"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032077">
        <w:rPr>
          <w:rFonts w:ascii="Arial" w:hAnsi="Arial" w:cs="Arial"/>
          <w:b/>
          <w:sz w:val="22"/>
          <w:szCs w:val="22"/>
        </w:rPr>
        <w:t xml:space="preserve">Zakup i dostawa </w:t>
      </w:r>
      <w:r w:rsidR="00961460">
        <w:rPr>
          <w:rFonts w:ascii="Arial" w:hAnsi="Arial" w:cs="Arial"/>
          <w:b/>
          <w:sz w:val="22"/>
          <w:szCs w:val="22"/>
        </w:rPr>
        <w:t>sekwenatora NGS 56/</w:t>
      </w:r>
      <w:r w:rsidR="000B0032">
        <w:rPr>
          <w:rFonts w:ascii="Arial" w:hAnsi="Arial" w:cs="Arial"/>
          <w:b/>
          <w:sz w:val="22"/>
          <w:szCs w:val="22"/>
        </w:rPr>
        <w:t>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B1D3D4"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78127AB2"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961460">
        <w:rPr>
          <w:rFonts w:ascii="Arial" w:hAnsi="Arial" w:cs="Arial"/>
          <w:sz w:val="22"/>
          <w:szCs w:val="22"/>
        </w:rPr>
        <w:t xml:space="preserve">do </w:t>
      </w:r>
      <w:r w:rsidR="001F3894">
        <w:rPr>
          <w:rFonts w:ascii="Arial" w:hAnsi="Arial" w:cs="Arial"/>
          <w:sz w:val="22"/>
          <w:szCs w:val="22"/>
        </w:rPr>
        <w:t>……………</w:t>
      </w:r>
      <w:r w:rsidR="00F4347E">
        <w:rPr>
          <w:rFonts w:ascii="Arial" w:hAnsi="Arial" w:cs="Arial"/>
          <w:sz w:val="22"/>
          <w:szCs w:val="22"/>
        </w:rPr>
        <w:t>………</w:t>
      </w:r>
      <w:r w:rsidR="001F3894">
        <w:rPr>
          <w:rFonts w:ascii="Arial" w:hAnsi="Arial" w:cs="Arial"/>
          <w:sz w:val="22"/>
          <w:szCs w:val="22"/>
        </w:rPr>
        <w:t>……..</w:t>
      </w:r>
      <w:r w:rsidR="00131724">
        <w:rPr>
          <w:rFonts w:ascii="Arial" w:hAnsi="Arial" w:cs="Arial"/>
          <w:sz w:val="22"/>
          <w:szCs w:val="22"/>
        </w:rPr>
        <w:t xml:space="preserve">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B87D3C">
        <w:rPr>
          <w:rFonts w:ascii="Arial" w:hAnsi="Arial" w:cs="Arial"/>
          <w:sz w:val="22"/>
          <w:szCs w:val="22"/>
          <w:lang w:eastAsia="en-US"/>
        </w:rPr>
      </w:r>
      <w:r w:rsidR="00B87D3C">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B87D3C">
        <w:rPr>
          <w:rFonts w:ascii="Arial" w:hAnsi="Arial" w:cs="Arial"/>
          <w:sz w:val="22"/>
          <w:szCs w:val="22"/>
          <w:lang w:eastAsia="en-US"/>
        </w:rPr>
      </w:r>
      <w:r w:rsidR="00B87D3C">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6"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7"/>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5DDA82B6" w14:textId="77777777" w:rsidR="00244A22" w:rsidRPr="00244A22" w:rsidRDefault="00244A22" w:rsidP="00244A22">
      <w:pPr>
        <w:rPr>
          <w:rFonts w:ascii="Arial" w:hAnsi="Arial" w:cs="Arial"/>
          <w:sz w:val="22"/>
          <w:szCs w:val="22"/>
        </w:rPr>
      </w:pPr>
      <w:r w:rsidRPr="00244A22">
        <w:rPr>
          <w:rFonts w:ascii="Arial" w:hAnsi="Arial" w:cs="Arial"/>
          <w:b/>
          <w:bCs/>
          <w:sz w:val="22"/>
          <w:szCs w:val="22"/>
        </w:rPr>
        <w:t>Zestaw laparoskopowy 3D/4K wraz z 4 kompletami endoskopów oraz kamerą do pracy z zielenią indocyjaninową  - 1 zestaw</w:t>
      </w:r>
    </w:p>
    <w:p w14:paraId="22D5723C" w14:textId="77777777" w:rsidR="00244A22" w:rsidRPr="00244A22" w:rsidRDefault="00244A22" w:rsidP="00A114DC">
      <w:pPr>
        <w:jc w:val="both"/>
        <w:rPr>
          <w:rFonts w:ascii="Arial" w:hAnsi="Arial" w:cs="Arial"/>
          <w:b/>
          <w:sz w:val="22"/>
          <w:szCs w:val="22"/>
        </w:rPr>
      </w:pPr>
    </w:p>
    <w:p w14:paraId="5C29A956" w14:textId="244F0AF2" w:rsidR="00A114DC" w:rsidRPr="00244A22" w:rsidRDefault="00A114DC" w:rsidP="00A114DC">
      <w:pPr>
        <w:jc w:val="both"/>
        <w:rPr>
          <w:rFonts w:ascii="Arial" w:hAnsi="Arial" w:cs="Arial"/>
          <w:b/>
          <w:sz w:val="22"/>
          <w:szCs w:val="22"/>
        </w:rPr>
      </w:pPr>
      <w:r w:rsidRPr="00244A22">
        <w:rPr>
          <w:rFonts w:ascii="Arial" w:hAnsi="Arial" w:cs="Arial"/>
          <w:b/>
          <w:sz w:val="22"/>
          <w:szCs w:val="22"/>
        </w:rPr>
        <w:t>FORMULARZ CENOWY</w:t>
      </w:r>
      <w:r w:rsidR="00841998" w:rsidRPr="00244A22">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244A22"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244A22" w:rsidRDefault="00A114DC" w:rsidP="003A1F5F">
            <w:pPr>
              <w:rPr>
                <w:rFonts w:ascii="Arial" w:hAnsi="Arial" w:cs="Arial"/>
                <w:b/>
                <w:sz w:val="22"/>
                <w:szCs w:val="22"/>
              </w:rPr>
            </w:pPr>
            <w:r w:rsidRPr="00244A22">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244A22" w:rsidRDefault="00A114DC" w:rsidP="003A1F5F">
            <w:pPr>
              <w:rPr>
                <w:rFonts w:ascii="Arial" w:hAnsi="Arial" w:cs="Arial"/>
                <w:b/>
                <w:sz w:val="22"/>
                <w:szCs w:val="22"/>
              </w:rPr>
            </w:pPr>
            <w:r w:rsidRPr="00244A22">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244A22" w:rsidRDefault="00A114DC" w:rsidP="003A1F5F">
            <w:pPr>
              <w:rPr>
                <w:rFonts w:ascii="Arial" w:hAnsi="Arial" w:cs="Arial"/>
                <w:b/>
                <w:sz w:val="22"/>
                <w:szCs w:val="22"/>
              </w:rPr>
            </w:pPr>
            <w:r w:rsidRPr="00244A22">
              <w:rPr>
                <w:rFonts w:ascii="Arial" w:hAnsi="Arial" w:cs="Arial"/>
                <w:b/>
                <w:sz w:val="22"/>
                <w:szCs w:val="22"/>
              </w:rPr>
              <w:t>Nr kat./</w:t>
            </w:r>
          </w:p>
          <w:p w14:paraId="42834CDE" w14:textId="77777777" w:rsidR="00A114DC" w:rsidRPr="00244A22" w:rsidRDefault="00A114DC" w:rsidP="003A1F5F">
            <w:pPr>
              <w:rPr>
                <w:rFonts w:ascii="Arial" w:hAnsi="Arial" w:cs="Arial"/>
                <w:b/>
                <w:sz w:val="22"/>
                <w:szCs w:val="22"/>
              </w:rPr>
            </w:pPr>
            <w:r w:rsidRPr="00244A22">
              <w:rPr>
                <w:rFonts w:ascii="Arial" w:hAnsi="Arial" w:cs="Arial"/>
                <w:b/>
                <w:sz w:val="22"/>
                <w:szCs w:val="22"/>
              </w:rPr>
              <w:t>Producent/</w:t>
            </w:r>
          </w:p>
          <w:p w14:paraId="4228B937" w14:textId="0E949F40" w:rsidR="00A114DC" w:rsidRPr="00244A22" w:rsidRDefault="000824E6" w:rsidP="004F46EF">
            <w:pPr>
              <w:rPr>
                <w:rFonts w:ascii="Arial" w:hAnsi="Arial" w:cs="Arial"/>
                <w:b/>
                <w:sz w:val="22"/>
                <w:szCs w:val="22"/>
              </w:rPr>
            </w:pPr>
            <w:r w:rsidRPr="00244A22">
              <w:rPr>
                <w:rFonts w:ascii="Arial" w:hAnsi="Arial" w:cs="Arial"/>
                <w:b/>
                <w:sz w:val="22"/>
                <w:szCs w:val="22"/>
              </w:rPr>
              <w:t>Rok produkcji (nie wcześniej niż  202</w:t>
            </w:r>
            <w:r w:rsidR="004F46EF">
              <w:rPr>
                <w:rFonts w:ascii="Arial" w:hAnsi="Arial" w:cs="Arial"/>
                <w:b/>
                <w:sz w:val="22"/>
                <w:szCs w:val="22"/>
              </w:rPr>
              <w:t>4</w:t>
            </w:r>
            <w:r w:rsidRPr="00244A22">
              <w:rPr>
                <w:rFonts w:ascii="Arial" w:hAnsi="Arial" w:cs="Arial"/>
                <w:b/>
                <w:sz w:val="22"/>
                <w:szCs w:val="22"/>
              </w:rPr>
              <w:t xml:space="preserve"> r.):</w:t>
            </w:r>
            <w:r w:rsidR="00A114DC" w:rsidRPr="00244A22">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244A22" w:rsidRDefault="00A114DC" w:rsidP="003A1F5F">
            <w:pPr>
              <w:rPr>
                <w:rFonts w:ascii="Arial" w:hAnsi="Arial" w:cs="Arial"/>
                <w:b/>
                <w:sz w:val="22"/>
                <w:szCs w:val="22"/>
              </w:rPr>
            </w:pPr>
            <w:r w:rsidRPr="00244A22">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244A22" w:rsidRDefault="00A114DC" w:rsidP="003A1F5F">
            <w:pPr>
              <w:rPr>
                <w:rFonts w:ascii="Arial" w:hAnsi="Arial" w:cs="Arial"/>
                <w:b/>
                <w:sz w:val="22"/>
                <w:szCs w:val="22"/>
              </w:rPr>
            </w:pPr>
            <w:r w:rsidRPr="00244A22">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244A22" w:rsidRDefault="00A114DC" w:rsidP="003A1F5F">
            <w:pPr>
              <w:rPr>
                <w:rFonts w:ascii="Arial" w:hAnsi="Arial" w:cs="Arial"/>
                <w:b/>
                <w:sz w:val="22"/>
                <w:szCs w:val="22"/>
              </w:rPr>
            </w:pPr>
            <w:r w:rsidRPr="00244A22">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244A22" w:rsidRDefault="00A114DC" w:rsidP="003A1F5F">
            <w:pPr>
              <w:rPr>
                <w:rFonts w:ascii="Arial" w:hAnsi="Arial" w:cs="Arial"/>
                <w:b/>
                <w:sz w:val="22"/>
                <w:szCs w:val="22"/>
              </w:rPr>
            </w:pPr>
            <w:r w:rsidRPr="00244A22">
              <w:rPr>
                <w:rFonts w:ascii="Arial" w:hAnsi="Arial" w:cs="Arial"/>
                <w:b/>
                <w:sz w:val="22"/>
                <w:szCs w:val="22"/>
              </w:rPr>
              <w:t>Wartość brutto</w:t>
            </w:r>
          </w:p>
        </w:tc>
      </w:tr>
      <w:tr w:rsidR="00A114DC" w:rsidRPr="00244A22"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244A22" w:rsidRDefault="00A114DC" w:rsidP="003A1F5F">
            <w:pPr>
              <w:ind w:left="360"/>
              <w:contextualSpacing/>
              <w:rPr>
                <w:rFonts w:ascii="Arial" w:hAnsi="Arial" w:cs="Arial"/>
                <w:sz w:val="22"/>
                <w:szCs w:val="22"/>
              </w:rPr>
            </w:pPr>
          </w:p>
          <w:p w14:paraId="7F4207A0" w14:textId="77777777" w:rsidR="00A114DC" w:rsidRPr="00244A22" w:rsidRDefault="00A114DC" w:rsidP="003A1F5F">
            <w:pPr>
              <w:rPr>
                <w:rFonts w:ascii="Arial" w:hAnsi="Arial" w:cs="Arial"/>
                <w:sz w:val="22"/>
                <w:szCs w:val="22"/>
              </w:rPr>
            </w:pPr>
            <w:r w:rsidRPr="00244A22">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7C09806" w14:textId="1E3228FC" w:rsidR="00B21AB8" w:rsidRPr="00244A22" w:rsidRDefault="004F46EF" w:rsidP="00244A22">
            <w:pPr>
              <w:rPr>
                <w:rFonts w:ascii="Arial" w:hAnsi="Arial" w:cs="Arial"/>
                <w:sz w:val="22"/>
                <w:szCs w:val="22"/>
              </w:rPr>
            </w:pPr>
            <w:r>
              <w:rPr>
                <w:rFonts w:ascii="Arial" w:hAnsi="Arial" w:cs="Arial"/>
                <w:b/>
                <w:bCs/>
                <w:sz w:val="22"/>
                <w:szCs w:val="22"/>
              </w:rPr>
              <w:t>Sekwenator NGS</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244A22"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244A22"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51EEBBC7" w:rsidR="00A114DC" w:rsidRPr="00244A22" w:rsidRDefault="004228E3" w:rsidP="003A1F5F">
            <w:pPr>
              <w:rPr>
                <w:rFonts w:ascii="Arial" w:hAnsi="Arial" w:cs="Arial"/>
                <w:sz w:val="22"/>
                <w:szCs w:val="22"/>
              </w:rPr>
            </w:pPr>
            <w:r w:rsidRPr="00244A22">
              <w:rPr>
                <w:rFonts w:ascii="Arial" w:hAnsi="Arial" w:cs="Arial"/>
                <w:sz w:val="22"/>
                <w:szCs w:val="22"/>
              </w:rPr>
              <w:t>1 szt</w:t>
            </w:r>
          </w:p>
          <w:p w14:paraId="61406DED" w14:textId="4DCDC7BD" w:rsidR="00A114DC" w:rsidRPr="00244A22"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244A22"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244A22"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244A22"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244A22"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244A22" w:rsidRDefault="00A114DC" w:rsidP="003A1F5F">
            <w:pPr>
              <w:rPr>
                <w:rFonts w:ascii="Arial" w:hAnsi="Arial" w:cs="Arial"/>
                <w:sz w:val="22"/>
                <w:szCs w:val="22"/>
              </w:rPr>
            </w:pPr>
          </w:p>
        </w:tc>
      </w:tr>
      <w:tr w:rsidR="00A114DC" w:rsidRPr="00244A22"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244A22" w:rsidRDefault="00A114DC" w:rsidP="003A1F5F">
            <w:pPr>
              <w:rPr>
                <w:rFonts w:ascii="Arial" w:hAnsi="Arial" w:cs="Arial"/>
                <w:b/>
                <w:sz w:val="22"/>
                <w:szCs w:val="22"/>
              </w:rPr>
            </w:pPr>
          </w:p>
          <w:p w14:paraId="2BF113FD" w14:textId="77777777" w:rsidR="00A114DC" w:rsidRPr="00244A22" w:rsidRDefault="00A114DC" w:rsidP="003A1F5F">
            <w:pPr>
              <w:jc w:val="right"/>
              <w:rPr>
                <w:rFonts w:ascii="Arial" w:hAnsi="Arial" w:cs="Arial"/>
                <w:sz w:val="22"/>
                <w:szCs w:val="22"/>
              </w:rPr>
            </w:pPr>
            <w:r w:rsidRPr="00244A22">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244A22"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244A22" w:rsidRDefault="00A114DC" w:rsidP="003A1F5F">
            <w:pPr>
              <w:rPr>
                <w:rFonts w:ascii="Arial" w:hAnsi="Arial" w:cs="Arial"/>
                <w:sz w:val="22"/>
                <w:szCs w:val="22"/>
              </w:rPr>
            </w:pPr>
          </w:p>
          <w:p w14:paraId="0E02E941" w14:textId="77777777" w:rsidR="00A114DC" w:rsidRPr="00244A22" w:rsidRDefault="00A114DC" w:rsidP="003A1F5F">
            <w:pPr>
              <w:rPr>
                <w:rFonts w:ascii="Arial" w:hAnsi="Arial" w:cs="Arial"/>
                <w:sz w:val="22"/>
                <w:szCs w:val="22"/>
              </w:rPr>
            </w:pPr>
          </w:p>
        </w:tc>
      </w:tr>
    </w:tbl>
    <w:p w14:paraId="0108A6BC" w14:textId="77777777" w:rsidR="00F4347E" w:rsidRPr="00244A22" w:rsidRDefault="00F4347E" w:rsidP="00A611C1">
      <w:pPr>
        <w:rPr>
          <w:rFonts w:ascii="Arial" w:eastAsia="Times New Roman" w:hAnsi="Arial" w:cs="Arial"/>
          <w:sz w:val="22"/>
          <w:szCs w:val="22"/>
        </w:rPr>
      </w:pPr>
    </w:p>
    <w:p w14:paraId="51A00DDA" w14:textId="69A420F7" w:rsidR="00A611C1" w:rsidRPr="00244A22" w:rsidRDefault="00A611C1" w:rsidP="00A611C1">
      <w:pPr>
        <w:rPr>
          <w:rFonts w:ascii="Arial" w:eastAsia="Times New Roman" w:hAnsi="Arial" w:cs="Arial"/>
          <w:sz w:val="22"/>
          <w:szCs w:val="22"/>
        </w:rPr>
      </w:pPr>
      <w:r w:rsidRPr="00244A22">
        <w:rPr>
          <w:rFonts w:ascii="Arial" w:eastAsia="Times New Roman" w:hAnsi="Arial" w:cs="Arial"/>
          <w:sz w:val="22"/>
          <w:szCs w:val="22"/>
        </w:rPr>
        <w:t>Producent / kraj</w:t>
      </w:r>
      <w:r w:rsidR="00C11B19" w:rsidRPr="00244A22">
        <w:rPr>
          <w:rFonts w:ascii="Arial" w:eastAsia="Times New Roman" w:hAnsi="Arial" w:cs="Arial"/>
          <w:sz w:val="22"/>
          <w:szCs w:val="22"/>
        </w:rPr>
        <w:t>:</w:t>
      </w:r>
      <w:r w:rsidRPr="00244A22">
        <w:rPr>
          <w:rFonts w:ascii="Arial" w:eastAsia="Times New Roman" w:hAnsi="Arial" w:cs="Arial"/>
          <w:sz w:val="22"/>
          <w:szCs w:val="22"/>
        </w:rPr>
        <w:tab/>
      </w:r>
      <w:r w:rsidR="00512391" w:rsidRPr="00244A22">
        <w:rPr>
          <w:rFonts w:ascii="Arial" w:eastAsia="Times New Roman" w:hAnsi="Arial" w:cs="Arial"/>
          <w:sz w:val="22"/>
          <w:szCs w:val="22"/>
        </w:rPr>
        <w:t>………………………….</w:t>
      </w:r>
      <w:r w:rsidRPr="00244A22">
        <w:rPr>
          <w:rFonts w:ascii="Arial" w:eastAsia="Times New Roman" w:hAnsi="Arial" w:cs="Arial"/>
          <w:sz w:val="22"/>
          <w:szCs w:val="22"/>
        </w:rPr>
        <w:tab/>
      </w:r>
      <w:r w:rsidRPr="00244A22">
        <w:rPr>
          <w:rFonts w:ascii="Arial" w:eastAsia="Times New Roman" w:hAnsi="Arial" w:cs="Arial"/>
          <w:sz w:val="22"/>
          <w:szCs w:val="22"/>
        </w:rPr>
        <w:tab/>
      </w:r>
      <w:r w:rsidRPr="00244A22">
        <w:rPr>
          <w:rFonts w:ascii="Arial" w:eastAsia="Times New Roman" w:hAnsi="Arial" w:cs="Arial"/>
          <w:sz w:val="22"/>
          <w:szCs w:val="22"/>
        </w:rPr>
        <w:tab/>
      </w:r>
      <w:r w:rsidRPr="00244A22">
        <w:rPr>
          <w:rFonts w:ascii="Arial" w:eastAsia="Times New Roman" w:hAnsi="Arial" w:cs="Arial"/>
          <w:sz w:val="22"/>
          <w:szCs w:val="22"/>
        </w:rPr>
        <w:tab/>
      </w:r>
    </w:p>
    <w:p w14:paraId="044042FC" w14:textId="16B7DEB2" w:rsidR="00A611C1" w:rsidRPr="00244A22" w:rsidRDefault="00A611C1" w:rsidP="00A611C1">
      <w:pPr>
        <w:rPr>
          <w:rFonts w:ascii="Arial" w:eastAsia="Times New Roman" w:hAnsi="Arial" w:cs="Arial"/>
          <w:sz w:val="22"/>
          <w:szCs w:val="22"/>
        </w:rPr>
      </w:pPr>
      <w:r w:rsidRPr="00244A22">
        <w:rPr>
          <w:rFonts w:ascii="Arial" w:eastAsia="Times New Roman" w:hAnsi="Arial" w:cs="Arial"/>
          <w:sz w:val="22"/>
          <w:szCs w:val="22"/>
        </w:rPr>
        <w:t>Model/ typ</w:t>
      </w:r>
      <w:r w:rsidR="00C11B19" w:rsidRPr="00244A22">
        <w:rPr>
          <w:rFonts w:ascii="Arial" w:eastAsia="Times New Roman" w:hAnsi="Arial" w:cs="Arial"/>
          <w:sz w:val="22"/>
          <w:szCs w:val="22"/>
        </w:rPr>
        <w:t>:</w:t>
      </w:r>
      <w:r w:rsidRPr="00244A22">
        <w:rPr>
          <w:rFonts w:ascii="Arial" w:eastAsia="Times New Roman" w:hAnsi="Arial" w:cs="Arial"/>
          <w:sz w:val="22"/>
          <w:szCs w:val="22"/>
        </w:rPr>
        <w:t xml:space="preserve"> </w:t>
      </w:r>
      <w:r w:rsidRPr="00244A22">
        <w:rPr>
          <w:rFonts w:ascii="Arial" w:eastAsia="Times New Roman" w:hAnsi="Arial" w:cs="Arial"/>
          <w:sz w:val="22"/>
          <w:szCs w:val="22"/>
        </w:rPr>
        <w:tab/>
      </w:r>
      <w:r w:rsidR="00512391" w:rsidRPr="00244A22">
        <w:rPr>
          <w:rFonts w:ascii="Arial" w:eastAsia="Times New Roman" w:hAnsi="Arial" w:cs="Arial"/>
          <w:sz w:val="22"/>
          <w:szCs w:val="22"/>
        </w:rPr>
        <w:t>……………………………..</w:t>
      </w:r>
    </w:p>
    <w:p w14:paraId="1942D4B0" w14:textId="6616CFC4" w:rsidR="00512391" w:rsidRPr="00244A22" w:rsidRDefault="000824E6" w:rsidP="00A611C1">
      <w:pPr>
        <w:rPr>
          <w:rFonts w:ascii="Arial" w:eastAsia="Times New Roman" w:hAnsi="Arial" w:cs="Arial"/>
          <w:sz w:val="22"/>
          <w:szCs w:val="22"/>
        </w:rPr>
      </w:pPr>
      <w:r w:rsidRPr="00244A22">
        <w:rPr>
          <w:rFonts w:ascii="Arial" w:eastAsia="Times New Roman" w:hAnsi="Arial" w:cs="Arial"/>
          <w:sz w:val="22"/>
          <w:szCs w:val="22"/>
        </w:rPr>
        <w:t>Rok produkcji (nie wcześniej niż  202</w:t>
      </w:r>
      <w:r w:rsidR="003B24A6">
        <w:rPr>
          <w:rFonts w:ascii="Arial" w:eastAsia="Times New Roman" w:hAnsi="Arial" w:cs="Arial"/>
          <w:sz w:val="22"/>
          <w:szCs w:val="22"/>
        </w:rPr>
        <w:t>4</w:t>
      </w:r>
      <w:r w:rsidRPr="00244A22">
        <w:rPr>
          <w:rFonts w:ascii="Arial" w:eastAsia="Times New Roman" w:hAnsi="Arial" w:cs="Arial"/>
          <w:sz w:val="22"/>
          <w:szCs w:val="22"/>
        </w:rPr>
        <w:t xml:space="preserve"> r.):</w:t>
      </w:r>
      <w:r w:rsidR="00A611C1" w:rsidRPr="00244A22">
        <w:rPr>
          <w:rFonts w:ascii="Arial" w:eastAsia="Times New Roman" w:hAnsi="Arial" w:cs="Arial"/>
          <w:sz w:val="22"/>
          <w:szCs w:val="22"/>
        </w:rPr>
        <w:t>:</w:t>
      </w:r>
      <w:r w:rsidR="00C11B19" w:rsidRPr="00244A22">
        <w:rPr>
          <w:rFonts w:ascii="Arial" w:eastAsia="Times New Roman" w:hAnsi="Arial" w:cs="Arial"/>
          <w:sz w:val="22"/>
          <w:szCs w:val="22"/>
        </w:rPr>
        <w:t xml:space="preserve"> </w:t>
      </w:r>
      <w:r w:rsidR="00512391" w:rsidRPr="00244A22">
        <w:rPr>
          <w:rFonts w:ascii="Arial" w:eastAsia="Times New Roman" w:hAnsi="Arial" w:cs="Arial"/>
          <w:sz w:val="22"/>
          <w:szCs w:val="22"/>
        </w:rPr>
        <w:t>…………………………….</w:t>
      </w:r>
    </w:p>
    <w:p w14:paraId="02AF9134" w14:textId="77777777" w:rsidR="00FA705F" w:rsidRPr="00244A22" w:rsidRDefault="00FA705F" w:rsidP="005D5D8E">
      <w:pPr>
        <w:rPr>
          <w:rFonts w:ascii="Arial" w:eastAsia="Times New Roman" w:hAnsi="Arial" w:cs="Arial"/>
          <w:sz w:val="22"/>
          <w:szCs w:val="22"/>
        </w:rPr>
      </w:pPr>
    </w:p>
    <w:p w14:paraId="3DB651FC" w14:textId="77777777" w:rsidR="005D5D8E" w:rsidRPr="00244A22" w:rsidRDefault="005D5D8E" w:rsidP="005D5D8E">
      <w:pPr>
        <w:rPr>
          <w:rFonts w:ascii="Arial" w:eastAsia="Times New Roman" w:hAnsi="Arial" w:cs="Arial"/>
          <w:sz w:val="22"/>
          <w:szCs w:val="22"/>
        </w:rPr>
      </w:pPr>
      <w:r w:rsidRPr="00244A22">
        <w:rPr>
          <w:rFonts w:ascii="Arial" w:eastAsia="Times New Roman" w:hAnsi="Arial" w:cs="Arial"/>
          <w:sz w:val="22"/>
          <w:szCs w:val="22"/>
        </w:rPr>
        <w:t xml:space="preserve">ZESTAWIENIE WYMAGANYCH I OCENIANYCH  PARAMETRÓW  </w:t>
      </w:r>
    </w:p>
    <w:p w14:paraId="61495F23" w14:textId="77777777" w:rsidR="00535229" w:rsidRPr="00244A22" w:rsidRDefault="00535229" w:rsidP="0066175C">
      <w:pPr>
        <w:rPr>
          <w:rFonts w:ascii="Arial" w:eastAsiaTheme="minorHAnsi" w:hAnsi="Arial" w:cs="Arial"/>
          <w:b/>
          <w:bCs/>
          <w:color w:val="000000"/>
          <w:sz w:val="22"/>
          <w:szCs w:val="22"/>
          <w:lang w:eastAsia="en-US"/>
        </w:rPr>
      </w:pPr>
    </w:p>
    <w:tbl>
      <w:tblPr>
        <w:tblStyle w:val="Tabela-Siatka"/>
        <w:tblW w:w="0" w:type="auto"/>
        <w:jc w:val="center"/>
        <w:tblLook w:val="04A0" w:firstRow="1" w:lastRow="0" w:firstColumn="1" w:lastColumn="0" w:noHBand="0" w:noVBand="1"/>
      </w:tblPr>
      <w:tblGrid>
        <w:gridCol w:w="988"/>
        <w:gridCol w:w="7796"/>
        <w:gridCol w:w="1341"/>
        <w:gridCol w:w="3397"/>
      </w:tblGrid>
      <w:tr w:rsidR="003B24A6" w:rsidRPr="003B24A6" w14:paraId="545CD647"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E6B9C6" w14:textId="77777777" w:rsidR="003B24A6" w:rsidRPr="003B24A6" w:rsidRDefault="003B24A6">
            <w:pPr>
              <w:jc w:val="center"/>
              <w:rPr>
                <w:rFonts w:ascii="Arial" w:eastAsia="Calibri" w:hAnsi="Arial" w:cs="Arial"/>
                <w:b/>
                <w:bCs/>
                <w:sz w:val="22"/>
                <w:szCs w:val="22"/>
                <w:lang w:val="pl-PL"/>
              </w:rPr>
            </w:pPr>
            <w:r w:rsidRPr="003B24A6">
              <w:rPr>
                <w:rFonts w:ascii="Arial" w:hAnsi="Arial" w:cs="Arial"/>
                <w:b/>
                <w:bCs/>
                <w:sz w:val="22"/>
                <w:szCs w:val="22"/>
                <w:lang w:val="pl-PL"/>
              </w:rPr>
              <w:t>L.p.</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B719035" w14:textId="77777777" w:rsidR="003B24A6" w:rsidRPr="003B24A6" w:rsidRDefault="003B24A6">
            <w:pPr>
              <w:jc w:val="center"/>
              <w:rPr>
                <w:rFonts w:ascii="Arial" w:hAnsi="Arial" w:cs="Arial"/>
                <w:b/>
                <w:bCs/>
                <w:sz w:val="22"/>
                <w:szCs w:val="22"/>
                <w:lang w:val="pl-PL"/>
              </w:rPr>
            </w:pPr>
            <w:r w:rsidRPr="003B24A6">
              <w:rPr>
                <w:rFonts w:ascii="Arial" w:hAnsi="Arial" w:cs="Arial"/>
                <w:b/>
                <w:bCs/>
                <w:sz w:val="22"/>
                <w:szCs w:val="22"/>
                <w:lang w:val="pl-PL"/>
              </w:rPr>
              <w:t>Parametry i warunki techniczne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EB632B2" w14:textId="77777777" w:rsidR="003B24A6" w:rsidRPr="003B24A6" w:rsidRDefault="003B24A6">
            <w:pPr>
              <w:jc w:val="center"/>
              <w:rPr>
                <w:rFonts w:ascii="Arial" w:hAnsi="Arial" w:cs="Arial"/>
                <w:b/>
                <w:bCs/>
                <w:sz w:val="22"/>
                <w:szCs w:val="22"/>
                <w:lang w:val="pl-PL"/>
              </w:rPr>
            </w:pPr>
            <w:r w:rsidRPr="003B24A6">
              <w:rPr>
                <w:rFonts w:ascii="Arial" w:hAnsi="Arial" w:cs="Arial"/>
                <w:b/>
                <w:bCs/>
                <w:sz w:val="22"/>
                <w:szCs w:val="22"/>
                <w:lang w:val="pl-PL"/>
              </w:rPr>
              <w:t>Parametr wymagany</w:t>
            </w:r>
          </w:p>
        </w:tc>
        <w:tc>
          <w:tcPr>
            <w:tcW w:w="3397" w:type="dxa"/>
            <w:tcBorders>
              <w:top w:val="single" w:sz="4" w:space="0" w:color="auto"/>
              <w:left w:val="single" w:sz="4" w:space="0" w:color="auto"/>
              <w:bottom w:val="single" w:sz="4" w:space="0" w:color="auto"/>
              <w:right w:val="single" w:sz="4" w:space="0" w:color="auto"/>
            </w:tcBorders>
            <w:hideMark/>
          </w:tcPr>
          <w:p w14:paraId="1EC3B0A8" w14:textId="77777777" w:rsidR="003B24A6" w:rsidRPr="003B24A6" w:rsidRDefault="003B24A6">
            <w:pPr>
              <w:rPr>
                <w:rFonts w:ascii="Arial" w:hAnsi="Arial" w:cs="Arial"/>
                <w:b/>
                <w:bCs/>
                <w:sz w:val="22"/>
                <w:szCs w:val="22"/>
                <w:lang w:val="pl-PL"/>
              </w:rPr>
            </w:pPr>
            <w:r w:rsidRPr="003B24A6">
              <w:rPr>
                <w:rFonts w:ascii="Arial" w:hAnsi="Arial" w:cs="Arial"/>
                <w:b/>
                <w:bCs/>
                <w:sz w:val="22"/>
                <w:szCs w:val="22"/>
                <w:lang w:val="pl-PL"/>
              </w:rPr>
              <w:t>Parametry oferowane</w:t>
            </w:r>
          </w:p>
        </w:tc>
      </w:tr>
      <w:tr w:rsidR="003B24A6" w:rsidRPr="003B24A6" w14:paraId="21869528"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89532F2" w14:textId="77777777" w:rsidR="003B24A6" w:rsidRPr="003B24A6" w:rsidRDefault="003B24A6">
            <w:pPr>
              <w:jc w:val="center"/>
              <w:rPr>
                <w:rFonts w:ascii="Arial"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5ED01686" w14:textId="77777777" w:rsidR="003B24A6" w:rsidRPr="003B24A6" w:rsidRDefault="003B24A6">
            <w:pPr>
              <w:rPr>
                <w:rFonts w:ascii="Arial" w:hAnsi="Arial" w:cs="Arial"/>
                <w:sz w:val="22"/>
                <w:szCs w:val="22"/>
                <w:lang w:val="pl-PL"/>
              </w:rPr>
            </w:pPr>
            <w:r w:rsidRPr="003B24A6">
              <w:rPr>
                <w:rFonts w:ascii="Arial" w:hAnsi="Arial" w:cs="Arial"/>
                <w:b/>
                <w:bCs/>
                <w:sz w:val="22"/>
                <w:szCs w:val="22"/>
                <w:lang w:val="pl-PL"/>
              </w:rPr>
              <w:t>I. Parametry techniczne urządzenia</w:t>
            </w:r>
          </w:p>
        </w:tc>
        <w:tc>
          <w:tcPr>
            <w:tcW w:w="1341" w:type="dxa"/>
            <w:tcBorders>
              <w:top w:val="single" w:sz="4" w:space="0" w:color="auto"/>
              <w:left w:val="single" w:sz="4" w:space="0" w:color="auto"/>
              <w:bottom w:val="single" w:sz="4" w:space="0" w:color="auto"/>
              <w:right w:val="single" w:sz="4" w:space="0" w:color="auto"/>
            </w:tcBorders>
            <w:vAlign w:val="center"/>
          </w:tcPr>
          <w:p w14:paraId="6FFCFDC0" w14:textId="77777777" w:rsidR="003B24A6" w:rsidRPr="003B24A6" w:rsidRDefault="003B24A6">
            <w:pPr>
              <w:jc w:val="center"/>
              <w:rPr>
                <w:rFonts w:ascii="Arial" w:hAnsi="Arial" w:cs="Arial"/>
                <w:sz w:val="22"/>
                <w:szCs w:val="22"/>
                <w:lang w:val="pl-PL"/>
              </w:rPr>
            </w:pPr>
          </w:p>
        </w:tc>
        <w:tc>
          <w:tcPr>
            <w:tcW w:w="3397" w:type="dxa"/>
            <w:tcBorders>
              <w:top w:val="single" w:sz="4" w:space="0" w:color="auto"/>
              <w:left w:val="single" w:sz="4" w:space="0" w:color="auto"/>
              <w:bottom w:val="single" w:sz="4" w:space="0" w:color="auto"/>
              <w:right w:val="single" w:sz="4" w:space="0" w:color="auto"/>
            </w:tcBorders>
            <w:vAlign w:val="bottom"/>
          </w:tcPr>
          <w:p w14:paraId="579F9E3E" w14:textId="77777777" w:rsidR="003B24A6" w:rsidRPr="003B24A6" w:rsidRDefault="003B24A6">
            <w:pPr>
              <w:rPr>
                <w:rFonts w:ascii="Arial" w:hAnsi="Arial" w:cs="Arial"/>
                <w:sz w:val="22"/>
                <w:szCs w:val="22"/>
                <w:lang w:val="pl-PL"/>
              </w:rPr>
            </w:pPr>
          </w:p>
        </w:tc>
      </w:tr>
      <w:tr w:rsidR="003B24A6" w:rsidRPr="003B24A6" w14:paraId="1641FBA2"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314D0D6"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09C6927" w14:textId="77777777" w:rsidR="003B24A6" w:rsidRPr="003B24A6" w:rsidRDefault="003B24A6">
            <w:pPr>
              <w:rPr>
                <w:rFonts w:ascii="Arial" w:hAnsi="Arial" w:cs="Arial"/>
                <w:color w:val="000000"/>
                <w:sz w:val="22"/>
                <w:szCs w:val="22"/>
                <w:lang w:val="pl-PL"/>
              </w:rPr>
            </w:pPr>
            <w:r w:rsidRPr="003B24A6">
              <w:rPr>
                <w:rFonts w:ascii="Arial" w:hAnsi="Arial" w:cs="Arial"/>
                <w:color w:val="000000"/>
                <w:sz w:val="22"/>
                <w:szCs w:val="22"/>
                <w:lang w:val="pl-PL"/>
              </w:rPr>
              <w:t>Nablatowy system do sekwencjonowania NGS (typu next-generation sequencing) o dużej przepustowości, umożliwiający wykonanie wszystkich aplikacji NGS, w tym sekwencjonowania egzomów, genomów oraz transkryptomów w pojedynczej reakcji.</w:t>
            </w:r>
          </w:p>
        </w:tc>
        <w:tc>
          <w:tcPr>
            <w:tcW w:w="1341" w:type="dxa"/>
            <w:tcBorders>
              <w:top w:val="single" w:sz="4" w:space="0" w:color="auto"/>
              <w:left w:val="single" w:sz="4" w:space="0" w:color="auto"/>
              <w:bottom w:val="single" w:sz="4" w:space="0" w:color="auto"/>
              <w:right w:val="single" w:sz="4" w:space="0" w:color="auto"/>
            </w:tcBorders>
            <w:hideMark/>
          </w:tcPr>
          <w:p w14:paraId="5B7AB49D"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0D6FD4C3" w14:textId="77777777" w:rsidR="003B24A6" w:rsidRPr="003B24A6" w:rsidRDefault="003B24A6">
            <w:pPr>
              <w:rPr>
                <w:rFonts w:ascii="Arial" w:hAnsi="Arial" w:cs="Arial"/>
                <w:sz w:val="22"/>
                <w:szCs w:val="22"/>
                <w:lang w:val="pl-PL"/>
              </w:rPr>
            </w:pPr>
          </w:p>
        </w:tc>
      </w:tr>
      <w:tr w:rsidR="003B24A6" w:rsidRPr="003B24A6" w14:paraId="014542BE"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5F3191"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AFD7EF6" w14:textId="77777777" w:rsidR="003B24A6" w:rsidRPr="003B24A6" w:rsidRDefault="003B24A6">
            <w:pPr>
              <w:rPr>
                <w:rFonts w:ascii="Arial" w:hAnsi="Arial" w:cs="Arial"/>
                <w:color w:val="000000"/>
                <w:sz w:val="22"/>
                <w:szCs w:val="22"/>
                <w:lang w:val="pl-PL"/>
              </w:rPr>
            </w:pPr>
            <w:r w:rsidRPr="003B24A6">
              <w:rPr>
                <w:rFonts w:ascii="Arial" w:hAnsi="Arial" w:cs="Arial"/>
                <w:color w:val="000000"/>
                <w:sz w:val="22"/>
                <w:szCs w:val="22"/>
                <w:lang w:val="pl-PL"/>
              </w:rPr>
              <w:t>Sekwenator wykorzystujący technologię sekwencjonowania przez syntezę.</w:t>
            </w:r>
          </w:p>
        </w:tc>
        <w:tc>
          <w:tcPr>
            <w:tcW w:w="1341" w:type="dxa"/>
            <w:tcBorders>
              <w:top w:val="single" w:sz="4" w:space="0" w:color="auto"/>
              <w:left w:val="single" w:sz="4" w:space="0" w:color="auto"/>
              <w:bottom w:val="single" w:sz="4" w:space="0" w:color="auto"/>
              <w:right w:val="single" w:sz="4" w:space="0" w:color="auto"/>
            </w:tcBorders>
            <w:hideMark/>
          </w:tcPr>
          <w:p w14:paraId="19FC83CD"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075920A0" w14:textId="77777777" w:rsidR="003B24A6" w:rsidRPr="003B24A6" w:rsidRDefault="003B24A6">
            <w:pPr>
              <w:rPr>
                <w:rFonts w:ascii="Arial" w:hAnsi="Arial" w:cs="Arial"/>
                <w:sz w:val="22"/>
                <w:szCs w:val="22"/>
                <w:lang w:val="pl-PL"/>
              </w:rPr>
            </w:pPr>
          </w:p>
        </w:tc>
      </w:tr>
      <w:tr w:rsidR="003B24A6" w:rsidRPr="003B24A6" w14:paraId="2E57486A"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91E115E"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18D32A4" w14:textId="77777777" w:rsidR="003B24A6" w:rsidRPr="003B24A6" w:rsidRDefault="003B24A6">
            <w:pPr>
              <w:rPr>
                <w:rFonts w:ascii="Arial" w:hAnsi="Arial" w:cs="Arial"/>
                <w:color w:val="000000"/>
                <w:sz w:val="22"/>
                <w:szCs w:val="22"/>
                <w:lang w:val="pl-PL"/>
              </w:rPr>
            </w:pPr>
            <w:r w:rsidRPr="003B24A6">
              <w:rPr>
                <w:rFonts w:ascii="Arial" w:hAnsi="Arial" w:cs="Arial"/>
                <w:color w:val="000000"/>
                <w:sz w:val="22"/>
                <w:szCs w:val="22"/>
                <w:lang w:val="pl-PL"/>
              </w:rPr>
              <w:t>Zintegrowane moduły do: amplifikacji, odczytu sekwencji oraz analizy danych w jednym sekwenatorze.</w:t>
            </w:r>
          </w:p>
        </w:tc>
        <w:tc>
          <w:tcPr>
            <w:tcW w:w="1341" w:type="dxa"/>
            <w:tcBorders>
              <w:top w:val="single" w:sz="4" w:space="0" w:color="auto"/>
              <w:left w:val="single" w:sz="4" w:space="0" w:color="auto"/>
              <w:bottom w:val="single" w:sz="4" w:space="0" w:color="auto"/>
              <w:right w:val="single" w:sz="4" w:space="0" w:color="auto"/>
            </w:tcBorders>
            <w:hideMark/>
          </w:tcPr>
          <w:p w14:paraId="50DCADAC"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hideMark/>
          </w:tcPr>
          <w:p w14:paraId="3CFF6F22"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w:t>
            </w:r>
          </w:p>
        </w:tc>
      </w:tr>
      <w:tr w:rsidR="003B24A6" w:rsidRPr="003B24A6" w14:paraId="7C723C57"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581D4E9"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0D1D6A5" w14:textId="77777777" w:rsidR="003B24A6" w:rsidRPr="003B24A6" w:rsidRDefault="003B24A6">
            <w:pPr>
              <w:rPr>
                <w:rFonts w:ascii="Arial" w:hAnsi="Arial" w:cs="Arial"/>
                <w:color w:val="000000"/>
                <w:sz w:val="22"/>
                <w:szCs w:val="22"/>
                <w:lang w:val="pl-PL"/>
              </w:rPr>
            </w:pPr>
            <w:r w:rsidRPr="003B24A6">
              <w:rPr>
                <w:rFonts w:ascii="Arial" w:hAnsi="Arial" w:cs="Arial"/>
                <w:color w:val="000000"/>
                <w:sz w:val="22"/>
                <w:szCs w:val="22"/>
                <w:lang w:val="pl-PL"/>
              </w:rPr>
              <w:t>System zapewniający zautomatyzowaną, niewymagającą ingerencji użytkownika, izotermiczną amplifikację na fazie stałej (komórka przepływowa), prowadzącą do wytworzenia macierzy klastrów cząsteczek klonalnych.</w:t>
            </w:r>
          </w:p>
        </w:tc>
        <w:tc>
          <w:tcPr>
            <w:tcW w:w="1341" w:type="dxa"/>
            <w:tcBorders>
              <w:top w:val="single" w:sz="4" w:space="0" w:color="auto"/>
              <w:left w:val="single" w:sz="4" w:space="0" w:color="auto"/>
              <w:bottom w:val="single" w:sz="4" w:space="0" w:color="auto"/>
              <w:right w:val="single" w:sz="4" w:space="0" w:color="auto"/>
            </w:tcBorders>
            <w:hideMark/>
          </w:tcPr>
          <w:p w14:paraId="4D245647"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hideMark/>
          </w:tcPr>
          <w:p w14:paraId="060EAF93" w14:textId="77777777" w:rsidR="003B24A6" w:rsidRPr="003B24A6" w:rsidRDefault="003B24A6">
            <w:pPr>
              <w:rPr>
                <w:rFonts w:ascii="Arial" w:hAnsi="Arial" w:cs="Arial"/>
                <w:color w:val="FF0000"/>
                <w:sz w:val="22"/>
                <w:szCs w:val="22"/>
                <w:lang w:val="pl-PL"/>
              </w:rPr>
            </w:pPr>
            <w:r w:rsidRPr="003B24A6">
              <w:rPr>
                <w:rFonts w:ascii="Arial" w:hAnsi="Arial" w:cs="Arial"/>
                <w:sz w:val="22"/>
                <w:szCs w:val="22"/>
                <w:lang w:val="pl-PL"/>
              </w:rPr>
              <w:t>.</w:t>
            </w:r>
          </w:p>
        </w:tc>
      </w:tr>
      <w:tr w:rsidR="003B24A6" w:rsidRPr="003B24A6" w14:paraId="66D42232"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581E0AC"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295051F" w14:textId="77777777" w:rsidR="003B24A6" w:rsidRPr="003B24A6" w:rsidRDefault="003B24A6">
            <w:pPr>
              <w:rPr>
                <w:rFonts w:ascii="Arial" w:hAnsi="Arial" w:cs="Arial"/>
                <w:color w:val="000000"/>
                <w:sz w:val="22"/>
                <w:szCs w:val="22"/>
                <w:lang w:val="pl-PL"/>
              </w:rPr>
            </w:pPr>
            <w:r w:rsidRPr="003B24A6">
              <w:rPr>
                <w:rFonts w:ascii="Arial" w:hAnsi="Arial" w:cs="Arial"/>
                <w:color w:val="000000"/>
                <w:sz w:val="22"/>
                <w:szCs w:val="22"/>
                <w:lang w:val="pl-PL"/>
              </w:rPr>
              <w:t>Cykl amplifikacji i sekwencjonowania nie wymagający ręcznych manipulacji oraz dodatkowych sprzętów.</w:t>
            </w:r>
          </w:p>
        </w:tc>
        <w:tc>
          <w:tcPr>
            <w:tcW w:w="1341" w:type="dxa"/>
            <w:tcBorders>
              <w:top w:val="single" w:sz="4" w:space="0" w:color="auto"/>
              <w:left w:val="single" w:sz="4" w:space="0" w:color="auto"/>
              <w:bottom w:val="single" w:sz="4" w:space="0" w:color="auto"/>
              <w:right w:val="single" w:sz="4" w:space="0" w:color="auto"/>
            </w:tcBorders>
            <w:hideMark/>
          </w:tcPr>
          <w:p w14:paraId="49F2398C"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6C968E0B" w14:textId="77777777" w:rsidR="003B24A6" w:rsidRPr="003B24A6" w:rsidRDefault="003B24A6">
            <w:pPr>
              <w:rPr>
                <w:rFonts w:ascii="Arial" w:hAnsi="Arial" w:cs="Arial"/>
                <w:color w:val="FF0000"/>
                <w:sz w:val="22"/>
                <w:szCs w:val="22"/>
                <w:lang w:val="pl-PL"/>
              </w:rPr>
            </w:pPr>
          </w:p>
        </w:tc>
      </w:tr>
      <w:tr w:rsidR="003B24A6" w:rsidRPr="003B24A6" w14:paraId="03A74778"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330CF13"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6</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284EFDC"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Amplifikacja klonalna na pokładzie </w:t>
            </w:r>
            <w:r w:rsidRPr="003B24A6">
              <w:rPr>
                <w:rFonts w:ascii="Arial" w:hAnsi="Arial" w:cs="Arial"/>
                <w:bCs/>
                <w:sz w:val="22"/>
                <w:szCs w:val="22"/>
                <w:lang w:val="pl-PL"/>
              </w:rPr>
              <w:t>sekwenatora</w:t>
            </w:r>
            <w:r w:rsidRPr="003B24A6">
              <w:rPr>
                <w:rFonts w:ascii="Arial" w:hAnsi="Arial" w:cs="Arial"/>
                <w:sz w:val="22"/>
                <w:szCs w:val="22"/>
                <w:lang w:val="pl-PL"/>
              </w:rPr>
              <w:t xml:space="preserve"> bez konieczności wykonania reakcji emulsyjnego PCR.</w:t>
            </w:r>
          </w:p>
        </w:tc>
        <w:tc>
          <w:tcPr>
            <w:tcW w:w="1341" w:type="dxa"/>
            <w:tcBorders>
              <w:top w:val="single" w:sz="4" w:space="0" w:color="auto"/>
              <w:left w:val="single" w:sz="4" w:space="0" w:color="auto"/>
              <w:bottom w:val="single" w:sz="4" w:space="0" w:color="auto"/>
              <w:right w:val="single" w:sz="4" w:space="0" w:color="auto"/>
            </w:tcBorders>
            <w:hideMark/>
          </w:tcPr>
          <w:p w14:paraId="30F28A63"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63B3CC08" w14:textId="77777777" w:rsidR="003B24A6" w:rsidRPr="003B24A6" w:rsidRDefault="003B24A6">
            <w:pPr>
              <w:rPr>
                <w:rFonts w:ascii="Arial" w:hAnsi="Arial" w:cs="Arial"/>
                <w:sz w:val="22"/>
                <w:szCs w:val="22"/>
                <w:lang w:val="pl-PL"/>
              </w:rPr>
            </w:pPr>
          </w:p>
        </w:tc>
      </w:tr>
      <w:tr w:rsidR="003B24A6" w:rsidRPr="003B24A6" w14:paraId="25A21979"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36D8409"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B6F2502"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Zmienna długość  odczytu w zakresie minimum od 1 x 75pz  do 2 x 150pz.  </w:t>
            </w:r>
            <w:r w:rsidRPr="003B24A6">
              <w:rPr>
                <w:rFonts w:ascii="Arial" w:hAnsi="Arial" w:cs="Arial"/>
                <w:sz w:val="22"/>
                <w:szCs w:val="22"/>
                <w:lang w:val="pl-PL"/>
              </w:rPr>
              <w:br/>
              <w:t>Sekwencjonowanie w trybie sparowanych końców niewymagające fizycznej zmiany orientacji komórki przepływowej. Tryb w pełni automatyczny.</w:t>
            </w:r>
          </w:p>
        </w:tc>
        <w:tc>
          <w:tcPr>
            <w:tcW w:w="1341" w:type="dxa"/>
            <w:tcBorders>
              <w:top w:val="single" w:sz="4" w:space="0" w:color="auto"/>
              <w:left w:val="single" w:sz="4" w:space="0" w:color="auto"/>
              <w:bottom w:val="single" w:sz="4" w:space="0" w:color="auto"/>
              <w:right w:val="single" w:sz="4" w:space="0" w:color="auto"/>
            </w:tcBorders>
            <w:hideMark/>
          </w:tcPr>
          <w:p w14:paraId="51EBB277"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hideMark/>
          </w:tcPr>
          <w:p w14:paraId="5A2A58EB"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w:t>
            </w:r>
          </w:p>
        </w:tc>
      </w:tr>
      <w:tr w:rsidR="003B24A6" w:rsidRPr="003B24A6" w14:paraId="0A84DAB3"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6B7F239"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8</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9D4688B"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Wydajność </w:t>
            </w:r>
            <w:r w:rsidRPr="003B24A6">
              <w:rPr>
                <w:rFonts w:ascii="Arial" w:hAnsi="Arial" w:cs="Arial"/>
                <w:bCs/>
                <w:sz w:val="22"/>
                <w:szCs w:val="22"/>
                <w:lang w:val="pl-PL"/>
              </w:rPr>
              <w:t>sekwenatora</w:t>
            </w:r>
            <w:r w:rsidRPr="003B24A6">
              <w:rPr>
                <w:rFonts w:ascii="Arial" w:hAnsi="Arial" w:cs="Arial"/>
                <w:sz w:val="22"/>
                <w:szCs w:val="22"/>
                <w:lang w:val="pl-PL"/>
              </w:rPr>
              <w:t xml:space="preserve"> w jednym cyklu pracy (liczba par zasad DNA odczytywana w jednej reakcji) – do 120Gb danych/reakcję. </w:t>
            </w:r>
          </w:p>
        </w:tc>
        <w:tc>
          <w:tcPr>
            <w:tcW w:w="1341" w:type="dxa"/>
            <w:tcBorders>
              <w:top w:val="single" w:sz="4" w:space="0" w:color="auto"/>
              <w:left w:val="single" w:sz="4" w:space="0" w:color="auto"/>
              <w:bottom w:val="single" w:sz="4" w:space="0" w:color="auto"/>
              <w:right w:val="single" w:sz="4" w:space="0" w:color="auto"/>
            </w:tcBorders>
            <w:hideMark/>
          </w:tcPr>
          <w:p w14:paraId="14BB95A8"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7B691CDA" w14:textId="77777777" w:rsidR="003B24A6" w:rsidRPr="003B24A6" w:rsidRDefault="003B24A6">
            <w:pPr>
              <w:rPr>
                <w:rFonts w:ascii="Arial" w:hAnsi="Arial" w:cs="Arial"/>
                <w:sz w:val="22"/>
                <w:szCs w:val="22"/>
                <w:lang w:val="pl-PL"/>
              </w:rPr>
            </w:pPr>
          </w:p>
        </w:tc>
      </w:tr>
      <w:tr w:rsidR="003B24A6" w:rsidRPr="003B24A6" w14:paraId="6E0E9DAF"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5C6B01D"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9</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25F0D0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Dokładność odczytu Q30 dla ustandaryzowanej biblioteki testowej producenta w trybie sparowanych końców dla długości odczytu:</w:t>
            </w:r>
            <w:r w:rsidRPr="003B24A6">
              <w:rPr>
                <w:rFonts w:ascii="Arial" w:hAnsi="Arial" w:cs="Arial"/>
                <w:sz w:val="22"/>
                <w:szCs w:val="22"/>
                <w:lang w:val="pl-PL"/>
              </w:rPr>
              <w:br/>
              <w:t>- 2 × 150 bp &gt; 75%.</w:t>
            </w:r>
          </w:p>
        </w:tc>
        <w:tc>
          <w:tcPr>
            <w:tcW w:w="1341" w:type="dxa"/>
            <w:tcBorders>
              <w:top w:val="single" w:sz="4" w:space="0" w:color="auto"/>
              <w:left w:val="single" w:sz="4" w:space="0" w:color="auto"/>
              <w:bottom w:val="single" w:sz="4" w:space="0" w:color="auto"/>
              <w:right w:val="single" w:sz="4" w:space="0" w:color="auto"/>
            </w:tcBorders>
            <w:hideMark/>
          </w:tcPr>
          <w:p w14:paraId="23835368"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0023876A" w14:textId="77777777" w:rsidR="003B24A6" w:rsidRPr="003B24A6" w:rsidRDefault="003B24A6">
            <w:pPr>
              <w:ind w:right="113"/>
              <w:jc w:val="both"/>
              <w:rPr>
                <w:rFonts w:ascii="Arial" w:eastAsia="Calibri" w:hAnsi="Arial" w:cs="Arial"/>
                <w:color w:val="FF0000"/>
                <w:sz w:val="22"/>
                <w:szCs w:val="22"/>
                <w:lang w:val="pl-PL"/>
              </w:rPr>
            </w:pPr>
          </w:p>
        </w:tc>
      </w:tr>
      <w:tr w:rsidR="003B24A6" w:rsidRPr="003B24A6" w14:paraId="24D19B93"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1C43AE9"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10</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014D9EF"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Możliwość pracy systemu w dwóch trybach przepustowości:</w:t>
            </w:r>
          </w:p>
          <w:p w14:paraId="5AF95EC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wysoko wydajnym i dłuższym (możliwość sekwencjonowania większej liczby prób lub większych bibliotek np. genomowych tzw. High Output): z wydajnością maksymalną nie mniejszą niż 120Gb oraz nie mniej niż 800 mln sparowanych odczytów</w:t>
            </w:r>
          </w:p>
          <w:p w14:paraId="2BB58735" w14:textId="77777777" w:rsidR="003B24A6" w:rsidRPr="003B24A6" w:rsidRDefault="003B24A6">
            <w:pPr>
              <w:rPr>
                <w:rFonts w:ascii="Arial" w:hAnsi="Arial" w:cs="Arial"/>
                <w:color w:val="000000"/>
                <w:sz w:val="22"/>
                <w:szCs w:val="22"/>
                <w:lang w:val="pl-PL"/>
              </w:rPr>
            </w:pPr>
            <w:r w:rsidRPr="003B24A6">
              <w:rPr>
                <w:rFonts w:ascii="Arial" w:hAnsi="Arial" w:cs="Arial"/>
                <w:sz w:val="22"/>
                <w:szCs w:val="22"/>
                <w:lang w:val="pl-PL"/>
              </w:rPr>
              <w:t>- mniej wydajnym i szybkim (sekwencjonowanie ograniczonej liczby prób w stosunkowo krótkim czasie tzw. Mid Output): z wydajnością maksymalną nie mniejszą 39Gb oraz nie mniej niż 260 mln sparowanych odczytów.</w:t>
            </w:r>
          </w:p>
        </w:tc>
        <w:tc>
          <w:tcPr>
            <w:tcW w:w="1341" w:type="dxa"/>
            <w:tcBorders>
              <w:top w:val="single" w:sz="4" w:space="0" w:color="auto"/>
              <w:left w:val="single" w:sz="4" w:space="0" w:color="auto"/>
              <w:bottom w:val="single" w:sz="4" w:space="0" w:color="auto"/>
              <w:right w:val="single" w:sz="4" w:space="0" w:color="auto"/>
            </w:tcBorders>
            <w:hideMark/>
          </w:tcPr>
          <w:p w14:paraId="6E10B559"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tcPr>
          <w:p w14:paraId="120A00E9" w14:textId="77777777" w:rsidR="003B24A6" w:rsidRPr="003B24A6" w:rsidRDefault="003B24A6">
            <w:pPr>
              <w:ind w:right="113"/>
              <w:jc w:val="both"/>
              <w:rPr>
                <w:rFonts w:ascii="Arial" w:hAnsi="Arial" w:cs="Arial"/>
                <w:color w:val="FF0000"/>
                <w:sz w:val="22"/>
                <w:szCs w:val="22"/>
                <w:lang w:val="pl-PL"/>
              </w:rPr>
            </w:pPr>
          </w:p>
        </w:tc>
      </w:tr>
      <w:tr w:rsidR="003B24A6" w:rsidRPr="003B24A6" w14:paraId="1E0CF8A1"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84A2155"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EED85EE"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Minimalna ilość materiału wyjściowego nie przekracza 50ng.</w:t>
            </w:r>
          </w:p>
        </w:tc>
        <w:tc>
          <w:tcPr>
            <w:tcW w:w="1341" w:type="dxa"/>
            <w:tcBorders>
              <w:top w:val="single" w:sz="4" w:space="0" w:color="auto"/>
              <w:left w:val="single" w:sz="4" w:space="0" w:color="auto"/>
              <w:bottom w:val="single" w:sz="4" w:space="0" w:color="auto"/>
              <w:right w:val="single" w:sz="4" w:space="0" w:color="auto"/>
            </w:tcBorders>
            <w:hideMark/>
          </w:tcPr>
          <w:p w14:paraId="2937E350"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6018449C" w14:textId="77777777" w:rsidR="003B24A6" w:rsidRPr="003B24A6" w:rsidRDefault="003B24A6">
            <w:pPr>
              <w:rPr>
                <w:rFonts w:ascii="Arial" w:hAnsi="Arial" w:cs="Arial"/>
                <w:sz w:val="22"/>
                <w:szCs w:val="22"/>
                <w:lang w:val="pl-PL"/>
              </w:rPr>
            </w:pPr>
          </w:p>
        </w:tc>
      </w:tr>
      <w:tr w:rsidR="003B24A6" w:rsidRPr="003B24A6" w14:paraId="2B21F375"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2AAF7CD"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3F15FF9"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Zastosowania sekwenatora, co najmniej takie jak::</w:t>
            </w:r>
            <w:r w:rsidRPr="003B24A6">
              <w:rPr>
                <w:rFonts w:ascii="Arial" w:hAnsi="Arial" w:cs="Arial"/>
                <w:sz w:val="22"/>
                <w:szCs w:val="22"/>
                <w:lang w:val="pl-PL"/>
              </w:rPr>
              <w:br/>
              <w:t xml:space="preserve">- profilowanie ekspresji genów – w zakresie od 13 do maksimum 40 próbek na jeden cykl pracy urządzenia, z możliwością uzyskania nie mniej niż 10 mln pojedynczych odczytów /próbkę </w:t>
            </w:r>
          </w:p>
          <w:p w14:paraId="7DFB8787"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  sekwencjonowanie mRNA – w zakresie od 5 do maksimum 16 próbek na jeden cykl pracy urządzenia, z możliwością uzyskania 50 mln odczytów PE /próbkę </w:t>
            </w:r>
          </w:p>
          <w:p w14:paraId="358B4F76"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sekwencjonowanie całkowitego transkryptomu – nie mniej niż 8 próbek na jeden cykl pracy urządzenia,</w:t>
            </w:r>
          </w:p>
          <w:p w14:paraId="3C7440CD"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z możliwością uzyskania 100 mln odczytów PE /próbkę  </w:t>
            </w:r>
          </w:p>
          <w:p w14:paraId="52E6D7A1"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  sekwencjonowanie eksomu (ang. whole exome sequencing, WES) – w zakresie od 3 do maksimum 12 próbek na jeden cykl pracy urządzenia, przy średnim pokryciu eksomu 50x </w:t>
            </w:r>
          </w:p>
          <w:p w14:paraId="7CEB2F8C"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sekwencjonowanie ludzkiego genomu (ang. whole genome sequencing, WGS) – co najwyżej 1 próbki na</w:t>
            </w:r>
          </w:p>
          <w:p w14:paraId="658C1BEC"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jeden cykl pracy urządzenia, przy pokryciu genomu nie mniejszym niż 30x </w:t>
            </w:r>
          </w:p>
          <w:p w14:paraId="4B18158F"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 sekwencjonowanie małych genomów (ok. 130 Mb) – w zakresie 10 do maksymalnie 30 próbek na jeden cykl pracy urządzenia, przy pokryciu genomu nie mniejszym niż 30x </w:t>
            </w:r>
          </w:p>
          <w:p w14:paraId="75FFED3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sekwencjonowanie wybranych regionów (ang. targeted sequencing) z zastosowaniem gotowych paneli lub paneli własnego projektu – w zakresie od 6 do co najmniej 96 próbek na jeden cykl pracy urządzenia, w zależności od wielkości regionu</w:t>
            </w:r>
          </w:p>
        </w:tc>
        <w:tc>
          <w:tcPr>
            <w:tcW w:w="1341" w:type="dxa"/>
            <w:tcBorders>
              <w:top w:val="single" w:sz="4" w:space="0" w:color="auto"/>
              <w:left w:val="single" w:sz="4" w:space="0" w:color="auto"/>
              <w:bottom w:val="single" w:sz="4" w:space="0" w:color="auto"/>
              <w:right w:val="single" w:sz="4" w:space="0" w:color="auto"/>
            </w:tcBorders>
            <w:hideMark/>
          </w:tcPr>
          <w:p w14:paraId="763BF76C"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758FDD19" w14:textId="77777777" w:rsidR="003B24A6" w:rsidRPr="003B24A6" w:rsidRDefault="003B24A6">
            <w:pPr>
              <w:rPr>
                <w:rFonts w:ascii="Arial" w:hAnsi="Arial" w:cs="Arial"/>
                <w:sz w:val="22"/>
                <w:szCs w:val="22"/>
                <w:lang w:val="pl-PL"/>
              </w:rPr>
            </w:pPr>
          </w:p>
        </w:tc>
      </w:tr>
      <w:tr w:rsidR="003B24A6" w:rsidRPr="003B24A6" w14:paraId="5C256BF7"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0858E38"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EADD57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Możliwość multipleksowania próbek – dostępne do 384 barkodów.</w:t>
            </w:r>
          </w:p>
        </w:tc>
        <w:tc>
          <w:tcPr>
            <w:tcW w:w="1341" w:type="dxa"/>
            <w:tcBorders>
              <w:top w:val="single" w:sz="4" w:space="0" w:color="auto"/>
              <w:left w:val="single" w:sz="4" w:space="0" w:color="auto"/>
              <w:bottom w:val="single" w:sz="4" w:space="0" w:color="auto"/>
              <w:right w:val="single" w:sz="4" w:space="0" w:color="auto"/>
            </w:tcBorders>
            <w:hideMark/>
          </w:tcPr>
          <w:p w14:paraId="5DE2BE8C"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5EB4E0EA" w14:textId="77777777" w:rsidR="003B24A6" w:rsidRPr="003B24A6" w:rsidRDefault="003B24A6">
            <w:pPr>
              <w:rPr>
                <w:rFonts w:ascii="Arial" w:hAnsi="Arial" w:cs="Arial"/>
                <w:sz w:val="22"/>
                <w:szCs w:val="22"/>
                <w:lang w:val="pl-PL"/>
              </w:rPr>
            </w:pPr>
          </w:p>
        </w:tc>
      </w:tr>
      <w:tr w:rsidR="003B24A6" w:rsidRPr="003B24A6" w14:paraId="07E7208D"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2ABBF58"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1D859ED"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Możliwość pracy sekwenatora w trybie diagnostycznym i naukowym.</w:t>
            </w:r>
          </w:p>
        </w:tc>
        <w:tc>
          <w:tcPr>
            <w:tcW w:w="1341" w:type="dxa"/>
            <w:tcBorders>
              <w:top w:val="single" w:sz="4" w:space="0" w:color="auto"/>
              <w:left w:val="single" w:sz="4" w:space="0" w:color="auto"/>
              <w:bottom w:val="single" w:sz="4" w:space="0" w:color="auto"/>
              <w:right w:val="single" w:sz="4" w:space="0" w:color="auto"/>
            </w:tcBorders>
            <w:hideMark/>
          </w:tcPr>
          <w:p w14:paraId="53FEB376"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6D3791F4" w14:textId="77777777" w:rsidR="003B24A6" w:rsidRPr="003B24A6" w:rsidRDefault="003B24A6">
            <w:pPr>
              <w:rPr>
                <w:rFonts w:ascii="Arial" w:hAnsi="Arial" w:cs="Arial"/>
                <w:sz w:val="22"/>
                <w:szCs w:val="22"/>
                <w:lang w:val="pl-PL"/>
              </w:rPr>
            </w:pPr>
          </w:p>
        </w:tc>
      </w:tr>
      <w:tr w:rsidR="003B24A6" w:rsidRPr="003B24A6" w14:paraId="4C7AA58E"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8D86BB5"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1A8D838"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xml:space="preserve">Zintegrowany, elektroniczny system sterujący z wbudowanym dotykowym ekranem LCD (zintegrowany komputer sterujący z wbudowanym dotykowym ekranem LCD oraz zainstalowanym systemem operacyjnym). </w:t>
            </w:r>
          </w:p>
        </w:tc>
        <w:tc>
          <w:tcPr>
            <w:tcW w:w="1341" w:type="dxa"/>
            <w:tcBorders>
              <w:top w:val="single" w:sz="4" w:space="0" w:color="auto"/>
              <w:left w:val="single" w:sz="4" w:space="0" w:color="auto"/>
              <w:bottom w:val="single" w:sz="4" w:space="0" w:color="auto"/>
              <w:right w:val="single" w:sz="4" w:space="0" w:color="auto"/>
            </w:tcBorders>
            <w:hideMark/>
          </w:tcPr>
          <w:p w14:paraId="357BB18A"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6556C2C3" w14:textId="77777777" w:rsidR="003B24A6" w:rsidRPr="003B24A6" w:rsidRDefault="003B24A6">
            <w:pPr>
              <w:rPr>
                <w:rFonts w:ascii="Arial" w:hAnsi="Arial" w:cs="Arial"/>
                <w:sz w:val="22"/>
                <w:szCs w:val="22"/>
                <w:lang w:val="pl-PL"/>
              </w:rPr>
            </w:pPr>
          </w:p>
        </w:tc>
      </w:tr>
      <w:tr w:rsidR="003B24A6" w:rsidRPr="003B24A6" w14:paraId="5B02BF1A"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82E15F3"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16</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B0CCB31" w14:textId="77777777" w:rsidR="003B24A6" w:rsidRPr="003B24A6" w:rsidRDefault="003B24A6">
            <w:pPr>
              <w:rPr>
                <w:rFonts w:ascii="Arial" w:hAnsi="Arial" w:cs="Arial"/>
                <w:sz w:val="22"/>
                <w:szCs w:val="22"/>
                <w:lang w:val="pl-PL"/>
              </w:rPr>
            </w:pPr>
            <w:r w:rsidRPr="003B24A6">
              <w:rPr>
                <w:rFonts w:ascii="Arial" w:hAnsi="Arial" w:cs="Arial"/>
                <w:color w:val="000000"/>
                <w:sz w:val="22"/>
                <w:szCs w:val="22"/>
                <w:lang w:val="pl-PL"/>
              </w:rPr>
              <w:t>System</w:t>
            </w:r>
            <w:r w:rsidRPr="003B24A6">
              <w:rPr>
                <w:rFonts w:ascii="Arial" w:hAnsi="Arial" w:cs="Arial"/>
                <w:sz w:val="22"/>
                <w:szCs w:val="22"/>
                <w:lang w:val="pl-PL"/>
              </w:rPr>
              <w:t xml:space="preserve"> tworzący pliki w formacie bcl i posiadający oprogramowanie z dedykowanym szlakiem generacji plików fastq. </w:t>
            </w:r>
          </w:p>
        </w:tc>
        <w:tc>
          <w:tcPr>
            <w:tcW w:w="1341" w:type="dxa"/>
            <w:tcBorders>
              <w:top w:val="single" w:sz="4" w:space="0" w:color="auto"/>
              <w:left w:val="single" w:sz="4" w:space="0" w:color="auto"/>
              <w:bottom w:val="single" w:sz="4" w:space="0" w:color="auto"/>
              <w:right w:val="single" w:sz="4" w:space="0" w:color="auto"/>
            </w:tcBorders>
            <w:hideMark/>
          </w:tcPr>
          <w:p w14:paraId="74DBEE50"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34527943" w14:textId="77777777" w:rsidR="003B24A6" w:rsidRPr="003B24A6" w:rsidRDefault="003B24A6">
            <w:pPr>
              <w:rPr>
                <w:rFonts w:ascii="Arial" w:hAnsi="Arial" w:cs="Arial"/>
                <w:sz w:val="22"/>
                <w:szCs w:val="22"/>
                <w:lang w:val="pl-PL"/>
              </w:rPr>
            </w:pPr>
          </w:p>
        </w:tc>
      </w:tr>
      <w:tr w:rsidR="003B24A6" w:rsidRPr="003B24A6" w14:paraId="1DE21EF1"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6A3864"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D02160A"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Funkcja integracji sprzętowej,</w:t>
            </w:r>
          </w:p>
          <w:p w14:paraId="041462F1"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akcesoriów oraz oprogramowania do skanowania mikromacierzy kompatybilnych z zaoferowanym</w:t>
            </w:r>
          </w:p>
          <w:p w14:paraId="1D245AD8"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systemem?</w:t>
            </w:r>
          </w:p>
        </w:tc>
        <w:tc>
          <w:tcPr>
            <w:tcW w:w="1341" w:type="dxa"/>
            <w:tcBorders>
              <w:top w:val="single" w:sz="4" w:space="0" w:color="auto"/>
              <w:left w:val="single" w:sz="4" w:space="0" w:color="auto"/>
              <w:bottom w:val="single" w:sz="4" w:space="0" w:color="auto"/>
              <w:right w:val="single" w:sz="4" w:space="0" w:color="auto"/>
            </w:tcBorders>
            <w:hideMark/>
          </w:tcPr>
          <w:p w14:paraId="16BDD927"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0C4067FD" w14:textId="77777777" w:rsidR="003B24A6" w:rsidRPr="003B24A6" w:rsidRDefault="003B24A6">
            <w:pPr>
              <w:ind w:right="113"/>
              <w:jc w:val="both"/>
              <w:rPr>
                <w:rFonts w:ascii="Arial" w:hAnsi="Arial" w:cs="Arial"/>
                <w:sz w:val="22"/>
                <w:szCs w:val="22"/>
                <w:lang w:val="pl-PL"/>
              </w:rPr>
            </w:pPr>
          </w:p>
        </w:tc>
      </w:tr>
      <w:tr w:rsidR="003B24A6" w:rsidRPr="003B24A6" w14:paraId="7C4D177E"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6C9C8B7"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18</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625BAB3"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Źródło wzbudzania dioda LED 520 nm, 650 nm lub rozwiązanie nie gorsze</w:t>
            </w:r>
          </w:p>
        </w:tc>
        <w:tc>
          <w:tcPr>
            <w:tcW w:w="1341" w:type="dxa"/>
            <w:tcBorders>
              <w:top w:val="single" w:sz="4" w:space="0" w:color="auto"/>
              <w:left w:val="single" w:sz="4" w:space="0" w:color="auto"/>
              <w:bottom w:val="single" w:sz="4" w:space="0" w:color="auto"/>
              <w:right w:val="single" w:sz="4" w:space="0" w:color="auto"/>
            </w:tcBorders>
            <w:hideMark/>
          </w:tcPr>
          <w:p w14:paraId="70780A90"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483A3697" w14:textId="77777777" w:rsidR="003B24A6" w:rsidRPr="003B24A6" w:rsidRDefault="003B24A6">
            <w:pPr>
              <w:rPr>
                <w:rFonts w:ascii="Arial" w:hAnsi="Arial" w:cs="Arial"/>
                <w:sz w:val="22"/>
                <w:szCs w:val="22"/>
                <w:lang w:val="pl-PL"/>
              </w:rPr>
            </w:pPr>
          </w:p>
        </w:tc>
      </w:tr>
      <w:tr w:rsidR="003B24A6" w:rsidRPr="003B24A6" w14:paraId="0A0EFBC6" w14:textId="77777777" w:rsidTr="003B24A6">
        <w:trPr>
          <w:trHeight w:val="23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48B3868"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19</w:t>
            </w:r>
          </w:p>
        </w:tc>
        <w:tc>
          <w:tcPr>
            <w:tcW w:w="7796" w:type="dxa"/>
            <w:tcBorders>
              <w:top w:val="single" w:sz="4" w:space="0" w:color="auto"/>
              <w:left w:val="single" w:sz="4" w:space="0" w:color="auto"/>
              <w:bottom w:val="single" w:sz="4" w:space="0" w:color="auto"/>
              <w:right w:val="single" w:sz="4" w:space="0" w:color="auto"/>
            </w:tcBorders>
            <w:hideMark/>
          </w:tcPr>
          <w:p w14:paraId="5BFFBC88"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Wymiary: szer.× wys.: 60 cm × 60 cm. (+/- 10%)</w:t>
            </w:r>
          </w:p>
        </w:tc>
        <w:tc>
          <w:tcPr>
            <w:tcW w:w="1341" w:type="dxa"/>
            <w:tcBorders>
              <w:top w:val="single" w:sz="4" w:space="0" w:color="auto"/>
              <w:left w:val="single" w:sz="4" w:space="0" w:color="auto"/>
              <w:bottom w:val="single" w:sz="4" w:space="0" w:color="auto"/>
              <w:right w:val="single" w:sz="4" w:space="0" w:color="auto"/>
            </w:tcBorders>
            <w:hideMark/>
          </w:tcPr>
          <w:p w14:paraId="7CF08392"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31F473E6" w14:textId="77777777" w:rsidR="003B24A6" w:rsidRPr="003B24A6" w:rsidRDefault="003B24A6">
            <w:pPr>
              <w:ind w:right="113"/>
              <w:jc w:val="both"/>
              <w:rPr>
                <w:rFonts w:ascii="Arial" w:hAnsi="Arial" w:cs="Arial"/>
                <w:sz w:val="22"/>
                <w:szCs w:val="22"/>
                <w:lang w:val="en-GB"/>
              </w:rPr>
            </w:pPr>
          </w:p>
        </w:tc>
      </w:tr>
      <w:tr w:rsidR="003B24A6" w:rsidRPr="003B24A6" w14:paraId="62972A02" w14:textId="77777777" w:rsidTr="003B24A6">
        <w:trPr>
          <w:trHeight w:val="33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BDD9DC3"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20</w:t>
            </w:r>
          </w:p>
        </w:tc>
        <w:tc>
          <w:tcPr>
            <w:tcW w:w="7796" w:type="dxa"/>
            <w:tcBorders>
              <w:top w:val="single" w:sz="4" w:space="0" w:color="auto"/>
              <w:left w:val="single" w:sz="4" w:space="0" w:color="auto"/>
              <w:bottom w:val="single" w:sz="4" w:space="0" w:color="auto"/>
              <w:right w:val="single" w:sz="4" w:space="0" w:color="auto"/>
            </w:tcBorders>
            <w:vAlign w:val="bottom"/>
            <w:hideMark/>
          </w:tcPr>
          <w:p w14:paraId="7FFA42F0"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Masa własna: 85 kg (+/- 10%)</w:t>
            </w:r>
          </w:p>
        </w:tc>
        <w:tc>
          <w:tcPr>
            <w:tcW w:w="1341" w:type="dxa"/>
            <w:tcBorders>
              <w:top w:val="single" w:sz="4" w:space="0" w:color="auto"/>
              <w:left w:val="single" w:sz="4" w:space="0" w:color="auto"/>
              <w:bottom w:val="single" w:sz="4" w:space="0" w:color="auto"/>
              <w:right w:val="single" w:sz="4" w:space="0" w:color="auto"/>
            </w:tcBorders>
            <w:hideMark/>
          </w:tcPr>
          <w:p w14:paraId="3EE6F031"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3C995D25" w14:textId="77777777" w:rsidR="003B24A6" w:rsidRPr="003B24A6" w:rsidRDefault="003B24A6">
            <w:pPr>
              <w:rPr>
                <w:rFonts w:ascii="Arial" w:hAnsi="Arial" w:cs="Arial"/>
                <w:sz w:val="22"/>
                <w:szCs w:val="22"/>
                <w:lang w:val="pl-PL"/>
              </w:rPr>
            </w:pPr>
          </w:p>
        </w:tc>
      </w:tr>
      <w:tr w:rsidR="003B24A6" w:rsidRPr="003B24A6" w14:paraId="4779C7FE"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337933" w14:textId="77777777" w:rsidR="003B24A6" w:rsidRPr="003B24A6" w:rsidRDefault="003B24A6">
            <w:pPr>
              <w:jc w:val="center"/>
              <w:rPr>
                <w:rFonts w:ascii="Arial" w:hAnsi="Arial" w:cs="Arial"/>
                <w:sz w:val="22"/>
                <w:szCs w:val="22"/>
                <w:lang w:val="pl-PL"/>
              </w:rPr>
            </w:pPr>
            <w:r w:rsidRPr="003B24A6">
              <w:rPr>
                <w:rFonts w:ascii="Arial" w:hAnsi="Arial" w:cs="Arial"/>
                <w:sz w:val="22"/>
                <w:szCs w:val="22"/>
                <w:lang w:val="pl-PL"/>
              </w:rPr>
              <w:t>21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DBD77A3"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Kompatybilność urządzenia z odczynnikami przeznaczonymi do przygotowania bibliotek NGS innych producentów (co najmniej 5 firm), niezależnych od producenta urządzenia - podać listę tych producentów.</w:t>
            </w:r>
          </w:p>
        </w:tc>
        <w:tc>
          <w:tcPr>
            <w:tcW w:w="1341" w:type="dxa"/>
            <w:tcBorders>
              <w:top w:val="single" w:sz="4" w:space="0" w:color="auto"/>
              <w:left w:val="single" w:sz="4" w:space="0" w:color="auto"/>
              <w:bottom w:val="single" w:sz="4" w:space="0" w:color="auto"/>
              <w:right w:val="single" w:sz="4" w:space="0" w:color="auto"/>
            </w:tcBorders>
            <w:hideMark/>
          </w:tcPr>
          <w:p w14:paraId="28A38773"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Tak</w:t>
            </w:r>
            <w:r w:rsidRPr="003B24A6">
              <w:rPr>
                <w:rFonts w:ascii="Arial" w:hAnsi="Arial" w:cs="Arial"/>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tcPr>
          <w:p w14:paraId="24901B73" w14:textId="77777777" w:rsidR="003B24A6" w:rsidRPr="003B24A6" w:rsidRDefault="003B24A6">
            <w:pPr>
              <w:ind w:right="113"/>
              <w:jc w:val="both"/>
              <w:rPr>
                <w:rFonts w:ascii="Arial" w:eastAsia="Calibri" w:hAnsi="Arial" w:cs="Arial"/>
                <w:sz w:val="22"/>
                <w:szCs w:val="22"/>
                <w:lang w:val="pl-PL"/>
              </w:rPr>
            </w:pPr>
          </w:p>
        </w:tc>
      </w:tr>
      <w:tr w:rsidR="003B24A6" w:rsidRPr="003B24A6" w14:paraId="05E4CD06"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25FA447A" w14:textId="77777777" w:rsidR="003B24A6" w:rsidRPr="003B24A6" w:rsidRDefault="003B24A6">
            <w:pPr>
              <w:jc w:val="center"/>
              <w:rPr>
                <w:rFonts w:ascii="Arial"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0D21B0B3" w14:textId="77777777" w:rsidR="003B24A6" w:rsidRPr="003B24A6" w:rsidRDefault="003B24A6">
            <w:pPr>
              <w:jc w:val="center"/>
              <w:rPr>
                <w:rFonts w:ascii="Arial" w:hAnsi="Arial" w:cs="Arial"/>
                <w:b/>
                <w:bCs/>
                <w:sz w:val="22"/>
                <w:szCs w:val="22"/>
                <w:lang w:val="pl-PL"/>
              </w:rPr>
            </w:pPr>
            <w:r w:rsidRPr="003B24A6">
              <w:rPr>
                <w:rFonts w:ascii="Arial" w:hAnsi="Arial" w:cs="Arial"/>
                <w:b/>
                <w:bCs/>
                <w:sz w:val="22"/>
                <w:szCs w:val="22"/>
                <w:lang w:val="pl-PL"/>
              </w:rPr>
              <w:t>II. Informacje dodatkowe - warunki gwarancji i serwisu</w:t>
            </w:r>
          </w:p>
        </w:tc>
        <w:tc>
          <w:tcPr>
            <w:tcW w:w="1341" w:type="dxa"/>
            <w:tcBorders>
              <w:top w:val="single" w:sz="4" w:space="0" w:color="auto"/>
              <w:left w:val="single" w:sz="4" w:space="0" w:color="auto"/>
              <w:bottom w:val="single" w:sz="4" w:space="0" w:color="auto"/>
              <w:right w:val="single" w:sz="4" w:space="0" w:color="auto"/>
            </w:tcBorders>
          </w:tcPr>
          <w:p w14:paraId="6084753A" w14:textId="77777777" w:rsidR="003B24A6" w:rsidRPr="003B24A6" w:rsidRDefault="003B24A6">
            <w:pPr>
              <w:rPr>
                <w:rFonts w:ascii="Arial" w:hAnsi="Arial" w:cs="Arial"/>
                <w:sz w:val="22"/>
                <w:szCs w:val="22"/>
                <w:lang w:val="pl-PL"/>
              </w:rPr>
            </w:pPr>
          </w:p>
        </w:tc>
        <w:tc>
          <w:tcPr>
            <w:tcW w:w="3397" w:type="dxa"/>
            <w:tcBorders>
              <w:top w:val="single" w:sz="4" w:space="0" w:color="auto"/>
              <w:left w:val="single" w:sz="4" w:space="0" w:color="auto"/>
              <w:bottom w:val="single" w:sz="4" w:space="0" w:color="auto"/>
              <w:right w:val="single" w:sz="4" w:space="0" w:color="auto"/>
            </w:tcBorders>
          </w:tcPr>
          <w:p w14:paraId="549226BC" w14:textId="77777777" w:rsidR="003B24A6" w:rsidRPr="003B24A6" w:rsidRDefault="003B24A6">
            <w:pPr>
              <w:rPr>
                <w:rFonts w:ascii="Arial" w:hAnsi="Arial" w:cs="Arial"/>
                <w:sz w:val="22"/>
                <w:szCs w:val="22"/>
                <w:lang w:val="pl-PL"/>
              </w:rPr>
            </w:pPr>
          </w:p>
        </w:tc>
      </w:tr>
      <w:tr w:rsidR="003B24A6" w:rsidRPr="003B24A6" w14:paraId="7A34CE61" w14:textId="77777777" w:rsidTr="003B24A6">
        <w:trPr>
          <w:trHeight w:val="1041"/>
          <w:jc w:val="center"/>
        </w:trPr>
        <w:tc>
          <w:tcPr>
            <w:tcW w:w="988" w:type="dxa"/>
            <w:tcBorders>
              <w:top w:val="single" w:sz="4" w:space="0" w:color="auto"/>
              <w:left w:val="single" w:sz="4" w:space="0" w:color="auto"/>
              <w:bottom w:val="single" w:sz="4" w:space="0" w:color="auto"/>
              <w:right w:val="single" w:sz="4" w:space="0" w:color="auto"/>
            </w:tcBorders>
            <w:vAlign w:val="center"/>
          </w:tcPr>
          <w:p w14:paraId="4A4B6559"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497BD435" w14:textId="77777777" w:rsidR="003B24A6" w:rsidRPr="003B24A6" w:rsidRDefault="003B24A6">
            <w:pPr>
              <w:spacing w:line="254" w:lineRule="auto"/>
              <w:rPr>
                <w:rFonts w:ascii="Arial" w:eastAsia="Calibri" w:hAnsi="Arial" w:cs="Arial"/>
                <w:sz w:val="22"/>
                <w:szCs w:val="22"/>
                <w:lang w:val="pl-PL"/>
              </w:rPr>
            </w:pPr>
            <w:r w:rsidRPr="003B24A6">
              <w:rPr>
                <w:rFonts w:ascii="Arial" w:hAnsi="Arial" w:cs="Arial"/>
                <w:sz w:val="22"/>
                <w:szCs w:val="22"/>
                <w:lang w:val="pl-PL"/>
              </w:rPr>
              <w:t>Przeglądy gwarancyjne zgodnie z dokumentacją producenta w okresie obowiązywania gwarancji, dokonywane na koszt Wykonawcy, po uprzednim uzgodnieniu terminu z Użytkownikiem.</w:t>
            </w:r>
          </w:p>
        </w:tc>
        <w:tc>
          <w:tcPr>
            <w:tcW w:w="1341" w:type="dxa"/>
            <w:tcBorders>
              <w:top w:val="single" w:sz="4" w:space="0" w:color="auto"/>
              <w:left w:val="single" w:sz="4" w:space="0" w:color="auto"/>
              <w:bottom w:val="single" w:sz="4" w:space="0" w:color="auto"/>
              <w:right w:val="single" w:sz="4" w:space="0" w:color="auto"/>
            </w:tcBorders>
            <w:hideMark/>
          </w:tcPr>
          <w:p w14:paraId="2E88DD08" w14:textId="77777777" w:rsidR="003B24A6" w:rsidRPr="003B24A6" w:rsidRDefault="003B24A6">
            <w:pPr>
              <w:jc w:val="center"/>
              <w:rPr>
                <w:rFonts w:ascii="Arial" w:eastAsia="Cambria" w:hAnsi="Arial" w:cs="Arial"/>
                <w:b/>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53944556" w14:textId="77777777" w:rsidR="003B24A6" w:rsidRPr="003B24A6" w:rsidRDefault="003B24A6">
            <w:pPr>
              <w:rPr>
                <w:rFonts w:ascii="Arial" w:eastAsia="Cambria" w:hAnsi="Arial" w:cs="Arial"/>
                <w:sz w:val="22"/>
                <w:szCs w:val="22"/>
                <w:lang w:val="pl-PL"/>
              </w:rPr>
            </w:pPr>
          </w:p>
        </w:tc>
      </w:tr>
      <w:tr w:rsidR="003B24A6" w:rsidRPr="003B24A6" w14:paraId="570DD67A"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6DE4CC8"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9348414"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 xml:space="preserve">Podać liczbę i częstotliwość przeglądów, walidacji, kalibracji zalecaną przez producenta dla okresu gwarancyjnego (jednostkowo dla składowych systemu). </w:t>
            </w:r>
          </w:p>
        </w:tc>
        <w:tc>
          <w:tcPr>
            <w:tcW w:w="1341" w:type="dxa"/>
            <w:tcBorders>
              <w:top w:val="single" w:sz="4" w:space="0" w:color="auto"/>
              <w:left w:val="single" w:sz="4" w:space="0" w:color="auto"/>
              <w:bottom w:val="single" w:sz="4" w:space="0" w:color="auto"/>
              <w:right w:val="single" w:sz="4" w:space="0" w:color="auto"/>
            </w:tcBorders>
            <w:hideMark/>
          </w:tcPr>
          <w:p w14:paraId="5EBBAA90" w14:textId="77777777" w:rsidR="003B24A6" w:rsidRPr="003B24A6" w:rsidRDefault="003B24A6">
            <w:pPr>
              <w:jc w:val="center"/>
              <w:rPr>
                <w:rFonts w:ascii="Arial" w:hAnsi="Arial" w:cs="Arial"/>
                <w:color w:val="000000"/>
                <w:sz w:val="22"/>
                <w:szCs w:val="22"/>
                <w:lang w:val="pl-PL"/>
              </w:rPr>
            </w:pPr>
            <w:r w:rsidRPr="003B24A6">
              <w:rPr>
                <w:rFonts w:ascii="Arial" w:eastAsia="Cambria" w:hAnsi="Arial" w:cs="Arial"/>
                <w:sz w:val="22"/>
                <w:szCs w:val="22"/>
                <w:lang w:val="pl-PL"/>
              </w:rPr>
              <w:t>Tak podać, jeśli dotyczy</w:t>
            </w:r>
          </w:p>
        </w:tc>
        <w:tc>
          <w:tcPr>
            <w:tcW w:w="3397" w:type="dxa"/>
            <w:tcBorders>
              <w:top w:val="single" w:sz="4" w:space="0" w:color="auto"/>
              <w:left w:val="single" w:sz="4" w:space="0" w:color="auto"/>
              <w:bottom w:val="single" w:sz="4" w:space="0" w:color="auto"/>
              <w:right w:val="single" w:sz="4" w:space="0" w:color="auto"/>
            </w:tcBorders>
          </w:tcPr>
          <w:p w14:paraId="608B3219" w14:textId="77777777" w:rsidR="003B24A6" w:rsidRPr="003B24A6" w:rsidRDefault="003B24A6">
            <w:pPr>
              <w:rPr>
                <w:rFonts w:ascii="Arial" w:eastAsia="Cambria" w:hAnsi="Arial" w:cs="Arial"/>
                <w:color w:val="FF0000"/>
                <w:sz w:val="22"/>
                <w:szCs w:val="22"/>
                <w:lang w:val="pl-PL"/>
              </w:rPr>
            </w:pPr>
          </w:p>
        </w:tc>
      </w:tr>
      <w:tr w:rsidR="003B24A6" w:rsidRPr="003B24A6" w14:paraId="48E8F012"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8E9E7A7"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5068C9A2"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Podać liczbę i częstotliwość przeglądów, walidacji, kalibracji zalecaną przez producenta po okresie gwarancyjnym  (jednostkowo dla składowych systemu).</w:t>
            </w:r>
          </w:p>
        </w:tc>
        <w:tc>
          <w:tcPr>
            <w:tcW w:w="1341" w:type="dxa"/>
            <w:tcBorders>
              <w:top w:val="single" w:sz="4" w:space="0" w:color="auto"/>
              <w:left w:val="single" w:sz="4" w:space="0" w:color="auto"/>
              <w:bottom w:val="single" w:sz="4" w:space="0" w:color="auto"/>
              <w:right w:val="single" w:sz="4" w:space="0" w:color="auto"/>
            </w:tcBorders>
            <w:hideMark/>
          </w:tcPr>
          <w:p w14:paraId="5F0C2F21" w14:textId="77777777" w:rsidR="003B24A6" w:rsidRPr="003B24A6" w:rsidRDefault="003B24A6">
            <w:pPr>
              <w:jc w:val="center"/>
              <w:rPr>
                <w:rFonts w:ascii="Arial" w:hAnsi="Arial" w:cs="Arial"/>
                <w:color w:val="000000"/>
                <w:sz w:val="22"/>
                <w:szCs w:val="22"/>
                <w:lang w:val="pl-PL"/>
              </w:rPr>
            </w:pPr>
            <w:r w:rsidRPr="003B24A6">
              <w:rPr>
                <w:rFonts w:ascii="Arial" w:eastAsia="Cambria" w:hAnsi="Arial" w:cs="Arial"/>
                <w:sz w:val="22"/>
                <w:szCs w:val="22"/>
                <w:lang w:val="pl-PL"/>
              </w:rPr>
              <w:t>Tak podać, jeśli dotyczy</w:t>
            </w:r>
          </w:p>
        </w:tc>
        <w:tc>
          <w:tcPr>
            <w:tcW w:w="3397" w:type="dxa"/>
            <w:tcBorders>
              <w:top w:val="single" w:sz="4" w:space="0" w:color="auto"/>
              <w:left w:val="single" w:sz="4" w:space="0" w:color="auto"/>
              <w:bottom w:val="single" w:sz="4" w:space="0" w:color="auto"/>
              <w:right w:val="single" w:sz="4" w:space="0" w:color="auto"/>
            </w:tcBorders>
            <w:hideMark/>
          </w:tcPr>
          <w:p w14:paraId="7178F8AD" w14:textId="77777777" w:rsidR="003B24A6" w:rsidRPr="003B24A6" w:rsidRDefault="003B24A6">
            <w:pPr>
              <w:rPr>
                <w:rFonts w:ascii="Arial" w:eastAsia="Cambria" w:hAnsi="Arial" w:cs="Arial"/>
                <w:color w:val="FF0000"/>
                <w:sz w:val="22"/>
                <w:szCs w:val="22"/>
                <w:lang w:val="pl-PL"/>
              </w:rPr>
            </w:pPr>
            <w:r w:rsidRPr="003B24A6">
              <w:rPr>
                <w:rFonts w:ascii="Arial" w:eastAsia="Cambria" w:hAnsi="Arial" w:cs="Arial"/>
                <w:color w:val="FF0000"/>
                <w:sz w:val="22"/>
                <w:szCs w:val="22"/>
                <w:lang w:val="pl-PL"/>
              </w:rPr>
              <w:t xml:space="preserve"> </w:t>
            </w:r>
          </w:p>
        </w:tc>
      </w:tr>
      <w:tr w:rsidR="003B24A6" w:rsidRPr="003B24A6" w14:paraId="0F68D79C"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2B4EB9AF"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06362B92"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W okresie gwarancji Wykonawca zobowiązuje się do bezpłatnego usuwania usterek i wad, jakie wystąpią w działaniu systemu, których przyczyną są wady tkwiące w dostarczonym systemie.</w:t>
            </w:r>
          </w:p>
        </w:tc>
        <w:tc>
          <w:tcPr>
            <w:tcW w:w="1341" w:type="dxa"/>
            <w:tcBorders>
              <w:top w:val="single" w:sz="4" w:space="0" w:color="auto"/>
              <w:left w:val="single" w:sz="4" w:space="0" w:color="auto"/>
              <w:bottom w:val="single" w:sz="4" w:space="0" w:color="auto"/>
              <w:right w:val="single" w:sz="4" w:space="0" w:color="auto"/>
            </w:tcBorders>
            <w:hideMark/>
          </w:tcPr>
          <w:p w14:paraId="67322DF8"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0B1A6A33" w14:textId="77777777" w:rsidR="003B24A6" w:rsidRPr="003B24A6" w:rsidRDefault="003B24A6">
            <w:pPr>
              <w:rPr>
                <w:rFonts w:ascii="Arial" w:eastAsia="Cambria" w:hAnsi="Arial" w:cs="Arial"/>
                <w:sz w:val="22"/>
                <w:szCs w:val="22"/>
                <w:lang w:val="pl-PL"/>
              </w:rPr>
            </w:pPr>
          </w:p>
        </w:tc>
      </w:tr>
      <w:tr w:rsidR="003B24A6" w:rsidRPr="003B24A6" w14:paraId="0A1E1D67"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4242E2C"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3B0C3829"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Czas reakcji</w:t>
            </w:r>
            <w:r w:rsidRPr="003B24A6">
              <w:rPr>
                <w:rFonts w:ascii="Arial" w:hAnsi="Arial" w:cs="Arial"/>
                <w:sz w:val="22"/>
                <w:szCs w:val="22"/>
                <w:vertAlign w:val="superscript"/>
                <w:lang w:val="pl-PL"/>
              </w:rPr>
              <w:t xml:space="preserve"> </w:t>
            </w:r>
            <w:r w:rsidRPr="003B24A6">
              <w:rPr>
                <w:rFonts w:ascii="Arial" w:hAnsi="Arial" w:cs="Arial"/>
                <w:sz w:val="22"/>
                <w:szCs w:val="22"/>
                <w:lang w:val="pl-PL"/>
              </w:rPr>
              <w:t>serwisu gwarancyjnego nie dłuższy niż 48 godzin (z uwzględnieniem zastosowania zdalnej diagnozy) od chwili zgłoszenia awarii w dzień roboczy, tj. od poniedziałku do piątku z wyłączeniem dni ustawowo wolnych od pracy.</w:t>
            </w:r>
          </w:p>
        </w:tc>
        <w:tc>
          <w:tcPr>
            <w:tcW w:w="1341" w:type="dxa"/>
            <w:tcBorders>
              <w:top w:val="single" w:sz="4" w:space="0" w:color="auto"/>
              <w:left w:val="single" w:sz="4" w:space="0" w:color="auto"/>
              <w:bottom w:val="single" w:sz="4" w:space="0" w:color="auto"/>
              <w:right w:val="single" w:sz="4" w:space="0" w:color="auto"/>
            </w:tcBorders>
            <w:hideMark/>
          </w:tcPr>
          <w:p w14:paraId="5ED33F21"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6929C4B4" w14:textId="77777777" w:rsidR="003B24A6" w:rsidRPr="003B24A6" w:rsidRDefault="003B24A6">
            <w:pPr>
              <w:rPr>
                <w:rFonts w:ascii="Arial" w:hAnsi="Arial" w:cs="Arial"/>
                <w:sz w:val="22"/>
                <w:szCs w:val="22"/>
                <w:lang w:val="pl-PL"/>
              </w:rPr>
            </w:pPr>
          </w:p>
          <w:p w14:paraId="026C26EE" w14:textId="77777777" w:rsidR="003B24A6" w:rsidRPr="003B24A6" w:rsidRDefault="003B24A6">
            <w:pPr>
              <w:ind w:right="113"/>
              <w:jc w:val="both"/>
              <w:rPr>
                <w:rFonts w:ascii="Arial" w:eastAsia="Cambria" w:hAnsi="Arial" w:cs="Arial"/>
                <w:sz w:val="22"/>
                <w:szCs w:val="22"/>
                <w:lang w:val="pl-PL"/>
              </w:rPr>
            </w:pPr>
          </w:p>
        </w:tc>
      </w:tr>
      <w:tr w:rsidR="003B24A6" w:rsidRPr="003B24A6" w14:paraId="4DF34ABA"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05AC0F4"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74A91483"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Wykonawca zobowiązuje się do usunięcia usterek i wad systemu w terminie do 14 dni roboczych oraz do 21 dni roboczych w przypadku konieczności sprowadzenia części od producenta, od dnia zgłoszenia usterki/awarii tj. od poniedziałku do piątku z wyłączeniem dni ustawowo wolnych od pracy.</w:t>
            </w:r>
          </w:p>
        </w:tc>
        <w:tc>
          <w:tcPr>
            <w:tcW w:w="1341" w:type="dxa"/>
            <w:tcBorders>
              <w:top w:val="single" w:sz="4" w:space="0" w:color="auto"/>
              <w:left w:val="single" w:sz="4" w:space="0" w:color="auto"/>
              <w:bottom w:val="single" w:sz="4" w:space="0" w:color="auto"/>
              <w:right w:val="single" w:sz="4" w:space="0" w:color="auto"/>
            </w:tcBorders>
            <w:hideMark/>
          </w:tcPr>
          <w:p w14:paraId="1584EC3D"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2767A35F" w14:textId="77777777" w:rsidR="003B24A6" w:rsidRPr="003B24A6" w:rsidRDefault="003B24A6">
            <w:pPr>
              <w:ind w:right="113"/>
              <w:jc w:val="both"/>
              <w:rPr>
                <w:rFonts w:ascii="Arial" w:eastAsia="Cambria" w:hAnsi="Arial" w:cs="Arial"/>
                <w:sz w:val="22"/>
                <w:szCs w:val="22"/>
                <w:lang w:val="pl-PL"/>
              </w:rPr>
            </w:pPr>
          </w:p>
        </w:tc>
      </w:tr>
      <w:tr w:rsidR="003B24A6" w:rsidRPr="003B24A6" w14:paraId="3B99839A"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986ABE6"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0E7D405E"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W przypadku wadliwego działania systemu po 3 naprawach gwarancyjnych tego samego elementu Wykonawca jest zobowiązany do wymiany tego elementu na fabrycznie nowy.</w:t>
            </w:r>
          </w:p>
        </w:tc>
        <w:tc>
          <w:tcPr>
            <w:tcW w:w="1341" w:type="dxa"/>
            <w:tcBorders>
              <w:top w:val="single" w:sz="4" w:space="0" w:color="auto"/>
              <w:left w:val="single" w:sz="4" w:space="0" w:color="auto"/>
              <w:bottom w:val="single" w:sz="4" w:space="0" w:color="auto"/>
              <w:right w:val="single" w:sz="4" w:space="0" w:color="auto"/>
            </w:tcBorders>
            <w:hideMark/>
          </w:tcPr>
          <w:p w14:paraId="761B1742"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08583943" w14:textId="77777777" w:rsidR="003B24A6" w:rsidRPr="003B24A6" w:rsidRDefault="003B24A6">
            <w:pPr>
              <w:rPr>
                <w:rFonts w:ascii="Arial" w:eastAsia="Cambria" w:hAnsi="Arial" w:cs="Arial"/>
                <w:sz w:val="22"/>
                <w:szCs w:val="22"/>
                <w:lang w:val="pl-PL"/>
              </w:rPr>
            </w:pPr>
          </w:p>
        </w:tc>
      </w:tr>
      <w:tr w:rsidR="003B24A6" w:rsidRPr="003B24A6" w14:paraId="2F454789"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B5A70A2"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79FA77B"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 xml:space="preserve">W przypadku wykonania naprawy - potwierdzeniem wykonania usługi będzie protokół z naprawy/karta pracy serwisu, podpisana przez upoważnionego przedstawiciela Zamawiającego </w:t>
            </w:r>
          </w:p>
        </w:tc>
        <w:tc>
          <w:tcPr>
            <w:tcW w:w="1341" w:type="dxa"/>
            <w:tcBorders>
              <w:top w:val="single" w:sz="4" w:space="0" w:color="auto"/>
              <w:left w:val="single" w:sz="4" w:space="0" w:color="auto"/>
              <w:bottom w:val="single" w:sz="4" w:space="0" w:color="auto"/>
              <w:right w:val="single" w:sz="4" w:space="0" w:color="auto"/>
            </w:tcBorders>
            <w:hideMark/>
          </w:tcPr>
          <w:p w14:paraId="32E8EF1A"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2D2994FC" w14:textId="77777777" w:rsidR="003B24A6" w:rsidRPr="003B24A6" w:rsidRDefault="003B24A6">
            <w:pPr>
              <w:rPr>
                <w:rFonts w:ascii="Arial" w:eastAsia="Cambria" w:hAnsi="Arial" w:cs="Arial"/>
                <w:sz w:val="22"/>
                <w:szCs w:val="22"/>
                <w:lang w:val="pl-PL"/>
              </w:rPr>
            </w:pPr>
          </w:p>
        </w:tc>
      </w:tr>
      <w:tr w:rsidR="003B24A6" w:rsidRPr="003B24A6" w14:paraId="5695A715"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FD63142" w14:textId="77777777" w:rsidR="003B24A6" w:rsidRPr="003B24A6" w:rsidRDefault="003B24A6" w:rsidP="008E7BB9">
            <w:pPr>
              <w:numPr>
                <w:ilvl w:val="0"/>
                <w:numId w:val="54"/>
              </w:numPr>
              <w:rPr>
                <w:rFonts w:ascii="Arial" w:eastAsia="Cambria" w:hAnsi="Arial" w:cs="Arial"/>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72C6654"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 xml:space="preserve">Wykonawca zobowiązuje się zapewnić dostępność części zamiennych przez okres 5 (dziesięciu) lat od podpisania umowy. </w:t>
            </w:r>
          </w:p>
        </w:tc>
        <w:tc>
          <w:tcPr>
            <w:tcW w:w="1341" w:type="dxa"/>
            <w:tcBorders>
              <w:top w:val="single" w:sz="4" w:space="0" w:color="auto"/>
              <w:left w:val="single" w:sz="4" w:space="0" w:color="auto"/>
              <w:bottom w:val="single" w:sz="4" w:space="0" w:color="auto"/>
              <w:right w:val="single" w:sz="4" w:space="0" w:color="auto"/>
            </w:tcBorders>
            <w:hideMark/>
          </w:tcPr>
          <w:p w14:paraId="6D5E6494"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59456738" w14:textId="77777777" w:rsidR="003B24A6" w:rsidRPr="003B24A6" w:rsidRDefault="003B24A6">
            <w:pPr>
              <w:ind w:right="113"/>
              <w:jc w:val="both"/>
              <w:rPr>
                <w:rFonts w:ascii="Arial" w:eastAsia="Cambria" w:hAnsi="Arial" w:cs="Arial"/>
                <w:sz w:val="22"/>
                <w:szCs w:val="22"/>
                <w:lang w:val="pl-PL"/>
              </w:rPr>
            </w:pPr>
          </w:p>
        </w:tc>
      </w:tr>
      <w:tr w:rsidR="003B24A6" w:rsidRPr="003B24A6" w14:paraId="6FEAC822"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637C55E" w14:textId="77777777" w:rsidR="003B24A6" w:rsidRPr="003B24A6" w:rsidRDefault="003B24A6">
            <w:pPr>
              <w:jc w:val="center"/>
              <w:rPr>
                <w:rFonts w:ascii="Arial" w:eastAsia="Cambria" w:hAnsi="Arial" w:cs="Arial"/>
                <w:b/>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649B80D6" w14:textId="77777777" w:rsidR="003B24A6" w:rsidRPr="003B24A6" w:rsidRDefault="003B24A6">
            <w:pPr>
              <w:jc w:val="center"/>
              <w:rPr>
                <w:rFonts w:ascii="Arial" w:eastAsia="Cambria" w:hAnsi="Arial" w:cs="Arial"/>
                <w:sz w:val="22"/>
                <w:szCs w:val="22"/>
                <w:lang w:val="pl-PL"/>
              </w:rPr>
            </w:pPr>
            <w:r w:rsidRPr="003B24A6">
              <w:rPr>
                <w:rFonts w:ascii="Arial" w:hAnsi="Arial" w:cs="Arial"/>
                <w:b/>
                <w:sz w:val="22"/>
                <w:szCs w:val="22"/>
                <w:lang w:val="pl-PL"/>
              </w:rPr>
              <w:t>III. SZKOLENIE INSTRUKTAŻOWE</w:t>
            </w:r>
          </w:p>
        </w:tc>
        <w:tc>
          <w:tcPr>
            <w:tcW w:w="1341" w:type="dxa"/>
            <w:tcBorders>
              <w:top w:val="single" w:sz="4" w:space="0" w:color="auto"/>
              <w:left w:val="single" w:sz="4" w:space="0" w:color="auto"/>
              <w:bottom w:val="single" w:sz="4" w:space="0" w:color="auto"/>
              <w:right w:val="single" w:sz="4" w:space="0" w:color="auto"/>
            </w:tcBorders>
          </w:tcPr>
          <w:p w14:paraId="3CAA7BD7" w14:textId="77777777" w:rsidR="003B24A6" w:rsidRPr="003B24A6" w:rsidRDefault="003B24A6">
            <w:pPr>
              <w:jc w:val="center"/>
              <w:rPr>
                <w:rFonts w:ascii="Arial" w:eastAsia="Cambria" w:hAnsi="Arial" w:cs="Arial"/>
                <w:sz w:val="22"/>
                <w:szCs w:val="22"/>
                <w:lang w:val="pl-PL"/>
              </w:rPr>
            </w:pPr>
          </w:p>
        </w:tc>
        <w:tc>
          <w:tcPr>
            <w:tcW w:w="3397" w:type="dxa"/>
            <w:tcBorders>
              <w:top w:val="single" w:sz="4" w:space="0" w:color="auto"/>
              <w:left w:val="single" w:sz="4" w:space="0" w:color="auto"/>
              <w:bottom w:val="single" w:sz="4" w:space="0" w:color="auto"/>
              <w:right w:val="single" w:sz="4" w:space="0" w:color="auto"/>
            </w:tcBorders>
          </w:tcPr>
          <w:p w14:paraId="735DC8BC" w14:textId="77777777" w:rsidR="003B24A6" w:rsidRPr="003B24A6" w:rsidRDefault="003B24A6">
            <w:pPr>
              <w:rPr>
                <w:rFonts w:ascii="Arial" w:eastAsia="Cambria" w:hAnsi="Arial" w:cs="Arial"/>
                <w:sz w:val="22"/>
                <w:szCs w:val="22"/>
                <w:lang w:val="pl-PL"/>
              </w:rPr>
            </w:pPr>
          </w:p>
        </w:tc>
      </w:tr>
      <w:tr w:rsidR="003B24A6" w:rsidRPr="003B24A6" w14:paraId="43758EE2"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D0CB9AA"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C3B653C" w14:textId="77777777" w:rsidR="003B24A6" w:rsidRPr="003B24A6" w:rsidRDefault="003B24A6">
            <w:pPr>
              <w:spacing w:line="254" w:lineRule="auto"/>
              <w:rPr>
                <w:rFonts w:ascii="Arial" w:eastAsia="Calibri" w:hAnsi="Arial" w:cs="Arial"/>
                <w:sz w:val="22"/>
                <w:szCs w:val="22"/>
                <w:lang w:val="pl-PL"/>
              </w:rPr>
            </w:pPr>
            <w:r w:rsidRPr="003B24A6">
              <w:rPr>
                <w:rFonts w:ascii="Arial" w:hAnsi="Arial" w:cs="Arial"/>
                <w:sz w:val="22"/>
                <w:szCs w:val="22"/>
                <w:lang w:val="pl-PL"/>
              </w:rPr>
              <w:t>Wykonawca przeprowadzi szkolenie instruktażowe pracowników Zamawiającego, w zakresie podstawowej obsługi wszystkich składowych systemu. Przeprowadzony instruktaż (min. 3 osoby) udokumentowany zostanie stosownym zaświadczeniem.</w:t>
            </w:r>
          </w:p>
        </w:tc>
        <w:tc>
          <w:tcPr>
            <w:tcW w:w="1341" w:type="dxa"/>
            <w:tcBorders>
              <w:top w:val="single" w:sz="4" w:space="0" w:color="auto"/>
              <w:left w:val="single" w:sz="4" w:space="0" w:color="auto"/>
              <w:bottom w:val="single" w:sz="4" w:space="0" w:color="auto"/>
              <w:right w:val="single" w:sz="4" w:space="0" w:color="auto"/>
            </w:tcBorders>
            <w:hideMark/>
          </w:tcPr>
          <w:p w14:paraId="5DA7644B"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79BF859B" w14:textId="77777777" w:rsidR="003B24A6" w:rsidRPr="003B24A6" w:rsidRDefault="003B24A6">
            <w:pPr>
              <w:rPr>
                <w:rFonts w:ascii="Arial" w:eastAsia="Cambria" w:hAnsi="Arial" w:cs="Arial"/>
                <w:sz w:val="22"/>
                <w:szCs w:val="22"/>
                <w:lang w:val="pl-PL"/>
              </w:rPr>
            </w:pPr>
          </w:p>
        </w:tc>
      </w:tr>
      <w:tr w:rsidR="003B24A6" w:rsidRPr="003B24A6" w14:paraId="455CDEFD"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FF74C72"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2.</w:t>
            </w:r>
          </w:p>
        </w:tc>
        <w:tc>
          <w:tcPr>
            <w:tcW w:w="7796" w:type="dxa"/>
            <w:tcBorders>
              <w:top w:val="single" w:sz="4" w:space="0" w:color="auto"/>
              <w:left w:val="single" w:sz="4" w:space="0" w:color="auto"/>
              <w:bottom w:val="single" w:sz="4" w:space="0" w:color="auto"/>
              <w:right w:val="single" w:sz="4" w:space="0" w:color="auto"/>
            </w:tcBorders>
            <w:vAlign w:val="center"/>
          </w:tcPr>
          <w:p w14:paraId="1D3C6AD0" w14:textId="77777777" w:rsidR="003B24A6" w:rsidRPr="003B24A6" w:rsidRDefault="003B24A6">
            <w:pPr>
              <w:spacing w:line="254" w:lineRule="auto"/>
              <w:rPr>
                <w:rFonts w:ascii="Arial" w:eastAsia="Calibri" w:hAnsi="Arial" w:cs="Arial"/>
                <w:sz w:val="22"/>
                <w:szCs w:val="22"/>
                <w:lang w:val="pl-PL"/>
              </w:rPr>
            </w:pPr>
            <w:r w:rsidRPr="003B24A6">
              <w:rPr>
                <w:rFonts w:ascii="Arial" w:hAnsi="Arial" w:cs="Arial"/>
                <w:sz w:val="22"/>
                <w:szCs w:val="22"/>
                <w:lang w:val="pl-PL"/>
              </w:rPr>
              <w:t>Szkolenie instruktażowe zostanie przeprowadzone przed uruchomieniem i oddanie do eksploatacji systemu.</w:t>
            </w:r>
          </w:p>
          <w:p w14:paraId="31DA6649" w14:textId="77777777" w:rsidR="003B24A6" w:rsidRPr="003B24A6" w:rsidRDefault="003B24A6">
            <w:pPr>
              <w:spacing w:line="254" w:lineRule="auto"/>
              <w:rPr>
                <w:rFonts w:ascii="Arial" w:hAnsi="Arial" w:cs="Arial"/>
                <w:sz w:val="22"/>
                <w:szCs w:val="22"/>
                <w:lang w:val="pl-PL"/>
              </w:rPr>
            </w:pPr>
          </w:p>
        </w:tc>
        <w:tc>
          <w:tcPr>
            <w:tcW w:w="1341" w:type="dxa"/>
            <w:tcBorders>
              <w:top w:val="single" w:sz="4" w:space="0" w:color="auto"/>
              <w:left w:val="single" w:sz="4" w:space="0" w:color="auto"/>
              <w:bottom w:val="single" w:sz="4" w:space="0" w:color="auto"/>
              <w:right w:val="single" w:sz="4" w:space="0" w:color="auto"/>
            </w:tcBorders>
            <w:hideMark/>
          </w:tcPr>
          <w:p w14:paraId="2292C541"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73A61412" w14:textId="77777777" w:rsidR="003B24A6" w:rsidRPr="003B24A6" w:rsidRDefault="003B24A6">
            <w:pPr>
              <w:rPr>
                <w:rFonts w:ascii="Arial" w:eastAsia="Cambria" w:hAnsi="Arial" w:cs="Arial"/>
                <w:sz w:val="22"/>
                <w:szCs w:val="22"/>
                <w:lang w:val="pl-PL"/>
              </w:rPr>
            </w:pPr>
          </w:p>
        </w:tc>
      </w:tr>
      <w:tr w:rsidR="003B24A6" w:rsidRPr="003B24A6" w14:paraId="3364C04D"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6E371D8"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 xml:space="preserve">3.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E932E75" w14:textId="3D338AF8" w:rsidR="003B24A6" w:rsidRPr="003B24A6" w:rsidRDefault="003B24A6" w:rsidP="00E35501">
            <w:pPr>
              <w:spacing w:line="254" w:lineRule="auto"/>
              <w:rPr>
                <w:rFonts w:ascii="Arial" w:eastAsia="Calibri" w:hAnsi="Arial" w:cs="Arial"/>
                <w:sz w:val="22"/>
                <w:szCs w:val="22"/>
                <w:lang w:val="pl-PL"/>
              </w:rPr>
            </w:pPr>
            <w:r w:rsidRPr="003B24A6">
              <w:rPr>
                <w:rFonts w:ascii="Arial" w:hAnsi="Arial" w:cs="Arial"/>
                <w:sz w:val="22"/>
                <w:szCs w:val="22"/>
                <w:lang w:val="pl-PL"/>
              </w:rPr>
              <w:t xml:space="preserve">Szkolenie praktyczne obejmujące przygotowanie prób biologicznych (izolowanych z tkanki utrwalonej), szlakiem preparatyki NGS pozwalającym na analizę mutacji co najmniej 300 genów oraz na oznaczenie takich sygnatur genomowych jak: ładunek mutacyjny, niestabilność mikrosatelitarna oraz status deficytu rekombinacji homologicznej, sekwencjonowania sporządzonych bibliotek NGS oraz obsługi dedukowanego programu do analizy  danych Szkolenie warsztatowe dla co najmniej </w:t>
            </w:r>
            <w:r w:rsidR="00E35501">
              <w:rPr>
                <w:rFonts w:ascii="Arial" w:hAnsi="Arial" w:cs="Arial"/>
                <w:sz w:val="22"/>
                <w:szCs w:val="22"/>
                <w:lang w:val="pl-PL"/>
              </w:rPr>
              <w:t>3</w:t>
            </w:r>
            <w:r w:rsidRPr="003B24A6">
              <w:rPr>
                <w:rFonts w:ascii="Arial" w:hAnsi="Arial" w:cs="Arial"/>
                <w:sz w:val="22"/>
                <w:szCs w:val="22"/>
                <w:lang w:val="pl-PL"/>
              </w:rPr>
              <w:t xml:space="preserve"> osób</w:t>
            </w:r>
          </w:p>
        </w:tc>
        <w:tc>
          <w:tcPr>
            <w:tcW w:w="1341" w:type="dxa"/>
            <w:tcBorders>
              <w:top w:val="single" w:sz="4" w:space="0" w:color="auto"/>
              <w:left w:val="single" w:sz="4" w:space="0" w:color="auto"/>
              <w:bottom w:val="single" w:sz="4" w:space="0" w:color="auto"/>
              <w:right w:val="single" w:sz="4" w:space="0" w:color="auto"/>
            </w:tcBorders>
            <w:hideMark/>
          </w:tcPr>
          <w:p w14:paraId="5F6A00D0" w14:textId="77777777" w:rsidR="003B24A6" w:rsidRPr="003B24A6" w:rsidRDefault="003B24A6">
            <w:pPr>
              <w:jc w:val="center"/>
              <w:rPr>
                <w:rFonts w:ascii="Arial" w:eastAsia="Cambria"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00AE2241" w14:textId="77777777" w:rsidR="003B24A6" w:rsidRPr="003B24A6" w:rsidRDefault="003B24A6">
            <w:pPr>
              <w:rPr>
                <w:rFonts w:ascii="Arial" w:eastAsia="Cambria" w:hAnsi="Arial" w:cs="Arial"/>
                <w:sz w:val="22"/>
                <w:szCs w:val="22"/>
                <w:lang w:val="pl-PL"/>
              </w:rPr>
            </w:pPr>
          </w:p>
        </w:tc>
      </w:tr>
      <w:tr w:rsidR="003B24A6" w:rsidRPr="003B24A6" w14:paraId="56E7ED40"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B908AA5" w14:textId="77777777" w:rsidR="003B24A6" w:rsidRPr="003B24A6" w:rsidRDefault="003B24A6">
            <w:pPr>
              <w:jc w:val="center"/>
              <w:rPr>
                <w:rFonts w:ascii="Arial" w:eastAsia="Cambria" w:hAnsi="Arial" w:cs="Arial"/>
                <w:b/>
                <w:sz w:val="22"/>
                <w:szCs w:val="22"/>
                <w:lang w:val="pl-PL"/>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0323AF0A" w14:textId="3E612846" w:rsidR="003B24A6" w:rsidRPr="003B24A6" w:rsidRDefault="003B24A6">
            <w:pPr>
              <w:jc w:val="center"/>
              <w:rPr>
                <w:rFonts w:ascii="Arial" w:eastAsia="Cambria" w:hAnsi="Arial" w:cs="Arial"/>
                <w:b/>
                <w:sz w:val="22"/>
                <w:szCs w:val="22"/>
                <w:lang w:val="pl-PL"/>
              </w:rPr>
            </w:pPr>
            <w:r>
              <w:rPr>
                <w:rFonts w:ascii="Arial" w:hAnsi="Arial" w:cs="Arial"/>
                <w:b/>
                <w:sz w:val="22"/>
                <w:szCs w:val="22"/>
                <w:lang w:val="pl-PL"/>
              </w:rPr>
              <w:t>I</w:t>
            </w:r>
            <w:r w:rsidRPr="003B24A6">
              <w:rPr>
                <w:rFonts w:ascii="Arial" w:hAnsi="Arial" w:cs="Arial"/>
                <w:b/>
                <w:sz w:val="22"/>
                <w:szCs w:val="22"/>
                <w:lang w:val="pl-PL"/>
              </w:rPr>
              <w:t>V. INNE</w:t>
            </w:r>
          </w:p>
        </w:tc>
        <w:tc>
          <w:tcPr>
            <w:tcW w:w="1341" w:type="dxa"/>
            <w:tcBorders>
              <w:top w:val="single" w:sz="4" w:space="0" w:color="auto"/>
              <w:left w:val="single" w:sz="4" w:space="0" w:color="auto"/>
              <w:bottom w:val="single" w:sz="4" w:space="0" w:color="auto"/>
              <w:right w:val="single" w:sz="4" w:space="0" w:color="auto"/>
            </w:tcBorders>
          </w:tcPr>
          <w:p w14:paraId="0AFED6F9" w14:textId="77777777" w:rsidR="003B24A6" w:rsidRPr="003B24A6" w:rsidRDefault="003B24A6">
            <w:pPr>
              <w:jc w:val="center"/>
              <w:rPr>
                <w:rFonts w:ascii="Arial" w:eastAsia="Cambria" w:hAnsi="Arial" w:cs="Arial"/>
                <w:sz w:val="22"/>
                <w:szCs w:val="22"/>
                <w:lang w:val="pl-PL"/>
              </w:rPr>
            </w:pPr>
          </w:p>
        </w:tc>
        <w:tc>
          <w:tcPr>
            <w:tcW w:w="3397" w:type="dxa"/>
            <w:tcBorders>
              <w:top w:val="single" w:sz="4" w:space="0" w:color="auto"/>
              <w:left w:val="single" w:sz="4" w:space="0" w:color="auto"/>
              <w:bottom w:val="single" w:sz="4" w:space="0" w:color="auto"/>
              <w:right w:val="single" w:sz="4" w:space="0" w:color="auto"/>
            </w:tcBorders>
          </w:tcPr>
          <w:p w14:paraId="6D89B4BF" w14:textId="77777777" w:rsidR="003B24A6" w:rsidRPr="003B24A6" w:rsidRDefault="003B24A6">
            <w:pPr>
              <w:rPr>
                <w:rFonts w:ascii="Arial" w:eastAsia="Cambria" w:hAnsi="Arial" w:cs="Arial"/>
                <w:sz w:val="22"/>
                <w:szCs w:val="22"/>
                <w:lang w:val="pl-PL"/>
              </w:rPr>
            </w:pPr>
          </w:p>
        </w:tc>
      </w:tr>
      <w:tr w:rsidR="003B24A6" w:rsidRPr="003B24A6" w14:paraId="707A0811"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A859422"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19094B3" w14:textId="77777777" w:rsidR="003B24A6" w:rsidRPr="003B24A6" w:rsidRDefault="003B24A6">
            <w:pPr>
              <w:rPr>
                <w:rFonts w:ascii="Arial" w:eastAsia="Calibri" w:hAnsi="Arial" w:cs="Arial"/>
                <w:sz w:val="22"/>
                <w:szCs w:val="22"/>
                <w:lang w:val="pl-PL"/>
              </w:rPr>
            </w:pPr>
            <w:r w:rsidRPr="003B24A6">
              <w:rPr>
                <w:rFonts w:ascii="Arial" w:hAnsi="Arial" w:cs="Arial"/>
                <w:spacing w:val="-9"/>
                <w:sz w:val="22"/>
                <w:szCs w:val="22"/>
                <w:lang w:val="pl-PL"/>
              </w:rPr>
              <w:t>Składowe systemu  fabrycznie nowe, nie powystawowe, wolne od wad fizycznych i prawnych oraz nieobciążane prawami osób trzecich.</w:t>
            </w:r>
          </w:p>
        </w:tc>
        <w:tc>
          <w:tcPr>
            <w:tcW w:w="1341" w:type="dxa"/>
            <w:tcBorders>
              <w:top w:val="single" w:sz="4" w:space="0" w:color="auto"/>
              <w:left w:val="single" w:sz="4" w:space="0" w:color="auto"/>
              <w:bottom w:val="single" w:sz="4" w:space="0" w:color="auto"/>
              <w:right w:val="single" w:sz="4" w:space="0" w:color="auto"/>
            </w:tcBorders>
            <w:hideMark/>
          </w:tcPr>
          <w:p w14:paraId="72A56147" w14:textId="77777777" w:rsidR="003B24A6" w:rsidRPr="003B24A6" w:rsidRDefault="003B24A6">
            <w:pPr>
              <w:jc w:val="center"/>
              <w:rPr>
                <w:rFonts w:ascii="Arial" w:eastAsia="Cambria"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4D91E138" w14:textId="77777777" w:rsidR="003B24A6" w:rsidRPr="003B24A6" w:rsidRDefault="003B24A6">
            <w:pPr>
              <w:rPr>
                <w:rFonts w:ascii="Arial" w:eastAsia="Cambria" w:hAnsi="Arial" w:cs="Arial"/>
                <w:sz w:val="22"/>
                <w:szCs w:val="22"/>
                <w:lang w:val="pl-PL"/>
              </w:rPr>
            </w:pPr>
          </w:p>
        </w:tc>
      </w:tr>
      <w:tr w:rsidR="003B24A6" w:rsidRPr="003B24A6" w14:paraId="66FF97D4"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4947581"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E6C9D1F" w14:textId="77777777" w:rsidR="003B24A6" w:rsidRPr="003B24A6" w:rsidRDefault="003B24A6">
            <w:pPr>
              <w:rPr>
                <w:rFonts w:ascii="Arial" w:eastAsia="Calibri" w:hAnsi="Arial" w:cs="Arial"/>
                <w:sz w:val="22"/>
                <w:szCs w:val="22"/>
                <w:lang w:val="pl-PL"/>
              </w:rPr>
            </w:pPr>
            <w:r w:rsidRPr="003B24A6">
              <w:rPr>
                <w:rFonts w:ascii="Arial" w:hAnsi="Arial" w:cs="Arial"/>
                <w:sz w:val="22"/>
                <w:szCs w:val="22"/>
                <w:lang w:val="pl-PL"/>
              </w:rPr>
              <w:t>Wykonawca oświadcza, że zestaw zawiera wszystkie akcesoria niezbędne do uruchomienia systemu.</w:t>
            </w:r>
          </w:p>
        </w:tc>
        <w:tc>
          <w:tcPr>
            <w:tcW w:w="1341" w:type="dxa"/>
            <w:tcBorders>
              <w:top w:val="single" w:sz="4" w:space="0" w:color="auto"/>
              <w:left w:val="single" w:sz="4" w:space="0" w:color="auto"/>
              <w:bottom w:val="single" w:sz="4" w:space="0" w:color="auto"/>
              <w:right w:val="single" w:sz="4" w:space="0" w:color="auto"/>
            </w:tcBorders>
            <w:hideMark/>
          </w:tcPr>
          <w:p w14:paraId="47D47E23"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3DF7D051" w14:textId="77777777" w:rsidR="003B24A6" w:rsidRPr="003B24A6" w:rsidRDefault="003B24A6">
            <w:pPr>
              <w:rPr>
                <w:rFonts w:ascii="Arial" w:eastAsia="Cambria" w:hAnsi="Arial" w:cs="Arial"/>
                <w:sz w:val="22"/>
                <w:szCs w:val="22"/>
                <w:lang w:val="pl-PL"/>
              </w:rPr>
            </w:pPr>
          </w:p>
        </w:tc>
      </w:tr>
      <w:tr w:rsidR="003B24A6" w:rsidRPr="003B24A6" w14:paraId="68C75AB2" w14:textId="77777777" w:rsidTr="003B24A6">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6708923" w14:textId="77777777" w:rsidR="003B24A6" w:rsidRPr="003B24A6" w:rsidRDefault="003B24A6">
            <w:pPr>
              <w:rPr>
                <w:rFonts w:ascii="Arial" w:eastAsia="Cambria" w:hAnsi="Arial" w:cs="Arial"/>
                <w:sz w:val="22"/>
                <w:szCs w:val="22"/>
                <w:lang w:val="pl-PL"/>
              </w:rPr>
            </w:pPr>
            <w:r w:rsidRPr="003B24A6">
              <w:rPr>
                <w:rFonts w:ascii="Arial" w:eastAsia="Cambria" w:hAnsi="Arial" w:cs="Arial"/>
                <w:sz w:val="22"/>
                <w:szCs w:val="22"/>
                <w:lang w:val="pl-PL"/>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649FDD9" w14:textId="77777777" w:rsidR="003B24A6" w:rsidRPr="003B24A6" w:rsidRDefault="003B24A6">
            <w:pPr>
              <w:rPr>
                <w:rFonts w:ascii="Arial" w:eastAsia="Calibri" w:hAnsi="Arial" w:cs="Arial"/>
                <w:bCs/>
                <w:sz w:val="22"/>
                <w:szCs w:val="22"/>
                <w:lang w:val="pl-PL"/>
              </w:rPr>
            </w:pPr>
            <w:r w:rsidRPr="003B24A6">
              <w:rPr>
                <w:rFonts w:ascii="Arial" w:hAnsi="Arial" w:cs="Arial"/>
                <w:bCs/>
                <w:sz w:val="22"/>
                <w:szCs w:val="22"/>
                <w:lang w:val="pl-PL"/>
              </w:rPr>
              <w:t>Wszystkie koszty związane z transportem pomiędzy wykonawcą, a Zamawiającym w trakcie trwania umowy pokrywa Wykonawca.</w:t>
            </w:r>
          </w:p>
        </w:tc>
        <w:tc>
          <w:tcPr>
            <w:tcW w:w="1341" w:type="dxa"/>
            <w:tcBorders>
              <w:top w:val="single" w:sz="4" w:space="0" w:color="auto"/>
              <w:left w:val="single" w:sz="4" w:space="0" w:color="auto"/>
              <w:bottom w:val="single" w:sz="4" w:space="0" w:color="auto"/>
              <w:right w:val="single" w:sz="4" w:space="0" w:color="auto"/>
            </w:tcBorders>
            <w:hideMark/>
          </w:tcPr>
          <w:p w14:paraId="6F9C4AAA" w14:textId="77777777" w:rsidR="003B24A6" w:rsidRPr="003B24A6" w:rsidRDefault="003B24A6">
            <w:pPr>
              <w:jc w:val="center"/>
              <w:rPr>
                <w:rFonts w:ascii="Arial" w:hAnsi="Arial" w:cs="Arial"/>
                <w:sz w:val="22"/>
                <w:szCs w:val="22"/>
                <w:lang w:val="pl-PL"/>
              </w:rPr>
            </w:pPr>
            <w:r w:rsidRPr="003B24A6">
              <w:rPr>
                <w:rFonts w:ascii="Arial" w:eastAsia="Cambria" w:hAnsi="Arial" w:cs="Arial"/>
                <w:sz w:val="22"/>
                <w:szCs w:val="22"/>
                <w:lang w:val="pl-PL"/>
              </w:rPr>
              <w:t>Tak</w:t>
            </w:r>
          </w:p>
        </w:tc>
        <w:tc>
          <w:tcPr>
            <w:tcW w:w="3397" w:type="dxa"/>
            <w:tcBorders>
              <w:top w:val="single" w:sz="4" w:space="0" w:color="auto"/>
              <w:left w:val="single" w:sz="4" w:space="0" w:color="auto"/>
              <w:bottom w:val="single" w:sz="4" w:space="0" w:color="auto"/>
              <w:right w:val="single" w:sz="4" w:space="0" w:color="auto"/>
            </w:tcBorders>
          </w:tcPr>
          <w:p w14:paraId="59E95DFB" w14:textId="77777777" w:rsidR="003B24A6" w:rsidRPr="003B24A6" w:rsidRDefault="003B24A6">
            <w:pPr>
              <w:rPr>
                <w:rFonts w:ascii="Arial" w:eastAsia="Cambria" w:hAnsi="Arial" w:cs="Arial"/>
                <w:sz w:val="22"/>
                <w:szCs w:val="22"/>
                <w:lang w:val="pl-PL"/>
              </w:rPr>
            </w:pPr>
          </w:p>
        </w:tc>
      </w:tr>
    </w:tbl>
    <w:p w14:paraId="42EF49D0" w14:textId="77777777" w:rsidR="003B24A6" w:rsidRPr="003B24A6" w:rsidRDefault="003B24A6" w:rsidP="003B24A6">
      <w:pPr>
        <w:rPr>
          <w:rFonts w:ascii="Arial" w:eastAsiaTheme="minorHAnsi" w:hAnsi="Arial" w:cs="Arial"/>
          <w:sz w:val="22"/>
          <w:szCs w:val="22"/>
          <w:lang w:val="en-GB" w:eastAsia="en-US"/>
        </w:rPr>
      </w:pPr>
    </w:p>
    <w:p w14:paraId="70EF80A8" w14:textId="77777777" w:rsidR="003B24A6" w:rsidRPr="003B24A6" w:rsidRDefault="003B24A6" w:rsidP="003B24A6">
      <w:pPr>
        <w:rPr>
          <w:rFonts w:ascii="Arial" w:hAnsi="Arial" w:cs="Arial"/>
          <w:sz w:val="22"/>
          <w:szCs w:val="22"/>
        </w:rPr>
      </w:pPr>
    </w:p>
    <w:p w14:paraId="2F27B3E7" w14:textId="77777777" w:rsidR="003B24A6" w:rsidRPr="003B24A6" w:rsidRDefault="003B24A6" w:rsidP="003B24A6">
      <w:pPr>
        <w:rPr>
          <w:rFonts w:ascii="Arial" w:hAnsi="Arial" w:cs="Arial"/>
          <w:sz w:val="22"/>
          <w:szCs w:val="22"/>
        </w:rPr>
      </w:pPr>
    </w:p>
    <w:p w14:paraId="212D7CF6" w14:textId="77777777" w:rsidR="003B24A6" w:rsidRPr="003B24A6" w:rsidRDefault="003B24A6" w:rsidP="003B24A6">
      <w:pPr>
        <w:rPr>
          <w:rFonts w:ascii="Arial" w:hAnsi="Arial" w:cs="Arial"/>
          <w:b/>
          <w:bCs/>
          <w:sz w:val="22"/>
          <w:szCs w:val="22"/>
        </w:rPr>
      </w:pPr>
    </w:p>
    <w:p w14:paraId="691FAD40" w14:textId="77777777" w:rsidR="003B24A6" w:rsidRPr="003B24A6" w:rsidRDefault="003B24A6" w:rsidP="003B24A6">
      <w:pPr>
        <w:rPr>
          <w:rFonts w:ascii="Arial" w:hAnsi="Arial" w:cs="Arial"/>
          <w:b/>
          <w:bCs/>
          <w:sz w:val="22"/>
          <w:szCs w:val="22"/>
        </w:rPr>
      </w:pPr>
      <w:r w:rsidRPr="003B24A6">
        <w:rPr>
          <w:rFonts w:ascii="Arial" w:hAnsi="Arial" w:cs="Arial"/>
          <w:b/>
          <w:bCs/>
          <w:sz w:val="22"/>
          <w:szCs w:val="22"/>
        </w:rPr>
        <w:t>Akcesoria dodatkowe do pracowni NGS niezbędne w procesie przygotowania bibliotek NGS typu comprehensive, pozwalających na ocenę sygnatur genomowych</w:t>
      </w:r>
    </w:p>
    <w:tbl>
      <w:tblPr>
        <w:tblStyle w:val="Tabela-Siatka"/>
        <w:tblW w:w="0" w:type="auto"/>
        <w:jc w:val="center"/>
        <w:tblLook w:val="04A0" w:firstRow="1" w:lastRow="0" w:firstColumn="1" w:lastColumn="0" w:noHBand="0" w:noVBand="1"/>
      </w:tblPr>
      <w:tblGrid>
        <w:gridCol w:w="873"/>
        <w:gridCol w:w="7486"/>
        <w:gridCol w:w="1341"/>
        <w:gridCol w:w="3397"/>
      </w:tblGrid>
      <w:tr w:rsidR="003B24A6" w:rsidRPr="003B24A6" w14:paraId="491A057C" w14:textId="77777777" w:rsidTr="003B24A6">
        <w:trPr>
          <w:jc w:val="center"/>
        </w:trPr>
        <w:tc>
          <w:tcPr>
            <w:tcW w:w="873" w:type="dxa"/>
            <w:tcBorders>
              <w:top w:val="single" w:sz="4" w:space="0" w:color="auto"/>
              <w:left w:val="single" w:sz="4" w:space="0" w:color="auto"/>
              <w:bottom w:val="single" w:sz="4" w:space="0" w:color="auto"/>
              <w:right w:val="single" w:sz="4" w:space="0" w:color="auto"/>
            </w:tcBorders>
            <w:vAlign w:val="center"/>
            <w:hideMark/>
          </w:tcPr>
          <w:p w14:paraId="7F465FD1" w14:textId="77777777" w:rsidR="003B24A6" w:rsidRPr="003B24A6" w:rsidRDefault="003B24A6">
            <w:pPr>
              <w:jc w:val="center"/>
              <w:rPr>
                <w:rFonts w:ascii="Arial" w:hAnsi="Arial" w:cs="Arial"/>
                <w:b/>
                <w:bCs/>
                <w:sz w:val="22"/>
                <w:szCs w:val="22"/>
                <w:lang w:val="pl-PL"/>
              </w:rPr>
            </w:pPr>
            <w:r w:rsidRPr="003B24A6">
              <w:rPr>
                <w:rFonts w:ascii="Arial" w:hAnsi="Arial" w:cs="Arial"/>
                <w:b/>
                <w:bCs/>
                <w:sz w:val="22"/>
                <w:szCs w:val="22"/>
                <w:lang w:val="pl-PL"/>
              </w:rPr>
              <w:t>L.p.</w:t>
            </w:r>
          </w:p>
        </w:tc>
        <w:tc>
          <w:tcPr>
            <w:tcW w:w="7486" w:type="dxa"/>
            <w:tcBorders>
              <w:top w:val="single" w:sz="4" w:space="0" w:color="auto"/>
              <w:left w:val="single" w:sz="4" w:space="0" w:color="auto"/>
              <w:bottom w:val="single" w:sz="4" w:space="0" w:color="auto"/>
              <w:right w:val="single" w:sz="4" w:space="0" w:color="auto"/>
            </w:tcBorders>
            <w:vAlign w:val="center"/>
            <w:hideMark/>
          </w:tcPr>
          <w:p w14:paraId="49D6C086" w14:textId="77777777" w:rsidR="003B24A6" w:rsidRPr="003B24A6" w:rsidRDefault="003B24A6">
            <w:pPr>
              <w:jc w:val="center"/>
              <w:rPr>
                <w:rFonts w:ascii="Arial" w:hAnsi="Arial" w:cs="Arial"/>
                <w:b/>
                <w:bCs/>
                <w:sz w:val="22"/>
                <w:szCs w:val="22"/>
                <w:lang w:val="pl-PL"/>
              </w:rPr>
            </w:pPr>
            <w:r w:rsidRPr="003B24A6">
              <w:rPr>
                <w:rFonts w:ascii="Arial" w:hAnsi="Arial" w:cs="Arial"/>
                <w:b/>
                <w:bCs/>
                <w:sz w:val="22"/>
                <w:szCs w:val="22"/>
                <w:lang w:val="pl-PL"/>
              </w:rPr>
              <w:t>Parametry i warunki techniczne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EA4A839" w14:textId="77777777" w:rsidR="003B24A6" w:rsidRPr="003B24A6" w:rsidRDefault="003B24A6">
            <w:pPr>
              <w:jc w:val="center"/>
              <w:rPr>
                <w:rFonts w:ascii="Arial" w:hAnsi="Arial" w:cs="Arial"/>
                <w:b/>
                <w:bCs/>
                <w:sz w:val="22"/>
                <w:szCs w:val="22"/>
                <w:lang w:val="pl-PL"/>
              </w:rPr>
            </w:pPr>
            <w:r w:rsidRPr="003B24A6">
              <w:rPr>
                <w:rFonts w:ascii="Arial" w:hAnsi="Arial" w:cs="Arial"/>
                <w:b/>
                <w:bCs/>
                <w:sz w:val="22"/>
                <w:szCs w:val="22"/>
                <w:lang w:val="pl-PL"/>
              </w:rPr>
              <w:t>Parametr wymagany</w:t>
            </w:r>
          </w:p>
        </w:tc>
        <w:tc>
          <w:tcPr>
            <w:tcW w:w="3397" w:type="dxa"/>
            <w:tcBorders>
              <w:top w:val="single" w:sz="4" w:space="0" w:color="auto"/>
              <w:left w:val="single" w:sz="4" w:space="0" w:color="auto"/>
              <w:bottom w:val="single" w:sz="4" w:space="0" w:color="auto"/>
              <w:right w:val="single" w:sz="4" w:space="0" w:color="auto"/>
            </w:tcBorders>
            <w:hideMark/>
          </w:tcPr>
          <w:p w14:paraId="1DD680DB" w14:textId="77777777" w:rsidR="003B24A6" w:rsidRPr="003B24A6" w:rsidRDefault="003B24A6">
            <w:pPr>
              <w:rPr>
                <w:rFonts w:ascii="Arial" w:hAnsi="Arial" w:cs="Arial"/>
                <w:b/>
                <w:bCs/>
                <w:sz w:val="22"/>
                <w:szCs w:val="22"/>
                <w:lang w:val="pl-PL"/>
              </w:rPr>
            </w:pPr>
            <w:r w:rsidRPr="003B24A6">
              <w:rPr>
                <w:rFonts w:ascii="Arial" w:hAnsi="Arial" w:cs="Arial"/>
                <w:b/>
                <w:bCs/>
                <w:sz w:val="22"/>
                <w:szCs w:val="22"/>
                <w:lang w:val="pl-PL"/>
              </w:rPr>
              <w:t>Parametry oferowane</w:t>
            </w:r>
          </w:p>
        </w:tc>
      </w:tr>
      <w:tr w:rsidR="003B24A6" w:rsidRPr="003B24A6" w14:paraId="7557A148" w14:textId="77777777" w:rsidTr="003B24A6">
        <w:trPr>
          <w:jc w:val="center"/>
        </w:trPr>
        <w:tc>
          <w:tcPr>
            <w:tcW w:w="13097" w:type="dxa"/>
            <w:gridSpan w:val="4"/>
            <w:tcBorders>
              <w:top w:val="single" w:sz="4" w:space="0" w:color="auto"/>
              <w:left w:val="single" w:sz="4" w:space="0" w:color="auto"/>
              <w:bottom w:val="single" w:sz="4" w:space="0" w:color="auto"/>
              <w:right w:val="single" w:sz="4" w:space="0" w:color="auto"/>
            </w:tcBorders>
            <w:vAlign w:val="center"/>
            <w:hideMark/>
          </w:tcPr>
          <w:p w14:paraId="06513B2B" w14:textId="77777777" w:rsidR="003B24A6" w:rsidRPr="003B24A6" w:rsidRDefault="003B24A6" w:rsidP="008E7BB9">
            <w:pPr>
              <w:pStyle w:val="Akapitzlist"/>
              <w:numPr>
                <w:ilvl w:val="0"/>
                <w:numId w:val="55"/>
              </w:numPr>
              <w:contextualSpacing/>
              <w:rPr>
                <w:rFonts w:ascii="Arial" w:hAnsi="Arial" w:cs="Arial"/>
                <w:b/>
                <w:bCs/>
                <w:sz w:val="22"/>
                <w:szCs w:val="22"/>
                <w:lang w:val="pl-PL"/>
              </w:rPr>
            </w:pPr>
            <w:r w:rsidRPr="003B24A6">
              <w:rPr>
                <w:rFonts w:ascii="Arial" w:hAnsi="Arial" w:cs="Arial"/>
                <w:b/>
                <w:bCs/>
                <w:sz w:val="22"/>
                <w:szCs w:val="22"/>
              </w:rPr>
              <w:t>Ultrasonikator</w:t>
            </w:r>
          </w:p>
        </w:tc>
      </w:tr>
      <w:tr w:rsidR="003B24A6" w:rsidRPr="003B24A6" w14:paraId="4F44909E" w14:textId="77777777" w:rsidTr="003B24A6">
        <w:trPr>
          <w:jc w:val="center"/>
        </w:trPr>
        <w:tc>
          <w:tcPr>
            <w:tcW w:w="873" w:type="dxa"/>
            <w:tcBorders>
              <w:top w:val="single" w:sz="4" w:space="0" w:color="auto"/>
              <w:left w:val="single" w:sz="4" w:space="0" w:color="auto"/>
              <w:bottom w:val="single" w:sz="4" w:space="0" w:color="auto"/>
              <w:right w:val="single" w:sz="4" w:space="0" w:color="auto"/>
            </w:tcBorders>
            <w:vAlign w:val="center"/>
          </w:tcPr>
          <w:p w14:paraId="3DD33DFE" w14:textId="77777777" w:rsidR="003B24A6" w:rsidRPr="003B24A6" w:rsidRDefault="003B24A6">
            <w:pPr>
              <w:jc w:val="center"/>
              <w:rPr>
                <w:rFonts w:ascii="Arial" w:hAnsi="Arial" w:cs="Arial"/>
                <w:sz w:val="22"/>
                <w:szCs w:val="22"/>
                <w:lang w:val="pl-PL"/>
              </w:rPr>
            </w:pPr>
          </w:p>
        </w:tc>
        <w:tc>
          <w:tcPr>
            <w:tcW w:w="7486" w:type="dxa"/>
            <w:tcBorders>
              <w:top w:val="single" w:sz="4" w:space="0" w:color="auto"/>
              <w:left w:val="single" w:sz="4" w:space="0" w:color="auto"/>
              <w:bottom w:val="single" w:sz="4" w:space="0" w:color="auto"/>
              <w:right w:val="single" w:sz="4" w:space="0" w:color="auto"/>
            </w:tcBorders>
            <w:vAlign w:val="center"/>
            <w:hideMark/>
          </w:tcPr>
          <w:p w14:paraId="6BFE1668"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1 ezgemplarz ulrasonikatora:</w:t>
            </w:r>
          </w:p>
          <w:p w14:paraId="0DAE8B8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-pracującego w technologii AFA (od  ang. Adaptive Focused Acoustics)</w:t>
            </w:r>
          </w:p>
          <w:p w14:paraId="7C2B2AFB"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będącego urządzeniem  przeznaczonym do fragmentacji kwasów nukleinowych i pozwalającego na uzyskanie cząsteczek o zadanej długości w zakresie co najmniej: 150-5000 bp, przeznaczonych do sekwencjonowania nowej generacji NGS oraz fragmentacji chromatyny z przeznaczeniem do eksperymentów ChIP.</w:t>
            </w:r>
          </w:p>
          <w:p w14:paraId="1F1CCBD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 pozwalającego na jednoczesną reakcję w jednej probówce dedykowanej do modelu sekwenatora i typu fragmentacji DNA</w:t>
            </w:r>
          </w:p>
          <w:p w14:paraId="2EC46C8B"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Urządzenie z 12 miesięczną gwarancją</w:t>
            </w:r>
          </w:p>
        </w:tc>
        <w:tc>
          <w:tcPr>
            <w:tcW w:w="1341" w:type="dxa"/>
            <w:tcBorders>
              <w:top w:val="single" w:sz="4" w:space="0" w:color="auto"/>
              <w:left w:val="single" w:sz="4" w:space="0" w:color="auto"/>
              <w:bottom w:val="single" w:sz="4" w:space="0" w:color="auto"/>
              <w:right w:val="single" w:sz="4" w:space="0" w:color="auto"/>
            </w:tcBorders>
            <w:hideMark/>
          </w:tcPr>
          <w:p w14:paraId="4084D2E2" w14:textId="77777777" w:rsidR="003B24A6" w:rsidRPr="003B24A6" w:rsidRDefault="003B24A6">
            <w:pPr>
              <w:rPr>
                <w:rFonts w:ascii="Arial" w:hAnsi="Arial" w:cs="Arial"/>
                <w:sz w:val="22"/>
                <w:szCs w:val="22"/>
                <w:lang w:val="pl-PL"/>
              </w:rPr>
            </w:pPr>
            <w:r w:rsidRPr="003B24A6">
              <w:rPr>
                <w:rFonts w:ascii="Arial" w:eastAsia="Cambria" w:hAnsi="Arial" w:cs="Arial"/>
                <w:sz w:val="22"/>
                <w:szCs w:val="22"/>
                <w:lang w:val="pl-PL"/>
              </w:rPr>
              <w:t>Tak</w:t>
            </w:r>
            <w:r w:rsidRPr="003B24A6">
              <w:rPr>
                <w:rFonts w:ascii="Arial" w:hAnsi="Arial" w:cs="Arial"/>
                <w:color w:val="000000"/>
                <w:sz w:val="22"/>
                <w:szCs w:val="22"/>
                <w:lang w:val="pl-PL"/>
              </w:rPr>
              <w:t>, podać</w:t>
            </w:r>
          </w:p>
        </w:tc>
        <w:tc>
          <w:tcPr>
            <w:tcW w:w="3397" w:type="dxa"/>
            <w:tcBorders>
              <w:top w:val="single" w:sz="4" w:space="0" w:color="auto"/>
              <w:left w:val="single" w:sz="4" w:space="0" w:color="auto"/>
              <w:bottom w:val="single" w:sz="4" w:space="0" w:color="auto"/>
              <w:right w:val="single" w:sz="4" w:space="0" w:color="auto"/>
            </w:tcBorders>
            <w:vAlign w:val="bottom"/>
            <w:hideMark/>
          </w:tcPr>
          <w:p w14:paraId="429AFF65" w14:textId="77777777" w:rsidR="003B24A6" w:rsidRPr="003B24A6" w:rsidRDefault="003B24A6">
            <w:pPr>
              <w:rPr>
                <w:rFonts w:ascii="Arial" w:hAnsi="Arial" w:cs="Arial"/>
                <w:sz w:val="22"/>
                <w:szCs w:val="22"/>
                <w:lang w:val="pl-PL"/>
              </w:rPr>
            </w:pPr>
            <w:r w:rsidRPr="003B24A6">
              <w:rPr>
                <w:rFonts w:ascii="Arial" w:hAnsi="Arial" w:cs="Arial"/>
                <w:sz w:val="22"/>
                <w:szCs w:val="22"/>
                <w:lang w:val="pl-PL"/>
              </w:rPr>
              <w:t>.</w:t>
            </w:r>
          </w:p>
        </w:tc>
      </w:tr>
      <w:tr w:rsidR="003B24A6" w:rsidRPr="003B24A6" w14:paraId="53FD8387" w14:textId="77777777" w:rsidTr="003B24A6">
        <w:trPr>
          <w:jc w:val="center"/>
        </w:trPr>
        <w:tc>
          <w:tcPr>
            <w:tcW w:w="873" w:type="dxa"/>
            <w:tcBorders>
              <w:top w:val="single" w:sz="4" w:space="0" w:color="auto"/>
              <w:left w:val="single" w:sz="4" w:space="0" w:color="auto"/>
              <w:bottom w:val="single" w:sz="4" w:space="0" w:color="auto"/>
              <w:right w:val="single" w:sz="4" w:space="0" w:color="auto"/>
            </w:tcBorders>
            <w:vAlign w:val="center"/>
          </w:tcPr>
          <w:p w14:paraId="146CEFD1" w14:textId="77777777" w:rsidR="003B24A6" w:rsidRPr="003B24A6" w:rsidRDefault="003B24A6">
            <w:pPr>
              <w:jc w:val="center"/>
              <w:rPr>
                <w:rFonts w:ascii="Arial" w:hAnsi="Arial" w:cs="Arial"/>
                <w:sz w:val="22"/>
                <w:szCs w:val="22"/>
                <w:lang w:val="pl-PL"/>
              </w:rPr>
            </w:pPr>
          </w:p>
        </w:tc>
        <w:tc>
          <w:tcPr>
            <w:tcW w:w="7486" w:type="dxa"/>
            <w:tcBorders>
              <w:top w:val="single" w:sz="4" w:space="0" w:color="auto"/>
              <w:left w:val="single" w:sz="4" w:space="0" w:color="auto"/>
              <w:bottom w:val="single" w:sz="4" w:space="0" w:color="auto"/>
              <w:right w:val="single" w:sz="4" w:space="0" w:color="auto"/>
            </w:tcBorders>
            <w:vAlign w:val="center"/>
          </w:tcPr>
          <w:p w14:paraId="3238E66A" w14:textId="77777777" w:rsidR="003B24A6" w:rsidRPr="003B24A6" w:rsidRDefault="003B24A6">
            <w:pPr>
              <w:rPr>
                <w:rFonts w:ascii="Arial" w:hAnsi="Arial" w:cs="Arial"/>
                <w:sz w:val="22"/>
                <w:szCs w:val="22"/>
                <w:highlight w:val="cyan"/>
                <w:lang w:val="pl-PL"/>
              </w:rPr>
            </w:pPr>
          </w:p>
        </w:tc>
        <w:tc>
          <w:tcPr>
            <w:tcW w:w="1341" w:type="dxa"/>
            <w:tcBorders>
              <w:top w:val="single" w:sz="4" w:space="0" w:color="auto"/>
              <w:left w:val="single" w:sz="4" w:space="0" w:color="auto"/>
              <w:bottom w:val="single" w:sz="4" w:space="0" w:color="auto"/>
              <w:right w:val="single" w:sz="4" w:space="0" w:color="auto"/>
            </w:tcBorders>
          </w:tcPr>
          <w:p w14:paraId="4BEC40E8" w14:textId="77777777" w:rsidR="003B24A6" w:rsidRPr="003B24A6" w:rsidRDefault="003B24A6">
            <w:pPr>
              <w:rPr>
                <w:rFonts w:ascii="Arial" w:hAnsi="Arial" w:cs="Arial"/>
                <w:sz w:val="22"/>
                <w:szCs w:val="22"/>
                <w:lang w:val="pl-PL"/>
              </w:rPr>
            </w:pPr>
          </w:p>
        </w:tc>
        <w:tc>
          <w:tcPr>
            <w:tcW w:w="3397" w:type="dxa"/>
            <w:tcBorders>
              <w:top w:val="single" w:sz="4" w:space="0" w:color="auto"/>
              <w:left w:val="single" w:sz="4" w:space="0" w:color="auto"/>
              <w:bottom w:val="single" w:sz="4" w:space="0" w:color="auto"/>
              <w:right w:val="single" w:sz="4" w:space="0" w:color="auto"/>
            </w:tcBorders>
            <w:vAlign w:val="bottom"/>
            <w:hideMark/>
          </w:tcPr>
          <w:p w14:paraId="4182DA4D" w14:textId="77777777" w:rsidR="003B24A6" w:rsidRPr="003B24A6" w:rsidRDefault="003B24A6">
            <w:pPr>
              <w:rPr>
                <w:rFonts w:ascii="Arial" w:hAnsi="Arial" w:cs="Arial"/>
                <w:color w:val="FF0000"/>
                <w:sz w:val="22"/>
                <w:szCs w:val="22"/>
                <w:lang w:val="pl-PL"/>
              </w:rPr>
            </w:pPr>
            <w:r w:rsidRPr="003B24A6">
              <w:rPr>
                <w:rFonts w:ascii="Arial" w:hAnsi="Arial" w:cs="Arial"/>
                <w:sz w:val="22"/>
                <w:szCs w:val="22"/>
                <w:lang w:val="pl-PL"/>
              </w:rPr>
              <w:t>.</w:t>
            </w:r>
          </w:p>
        </w:tc>
      </w:tr>
    </w:tbl>
    <w:p w14:paraId="3FABBDCA" w14:textId="77777777" w:rsidR="003B24A6" w:rsidRPr="003B24A6" w:rsidRDefault="003B24A6" w:rsidP="003B24A6">
      <w:pPr>
        <w:rPr>
          <w:rFonts w:ascii="Arial" w:hAnsi="Arial" w:cs="Arial"/>
          <w:sz w:val="22"/>
          <w:szCs w:val="22"/>
          <w:lang w:val="en-GB" w:eastAsia="en-US"/>
        </w:rPr>
      </w:pPr>
    </w:p>
    <w:p w14:paraId="0782E40B" w14:textId="77777777" w:rsidR="00535229" w:rsidRPr="003B24A6" w:rsidRDefault="00535229" w:rsidP="00535229">
      <w:pPr>
        <w:rPr>
          <w:rFonts w:ascii="Arial" w:eastAsia="Times New Roman" w:hAnsi="Arial" w:cs="Arial"/>
          <w:sz w:val="22"/>
          <w:szCs w:val="22"/>
        </w:rPr>
      </w:pPr>
    </w:p>
    <w:p w14:paraId="437338B6" w14:textId="77777777" w:rsidR="00535229" w:rsidRPr="00244A22" w:rsidRDefault="00535229" w:rsidP="00535229">
      <w:pPr>
        <w:rPr>
          <w:rFonts w:ascii="Arial" w:eastAsia="Times New Roman" w:hAnsi="Arial" w:cs="Arial"/>
          <w:sz w:val="22"/>
          <w:szCs w:val="22"/>
        </w:rPr>
      </w:pPr>
    </w:p>
    <w:p w14:paraId="3653793B" w14:textId="77777777" w:rsidR="00535229" w:rsidRPr="00535229" w:rsidRDefault="00535229" w:rsidP="00535229">
      <w:pPr>
        <w:rPr>
          <w:rFonts w:ascii="Arial" w:eastAsia="Times New Roman" w:hAnsi="Arial" w:cs="Arial"/>
          <w:sz w:val="22"/>
          <w:szCs w:val="22"/>
        </w:rPr>
      </w:pPr>
    </w:p>
    <w:p w14:paraId="54235EB8" w14:textId="77777777" w:rsidR="00535229" w:rsidRDefault="00535229" w:rsidP="0066175C">
      <w:pPr>
        <w:rPr>
          <w:rFonts w:ascii="Tahoma" w:eastAsiaTheme="minorHAnsi" w:hAnsi="Tahoma" w:cs="Tahoma"/>
          <w:b/>
          <w:bCs/>
          <w:color w:val="000000"/>
          <w:lang w:eastAsia="en-US"/>
        </w:rPr>
      </w:pPr>
    </w:p>
    <w:p w14:paraId="474E1B20" w14:textId="6720682C"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w:t>
      </w:r>
    </w:p>
    <w:p w14:paraId="4A3AB47B" w14:textId="12003FD4"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4F46EF">
        <w:rPr>
          <w:rFonts w:cs="Arial"/>
          <w:szCs w:val="22"/>
        </w:rPr>
        <w:t>56/2024</w:t>
      </w:r>
    </w:p>
    <w:p w14:paraId="22157C60" w14:textId="77777777" w:rsidR="00323488" w:rsidRDefault="00323488"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6467527B"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4F46EF">
        <w:rPr>
          <w:rFonts w:ascii="Arial" w:hAnsi="Arial" w:cs="Arial"/>
          <w:b/>
          <w:color w:val="000000"/>
          <w:sz w:val="22"/>
          <w:szCs w:val="22"/>
        </w:rPr>
        <w:t>56</w:t>
      </w:r>
      <w:r w:rsidR="000B0032">
        <w:rPr>
          <w:rFonts w:ascii="Arial" w:hAnsi="Arial" w:cs="Arial"/>
          <w:b/>
          <w:color w:val="000000"/>
          <w:sz w:val="22"/>
          <w:szCs w:val="22"/>
        </w:rPr>
        <w:t>/2024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593705C" w14:textId="2C8E67E8" w:rsidR="00333CE4" w:rsidRPr="00323488" w:rsidRDefault="00333CE4" w:rsidP="0060654C">
      <w:pPr>
        <w:numPr>
          <w:ilvl w:val="0"/>
          <w:numId w:val="37"/>
        </w:numPr>
        <w:spacing w:line="240" w:lineRule="atLeast"/>
        <w:jc w:val="both"/>
        <w:rPr>
          <w:rFonts w:ascii="Arial" w:hAnsi="Arial" w:cs="Arial"/>
          <w:b/>
          <w:sz w:val="22"/>
          <w:szCs w:val="22"/>
        </w:rPr>
      </w:pPr>
      <w:r w:rsidRPr="00323488">
        <w:rPr>
          <w:rFonts w:ascii="Arial" w:hAnsi="Arial" w:cs="Arial"/>
          <w:color w:val="000000"/>
          <w:sz w:val="22"/>
          <w:szCs w:val="22"/>
        </w:rPr>
        <w:t>Przedmiotem niniejszej umowy jest</w:t>
      </w:r>
      <w:r w:rsidRPr="00323488">
        <w:rPr>
          <w:rFonts w:ascii="Arial" w:hAnsi="Arial" w:cs="Arial"/>
          <w:b/>
          <w:sz w:val="22"/>
          <w:szCs w:val="22"/>
        </w:rPr>
        <w:t xml:space="preserve"> </w:t>
      </w:r>
      <w:r w:rsidR="005D0A0C">
        <w:rPr>
          <w:rFonts w:ascii="Arial" w:hAnsi="Arial" w:cs="Arial"/>
          <w:b/>
          <w:sz w:val="22"/>
          <w:szCs w:val="22"/>
        </w:rPr>
        <w:t>…………………………………………</w:t>
      </w:r>
      <w:r w:rsidR="00657295" w:rsidRPr="00323488">
        <w:rPr>
          <w:rFonts w:ascii="Arial" w:hAnsi="Arial" w:cs="Arial"/>
          <w:b/>
          <w:sz w:val="22"/>
          <w:szCs w:val="22"/>
        </w:rPr>
        <w:t xml:space="preserve"> </w:t>
      </w:r>
      <w:r w:rsidR="00323488" w:rsidRPr="00323488">
        <w:rPr>
          <w:rFonts w:ascii="Arial" w:hAnsi="Arial" w:cs="Arial"/>
          <w:b/>
          <w:sz w:val="22"/>
          <w:szCs w:val="22"/>
        </w:rPr>
        <w:t xml:space="preserve"> </w:t>
      </w:r>
      <w:r w:rsidRPr="00323488">
        <w:rPr>
          <w:rFonts w:ascii="Arial" w:hAnsi="Arial" w:cs="Arial"/>
          <w:sz w:val="22"/>
          <w:szCs w:val="22"/>
        </w:rPr>
        <w:t xml:space="preserve">opisanego szczegółowo w specyfikacji warunków zamówienia, zwanego w niniejszej umowie </w:t>
      </w:r>
      <w:r w:rsidRPr="00323488">
        <w:rPr>
          <w:rFonts w:ascii="Arial" w:hAnsi="Arial" w:cs="Arial"/>
          <w:b/>
          <w:sz w:val="22"/>
          <w:szCs w:val="22"/>
        </w:rPr>
        <w:t xml:space="preserve">„Urządzeniem”. </w:t>
      </w:r>
    </w:p>
    <w:p w14:paraId="744A57C1" w14:textId="77810D2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195E455B" w:rsidR="00333CE4" w:rsidRPr="00497C86" w:rsidRDefault="00333CE4" w:rsidP="00DF3843">
      <w:pPr>
        <w:numPr>
          <w:ilvl w:val="0"/>
          <w:numId w:val="37"/>
        </w:numPr>
        <w:tabs>
          <w:tab w:val="left" w:pos="720"/>
        </w:tabs>
        <w:jc w:val="both"/>
        <w:rPr>
          <w:rFonts w:ascii="Arial" w:hAnsi="Arial" w:cs="Arial"/>
          <w:sz w:val="22"/>
          <w:szCs w:val="22"/>
        </w:rPr>
      </w:pPr>
      <w:r w:rsidRPr="00497C86">
        <w:rPr>
          <w:rFonts w:ascii="Arial" w:hAnsi="Arial" w:cs="Arial"/>
          <w:b/>
          <w:sz w:val="22"/>
          <w:szCs w:val="22"/>
        </w:rPr>
        <w:t>Termin realizacji -</w:t>
      </w:r>
      <w:r w:rsidRPr="00497C86">
        <w:rPr>
          <w:rFonts w:ascii="Arial" w:hAnsi="Arial" w:cs="Arial"/>
          <w:sz w:val="22"/>
          <w:szCs w:val="22"/>
        </w:rPr>
        <w:t xml:space="preserve"> Wykonawca zobowiązuje do wykonania zamówienia w terminie nie </w:t>
      </w:r>
      <w:r w:rsidR="00EF3450" w:rsidRPr="00497C86">
        <w:rPr>
          <w:rFonts w:ascii="Arial" w:hAnsi="Arial" w:cs="Arial"/>
          <w:b/>
          <w:sz w:val="22"/>
          <w:szCs w:val="22"/>
        </w:rPr>
        <w:t xml:space="preserve">do </w:t>
      </w:r>
      <w:r w:rsidR="000B0032" w:rsidRPr="00497C86">
        <w:rPr>
          <w:rFonts w:ascii="Arial" w:hAnsi="Arial" w:cs="Arial"/>
          <w:b/>
          <w:sz w:val="22"/>
          <w:szCs w:val="22"/>
        </w:rPr>
        <w:t xml:space="preserve">………………………………. </w:t>
      </w:r>
      <w:r w:rsidR="00E15832" w:rsidRPr="00497C86">
        <w:rPr>
          <w:rFonts w:ascii="Arial" w:hAnsi="Arial" w:cs="Arial"/>
          <w:sz w:val="22"/>
          <w:szCs w:val="22"/>
        </w:rPr>
        <w:t>od dnia podpisania umowy</w:t>
      </w:r>
      <w:r w:rsidRPr="00497C86">
        <w:rPr>
          <w:rFonts w:ascii="Arial" w:hAnsi="Arial" w:cs="Arial"/>
          <w:sz w:val="22"/>
          <w:szCs w:val="22"/>
        </w:rPr>
        <w:t>. Wykonanie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DCEA74D"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BF53E1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77777777"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497C86" w:rsidRPr="00497C86">
        <w:rPr>
          <w:rFonts w:ascii="Arial" w:hAnsi="Arial" w:cs="Arial"/>
          <w:sz w:val="22"/>
          <w:szCs w:val="22"/>
        </w:rPr>
        <w:t>_____________tel________email____-_______</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669D9BEA"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4F46EF">
        <w:rPr>
          <w:rFonts w:ascii="Arial" w:eastAsia="Calibri" w:hAnsi="Arial" w:cs="Arial"/>
          <w:sz w:val="22"/>
          <w:szCs w:val="22"/>
          <w:lang w:eastAsia="en-US"/>
        </w:rPr>
        <w:t>48</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48024FBC"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w:t>
      </w:r>
      <w:r w:rsidR="004F46EF">
        <w:rPr>
          <w:rFonts w:ascii="Arial" w:eastAsia="Calibri" w:hAnsi="Arial" w:cs="Arial"/>
          <w:sz w:val="22"/>
          <w:szCs w:val="22"/>
          <w:lang w:eastAsia="en-US"/>
        </w:rPr>
        <w:t>4</w:t>
      </w:r>
      <w:r w:rsidRPr="0097756C">
        <w:rPr>
          <w:rFonts w:ascii="Arial" w:eastAsia="Calibri" w:hAnsi="Arial" w:cs="Arial"/>
          <w:sz w:val="22"/>
          <w:szCs w:val="22"/>
          <w:lang w:eastAsia="en-US"/>
        </w:rPr>
        <w:t xml:space="preserve"> dni</w:t>
      </w:r>
      <w:r w:rsidR="004F46EF">
        <w:rPr>
          <w:rFonts w:ascii="Arial" w:eastAsia="Calibri" w:hAnsi="Arial" w:cs="Arial"/>
          <w:sz w:val="22"/>
          <w:szCs w:val="22"/>
          <w:lang w:eastAsia="en-US"/>
        </w:rPr>
        <w:t xml:space="preserve"> roboczych</w:t>
      </w:r>
      <w:r w:rsidRPr="0097756C">
        <w:rPr>
          <w:rFonts w:ascii="Arial" w:eastAsia="Calibri" w:hAnsi="Arial" w:cs="Arial"/>
          <w:sz w:val="22"/>
          <w:szCs w:val="22"/>
          <w:lang w:eastAsia="en-US"/>
        </w:rPr>
        <w:t xml:space="preserve"> - z częściami zamiennymi, liczone od p</w:t>
      </w:r>
      <w:r w:rsidR="004F46EF">
        <w:rPr>
          <w:rFonts w:ascii="Arial" w:eastAsia="Calibri" w:hAnsi="Arial" w:cs="Arial"/>
          <w:sz w:val="22"/>
          <w:szCs w:val="22"/>
          <w:lang w:eastAsia="en-US"/>
        </w:rPr>
        <w:t>oniedziałku do piątku oraz do 21</w:t>
      </w:r>
      <w:r w:rsidRPr="0097756C">
        <w:rPr>
          <w:rFonts w:ascii="Arial" w:eastAsia="Calibri" w:hAnsi="Arial" w:cs="Arial"/>
          <w:sz w:val="22"/>
          <w:szCs w:val="22"/>
          <w:lang w:eastAsia="en-US"/>
        </w:rPr>
        <w:t xml:space="preserve"> dni roboczych w przypadku konieczności sprowadzenia części z zagranicy krajów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14D4CB9E" w14:textId="77777777" w:rsidR="008F7D6A" w:rsidRPr="0097756C" w:rsidRDefault="008F7D6A" w:rsidP="00333CE4">
      <w:pPr>
        <w:jc w:val="center"/>
        <w:rPr>
          <w:rFonts w:ascii="Arial" w:hAnsi="Arial" w:cs="Arial"/>
          <w:b/>
          <w:color w:val="000000"/>
          <w:sz w:val="22"/>
          <w:szCs w:val="22"/>
        </w:rPr>
      </w:pPr>
    </w:p>
    <w:p w14:paraId="6B58DDF5" w14:textId="77777777" w:rsidR="00333CE4" w:rsidRPr="0097756C"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275C3F5B"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38"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39"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1F3894">
      <w:pPr>
        <w:pStyle w:val="Akapitzlist"/>
        <w:numPr>
          <w:ilvl w:val="0"/>
          <w:numId w:val="40"/>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77777777" w:rsidR="00841998" w:rsidRPr="0097756C" w:rsidRDefault="00333CE4" w:rsidP="001F3894">
      <w:pPr>
        <w:pStyle w:val="Akapitzlist"/>
        <w:numPr>
          <w:ilvl w:val="0"/>
          <w:numId w:val="40"/>
        </w:numPr>
        <w:tabs>
          <w:tab w:val="num" w:pos="426"/>
        </w:tabs>
        <w:ind w:left="709" w:firstLine="142"/>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460EC09" w14:textId="77777777" w:rsidR="00497C86" w:rsidRDefault="00497C86" w:rsidP="00497C86">
      <w:pPr>
        <w:pStyle w:val="Akapitzlist"/>
        <w:ind w:left="720"/>
        <w:jc w:val="both"/>
        <w:rPr>
          <w:rFonts w:ascii="Arial" w:hAnsi="Arial" w:cs="Arial"/>
          <w:sz w:val="22"/>
          <w:szCs w:val="22"/>
        </w:rPr>
      </w:pPr>
      <w:r w:rsidRPr="00497C86">
        <w:rPr>
          <w:rFonts w:ascii="Arial" w:hAnsi="Arial" w:cs="Arial"/>
          <w:sz w:val="22"/>
          <w:szCs w:val="22"/>
        </w:rPr>
        <w:t>………………………..…….....,    tel. ………………; mail: …………………..</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4C7FFA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xml:space="preserve">§ </w:t>
      </w:r>
      <w:r w:rsidR="008E7BB9">
        <w:rPr>
          <w:rFonts w:ascii="Arial" w:hAnsi="Arial" w:cs="Arial"/>
          <w:b/>
          <w:color w:val="000000"/>
          <w:sz w:val="22"/>
          <w:szCs w:val="22"/>
        </w:rPr>
        <w:t>6</w:t>
      </w:r>
    </w:p>
    <w:p w14:paraId="6A6D5729" w14:textId="77777777" w:rsidR="00986A6D" w:rsidRDefault="00986A6D" w:rsidP="00333CE4">
      <w:pPr>
        <w:ind w:left="360"/>
        <w:jc w:val="center"/>
        <w:rPr>
          <w:rFonts w:ascii="Arial" w:hAnsi="Arial" w:cs="Arial"/>
          <w:b/>
          <w:color w:val="000000"/>
          <w:sz w:val="22"/>
          <w:szCs w:val="22"/>
        </w:rPr>
      </w:pPr>
    </w:p>
    <w:p w14:paraId="67CB71A2" w14:textId="0A17D660"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14:paraId="02D33659" w14:textId="0FBAF07B"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14:paraId="7BD8B212" w14:textId="268BDCB3"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Jeżeli Siła Wyższa uniemożliwi dokończenie realizacji umowy, Strony mogą w drodze wzajemnego uzgodnienia rozwiązać umowę bez nakładania na żadną ze stron dalszych zobowiązań, oprócz płatności należnych z tytułu wykonanej do tej chwili dostawy.</w:t>
      </w:r>
    </w:p>
    <w:p w14:paraId="43345028" w14:textId="648C111E" w:rsidR="008E7BB9" w:rsidRPr="008E7BB9" w:rsidRDefault="008E7BB9" w:rsidP="008E7BB9">
      <w:pPr>
        <w:pStyle w:val="Akapitzlist"/>
        <w:numPr>
          <w:ilvl w:val="0"/>
          <w:numId w:val="59"/>
        </w:numPr>
        <w:jc w:val="both"/>
        <w:rPr>
          <w:rFonts w:ascii="Arial" w:hAnsi="Arial" w:cs="Arial"/>
          <w:sz w:val="22"/>
          <w:szCs w:val="22"/>
        </w:rPr>
      </w:pPr>
      <w:r w:rsidRPr="008E7BB9">
        <w:rPr>
          <w:rFonts w:ascii="Arial" w:hAnsi="Arial" w:cs="Arial"/>
          <w:sz w:val="22"/>
          <w:szCs w:val="22"/>
        </w:rPr>
        <w:t xml:space="preserve">W przypadku braku zawiadomienia zarówno o zaistnieniu, jak i o ustaniu okoliczności Siły Wyższej, jak również nie przedstawienia dowodów na powyższe, niniejszy paragrafu nie ma zastosowania. </w:t>
      </w:r>
    </w:p>
    <w:p w14:paraId="35934D16" w14:textId="77777777" w:rsidR="008E7BB9" w:rsidRDefault="008E7BB9" w:rsidP="00333CE4">
      <w:pPr>
        <w:ind w:left="360"/>
        <w:jc w:val="center"/>
        <w:rPr>
          <w:rFonts w:ascii="Arial" w:hAnsi="Arial" w:cs="Arial"/>
          <w:b/>
          <w:color w:val="000000"/>
          <w:sz w:val="22"/>
          <w:szCs w:val="22"/>
        </w:rPr>
      </w:pPr>
    </w:p>
    <w:p w14:paraId="179013FF" w14:textId="346C35EF" w:rsidR="008E7BB9" w:rsidRDefault="008E7BB9" w:rsidP="008E7BB9">
      <w:pPr>
        <w:ind w:left="360"/>
        <w:jc w:val="center"/>
        <w:rPr>
          <w:rFonts w:ascii="Arial" w:hAnsi="Arial" w:cs="Arial"/>
          <w:b/>
          <w:color w:val="000000"/>
          <w:sz w:val="22"/>
          <w:szCs w:val="22"/>
        </w:rPr>
      </w:pPr>
      <w:r w:rsidRPr="0097756C">
        <w:rPr>
          <w:rFonts w:ascii="Arial" w:hAnsi="Arial" w:cs="Arial"/>
          <w:b/>
          <w:color w:val="000000"/>
          <w:sz w:val="22"/>
          <w:szCs w:val="22"/>
        </w:rPr>
        <w:t xml:space="preserve">§ </w:t>
      </w:r>
      <w:r>
        <w:rPr>
          <w:rFonts w:ascii="Arial" w:hAnsi="Arial" w:cs="Arial"/>
          <w:b/>
          <w:color w:val="000000"/>
          <w:sz w:val="22"/>
          <w:szCs w:val="22"/>
        </w:rPr>
        <w:t>7</w:t>
      </w:r>
    </w:p>
    <w:p w14:paraId="6F011503" w14:textId="77777777" w:rsidR="008E7BB9" w:rsidRPr="0097756C" w:rsidRDefault="008E7BB9"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8E7BB9"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W takim przypadku odstąpienia od umowy Wykonawca może żądać wyłącznie wynagrodzenia należnego z tytułu prawidłowego wykonania tej części umowy, która została wykonana do chwili </w:t>
      </w:r>
      <w:r w:rsidRPr="008E7BB9">
        <w:rPr>
          <w:rFonts w:ascii="Arial" w:hAnsi="Arial" w:cs="Arial"/>
          <w:sz w:val="22"/>
          <w:szCs w:val="22"/>
        </w:rPr>
        <w:t>odstąpienia od umowy lub jej rozwiązania.</w:t>
      </w:r>
    </w:p>
    <w:p w14:paraId="214D69B8" w14:textId="77777777" w:rsidR="008E7BB9" w:rsidRPr="008E7BB9" w:rsidRDefault="008E7BB9" w:rsidP="008E7BB9">
      <w:pPr>
        <w:pStyle w:val="Akapitzlist"/>
        <w:numPr>
          <w:ilvl w:val="0"/>
          <w:numId w:val="57"/>
        </w:numPr>
        <w:spacing w:after="200" w:line="276" w:lineRule="auto"/>
        <w:contextualSpacing/>
        <w:jc w:val="both"/>
        <w:rPr>
          <w:rFonts w:ascii="Arial" w:hAnsi="Arial" w:cs="Arial"/>
          <w:sz w:val="22"/>
          <w:szCs w:val="22"/>
        </w:rPr>
      </w:pPr>
      <w:r w:rsidRPr="008E7BB9">
        <w:rPr>
          <w:rFonts w:ascii="Arial" w:hAnsi="Arial" w:cs="Arial"/>
          <w:sz w:val="22"/>
          <w:szCs w:val="22"/>
        </w:rPr>
        <w:t>Wszelkie zmiany i uzupełnienia treści niniejszej umowy wymagają formy pisemnej w postaci aneksów do umowy pod rygorem nieważności i dopuszczalne są w przypadkach wskazanych w umowie  powyżej oraz w następujących okolicznościach:</w:t>
      </w:r>
    </w:p>
    <w:p w14:paraId="31DD75D0"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wystąpi gwałtowna dekoniunktura lub inne nieprzewidziane okoliczności, niezależne od żadnej ze Stron (gospodarcze, polityczne, społeczne, atmosferyczne itp.), które w bezpośredni sposób wpłyną na okoliczności realizacji umowy;</w:t>
      </w:r>
    </w:p>
    <w:p w14:paraId="17FD685C"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14:paraId="6F9942F2"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zmiany danych Stron (m.in. siedziby, adresu, nazwy, zmiana osób do reprezentacji);</w:t>
      </w:r>
    </w:p>
    <w:p w14:paraId="65AA4096"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omyłek pisarskich lub błędów rachunkowych;</w:t>
      </w:r>
    </w:p>
    <w:p w14:paraId="4F7CB24D"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 korzystnych dla Zamawiającego, w tym polegających na zamianie elementów zamówienia na elementy o lepszych lub/i odpowiedniejszych parametrach technicznych, wydajnościowych czy jakościowych chociażby wiązało się to 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14:paraId="7DD11ED1"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zmiany regulacji prawnych wprowadzonych w życie po dacie podpisania umowy, wywołujących potrzebę zmian umowy;</w:t>
      </w:r>
    </w:p>
    <w:p w14:paraId="5A9838E0"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gdy wystąpią opóźnienia w dokonaniu określonych czynności lub ich zaniechania przez właściwe organy administracji, które nie są następstwem okoliczności, za które Wykonawca ponosi odpowiedzialność;</w:t>
      </w:r>
    </w:p>
    <w:p w14:paraId="1CCADA72"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jeżeli wystąpi brak możliwości wykonywania umowy z powodu nakazu ich wstrzymania przez uprawniony organ, z przyczyn niezależnych od Wykonawcy;</w:t>
      </w:r>
    </w:p>
    <w:p w14:paraId="2D2AFE90"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konieczności uzyskania wyroku sadu lub innego orzeczenia sadu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6574A829"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w:t>
      </w:r>
    </w:p>
    <w:p w14:paraId="47642288"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w zakresie terminu wykonania zamówienia - w przypadku wprowadzenia przez zamawiającego znaczących zmian projektowych wymagających po stronie wykonawcy aktualizacji dokumentacji projektowej, a także takich zmian, które skutkują po stronie wykonawcy koniecznością uzyskania nowych/zmienionych decyzji czy zezwoleń organów czy instytucji właściwych w danym przedmiocie;</w:t>
      </w:r>
    </w:p>
    <w:p w14:paraId="678D9BFD"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3EA617EB"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zwłoki Zamawiającego w przekazaniu Wykonawcy dokumentów niezbędnych do wykonania przedmiotu Umowy, których obowiązek przekazania Wykonawcy wynika z Umowy;</w:t>
      </w:r>
    </w:p>
    <w:p w14:paraId="04F07881"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184B9015" w14:textId="77777777" w:rsidR="008E7BB9" w:rsidRPr="008E7BB9" w:rsidRDefault="008E7BB9" w:rsidP="008E7BB9">
      <w:pPr>
        <w:pStyle w:val="Akapitzlist"/>
        <w:numPr>
          <w:ilvl w:val="0"/>
          <w:numId w:val="56"/>
        </w:numPr>
        <w:spacing w:after="200" w:line="276" w:lineRule="auto"/>
        <w:contextualSpacing/>
        <w:jc w:val="both"/>
        <w:rPr>
          <w:rFonts w:ascii="Arial" w:hAnsi="Arial" w:cs="Arial"/>
          <w:sz w:val="22"/>
          <w:szCs w:val="22"/>
        </w:rPr>
      </w:pPr>
      <w:r w:rsidRPr="008E7BB9">
        <w:rPr>
          <w:rFonts w:ascii="Arial" w:hAnsi="Arial" w:cs="Arial"/>
          <w:sz w:val="22"/>
          <w:szCs w:val="22"/>
        </w:rPr>
        <w:t>zmian wymagań Zamawiającego co do przedmiotu zamówienia, które nie były przewidziane w pierwotnym opisie przedmiotu zamówienia, a ich wprowadzenie jest zasadne ze względów funkcjonalnych projektowanego obiektu,;</w:t>
      </w:r>
    </w:p>
    <w:p w14:paraId="25E33758" w14:textId="77777777" w:rsidR="008E7BB9" w:rsidRPr="008E7BB9" w:rsidRDefault="008E7BB9" w:rsidP="008E7BB9">
      <w:pPr>
        <w:jc w:val="both"/>
        <w:rPr>
          <w:rFonts w:ascii="Arial" w:hAnsi="Arial" w:cs="Arial"/>
          <w:sz w:val="22"/>
          <w:szCs w:val="22"/>
        </w:rPr>
      </w:pPr>
      <w:r w:rsidRPr="008E7BB9">
        <w:rPr>
          <w:rFonts w:ascii="Arial" w:hAnsi="Arial" w:cs="Arial"/>
          <w:sz w:val="22"/>
          <w:szCs w:val="22"/>
        </w:rPr>
        <w:t xml:space="preserve">3a. Okoliczności i warunki dokonania zmiany nie oznaczają roszczenia żadnej ze Stron o zmianę, stanowiąc jedynie prawną możliwość dokonania zmiany umowy za zgodą stron. </w:t>
      </w:r>
    </w:p>
    <w:p w14:paraId="18CEE9E9" w14:textId="77777777" w:rsidR="008E7BB9" w:rsidRPr="008E7BB9" w:rsidRDefault="008E7BB9" w:rsidP="008E7BB9">
      <w:pPr>
        <w:jc w:val="both"/>
        <w:rPr>
          <w:rFonts w:ascii="Arial" w:hAnsi="Arial" w:cs="Arial"/>
          <w:sz w:val="22"/>
          <w:szCs w:val="22"/>
        </w:rPr>
      </w:pPr>
      <w:r w:rsidRPr="008E7BB9">
        <w:rPr>
          <w:rFonts w:ascii="Arial" w:hAnsi="Arial" w:cs="Arial"/>
          <w:sz w:val="22"/>
          <w:szCs w:val="22"/>
        </w:rPr>
        <w:t>3b. Zamawiający dopuszcza możliwość zmian postanowień zawartej umowy w pozostałych przypadkach wymienionych w art. 455  pzp pod warunkiem ziszczenia się przesłanek tam wskazanych.</w:t>
      </w:r>
    </w:p>
    <w:p w14:paraId="0D4432A5" w14:textId="77777777" w:rsidR="00333CE4" w:rsidRPr="008E7BB9" w:rsidRDefault="00333CE4" w:rsidP="008E7BB9">
      <w:pPr>
        <w:numPr>
          <w:ilvl w:val="0"/>
          <w:numId w:val="58"/>
        </w:numPr>
        <w:tabs>
          <w:tab w:val="clear" w:pos="720"/>
          <w:tab w:val="num" w:pos="360"/>
        </w:tabs>
        <w:spacing w:line="240" w:lineRule="atLeast"/>
        <w:ind w:left="426"/>
        <w:jc w:val="both"/>
        <w:rPr>
          <w:rFonts w:ascii="Arial" w:hAnsi="Arial" w:cs="Arial"/>
          <w:sz w:val="22"/>
          <w:szCs w:val="22"/>
        </w:rPr>
      </w:pPr>
      <w:r w:rsidRPr="008E7BB9">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8E7BB9">
      <w:pPr>
        <w:numPr>
          <w:ilvl w:val="0"/>
          <w:numId w:val="58"/>
        </w:numPr>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4DCAF2BA" w:rsidR="00333CE4" w:rsidRPr="0097756C" w:rsidRDefault="00333CE4" w:rsidP="008E7BB9">
      <w:pPr>
        <w:numPr>
          <w:ilvl w:val="0"/>
          <w:numId w:val="58"/>
        </w:numPr>
        <w:spacing w:line="240" w:lineRule="atLeast"/>
        <w:ind w:left="426"/>
        <w:jc w:val="both"/>
        <w:rPr>
          <w:rFonts w:ascii="Arial" w:hAnsi="Arial" w:cs="Arial"/>
          <w:sz w:val="22"/>
          <w:szCs w:val="22"/>
        </w:rPr>
      </w:pPr>
      <w:r w:rsidRPr="0097756C">
        <w:rPr>
          <w:rFonts w:ascii="Arial" w:hAnsi="Arial" w:cs="Arial"/>
          <w:sz w:val="22"/>
          <w:szCs w:val="22"/>
        </w:rPr>
        <w:t>Integralną częścią niniejszej umowy jest dokumentacja przetargowa, w tym w szczególności spec</w:t>
      </w:r>
      <w:r w:rsidR="005E78B6">
        <w:rPr>
          <w:rFonts w:ascii="Arial" w:hAnsi="Arial" w:cs="Arial"/>
          <w:sz w:val="22"/>
          <w:szCs w:val="22"/>
        </w:rPr>
        <w:t xml:space="preserve">yfikacja </w:t>
      </w:r>
      <w:r w:rsidRPr="0097756C">
        <w:rPr>
          <w:rFonts w:ascii="Arial" w:hAnsi="Arial" w:cs="Arial"/>
          <w:sz w:val="22"/>
          <w:szCs w:val="22"/>
        </w:rPr>
        <w:t xml:space="preserve">warunków zamówienia oraz oferta Wykonawcy. </w:t>
      </w:r>
    </w:p>
    <w:p w14:paraId="0045FCDC" w14:textId="77777777" w:rsidR="00333CE4" w:rsidRPr="0097756C" w:rsidRDefault="00333CE4" w:rsidP="008E7BB9">
      <w:pPr>
        <w:numPr>
          <w:ilvl w:val="0"/>
          <w:numId w:val="58"/>
        </w:numPr>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40F74EC1"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4F46EF">
        <w:rPr>
          <w:rFonts w:ascii="Arial" w:eastAsia="Arial Unicode MS" w:hAnsi="Arial" w:cs="Arial"/>
          <w:b/>
          <w:sz w:val="22"/>
          <w:szCs w:val="22"/>
          <w:u w:val="single"/>
        </w:rPr>
        <w:t>56</w:t>
      </w:r>
      <w:r w:rsidR="000B0032">
        <w:rPr>
          <w:rFonts w:ascii="Arial" w:eastAsia="Arial Unicode MS" w:hAnsi="Arial" w:cs="Arial"/>
          <w:b/>
          <w:sz w:val="22"/>
          <w:szCs w:val="22"/>
          <w:u w:val="single"/>
        </w:rPr>
        <w:t>/2024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4F0133AE"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w:t>
      </w:r>
      <w:r w:rsidR="009C2B8E">
        <w:rPr>
          <w:rFonts w:ascii="Arial" w:eastAsia="Times New Roman" w:hAnsi="Arial" w:cs="Arial"/>
          <w:spacing w:val="-3"/>
          <w:sz w:val="22"/>
          <w:szCs w:val="22"/>
          <w:lang w:eastAsia="ar-SA"/>
        </w:rPr>
        <w:t xml:space="preserve"> </w:t>
      </w:r>
      <w:r w:rsidRPr="0097756C">
        <w:rPr>
          <w:rFonts w:ascii="Arial" w:eastAsia="Times New Roman" w:hAnsi="Arial" w:cs="Arial"/>
          <w:spacing w:val="-3"/>
          <w:sz w:val="22"/>
          <w:szCs w:val="22"/>
          <w:lang w:eastAsia="ar-SA"/>
        </w:rPr>
        <w:t>serwis                        w okresie gwarancyjnym i pogwarancyjnym,</w:t>
      </w:r>
    </w:p>
    <w:p w14:paraId="2ACD2726" w14:textId="77777777"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1E6EFF01"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sidR="005C4376">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46797C35" w14:textId="43F74A98"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osób </w:t>
      </w:r>
      <w:r w:rsidR="005C4376">
        <w:rPr>
          <w:rFonts w:ascii="Arial" w:eastAsia="Times New Roman" w:hAnsi="Arial" w:cs="Arial"/>
          <w:sz w:val="22"/>
          <w:szCs w:val="22"/>
          <w:lang w:eastAsia="ar-SA"/>
        </w:rPr>
        <w:t xml:space="preserve">[jeśli dotyczy] </w:t>
      </w:r>
      <w:r w:rsidR="009C2B8E">
        <w:rPr>
          <w:rFonts w:ascii="Arial" w:eastAsia="Times New Roman" w:hAnsi="Arial" w:cs="Arial"/>
          <w:i/>
          <w:sz w:val="22"/>
          <w:szCs w:val="22"/>
          <w:vertAlign w:val="subscript"/>
          <w:lang w:eastAsia="ar-SA"/>
        </w:rPr>
        <w:t>[*podać ilość]</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DF58B77" w:rsidR="004C0E1E" w:rsidRPr="0097756C" w:rsidRDefault="00032077" w:rsidP="00016F83">
      <w:pPr>
        <w:spacing w:line="276" w:lineRule="auto"/>
        <w:rPr>
          <w:rFonts w:ascii="Arial" w:eastAsia="Times New Roman" w:hAnsi="Arial" w:cs="Arial"/>
          <w:bCs/>
          <w:sz w:val="22"/>
          <w:szCs w:val="22"/>
        </w:rPr>
      </w:pPr>
      <w:r>
        <w:rPr>
          <w:rFonts w:ascii="Arial" w:hAnsi="Arial" w:cs="Arial"/>
          <w:b/>
          <w:sz w:val="22"/>
          <w:szCs w:val="22"/>
        </w:rPr>
        <w:t xml:space="preserve">Zakup i dostawa </w:t>
      </w:r>
      <w:r w:rsidR="00961460">
        <w:rPr>
          <w:rFonts w:ascii="Arial" w:hAnsi="Arial" w:cs="Arial"/>
          <w:b/>
          <w:sz w:val="22"/>
          <w:szCs w:val="22"/>
        </w:rPr>
        <w:t>sekwenatora NGS</w:t>
      </w:r>
      <w:r>
        <w:rPr>
          <w:rFonts w:ascii="Arial" w:hAnsi="Arial" w:cs="Arial"/>
          <w:b/>
          <w:sz w:val="22"/>
          <w:szCs w:val="22"/>
        </w:rPr>
        <w:t>.</w:t>
      </w:r>
      <w:r w:rsidR="00A87DF4" w:rsidRPr="0097756C">
        <w:rPr>
          <w:rFonts w:ascii="Arial" w:eastAsia="Times New Roman" w:hAnsi="Arial" w:cs="Arial"/>
          <w:b/>
          <w:sz w:val="22"/>
          <w:szCs w:val="22"/>
        </w:rPr>
        <w:t xml:space="preserve">- </w:t>
      </w:r>
      <w:r w:rsidR="00961460">
        <w:rPr>
          <w:rFonts w:ascii="Arial" w:eastAsia="Times New Roman" w:hAnsi="Arial" w:cs="Arial"/>
          <w:b/>
          <w:sz w:val="22"/>
          <w:szCs w:val="22"/>
        </w:rPr>
        <w:t>56</w:t>
      </w:r>
      <w:r w:rsidR="000B0032">
        <w:rPr>
          <w:rFonts w:ascii="Arial" w:eastAsia="Times New Roman" w:hAnsi="Arial" w:cs="Arial"/>
          <w:b/>
          <w:sz w:val="22"/>
          <w:szCs w:val="22"/>
        </w:rPr>
        <w:t>/2024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B87D3C">
        <w:rPr>
          <w:rFonts w:ascii="Arial" w:eastAsia="Times New Roman" w:hAnsi="Arial" w:cs="Arial"/>
          <w:sz w:val="22"/>
          <w:szCs w:val="22"/>
        </w:rPr>
      </w:r>
      <w:r w:rsidR="00B87D3C">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B87D3C">
        <w:rPr>
          <w:rFonts w:ascii="Arial" w:eastAsia="Times New Roman" w:hAnsi="Arial" w:cs="Arial"/>
          <w:sz w:val="22"/>
          <w:szCs w:val="22"/>
        </w:rPr>
      </w:r>
      <w:r w:rsidR="00B87D3C">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285F6772" w:rsidR="004C0E1E" w:rsidRPr="00657295" w:rsidRDefault="00032077" w:rsidP="004C0E1E">
      <w:pPr>
        <w:rPr>
          <w:rFonts w:ascii="Arial" w:hAnsi="Arial" w:cs="Arial"/>
          <w:b/>
          <w:sz w:val="22"/>
          <w:szCs w:val="22"/>
        </w:rPr>
      </w:pPr>
      <w:r>
        <w:rPr>
          <w:rFonts w:ascii="Arial" w:hAnsi="Arial" w:cs="Arial"/>
          <w:b/>
          <w:sz w:val="22"/>
          <w:szCs w:val="22"/>
        </w:rPr>
        <w:t xml:space="preserve">Zakup i dostawa </w:t>
      </w:r>
      <w:r w:rsidR="00961460">
        <w:rPr>
          <w:rFonts w:ascii="Arial" w:hAnsi="Arial" w:cs="Arial"/>
          <w:b/>
          <w:sz w:val="22"/>
          <w:szCs w:val="22"/>
        </w:rPr>
        <w:t>sekwenatora NGS</w:t>
      </w:r>
      <w:r>
        <w:rPr>
          <w:rFonts w:ascii="Arial" w:hAnsi="Arial" w:cs="Arial"/>
          <w:b/>
          <w:sz w:val="22"/>
          <w:szCs w:val="22"/>
        </w:rPr>
        <w:t>.</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961460">
        <w:rPr>
          <w:rFonts w:ascii="Arial" w:hAnsi="Arial" w:cs="Arial"/>
          <w:b/>
          <w:sz w:val="22"/>
          <w:szCs w:val="22"/>
        </w:rPr>
        <w:t>56</w:t>
      </w:r>
      <w:r w:rsidR="000B0032">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3DD2506" w14:textId="77777777" w:rsidR="005A3F15" w:rsidRDefault="005A3F15" w:rsidP="004C0E1E">
      <w:pPr>
        <w:rPr>
          <w:rFonts w:ascii="Arial" w:hAnsi="Arial" w:cs="Arial"/>
          <w:bCs/>
          <w:sz w:val="22"/>
          <w:szCs w:val="22"/>
        </w:rPr>
      </w:pPr>
    </w:p>
    <w:p w14:paraId="55E20CE7" w14:textId="77777777" w:rsidR="005A3F15" w:rsidRDefault="005A3F15" w:rsidP="004C0E1E">
      <w:pPr>
        <w:rPr>
          <w:rFonts w:ascii="Arial" w:hAnsi="Arial" w:cs="Arial"/>
          <w:bCs/>
          <w:sz w:val="22"/>
          <w:szCs w:val="22"/>
        </w:rPr>
      </w:pPr>
    </w:p>
    <w:p w14:paraId="5C15DCD2" w14:textId="77777777" w:rsidR="005A3F15" w:rsidRPr="0097756C" w:rsidRDefault="005A3F15"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961460" w:rsidRDefault="0096146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961460" w:rsidRDefault="0096146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483D7649" w:rsidR="00D7118E" w:rsidRPr="0097756C" w:rsidRDefault="00F87FEB" w:rsidP="00F05033">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2C332032" w14:textId="77777777" w:rsidR="00F87FEB" w:rsidRPr="0028238C" w:rsidRDefault="00F87FEB" w:rsidP="00F87FEB">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4066E3B3" w14:textId="77777777" w:rsidR="00F87FEB" w:rsidRPr="0028238C" w:rsidRDefault="00F87FEB" w:rsidP="00F87FEB">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B87D3C">
              <w:rPr>
                <w:rFonts w:ascii="Humnst777LtPL" w:hAnsi="Humnst777LtPL"/>
                <w:noProof/>
                <w:sz w:val="18"/>
                <w:szCs w:val="18"/>
              </w:rPr>
              <w:t>33</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B87D3C">
              <w:rPr>
                <w:rFonts w:ascii="Humnst777LtPL" w:hAnsi="Humnst777LtPL"/>
                <w:noProof/>
                <w:sz w:val="18"/>
                <w:szCs w:val="18"/>
              </w:rPr>
              <w:t>39</w:t>
            </w:r>
            <w:r w:rsidRPr="0028238C">
              <w:rPr>
                <w:rFonts w:ascii="Humnst777LtPL" w:hAnsi="Humnst777LtPL"/>
                <w:sz w:val="18"/>
                <w:szCs w:val="18"/>
              </w:rPr>
              <w:fldChar w:fldCharType="end"/>
            </w:r>
          </w:p>
          <w:p w14:paraId="256A5857" w14:textId="463A1315" w:rsidR="00D7118E" w:rsidRPr="0097756C" w:rsidRDefault="00F87FEB" w:rsidP="00F87FEB">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3A605FF7" w14:textId="77777777" w:rsidR="00F87FEB" w:rsidRPr="00F87FEB" w:rsidRDefault="00F87FEB" w:rsidP="00F87FEB">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1E4E5BB4" w14:textId="77777777" w:rsidR="00F87FEB" w:rsidRPr="00F87FEB" w:rsidRDefault="00F87FEB" w:rsidP="00F87FEB">
      <w:pPr>
        <w:rPr>
          <w:rFonts w:ascii="Arial" w:eastAsia="Times New Roman" w:hAnsi="Arial" w:cs="Arial"/>
          <w:b/>
          <w:smallCaps/>
          <w:sz w:val="22"/>
          <w:szCs w:val="22"/>
        </w:rPr>
      </w:pPr>
    </w:p>
    <w:p w14:paraId="3F20BB1E" w14:textId="77777777" w:rsidR="00F87FEB" w:rsidRPr="00F87FEB" w:rsidRDefault="00F87FEB" w:rsidP="00F87FEB">
      <w:pPr>
        <w:jc w:val="both"/>
        <w:rPr>
          <w:rFonts w:ascii="Arial" w:eastAsia="Times New Roman" w:hAnsi="Arial" w:cs="Arial"/>
          <w:sz w:val="22"/>
          <w:szCs w:val="22"/>
          <w:u w:val="single"/>
        </w:rPr>
      </w:pPr>
      <w:r w:rsidRPr="00F87FEB">
        <w:rPr>
          <w:rFonts w:ascii="Arial" w:eastAsia="Times New Roman" w:hAnsi="Arial" w:cs="Arial"/>
          <w:sz w:val="22"/>
          <w:szCs w:val="22"/>
          <w:u w:val="single"/>
        </w:rPr>
        <w:t>UWAGA:</w:t>
      </w:r>
    </w:p>
    <w:p w14:paraId="65B7469D" w14:textId="77777777" w:rsidR="00F87FEB" w:rsidRPr="00F87FEB" w:rsidRDefault="00F87FEB" w:rsidP="00F87FEB">
      <w:pPr>
        <w:jc w:val="both"/>
        <w:rPr>
          <w:rFonts w:ascii="Arial" w:eastAsia="Times New Roman" w:hAnsi="Arial" w:cs="Arial"/>
          <w:sz w:val="22"/>
          <w:szCs w:val="22"/>
        </w:rPr>
      </w:pPr>
      <w:r w:rsidRPr="00F87FEB">
        <w:rPr>
          <w:rFonts w:ascii="Arial" w:eastAsia="Times New Roman" w:hAnsi="Arial" w:cs="Arial"/>
          <w:sz w:val="22"/>
          <w:szCs w:val="22"/>
        </w:rPr>
        <w:t xml:space="preserve">Niniejszy dokument stanowi własność Wielkopolskiego Centrum Onkologii im. Marii Skłodowskiej-Curie w Poznaniu. </w:t>
      </w:r>
      <w:r w:rsidRPr="00F87FEB">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431CD146" w14:textId="77777777" w:rsidR="00F87FEB" w:rsidRPr="00F87FEB" w:rsidRDefault="00F87FEB" w:rsidP="00F87FEB">
      <w:pPr>
        <w:jc w:val="both"/>
        <w:rPr>
          <w:rFonts w:ascii="Arial" w:eastAsia="Times New Roman" w:hAnsi="Arial" w:cs="Arial"/>
          <w:sz w:val="22"/>
          <w:szCs w:val="22"/>
        </w:rPr>
      </w:pPr>
    </w:p>
    <w:p w14:paraId="439534E9" w14:textId="77777777" w:rsidR="00F87FEB" w:rsidRPr="00F87FEB" w:rsidRDefault="00F87FEB" w:rsidP="00F87FEB">
      <w:pPr>
        <w:ind w:right="142"/>
        <w:jc w:val="both"/>
        <w:rPr>
          <w:rFonts w:ascii="Arial" w:hAnsi="Arial" w:cs="Arial"/>
          <w:sz w:val="22"/>
          <w:szCs w:val="22"/>
        </w:rPr>
      </w:pPr>
      <w:bookmarkStart w:id="6"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E1B9740"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o udzielenie zamówienia publicznego </w:t>
      </w:r>
      <w:r w:rsidRPr="00F87FEB">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 z którym można skontaktować się w siedzibie podmiotu lub poprzez dane kontaktowe dostępne na stronie internetowej.</w:t>
      </w:r>
    </w:p>
    <w:p w14:paraId="13864C77"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lub listowanie na adres: ul. Garbary 15 Poznań (61-866) z dopiskiem Inspektor Ochrony Danych.</w:t>
      </w:r>
    </w:p>
    <w:p w14:paraId="22303F62"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2FFC5763"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7EB1410F"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7119E351"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2"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093298D5"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751DE756"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W związku z koniecznością wypełnienia celu przetwarzania, realizacji praw pacjenta oraz zapewnienia odpowiedniej organizacji pracy udostępniamy dane:</w:t>
      </w:r>
    </w:p>
    <w:p w14:paraId="1740C4C8"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2AC9EDEC"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1FB9323B"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1EC8BD74" w14:textId="77777777" w:rsidR="00F87FEB" w:rsidRPr="00F87FEB" w:rsidRDefault="00F87FEB" w:rsidP="00F87FEB">
      <w:pPr>
        <w:pStyle w:val="Akapitzlist"/>
        <w:numPr>
          <w:ilvl w:val="0"/>
          <w:numId w:val="60"/>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1618D193"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512CC45A"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3D758344"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6039A7FC" w14:textId="77777777" w:rsidR="00F87FEB" w:rsidRPr="00F87FEB" w:rsidRDefault="00F87FEB" w:rsidP="00F87FEB">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6"/>
    </w:p>
    <w:p w14:paraId="3FA2BD8B" w14:textId="614E50D1" w:rsidR="003824AA" w:rsidRPr="00F87FEB" w:rsidRDefault="003824AA" w:rsidP="0030745C">
      <w:pPr>
        <w:ind w:left="708"/>
        <w:rPr>
          <w:rFonts w:ascii="Arial" w:hAnsi="Arial" w:cs="Arial"/>
          <w:b/>
          <w:color w:val="000000"/>
          <w:sz w:val="22"/>
          <w:szCs w:val="22"/>
        </w:rPr>
      </w:pPr>
    </w:p>
    <w:p w14:paraId="07E6AD5B" w14:textId="77777777" w:rsidR="003B24A6" w:rsidRDefault="003B24A6" w:rsidP="0030745C">
      <w:pPr>
        <w:ind w:left="708"/>
        <w:rPr>
          <w:rFonts w:ascii="Arial" w:hAnsi="Arial" w:cs="Arial"/>
          <w:b/>
          <w:color w:val="000000"/>
          <w:sz w:val="22"/>
          <w:szCs w:val="22"/>
        </w:rPr>
      </w:pPr>
    </w:p>
    <w:p w14:paraId="37953D8C" w14:textId="77777777" w:rsidR="003B24A6" w:rsidRDefault="003B24A6" w:rsidP="0030745C">
      <w:pPr>
        <w:ind w:left="708"/>
        <w:rPr>
          <w:rFonts w:ascii="Arial" w:hAnsi="Arial" w:cs="Arial"/>
          <w:b/>
          <w:color w:val="000000"/>
          <w:sz w:val="22"/>
          <w:szCs w:val="22"/>
        </w:rPr>
      </w:pPr>
    </w:p>
    <w:p w14:paraId="7366F441" w14:textId="77777777" w:rsidR="003B24A6" w:rsidRPr="0097756C" w:rsidRDefault="003B24A6"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4805615A" w14:textId="77777777" w:rsidR="00F87FEB" w:rsidRDefault="00F87FEB" w:rsidP="0030745C">
      <w:pPr>
        <w:ind w:left="708"/>
        <w:rPr>
          <w:rFonts w:ascii="Arial" w:hAnsi="Arial" w:cs="Arial"/>
          <w:b/>
          <w:color w:val="000000"/>
          <w:sz w:val="22"/>
          <w:szCs w:val="22"/>
        </w:rPr>
      </w:pPr>
    </w:p>
    <w:p w14:paraId="1174A200" w14:textId="77777777" w:rsidR="00F87FEB" w:rsidRDefault="00F87FEB" w:rsidP="0030745C">
      <w:pPr>
        <w:ind w:left="708"/>
        <w:rPr>
          <w:rFonts w:ascii="Arial" w:hAnsi="Arial" w:cs="Arial"/>
          <w:b/>
          <w:color w:val="000000"/>
          <w:sz w:val="22"/>
          <w:szCs w:val="22"/>
        </w:rPr>
      </w:pPr>
    </w:p>
    <w:p w14:paraId="4277877B" w14:textId="77777777" w:rsidR="00F87FEB" w:rsidRDefault="00F87FEB" w:rsidP="0030745C">
      <w:pPr>
        <w:ind w:left="708"/>
        <w:rPr>
          <w:rFonts w:ascii="Arial" w:hAnsi="Arial" w:cs="Arial"/>
          <w:b/>
          <w:color w:val="000000"/>
          <w:sz w:val="22"/>
          <w:szCs w:val="22"/>
        </w:rPr>
      </w:pPr>
    </w:p>
    <w:p w14:paraId="7E955D56" w14:textId="77777777" w:rsidR="00F87FEB" w:rsidRDefault="00F87FEB" w:rsidP="0030745C">
      <w:pPr>
        <w:ind w:left="708"/>
        <w:rPr>
          <w:rFonts w:ascii="Arial" w:hAnsi="Arial" w:cs="Arial"/>
          <w:b/>
          <w:color w:val="000000"/>
          <w:sz w:val="22"/>
          <w:szCs w:val="22"/>
        </w:rPr>
      </w:pPr>
    </w:p>
    <w:p w14:paraId="432A9C69" w14:textId="77777777" w:rsidR="00F87FEB" w:rsidRDefault="00F87FEB" w:rsidP="0030745C">
      <w:pPr>
        <w:ind w:left="708"/>
        <w:rPr>
          <w:rFonts w:ascii="Arial" w:hAnsi="Arial" w:cs="Arial"/>
          <w:b/>
          <w:color w:val="000000"/>
          <w:sz w:val="22"/>
          <w:szCs w:val="22"/>
        </w:rPr>
      </w:pPr>
    </w:p>
    <w:p w14:paraId="54BF3ED6" w14:textId="77777777" w:rsidR="00F87FEB" w:rsidRDefault="00F87FEB" w:rsidP="0030745C">
      <w:pPr>
        <w:ind w:left="708"/>
        <w:rPr>
          <w:rFonts w:ascii="Arial" w:hAnsi="Arial" w:cs="Arial"/>
          <w:b/>
          <w:color w:val="000000"/>
          <w:sz w:val="22"/>
          <w:szCs w:val="22"/>
        </w:rPr>
      </w:pPr>
    </w:p>
    <w:p w14:paraId="47DA77A6" w14:textId="77777777" w:rsidR="00F87FEB" w:rsidRDefault="00F87FEB" w:rsidP="0030745C">
      <w:pPr>
        <w:ind w:left="708"/>
        <w:rPr>
          <w:rFonts w:ascii="Arial" w:hAnsi="Arial" w:cs="Arial"/>
          <w:b/>
          <w:color w:val="000000"/>
          <w:sz w:val="22"/>
          <w:szCs w:val="22"/>
        </w:rPr>
      </w:pPr>
    </w:p>
    <w:p w14:paraId="232D0854" w14:textId="77777777" w:rsidR="00F87FEB" w:rsidRDefault="00F87FEB" w:rsidP="0030745C">
      <w:pPr>
        <w:ind w:left="708"/>
        <w:rPr>
          <w:rFonts w:ascii="Arial" w:hAnsi="Arial" w:cs="Arial"/>
          <w:b/>
          <w:color w:val="000000"/>
          <w:sz w:val="22"/>
          <w:szCs w:val="22"/>
        </w:rPr>
      </w:pPr>
    </w:p>
    <w:p w14:paraId="11A53D02" w14:textId="77777777" w:rsidR="00F87FEB" w:rsidRDefault="00F87FEB" w:rsidP="0030745C">
      <w:pPr>
        <w:ind w:left="708"/>
        <w:rPr>
          <w:rFonts w:ascii="Arial" w:hAnsi="Arial" w:cs="Arial"/>
          <w:b/>
          <w:color w:val="000000"/>
          <w:sz w:val="22"/>
          <w:szCs w:val="22"/>
        </w:rPr>
      </w:pPr>
    </w:p>
    <w:p w14:paraId="0B223BF0" w14:textId="77777777" w:rsidR="00F87FEB" w:rsidRDefault="00F87FEB" w:rsidP="0030745C">
      <w:pPr>
        <w:ind w:left="708"/>
        <w:rPr>
          <w:rFonts w:ascii="Arial" w:hAnsi="Arial" w:cs="Arial"/>
          <w:b/>
          <w:color w:val="000000"/>
          <w:sz w:val="22"/>
          <w:szCs w:val="22"/>
        </w:rPr>
      </w:pPr>
    </w:p>
    <w:p w14:paraId="3B62213B" w14:textId="77777777" w:rsidR="00F87FEB" w:rsidRDefault="00F87FEB" w:rsidP="0030745C">
      <w:pPr>
        <w:ind w:left="708"/>
        <w:rPr>
          <w:rFonts w:ascii="Arial" w:hAnsi="Arial" w:cs="Arial"/>
          <w:b/>
          <w:color w:val="000000"/>
          <w:sz w:val="22"/>
          <w:szCs w:val="22"/>
        </w:rPr>
      </w:pPr>
    </w:p>
    <w:p w14:paraId="3EA1B35E" w14:textId="77777777" w:rsidR="00F87FEB" w:rsidRDefault="00F87FEB" w:rsidP="0030745C">
      <w:pPr>
        <w:ind w:left="708"/>
        <w:rPr>
          <w:rFonts w:ascii="Arial" w:hAnsi="Arial" w:cs="Arial"/>
          <w:b/>
          <w:color w:val="000000"/>
          <w:sz w:val="22"/>
          <w:szCs w:val="22"/>
        </w:rPr>
      </w:pPr>
    </w:p>
    <w:p w14:paraId="5C6AFC4E" w14:textId="77777777" w:rsidR="00F87FEB" w:rsidRDefault="00F87FEB" w:rsidP="0030745C">
      <w:pPr>
        <w:ind w:left="708"/>
        <w:rPr>
          <w:rFonts w:ascii="Arial" w:hAnsi="Arial" w:cs="Arial"/>
          <w:b/>
          <w:color w:val="000000"/>
          <w:sz w:val="22"/>
          <w:szCs w:val="22"/>
        </w:rPr>
      </w:pPr>
    </w:p>
    <w:p w14:paraId="0F5E3067" w14:textId="77777777" w:rsidR="00F87FEB" w:rsidRPr="0097756C" w:rsidRDefault="00F87FEB"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961460" w:rsidRDefault="0096146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961460" w:rsidRDefault="0096146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B87D3C">
              <w:rPr>
                <w:rFonts w:ascii="Arial" w:hAnsi="Arial" w:cs="Arial"/>
                <w:noProof/>
                <w:sz w:val="22"/>
                <w:szCs w:val="22"/>
              </w:rPr>
              <w:t>35</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B87D3C">
              <w:rPr>
                <w:rFonts w:ascii="Arial" w:hAnsi="Arial" w:cs="Arial"/>
                <w:noProof/>
                <w:sz w:val="22"/>
                <w:szCs w:val="22"/>
              </w:rPr>
              <w:t>39</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Default="00813289" w:rsidP="00813289">
      <w:pPr>
        <w:spacing w:after="200" w:line="276" w:lineRule="auto"/>
        <w:jc w:val="right"/>
        <w:rPr>
          <w:rFonts w:ascii="Arial" w:hAnsi="Arial" w:cs="Arial"/>
          <w:b/>
          <w:sz w:val="22"/>
          <w:szCs w:val="22"/>
        </w:rPr>
      </w:pPr>
    </w:p>
    <w:p w14:paraId="3A738F69" w14:textId="77777777" w:rsidR="00032077" w:rsidRDefault="00032077" w:rsidP="00032077">
      <w:pPr>
        <w:spacing w:after="200" w:line="276" w:lineRule="auto"/>
        <w:jc w:val="right"/>
        <w:rPr>
          <w:rFonts w:ascii="Arial" w:hAnsi="Arial" w:cs="Arial"/>
          <w:b/>
          <w:sz w:val="22"/>
          <w:szCs w:val="22"/>
        </w:rPr>
      </w:pPr>
      <w:r w:rsidRPr="00BD20EF">
        <w:rPr>
          <w:rFonts w:ascii="Arial" w:hAnsi="Arial" w:cs="Arial"/>
          <w:b/>
          <w:sz w:val="22"/>
          <w:szCs w:val="22"/>
        </w:rPr>
        <w:t>Załącznik nr 9 do SWZ</w:t>
      </w:r>
    </w:p>
    <w:p w14:paraId="58F3AABD" w14:textId="77777777" w:rsidR="00AC1633" w:rsidRDefault="00AC1633" w:rsidP="00032077">
      <w:pPr>
        <w:spacing w:after="200" w:line="276" w:lineRule="auto"/>
        <w:jc w:val="right"/>
        <w:rPr>
          <w:rFonts w:ascii="Arial" w:hAnsi="Arial" w:cs="Arial"/>
          <w:b/>
          <w:sz w:val="22"/>
          <w:szCs w:val="22"/>
        </w:rPr>
      </w:pPr>
    </w:p>
    <w:p w14:paraId="29D0DAC2" w14:textId="77777777" w:rsidR="00AC1633" w:rsidRPr="00151602" w:rsidRDefault="00AC1633" w:rsidP="00AC1633">
      <w:pPr>
        <w:jc w:val="center"/>
        <w:rPr>
          <w:rFonts w:ascii="Arial" w:hAnsi="Arial" w:cs="Arial"/>
          <w:b/>
          <w:sz w:val="22"/>
          <w:szCs w:val="22"/>
        </w:rPr>
      </w:pPr>
      <w:r w:rsidRPr="00151602">
        <w:rPr>
          <w:rFonts w:ascii="Arial" w:hAnsi="Arial" w:cs="Arial"/>
          <w:b/>
          <w:sz w:val="22"/>
          <w:szCs w:val="22"/>
        </w:rPr>
        <w:t>Odrębna umowa o zdalny dostęp (bez danych osobowych)</w:t>
      </w:r>
    </w:p>
    <w:p w14:paraId="4C650032" w14:textId="77777777" w:rsidR="00AC1633" w:rsidRPr="00151602" w:rsidRDefault="00AC1633" w:rsidP="00AC1633">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59C54F16" w14:textId="77777777" w:rsidR="00AC1633" w:rsidRPr="00151602" w:rsidRDefault="00AC1633" w:rsidP="00AC163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0177DF6E" w14:textId="77777777" w:rsidR="00AC1633" w:rsidRPr="00151602" w:rsidRDefault="00AC1633" w:rsidP="00AC1633">
      <w:pPr>
        <w:tabs>
          <w:tab w:val="left" w:leader="dot" w:pos="3686"/>
        </w:tabs>
        <w:jc w:val="both"/>
        <w:rPr>
          <w:rFonts w:ascii="Arial" w:hAnsi="Arial" w:cs="Arial"/>
          <w:sz w:val="22"/>
          <w:szCs w:val="22"/>
        </w:rPr>
      </w:pPr>
    </w:p>
    <w:p w14:paraId="6EC329AB" w14:textId="77777777" w:rsidR="00AC1633" w:rsidRPr="00151602" w:rsidRDefault="00AC1633" w:rsidP="00AC1633">
      <w:pPr>
        <w:tabs>
          <w:tab w:val="left" w:leader="dot" w:pos="9638"/>
        </w:tabs>
        <w:jc w:val="both"/>
        <w:rPr>
          <w:rFonts w:ascii="Arial" w:hAnsi="Arial" w:cs="Arial"/>
          <w:sz w:val="22"/>
          <w:szCs w:val="22"/>
        </w:rPr>
      </w:pPr>
      <w:r w:rsidRPr="00151602">
        <w:rPr>
          <w:rFonts w:ascii="Arial" w:hAnsi="Arial" w:cs="Arial"/>
          <w:sz w:val="22"/>
          <w:szCs w:val="22"/>
        </w:rPr>
        <w:tab/>
      </w:r>
    </w:p>
    <w:p w14:paraId="5022737E" w14:textId="77777777" w:rsidR="00AC1633" w:rsidRPr="00151602" w:rsidRDefault="00AC1633" w:rsidP="00AC1633">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54B57D37" w14:textId="77777777" w:rsidR="00AC1633" w:rsidRPr="00151602" w:rsidRDefault="00AC1633" w:rsidP="00AC1633">
      <w:pPr>
        <w:tabs>
          <w:tab w:val="left" w:leader="dot" w:pos="8505"/>
        </w:tabs>
        <w:jc w:val="both"/>
        <w:rPr>
          <w:rFonts w:ascii="Arial" w:hAnsi="Arial" w:cs="Arial"/>
          <w:sz w:val="22"/>
          <w:szCs w:val="22"/>
        </w:rPr>
      </w:pPr>
    </w:p>
    <w:p w14:paraId="51919C05" w14:textId="77777777" w:rsidR="00AC1633" w:rsidRPr="00151602" w:rsidRDefault="00AC1633" w:rsidP="00AC1633">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5A1B3B04" w14:textId="77777777" w:rsidR="00AC1633" w:rsidRPr="00151602" w:rsidRDefault="00AC1633" w:rsidP="00AC1633">
      <w:pPr>
        <w:tabs>
          <w:tab w:val="left" w:leader="dot" w:pos="8505"/>
        </w:tabs>
        <w:jc w:val="both"/>
        <w:rPr>
          <w:rFonts w:ascii="Arial" w:hAnsi="Arial" w:cs="Arial"/>
          <w:sz w:val="22"/>
          <w:szCs w:val="22"/>
        </w:rPr>
      </w:pPr>
    </w:p>
    <w:p w14:paraId="61B3E211" w14:textId="77777777" w:rsidR="00AC1633" w:rsidRPr="00151602" w:rsidRDefault="00AC1633" w:rsidP="00AC1633">
      <w:pPr>
        <w:tabs>
          <w:tab w:val="left" w:leader="dot" w:pos="9638"/>
        </w:tabs>
        <w:jc w:val="both"/>
        <w:rPr>
          <w:rFonts w:ascii="Arial" w:hAnsi="Arial" w:cs="Arial"/>
          <w:sz w:val="22"/>
          <w:szCs w:val="22"/>
        </w:rPr>
      </w:pPr>
      <w:r w:rsidRPr="00151602">
        <w:rPr>
          <w:rFonts w:ascii="Arial" w:hAnsi="Arial" w:cs="Arial"/>
          <w:sz w:val="22"/>
          <w:szCs w:val="22"/>
        </w:rPr>
        <w:tab/>
      </w:r>
    </w:p>
    <w:p w14:paraId="4CF4894E" w14:textId="77777777" w:rsidR="00AC1633" w:rsidRPr="00151602" w:rsidRDefault="00AC1633" w:rsidP="00AC1633">
      <w:pPr>
        <w:tabs>
          <w:tab w:val="left" w:leader="dot" w:pos="8505"/>
        </w:tabs>
        <w:jc w:val="both"/>
        <w:rPr>
          <w:rFonts w:ascii="Arial" w:hAnsi="Arial" w:cs="Arial"/>
          <w:sz w:val="22"/>
          <w:szCs w:val="22"/>
        </w:rPr>
      </w:pPr>
      <w:r w:rsidRPr="00151602">
        <w:rPr>
          <w:rFonts w:ascii="Arial" w:hAnsi="Arial" w:cs="Arial"/>
          <w:sz w:val="22"/>
          <w:szCs w:val="22"/>
        </w:rPr>
        <w:t>a</w:t>
      </w:r>
    </w:p>
    <w:p w14:paraId="5C445B16" w14:textId="77777777" w:rsidR="00AC1633" w:rsidRPr="00151602" w:rsidRDefault="00AC1633" w:rsidP="00AC1633">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45674E75" w14:textId="77777777" w:rsidR="00AC1633" w:rsidRPr="00151602" w:rsidRDefault="00AC1633" w:rsidP="00AC1633">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2739B4D3" w14:textId="77777777" w:rsidR="00AC1633" w:rsidRPr="00151602" w:rsidRDefault="00AC1633" w:rsidP="008E7BB9">
      <w:pPr>
        <w:pStyle w:val="Akapitzlist"/>
        <w:numPr>
          <w:ilvl w:val="0"/>
          <w:numId w:val="49"/>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14:paraId="6BDABFB7" w14:textId="77777777" w:rsidR="00AC1633" w:rsidRPr="00151602" w:rsidRDefault="00AC1633" w:rsidP="008E7BB9">
      <w:pPr>
        <w:pStyle w:val="Akapitzlist"/>
        <w:numPr>
          <w:ilvl w:val="0"/>
          <w:numId w:val="49"/>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41F9D11B" w14:textId="77777777" w:rsidR="00AC1633" w:rsidRPr="00151602" w:rsidRDefault="00AC1633" w:rsidP="00AC1633">
      <w:pPr>
        <w:pStyle w:val="tekstwstpny"/>
        <w:spacing w:before="0" w:after="0"/>
        <w:jc w:val="center"/>
        <w:rPr>
          <w:b/>
        </w:rPr>
      </w:pPr>
    </w:p>
    <w:p w14:paraId="27D7DBF1" w14:textId="77777777" w:rsidR="00AC1633" w:rsidRPr="00151602" w:rsidRDefault="00AC1633" w:rsidP="00AC1633">
      <w:pPr>
        <w:pStyle w:val="tekstwstpny"/>
        <w:spacing w:before="0" w:after="0"/>
        <w:jc w:val="center"/>
        <w:rPr>
          <w:b/>
          <w:smallCaps/>
        </w:rPr>
      </w:pPr>
      <w:r w:rsidRPr="00151602">
        <w:rPr>
          <w:b/>
        </w:rPr>
        <w:t xml:space="preserve">§ 1 </w:t>
      </w:r>
    </w:p>
    <w:p w14:paraId="1F1D6BF1" w14:textId="22F3CB30" w:rsidR="00AC1633" w:rsidRPr="00151602" w:rsidRDefault="00AC1633" w:rsidP="008E7BB9">
      <w:pPr>
        <w:numPr>
          <w:ilvl w:val="3"/>
          <w:numId w:val="48"/>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w:t>
      </w:r>
      <w:r w:rsidRPr="00A205F8">
        <w:rPr>
          <w:rFonts w:ascii="Arial" w:hAnsi="Arial" w:cs="Arial"/>
          <w:sz w:val="22"/>
          <w:szCs w:val="22"/>
          <w:u w:val="single"/>
        </w:rPr>
        <w:t xml:space="preserve">Umowy nr </w:t>
      </w:r>
      <w:r w:rsidR="004F46EF">
        <w:rPr>
          <w:rFonts w:ascii="Arial" w:hAnsi="Arial" w:cs="Arial"/>
          <w:sz w:val="22"/>
          <w:szCs w:val="22"/>
          <w:u w:val="single"/>
        </w:rPr>
        <w:t>56/2024</w:t>
      </w:r>
      <w:r>
        <w:rPr>
          <w:rFonts w:ascii="Arial" w:hAnsi="Arial" w:cs="Arial"/>
          <w:sz w:val="22"/>
          <w:szCs w:val="22"/>
        </w:rPr>
        <w:t xml:space="preserve">   </w:t>
      </w:r>
      <w:r w:rsidRPr="00151602">
        <w:rPr>
          <w:rFonts w:ascii="Arial" w:hAnsi="Arial" w:cs="Arial"/>
          <w:sz w:val="22"/>
          <w:szCs w:val="22"/>
        </w:rPr>
        <w:t>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46C2C9A7" w14:textId="77777777" w:rsidR="00AC1633" w:rsidRPr="00151602" w:rsidRDefault="00AC1633" w:rsidP="008E7BB9">
      <w:pPr>
        <w:numPr>
          <w:ilvl w:val="3"/>
          <w:numId w:val="48"/>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39BEE1FC" w14:textId="77777777" w:rsidR="00AC1633" w:rsidRPr="00151602" w:rsidRDefault="00AC1633" w:rsidP="008E7BB9">
      <w:pPr>
        <w:numPr>
          <w:ilvl w:val="3"/>
          <w:numId w:val="48"/>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6AF063F9" w14:textId="77777777" w:rsidR="00AC1633" w:rsidRPr="00151602" w:rsidRDefault="00AC1633" w:rsidP="008E7BB9">
      <w:pPr>
        <w:numPr>
          <w:ilvl w:val="3"/>
          <w:numId w:val="48"/>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23384916" w14:textId="77777777" w:rsidR="00AC1633" w:rsidRPr="00151602" w:rsidRDefault="00AC1633" w:rsidP="00AC1633">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41588DC2" w14:textId="77777777" w:rsidR="00AC1633" w:rsidRPr="00151602" w:rsidRDefault="00AC1633" w:rsidP="00AC1633">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7D43313A" w14:textId="77777777" w:rsidR="00AC1633" w:rsidRPr="00151602" w:rsidRDefault="00AC1633" w:rsidP="008E7BB9">
      <w:pPr>
        <w:pStyle w:val="Akapitzlist"/>
        <w:numPr>
          <w:ilvl w:val="0"/>
          <w:numId w:val="50"/>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15C4718A" w14:textId="77777777" w:rsidR="00AC1633" w:rsidRPr="00151602" w:rsidRDefault="00AC1633" w:rsidP="008E7BB9">
      <w:pPr>
        <w:numPr>
          <w:ilvl w:val="0"/>
          <w:numId w:val="50"/>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2C446B2A" w14:textId="77777777" w:rsidR="00AC1633" w:rsidRPr="00151602" w:rsidRDefault="00AC1633" w:rsidP="008E7BB9">
      <w:pPr>
        <w:pStyle w:val="Akapitzlist"/>
        <w:numPr>
          <w:ilvl w:val="0"/>
          <w:numId w:val="50"/>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14:paraId="57CFEE4B" w14:textId="77777777" w:rsidR="00AC1633" w:rsidRPr="00151602" w:rsidRDefault="00AC1633" w:rsidP="00AC163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14:paraId="5EF58A63" w14:textId="77777777" w:rsidR="00AC1633" w:rsidRPr="00151602" w:rsidRDefault="00AC1633" w:rsidP="00AC163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0CCADB53" w14:textId="77777777" w:rsidR="00AC1633" w:rsidRPr="00151602" w:rsidRDefault="00AC1633" w:rsidP="008E7BB9">
      <w:pPr>
        <w:pStyle w:val="Akapitzlist"/>
        <w:numPr>
          <w:ilvl w:val="0"/>
          <w:numId w:val="50"/>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5D4CAD15" w14:textId="77777777" w:rsidR="00AC1633" w:rsidRPr="00151602" w:rsidRDefault="00AC1633" w:rsidP="008E7BB9">
      <w:pPr>
        <w:pStyle w:val="Akapitzlist"/>
        <w:numPr>
          <w:ilvl w:val="0"/>
          <w:numId w:val="50"/>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6198E5BA" w14:textId="77777777" w:rsidR="00AC1633" w:rsidRPr="00151602" w:rsidRDefault="00AC1633" w:rsidP="008E7BB9">
      <w:pPr>
        <w:pStyle w:val="Akapitzlist"/>
        <w:numPr>
          <w:ilvl w:val="0"/>
          <w:numId w:val="50"/>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41B20E60" w14:textId="77777777" w:rsidR="00AC1633" w:rsidRPr="00151602" w:rsidRDefault="00AC1633" w:rsidP="008E7BB9">
      <w:pPr>
        <w:pStyle w:val="Akapitzlist"/>
        <w:numPr>
          <w:ilvl w:val="0"/>
          <w:numId w:val="50"/>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6DE51BD" w14:textId="77777777" w:rsidR="00AC1633" w:rsidRPr="00151602" w:rsidRDefault="00AC1633" w:rsidP="008E7BB9">
      <w:pPr>
        <w:pStyle w:val="Akapitzlist"/>
        <w:numPr>
          <w:ilvl w:val="3"/>
          <w:numId w:val="48"/>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79F2A9D5" w14:textId="77777777" w:rsidR="00AC1633" w:rsidRPr="00151602" w:rsidRDefault="00AC1633" w:rsidP="008E7BB9">
      <w:pPr>
        <w:pStyle w:val="Akapitzlist"/>
        <w:numPr>
          <w:ilvl w:val="0"/>
          <w:numId w:val="51"/>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6D6A38FA" w14:textId="77777777" w:rsidR="00AC1633" w:rsidRPr="00151602" w:rsidRDefault="00AC1633" w:rsidP="008E7BB9">
      <w:pPr>
        <w:pStyle w:val="Akapitzlist"/>
        <w:numPr>
          <w:ilvl w:val="0"/>
          <w:numId w:val="51"/>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1F18BE8A" w14:textId="77777777" w:rsidR="00AC1633" w:rsidRPr="00151602" w:rsidRDefault="00AC1633" w:rsidP="008E7BB9">
      <w:pPr>
        <w:pStyle w:val="Akapitzlist"/>
        <w:numPr>
          <w:ilvl w:val="0"/>
          <w:numId w:val="51"/>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13528762" w14:textId="77777777" w:rsidR="00AC1633" w:rsidRPr="00151602" w:rsidRDefault="00AC1633" w:rsidP="008E7BB9">
      <w:pPr>
        <w:pStyle w:val="Akapitzlist"/>
        <w:numPr>
          <w:ilvl w:val="0"/>
          <w:numId w:val="51"/>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60206682" w14:textId="77777777" w:rsidR="00AC1633" w:rsidRPr="00151602" w:rsidRDefault="00AC1633" w:rsidP="008E7BB9">
      <w:pPr>
        <w:pStyle w:val="Akapitzlist"/>
        <w:numPr>
          <w:ilvl w:val="0"/>
          <w:numId w:val="51"/>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56097400" w14:textId="77777777" w:rsidR="00AC1633" w:rsidRPr="00151602" w:rsidRDefault="00AC1633" w:rsidP="008E7BB9">
      <w:pPr>
        <w:pStyle w:val="Akapitzlist"/>
        <w:numPr>
          <w:ilvl w:val="0"/>
          <w:numId w:val="51"/>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43B3F79F" w14:textId="77777777" w:rsidR="00AC1633" w:rsidRPr="00151602" w:rsidRDefault="00AC1633" w:rsidP="008E7BB9">
      <w:pPr>
        <w:pStyle w:val="Akapitzlist"/>
        <w:numPr>
          <w:ilvl w:val="0"/>
          <w:numId w:val="5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6A2F5D82" w14:textId="77777777" w:rsidR="00AC1633" w:rsidRPr="00151602" w:rsidRDefault="00AC1633" w:rsidP="008E7BB9">
      <w:pPr>
        <w:pStyle w:val="Akapitzlist"/>
        <w:numPr>
          <w:ilvl w:val="0"/>
          <w:numId w:val="5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14:paraId="362340C2" w14:textId="77777777" w:rsidR="00AC1633" w:rsidRPr="00151602" w:rsidRDefault="00AC1633" w:rsidP="008E7BB9">
      <w:pPr>
        <w:pStyle w:val="Akapitzlist"/>
        <w:numPr>
          <w:ilvl w:val="0"/>
          <w:numId w:val="5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017827F9" w14:textId="77777777" w:rsidR="00AC1633" w:rsidRPr="00151602" w:rsidRDefault="00AC1633" w:rsidP="008E7BB9">
      <w:pPr>
        <w:pStyle w:val="Akapitzlist"/>
        <w:numPr>
          <w:ilvl w:val="0"/>
          <w:numId w:val="5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79A23898" w14:textId="77777777" w:rsidR="00AC1633" w:rsidRPr="00151602" w:rsidRDefault="00AC1633" w:rsidP="008E7BB9">
      <w:pPr>
        <w:pStyle w:val="Akapitzlist"/>
        <w:numPr>
          <w:ilvl w:val="0"/>
          <w:numId w:val="5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5F6227D0" w14:textId="77777777" w:rsidR="00AC1633" w:rsidRPr="00151602" w:rsidRDefault="00AC1633" w:rsidP="008E7BB9">
      <w:pPr>
        <w:pStyle w:val="Akapitzlist"/>
        <w:numPr>
          <w:ilvl w:val="0"/>
          <w:numId w:val="5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539E4109" w14:textId="77777777" w:rsidR="00AC1633" w:rsidRPr="00151602" w:rsidRDefault="00AC1633" w:rsidP="008E7BB9">
      <w:pPr>
        <w:numPr>
          <w:ilvl w:val="0"/>
          <w:numId w:val="47"/>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7931D460" w14:textId="77777777" w:rsidR="00AC1633" w:rsidRPr="00151602" w:rsidRDefault="00AC1633" w:rsidP="008E7BB9">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07AD6C7A" w14:textId="77777777" w:rsidR="00AC1633" w:rsidRPr="00151602" w:rsidRDefault="00AC1633" w:rsidP="008E7BB9">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232732B4" w14:textId="77777777" w:rsidR="00AC1633" w:rsidRPr="00151602" w:rsidRDefault="00AC1633" w:rsidP="008E7BB9">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31D0E794" w14:textId="77777777" w:rsidR="00AC1633" w:rsidRPr="00151602" w:rsidRDefault="00AC1633" w:rsidP="008E7BB9">
      <w:pPr>
        <w:numPr>
          <w:ilvl w:val="0"/>
          <w:numId w:val="47"/>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3650D77B" w14:textId="77777777" w:rsidR="00AC1633" w:rsidRPr="00151602" w:rsidRDefault="00AC1633" w:rsidP="00AC1633">
      <w:pPr>
        <w:rPr>
          <w:rFonts w:ascii="Arial" w:hAnsi="Arial" w:cs="Arial"/>
          <w:b/>
          <w:sz w:val="22"/>
          <w:szCs w:val="22"/>
        </w:rPr>
      </w:pPr>
    </w:p>
    <w:p w14:paraId="566764CC" w14:textId="77777777" w:rsidR="00AC1633" w:rsidRPr="00151602" w:rsidRDefault="00AC1633" w:rsidP="00AC1633">
      <w:pPr>
        <w:spacing w:before="60" w:line="257" w:lineRule="auto"/>
        <w:jc w:val="center"/>
        <w:rPr>
          <w:rFonts w:ascii="Arial" w:hAnsi="Arial" w:cs="Arial"/>
          <w:b/>
          <w:sz w:val="22"/>
          <w:szCs w:val="22"/>
        </w:rPr>
      </w:pPr>
      <w:r w:rsidRPr="00151602">
        <w:rPr>
          <w:rFonts w:ascii="Arial" w:hAnsi="Arial" w:cs="Arial"/>
          <w:b/>
          <w:sz w:val="22"/>
          <w:szCs w:val="22"/>
        </w:rPr>
        <w:t>§ 2</w:t>
      </w:r>
    </w:p>
    <w:p w14:paraId="5792BB27" w14:textId="77777777" w:rsidR="00AC1633" w:rsidRPr="00151602" w:rsidRDefault="00AC1633" w:rsidP="00AC1633">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3322A73A" w14:textId="77777777" w:rsidR="00AC1633" w:rsidRPr="00151602" w:rsidRDefault="00AC1633" w:rsidP="008E7BB9">
      <w:pPr>
        <w:numPr>
          <w:ilvl w:val="0"/>
          <w:numId w:val="53"/>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537630AA" w14:textId="77777777" w:rsidR="00AC1633" w:rsidRPr="00151602" w:rsidRDefault="00AC1633" w:rsidP="008E7BB9">
      <w:pPr>
        <w:numPr>
          <w:ilvl w:val="0"/>
          <w:numId w:val="53"/>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7835C65E" w14:textId="77777777" w:rsidR="00AC1633" w:rsidRPr="00151602" w:rsidRDefault="00AC1633" w:rsidP="008E7BB9">
      <w:pPr>
        <w:numPr>
          <w:ilvl w:val="0"/>
          <w:numId w:val="53"/>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4207F178" w14:textId="77777777" w:rsidR="00AC1633" w:rsidRPr="00151602" w:rsidRDefault="00AC1633" w:rsidP="008E7BB9">
      <w:pPr>
        <w:numPr>
          <w:ilvl w:val="0"/>
          <w:numId w:val="53"/>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5C76308" w14:textId="77777777" w:rsidR="00AC1633" w:rsidRPr="00151602" w:rsidRDefault="00AC1633" w:rsidP="008E7BB9">
      <w:pPr>
        <w:numPr>
          <w:ilvl w:val="0"/>
          <w:numId w:val="53"/>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0D2F0CF7" w14:textId="77777777" w:rsidR="00AC1633" w:rsidRPr="00151602" w:rsidRDefault="00AC1633" w:rsidP="008E7BB9">
      <w:pPr>
        <w:numPr>
          <w:ilvl w:val="0"/>
          <w:numId w:val="53"/>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61111826" w14:textId="77777777" w:rsidR="00AC1633" w:rsidRPr="00151602" w:rsidRDefault="00AC1633" w:rsidP="00AC1633">
      <w:pPr>
        <w:tabs>
          <w:tab w:val="left" w:pos="357"/>
        </w:tabs>
        <w:spacing w:before="60"/>
        <w:jc w:val="both"/>
        <w:rPr>
          <w:rFonts w:ascii="Arial" w:hAnsi="Arial" w:cs="Arial"/>
          <w:b/>
          <w:smallCaps/>
          <w:sz w:val="22"/>
          <w:szCs w:val="22"/>
        </w:rPr>
      </w:pPr>
    </w:p>
    <w:p w14:paraId="67D86163" w14:textId="77777777" w:rsidR="00AC1633" w:rsidRPr="00151602" w:rsidRDefault="00AC1633" w:rsidP="00AC1633">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731D0F45" w14:textId="77777777" w:rsidR="00AC1633" w:rsidRPr="00151602" w:rsidRDefault="00AC1633" w:rsidP="00AC1633">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3CDFB105" w14:textId="77777777" w:rsidR="00AC1633" w:rsidRPr="00151602" w:rsidRDefault="00AC1633" w:rsidP="00AC1633">
      <w:pPr>
        <w:spacing w:after="200" w:line="276" w:lineRule="auto"/>
        <w:jc w:val="center"/>
        <w:rPr>
          <w:rFonts w:ascii="Arial" w:hAnsi="Arial" w:cs="Arial"/>
          <w:sz w:val="22"/>
          <w:szCs w:val="22"/>
        </w:rPr>
      </w:pPr>
    </w:p>
    <w:p w14:paraId="6C96D678" w14:textId="77777777" w:rsidR="00AC1633" w:rsidRPr="00151602" w:rsidRDefault="00AC1633" w:rsidP="00AC1633">
      <w:pPr>
        <w:spacing w:after="200" w:line="276" w:lineRule="auto"/>
        <w:jc w:val="right"/>
        <w:rPr>
          <w:rFonts w:ascii="Arial" w:hAnsi="Arial" w:cs="Arial"/>
          <w:b/>
          <w:sz w:val="22"/>
          <w:szCs w:val="22"/>
        </w:rPr>
      </w:pPr>
    </w:p>
    <w:p w14:paraId="16E9FE63" w14:textId="77777777" w:rsidR="00AC1633" w:rsidRPr="00BD20EF" w:rsidRDefault="00AC1633" w:rsidP="00AC1633">
      <w:pPr>
        <w:spacing w:after="200" w:line="276" w:lineRule="auto"/>
        <w:rPr>
          <w:rFonts w:ascii="Arial" w:hAnsi="Arial" w:cs="Arial"/>
          <w:b/>
          <w:sz w:val="22"/>
          <w:szCs w:val="22"/>
        </w:rPr>
      </w:pPr>
    </w:p>
    <w:sectPr w:rsidR="00AC1633" w:rsidRPr="00BD20EF" w:rsidSect="00F31CD5">
      <w:footerReference w:type="even" r:id="rId45"/>
      <w:footerReference w:type="default" r:id="rId46"/>
      <w:footerReference w:type="first" r:id="rId47"/>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961460" w:rsidRDefault="00961460" w:rsidP="004C0E1E">
      <w:r>
        <w:separator/>
      </w:r>
    </w:p>
  </w:endnote>
  <w:endnote w:type="continuationSeparator" w:id="0">
    <w:p w14:paraId="0E34EB74" w14:textId="77777777" w:rsidR="00961460" w:rsidRDefault="0096146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961460" w:rsidRDefault="00961460">
        <w:pPr>
          <w:pStyle w:val="Stopka"/>
          <w:jc w:val="right"/>
        </w:pPr>
        <w:r>
          <w:fldChar w:fldCharType="begin"/>
        </w:r>
        <w:r>
          <w:instrText>PAGE   \* MERGEFORMAT</w:instrText>
        </w:r>
        <w:r>
          <w:fldChar w:fldCharType="separate"/>
        </w:r>
        <w:r w:rsidR="00B87D3C">
          <w:rPr>
            <w:noProof/>
          </w:rPr>
          <w:t>23</w:t>
        </w:r>
        <w:r>
          <w:fldChar w:fldCharType="end"/>
        </w:r>
      </w:p>
    </w:sdtContent>
  </w:sdt>
  <w:p w14:paraId="569B8534" w14:textId="77777777" w:rsidR="00961460" w:rsidRDefault="009614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961460" w:rsidRDefault="00961460" w:rsidP="0066613D">
    <w:r>
      <w:fldChar w:fldCharType="begin"/>
    </w:r>
    <w:r>
      <w:instrText xml:space="preserve">PAGE  </w:instrText>
    </w:r>
    <w:r>
      <w:fldChar w:fldCharType="end"/>
    </w:r>
  </w:p>
  <w:p w14:paraId="13D07DC3" w14:textId="77777777" w:rsidR="00961460" w:rsidRDefault="00961460"/>
  <w:p w14:paraId="40754D99" w14:textId="77777777" w:rsidR="00961460" w:rsidRDefault="00961460"/>
  <w:p w14:paraId="6F2EC36A" w14:textId="77777777" w:rsidR="00961460" w:rsidRDefault="00961460"/>
  <w:p w14:paraId="700BBBBB" w14:textId="77777777" w:rsidR="00961460" w:rsidRDefault="0096146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961460" w:rsidRPr="00807343" w:rsidRDefault="0096146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961460" w:rsidRDefault="00961460">
        <w:pPr>
          <w:pStyle w:val="Stopka"/>
          <w:jc w:val="right"/>
        </w:pPr>
        <w:r>
          <w:fldChar w:fldCharType="begin"/>
        </w:r>
        <w:r>
          <w:instrText>PAGE   \* MERGEFORMAT</w:instrText>
        </w:r>
        <w:r>
          <w:fldChar w:fldCharType="separate"/>
        </w:r>
        <w:r w:rsidR="00B87D3C">
          <w:rPr>
            <w:noProof/>
          </w:rPr>
          <w:t>39</w:t>
        </w:r>
        <w:r>
          <w:fldChar w:fldCharType="end"/>
        </w:r>
      </w:p>
    </w:sdtContent>
  </w:sdt>
  <w:p w14:paraId="1B34E78C" w14:textId="77777777" w:rsidR="00961460" w:rsidRDefault="0096146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961460" w:rsidRDefault="00961460">
        <w:pPr>
          <w:pStyle w:val="Stopka"/>
          <w:jc w:val="right"/>
        </w:pPr>
        <w:r>
          <w:fldChar w:fldCharType="begin"/>
        </w:r>
        <w:r>
          <w:instrText>PAGE   \* MERGEFORMAT</w:instrText>
        </w:r>
        <w:r>
          <w:fldChar w:fldCharType="separate"/>
        </w:r>
        <w:r w:rsidR="00B87D3C">
          <w:rPr>
            <w:noProof/>
          </w:rPr>
          <w:t>24</w:t>
        </w:r>
        <w:r>
          <w:fldChar w:fldCharType="end"/>
        </w:r>
      </w:p>
    </w:sdtContent>
  </w:sdt>
  <w:p w14:paraId="41B2FD5E" w14:textId="77777777" w:rsidR="00961460" w:rsidRDefault="009614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961460" w:rsidRDefault="00961460" w:rsidP="004C0E1E">
      <w:r>
        <w:separator/>
      </w:r>
    </w:p>
  </w:footnote>
  <w:footnote w:type="continuationSeparator" w:id="0">
    <w:p w14:paraId="11A25B80" w14:textId="77777777" w:rsidR="00961460" w:rsidRDefault="0096146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477030"/>
    <w:multiLevelType w:val="hybridMultilevel"/>
    <w:tmpl w:val="E2DEDD4E"/>
    <w:lvl w:ilvl="0" w:tplc="A524F286">
      <w:start w:val="1"/>
      <w:numFmt w:val="upp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40C552C"/>
    <w:multiLevelType w:val="hybridMultilevel"/>
    <w:tmpl w:val="91088050"/>
    <w:lvl w:ilvl="0" w:tplc="9622FE0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7350FA2"/>
    <w:multiLevelType w:val="hybridMultilevel"/>
    <w:tmpl w:val="049E93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2"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1"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3"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4"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5"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317C78"/>
    <w:multiLevelType w:val="hybridMultilevel"/>
    <w:tmpl w:val="DB7E0128"/>
    <w:lvl w:ilvl="0" w:tplc="04150011">
      <w:start w:val="1"/>
      <w:numFmt w:val="decimal"/>
      <w:lvlText w:val="%1)"/>
      <w:lvlJc w:val="left"/>
      <w:pPr>
        <w:ind w:left="106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1E052B"/>
    <w:multiLevelType w:val="hybridMultilevel"/>
    <w:tmpl w:val="8326C4C0"/>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6AC37669"/>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FD6E0C"/>
    <w:multiLevelType w:val="hybridMultilevel"/>
    <w:tmpl w:val="75DCF6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6"/>
  </w:num>
  <w:num w:numId="8">
    <w:abstractNumId w:val="33"/>
  </w:num>
  <w:num w:numId="9">
    <w:abstractNumId w:val="46"/>
  </w:num>
  <w:num w:numId="10">
    <w:abstractNumId w:val="19"/>
  </w:num>
  <w:num w:numId="11">
    <w:abstractNumId w:val="28"/>
  </w:num>
  <w:num w:numId="12">
    <w:abstractNumId w:val="29"/>
  </w:num>
  <w:num w:numId="13">
    <w:abstractNumId w:val="58"/>
  </w:num>
  <w:num w:numId="14">
    <w:abstractNumId w:val="53"/>
  </w:num>
  <w:num w:numId="15">
    <w:abstractNumId w:val="22"/>
  </w:num>
  <w:num w:numId="16">
    <w:abstractNumId w:val="30"/>
  </w:num>
  <w:num w:numId="17">
    <w:abstractNumId w:val="4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65"/>
  </w:num>
  <w:num w:numId="19">
    <w:abstractNumId w:val="65"/>
    <w:lvlOverride w:ilvl="1">
      <w:lvl w:ilvl="1">
        <w:numFmt w:val="lowerLetter"/>
        <w:lvlText w:val="%2."/>
        <w:lvlJc w:val="left"/>
      </w:lvl>
    </w:lvlOverride>
  </w:num>
  <w:num w:numId="20">
    <w:abstractNumId w:val="45"/>
    <w:lvlOverride w:ilvl="1">
      <w:lvl w:ilvl="1">
        <w:numFmt w:val="lowerLetter"/>
        <w:lvlText w:val="%2."/>
        <w:lvlJc w:val="left"/>
        <w:rPr>
          <w:b/>
        </w:rPr>
      </w:lvl>
    </w:lvlOverride>
  </w:num>
  <w:num w:numId="21">
    <w:abstractNumId w:val="24"/>
  </w:num>
  <w:num w:numId="22">
    <w:abstractNumId w:val="60"/>
  </w:num>
  <w:num w:numId="23">
    <w:abstractNumId w:val="12"/>
  </w:num>
  <w:num w:numId="24">
    <w:abstractNumId w:val="36"/>
  </w:num>
  <w:num w:numId="25">
    <w:abstractNumId w:val="32"/>
  </w:num>
  <w:num w:numId="26">
    <w:abstractNumId w:val="9"/>
  </w:num>
  <w:num w:numId="27">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4"/>
  </w:num>
  <w:num w:numId="30">
    <w:abstractNumId w:val="34"/>
  </w:num>
  <w:num w:numId="31">
    <w:abstractNumId w:val="13"/>
  </w:num>
  <w:num w:numId="32">
    <w:abstractNumId w:val="41"/>
  </w:num>
  <w:num w:numId="33">
    <w:abstractNumId w:val="43"/>
  </w:num>
  <w:num w:numId="34">
    <w:abstractNumId w:val="1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62"/>
  </w:num>
  <w:num w:numId="44">
    <w:abstractNumId w:val="23"/>
  </w:num>
  <w:num w:numId="45">
    <w:abstractNumId w:val="28"/>
    <w:lvlOverride w:ilvl="0">
      <w:startOverride w:val="8"/>
    </w:lvlOverride>
  </w:num>
  <w:num w:numId="46">
    <w:abstractNumId w:val="25"/>
  </w:num>
  <w:num w:numId="47">
    <w:abstractNumId w:val="37"/>
  </w:num>
  <w:num w:numId="48">
    <w:abstractNumId w:val="50"/>
  </w:num>
  <w:num w:numId="49">
    <w:abstractNumId w:val="56"/>
  </w:num>
  <w:num w:numId="50">
    <w:abstractNumId w:val="47"/>
  </w:num>
  <w:num w:numId="51">
    <w:abstractNumId w:val="31"/>
  </w:num>
  <w:num w:numId="52">
    <w:abstractNumId w:val="18"/>
  </w:num>
  <w:num w:numId="53">
    <w:abstractNumId w:val="57"/>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63"/>
  </w:num>
  <w:num w:numId="58">
    <w:abstractNumId w:val="17"/>
  </w:num>
  <w:num w:numId="59">
    <w:abstractNumId w:val="59"/>
  </w:num>
  <w:num w:numId="60">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2077"/>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0032"/>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3249"/>
    <w:rsid w:val="001D400C"/>
    <w:rsid w:val="001D612B"/>
    <w:rsid w:val="001E1917"/>
    <w:rsid w:val="001E5610"/>
    <w:rsid w:val="001F15D3"/>
    <w:rsid w:val="001F2B02"/>
    <w:rsid w:val="001F3894"/>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A22"/>
    <w:rsid w:val="00244D22"/>
    <w:rsid w:val="00253F1F"/>
    <w:rsid w:val="00255E14"/>
    <w:rsid w:val="002577F5"/>
    <w:rsid w:val="00260893"/>
    <w:rsid w:val="00264577"/>
    <w:rsid w:val="00271BEB"/>
    <w:rsid w:val="00273F64"/>
    <w:rsid w:val="00274A41"/>
    <w:rsid w:val="00275CD7"/>
    <w:rsid w:val="00277C4C"/>
    <w:rsid w:val="00277F26"/>
    <w:rsid w:val="002803FB"/>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54D75"/>
    <w:rsid w:val="00363790"/>
    <w:rsid w:val="00363EBD"/>
    <w:rsid w:val="0036412C"/>
    <w:rsid w:val="00364E1A"/>
    <w:rsid w:val="00367C62"/>
    <w:rsid w:val="00370564"/>
    <w:rsid w:val="00370ECA"/>
    <w:rsid w:val="00381CD1"/>
    <w:rsid w:val="00381FDB"/>
    <w:rsid w:val="003824AA"/>
    <w:rsid w:val="003827CD"/>
    <w:rsid w:val="0039029B"/>
    <w:rsid w:val="0039129E"/>
    <w:rsid w:val="0039342C"/>
    <w:rsid w:val="0039684D"/>
    <w:rsid w:val="00397C1E"/>
    <w:rsid w:val="003A006B"/>
    <w:rsid w:val="003A1F5F"/>
    <w:rsid w:val="003A330B"/>
    <w:rsid w:val="003A7022"/>
    <w:rsid w:val="003B24A6"/>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2EC0"/>
    <w:rsid w:val="00495F92"/>
    <w:rsid w:val="00497C86"/>
    <w:rsid w:val="004A23FF"/>
    <w:rsid w:val="004A65E4"/>
    <w:rsid w:val="004C0289"/>
    <w:rsid w:val="004C0E1E"/>
    <w:rsid w:val="004D2BFB"/>
    <w:rsid w:val="004D555E"/>
    <w:rsid w:val="004D614C"/>
    <w:rsid w:val="004E11B2"/>
    <w:rsid w:val="004E2B06"/>
    <w:rsid w:val="004E2FB9"/>
    <w:rsid w:val="004E34F8"/>
    <w:rsid w:val="004F46EF"/>
    <w:rsid w:val="004F6E2F"/>
    <w:rsid w:val="00505480"/>
    <w:rsid w:val="00507EFE"/>
    <w:rsid w:val="00512391"/>
    <w:rsid w:val="00513597"/>
    <w:rsid w:val="0052139E"/>
    <w:rsid w:val="005244B7"/>
    <w:rsid w:val="005273F3"/>
    <w:rsid w:val="00535229"/>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3F15"/>
    <w:rsid w:val="005A5BF2"/>
    <w:rsid w:val="005B134F"/>
    <w:rsid w:val="005B460F"/>
    <w:rsid w:val="005C10BA"/>
    <w:rsid w:val="005C4376"/>
    <w:rsid w:val="005C5CF3"/>
    <w:rsid w:val="005C7818"/>
    <w:rsid w:val="005C78D7"/>
    <w:rsid w:val="005D0A0C"/>
    <w:rsid w:val="005D0D59"/>
    <w:rsid w:val="005D20FB"/>
    <w:rsid w:val="005D5D8E"/>
    <w:rsid w:val="005D613F"/>
    <w:rsid w:val="005E1007"/>
    <w:rsid w:val="005E78B6"/>
    <w:rsid w:val="005F10C6"/>
    <w:rsid w:val="005F3F3D"/>
    <w:rsid w:val="005F4159"/>
    <w:rsid w:val="005F5FE9"/>
    <w:rsid w:val="00603E38"/>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E7BB9"/>
    <w:rsid w:val="008F08BE"/>
    <w:rsid w:val="008F6532"/>
    <w:rsid w:val="008F7D6A"/>
    <w:rsid w:val="00904E68"/>
    <w:rsid w:val="00906E64"/>
    <w:rsid w:val="00907672"/>
    <w:rsid w:val="00907A11"/>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1460"/>
    <w:rsid w:val="00966E9A"/>
    <w:rsid w:val="00972520"/>
    <w:rsid w:val="0097601C"/>
    <w:rsid w:val="0097756C"/>
    <w:rsid w:val="009811D1"/>
    <w:rsid w:val="00981265"/>
    <w:rsid w:val="00986A6D"/>
    <w:rsid w:val="00990782"/>
    <w:rsid w:val="00995DD9"/>
    <w:rsid w:val="009A32F7"/>
    <w:rsid w:val="009A41E4"/>
    <w:rsid w:val="009A54FE"/>
    <w:rsid w:val="009A71E5"/>
    <w:rsid w:val="009A77CE"/>
    <w:rsid w:val="009A79F1"/>
    <w:rsid w:val="009C125B"/>
    <w:rsid w:val="009C23CE"/>
    <w:rsid w:val="009C2B8E"/>
    <w:rsid w:val="009C2CBB"/>
    <w:rsid w:val="009C48C3"/>
    <w:rsid w:val="009C4C18"/>
    <w:rsid w:val="009C7502"/>
    <w:rsid w:val="009D2F0E"/>
    <w:rsid w:val="009D32E1"/>
    <w:rsid w:val="009D517B"/>
    <w:rsid w:val="009D6B01"/>
    <w:rsid w:val="009E0BE6"/>
    <w:rsid w:val="009E2E69"/>
    <w:rsid w:val="009E397B"/>
    <w:rsid w:val="009E4293"/>
    <w:rsid w:val="009F096D"/>
    <w:rsid w:val="009F3768"/>
    <w:rsid w:val="009F3852"/>
    <w:rsid w:val="00A001DF"/>
    <w:rsid w:val="00A01BC0"/>
    <w:rsid w:val="00A06261"/>
    <w:rsid w:val="00A114DC"/>
    <w:rsid w:val="00A166C5"/>
    <w:rsid w:val="00A17673"/>
    <w:rsid w:val="00A17B8E"/>
    <w:rsid w:val="00A24173"/>
    <w:rsid w:val="00A2554C"/>
    <w:rsid w:val="00A3430D"/>
    <w:rsid w:val="00A3703A"/>
    <w:rsid w:val="00A37289"/>
    <w:rsid w:val="00A376AF"/>
    <w:rsid w:val="00A37CB6"/>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BCA"/>
    <w:rsid w:val="00AA0F1E"/>
    <w:rsid w:val="00AA3FE3"/>
    <w:rsid w:val="00AA5C39"/>
    <w:rsid w:val="00AB0F47"/>
    <w:rsid w:val="00AB5BAA"/>
    <w:rsid w:val="00AB749B"/>
    <w:rsid w:val="00AB7C0E"/>
    <w:rsid w:val="00AC1633"/>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5A7"/>
    <w:rsid w:val="00B063F3"/>
    <w:rsid w:val="00B0653A"/>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87D3C"/>
    <w:rsid w:val="00B92F0F"/>
    <w:rsid w:val="00B94081"/>
    <w:rsid w:val="00B950A3"/>
    <w:rsid w:val="00BA0A0E"/>
    <w:rsid w:val="00BA2125"/>
    <w:rsid w:val="00BA61CA"/>
    <w:rsid w:val="00BB3011"/>
    <w:rsid w:val="00BC51B9"/>
    <w:rsid w:val="00BD6FB8"/>
    <w:rsid w:val="00BE2E37"/>
    <w:rsid w:val="00BE41A0"/>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5501"/>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564E"/>
    <w:rsid w:val="00EC556C"/>
    <w:rsid w:val="00EC7980"/>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347E"/>
    <w:rsid w:val="00F446D2"/>
    <w:rsid w:val="00F45B80"/>
    <w:rsid w:val="00F5385A"/>
    <w:rsid w:val="00F558BE"/>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87FEB"/>
    <w:rsid w:val="00F909EC"/>
    <w:rsid w:val="00F95656"/>
    <w:rsid w:val="00FA0626"/>
    <w:rsid w:val="00FA6B68"/>
    <w:rsid w:val="00FA705F"/>
    <w:rsid w:val="00FB1C5C"/>
    <w:rsid w:val="00FB57AD"/>
    <w:rsid w:val="00FB6E01"/>
    <w:rsid w:val="00FC0963"/>
    <w:rsid w:val="00FC4352"/>
    <w:rsid w:val="00FC46E1"/>
    <w:rsid w:val="00FC482C"/>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spacing w:before="120" w:after="120"/>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586967134">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faktury@wco.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footer" Target="footer1.xm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rystyna.bratos@wco.pl" TargetMode="External"/><Relationship Id="rId30" Type="http://schemas.openxmlformats.org/officeDocument/2006/relationships/hyperlink" Target="https://platformazakupowa.pl/"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2C43-B943-4AAC-844D-0FA3708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39</Pages>
  <Words>15707</Words>
  <Characters>94246</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27</cp:revision>
  <cp:lastPrinted>2024-06-13T08:08:00Z</cp:lastPrinted>
  <dcterms:created xsi:type="dcterms:W3CDTF">2024-03-11T11:32:00Z</dcterms:created>
  <dcterms:modified xsi:type="dcterms:W3CDTF">2024-06-13T08:08:00Z</dcterms:modified>
</cp:coreProperties>
</file>