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5846" w14:textId="50596AD0" w:rsidR="00632695" w:rsidRPr="00632695" w:rsidRDefault="00015AE7" w:rsidP="00C75BA1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 do SWZ</w:t>
      </w:r>
    </w:p>
    <w:p w14:paraId="37C0C9CA" w14:textId="1BDFFEAB" w:rsidR="00316BC9" w:rsidRPr="00632695" w:rsidRDefault="00015AE7" w:rsidP="00C75BA1">
      <w:pPr>
        <w:spacing w:after="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Opis przedmiotu zamówienia </w:t>
      </w:r>
    </w:p>
    <w:p w14:paraId="56952B75" w14:textId="77777777" w:rsidR="00632695" w:rsidRDefault="00632695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074A6F1" w14:textId="1007892A" w:rsidR="0088547B" w:rsidRPr="00486D86" w:rsidRDefault="0088547B" w:rsidP="00C75BA1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86D86">
        <w:rPr>
          <w:rFonts w:ascii="Verdana" w:hAnsi="Verdana"/>
          <w:b/>
          <w:bCs/>
          <w:sz w:val="20"/>
          <w:szCs w:val="20"/>
        </w:rPr>
        <w:t>Część I – Dostawa przełączników sieciowych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632695" w:rsidRPr="00632695" w14:paraId="15CA1432" w14:textId="77777777" w:rsidTr="0F64B378">
        <w:tc>
          <w:tcPr>
            <w:tcW w:w="704" w:type="dxa"/>
            <w:shd w:val="clear" w:color="auto" w:fill="E2EFD9" w:themeFill="accent6" w:themeFillTint="33"/>
          </w:tcPr>
          <w:p w14:paraId="3DDC471B" w14:textId="3371E856" w:rsidR="00632695" w:rsidRPr="00486D86" w:rsidRDefault="00632695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46A0AFF9" w14:textId="1B8B0B79" w:rsidR="00632695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1D8BC325" w14:textId="6FBB93AD" w:rsidR="00632695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</w:tr>
      <w:tr w:rsidR="006174FC" w:rsidRPr="00632695" w14:paraId="28FF8DDB" w14:textId="77777777" w:rsidTr="0F64B378">
        <w:tc>
          <w:tcPr>
            <w:tcW w:w="704" w:type="dxa"/>
          </w:tcPr>
          <w:p w14:paraId="793E5C8D" w14:textId="54101EBE" w:rsidR="006174FC" w:rsidRPr="00632695" w:rsidRDefault="00904E9E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36465EBE" w14:textId="792EC05E" w:rsidR="006174FC" w:rsidRPr="00854709" w:rsidRDefault="00D805DE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4709">
              <w:rPr>
                <w:rFonts w:ascii="Verdana" w:hAnsi="Verdana"/>
                <w:b/>
                <w:bCs/>
                <w:sz w:val="20"/>
                <w:szCs w:val="20"/>
              </w:rPr>
              <w:t>Przełącznik sieciowy A</w:t>
            </w:r>
          </w:p>
          <w:p w14:paraId="392728ED" w14:textId="3A4C7FFC" w:rsidR="00854709" w:rsidRPr="0010487B" w:rsidRDefault="00891C06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0487B">
              <w:rPr>
                <w:rFonts w:ascii="Verdana" w:hAnsi="Verdana"/>
                <w:sz w:val="20"/>
                <w:szCs w:val="20"/>
              </w:rPr>
              <w:t>Switch 48-portowy.</w:t>
            </w:r>
            <w:r w:rsidR="00612337" w:rsidRPr="0010487B">
              <w:rPr>
                <w:rFonts w:ascii="Verdana" w:hAnsi="Verdana"/>
                <w:sz w:val="20"/>
                <w:szCs w:val="20"/>
              </w:rPr>
              <w:t xml:space="preserve"> Charakterystyka:</w:t>
            </w:r>
          </w:p>
          <w:p w14:paraId="7F132D7D" w14:textId="23098C3B" w:rsidR="00704E24" w:rsidRPr="00E00F96" w:rsidRDefault="00A81F6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394BA7">
              <w:rPr>
                <w:rFonts w:ascii="Verdana" w:hAnsi="Verdana"/>
                <w:sz w:val="20"/>
                <w:szCs w:val="20"/>
              </w:rPr>
              <w:t>in.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48 portów 1G/10GbE SFP+ umieszczon</w:t>
            </w:r>
            <w:r w:rsidR="00394BA7">
              <w:rPr>
                <w:rFonts w:ascii="Verdana" w:hAnsi="Verdana"/>
                <w:sz w:val="20"/>
                <w:szCs w:val="20"/>
              </w:rPr>
              <w:t>ych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z przodu obudowy</w:t>
            </w:r>
          </w:p>
          <w:p w14:paraId="1DC517C3" w14:textId="45FA011D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 mniej niż 6 portów 40GbE QSFP+</w:t>
            </w:r>
          </w:p>
          <w:p w14:paraId="2D2D575A" w14:textId="3A5E128A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szystkie porty muszą być od siebie niezależne, nie dopuszcza się portów typu Combo</w:t>
            </w:r>
          </w:p>
          <w:p w14:paraId="3F7CE46C" w14:textId="05FF9E06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budowany, dodatkowy, dedykowany port Ethernet do zarządzania poza pasmem </w:t>
            </w:r>
            <w:r>
              <w:rPr>
                <w:rFonts w:ascii="Verdana" w:hAnsi="Verdana"/>
                <w:sz w:val="20"/>
                <w:szCs w:val="20"/>
              </w:rPr>
              <w:t xml:space="preserve">(tzw. 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„out of band management”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3553DD13" w14:textId="4F374A4B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min. 1 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ort konsoli RS232 ze złączem RJ45</w:t>
            </w:r>
          </w:p>
          <w:p w14:paraId="6D54F392" w14:textId="1CB2F1AE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min. 1 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ort USB 2.0</w:t>
            </w:r>
          </w:p>
          <w:p w14:paraId="6F1127CA" w14:textId="03D3137C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rzepustowość min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1,900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Mpps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dla pakietów 64 bajtowych</w:t>
            </w:r>
          </w:p>
          <w:p w14:paraId="0030650D" w14:textId="353D30AA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ydajność nie mniejsz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niż 2.5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Tbps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(prędkość przełączania „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wirespeed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>” dla każdego portu przełącznika)</w:t>
            </w:r>
          </w:p>
          <w:p w14:paraId="5BA15027" w14:textId="71D116C5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rzełączanie w warstwie 2 i 3 modelu OSI</w:t>
            </w:r>
          </w:p>
          <w:p w14:paraId="568CDD5B" w14:textId="511508E6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ielkość bufora pakietów (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packet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buffer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) nie mniejszą niż 16MB </w:t>
            </w:r>
          </w:p>
          <w:p w14:paraId="7514D794" w14:textId="296D2CFC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 mniej niż 8GB pamięci typu Flash</w:t>
            </w:r>
          </w:p>
          <w:p w14:paraId="3B9F3BB5" w14:textId="73FA7CE4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 mniej niż 16GB pamięci operacyjnej</w:t>
            </w:r>
          </w:p>
          <w:p w14:paraId="66C25ACE" w14:textId="7DF4F233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ie mniej niż 64GB SSD na wewnętrzny system operacyjny </w:t>
            </w:r>
          </w:p>
          <w:p w14:paraId="492278B0" w14:textId="19058725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edundantne wentylatory (min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cztery niezależne moduły wentylatorów)</w:t>
            </w:r>
          </w:p>
          <w:p w14:paraId="4A7CC856" w14:textId="5ED6DC95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rzepływ powietrza w kierunku od przodu do tyłu przełącznika</w:t>
            </w:r>
          </w:p>
          <w:p w14:paraId="301E6143" w14:textId="03E2517B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min. d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wa redundantne zasilacze AC, posiadające możliwość wymiany bez wyłączania urządzenia (hot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swap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). </w:t>
            </w:r>
          </w:p>
          <w:p w14:paraId="18860EE6" w14:textId="5232E786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rzełącznik musi pozwalać na połączenie przełączników tworząc logicznie jedno urządzenie</w:t>
            </w:r>
            <w:r>
              <w:rPr>
                <w:rFonts w:ascii="Verdana" w:hAnsi="Verdana"/>
                <w:sz w:val="20"/>
                <w:szCs w:val="20"/>
              </w:rPr>
              <w:t xml:space="preserve"> - 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usi istnieć możliwość połączenia minimum 2 urządzeń w jeden wirtualny przełącznik</w:t>
            </w:r>
            <w:r>
              <w:rPr>
                <w:rFonts w:ascii="Verdana" w:hAnsi="Verdana"/>
                <w:sz w:val="20"/>
                <w:szCs w:val="20"/>
              </w:rPr>
              <w:t>; s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tos powinien zostać utworzony tak aby zapewniać redundancję logiczną urządzenia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a współdzielone pomiędzy sobą mają być porty przełączników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np. MC-LAG.</w:t>
            </w:r>
          </w:p>
          <w:p w14:paraId="69F652F0" w14:textId="5A161EA0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unkcj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ealizacji łączy agregowanych w ramach różnych przełączników będących w stosie</w:t>
            </w:r>
          </w:p>
          <w:p w14:paraId="29D8A2AC" w14:textId="78968D98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ablic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adresów MAC o wielkości min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98000 pozycji</w:t>
            </w:r>
          </w:p>
          <w:p w14:paraId="76E56005" w14:textId="1ABE4396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ramek Jumbo </w:t>
            </w:r>
          </w:p>
          <w:p w14:paraId="58A1A137" w14:textId="749881CE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Quality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of Service</w:t>
            </w:r>
          </w:p>
          <w:p w14:paraId="4BB2AF7E" w14:textId="22BB996E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mechanizmów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: strict priority (SP) queuing, queuing and deficit weighted round robin (DWRR)</w:t>
            </w:r>
          </w:p>
          <w:p w14:paraId="21035FEC" w14:textId="2D2EEC8E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IEEE 802.1s Multiple </w:t>
            </w:r>
            <w:proofErr w:type="spellStart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SpanningTree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/ MSTP </w:t>
            </w:r>
            <w:proofErr w:type="spellStart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oraz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IEEE 802.1w Rapid Spanning Tree Protocol</w:t>
            </w:r>
          </w:p>
          <w:p w14:paraId="1983B0D6" w14:textId="7A73CE85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proofErr w:type="spellEnd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sieci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IEEE 802.1Q VLAN – 4094 </w:t>
            </w:r>
            <w:proofErr w:type="spellStart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sieci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VLAN </w:t>
            </w:r>
            <w:proofErr w:type="spellStart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oraz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Rapid Per-VLAN spanning tree plus (RPVST+)</w:t>
            </w:r>
          </w:p>
          <w:p w14:paraId="6C23BBE2" w14:textId="0DE975D2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IGMP v1/v2/v3, IGMP Snooping v1/v2/v3, PIM DM, MSDP, MLD snooping v1/v2 </w:t>
            </w:r>
            <w:proofErr w:type="spellStart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oraz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IPv6 PIM Snooping</w:t>
            </w:r>
          </w:p>
          <w:p w14:paraId="31EBCB82" w14:textId="2BD6FC51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unkcj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routingu IPv4 – statyczny i dynamiczny (min. RIP, OSPF, BGP)</w:t>
            </w:r>
          </w:p>
          <w:p w14:paraId="3DEAFE30" w14:textId="3739BC9F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f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unkcj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routingu IPv6 – statyczny i dynamiczny (min.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RIPng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>, OSPFv3)</w:t>
            </w:r>
          </w:p>
          <w:p w14:paraId="7B26479C" w14:textId="04F4DD54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ECMP (Equal Cost Multi Path) </w:t>
            </w:r>
          </w:p>
          <w:p w14:paraId="06961327" w14:textId="224F8421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ablic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routingu o pojemności </w:t>
            </w:r>
            <w:r>
              <w:rPr>
                <w:rFonts w:ascii="Verdana" w:hAnsi="Verdana"/>
                <w:sz w:val="20"/>
                <w:szCs w:val="20"/>
              </w:rPr>
              <w:t>min.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98000 wpisów </w:t>
            </w:r>
          </w:p>
          <w:p w14:paraId="46696CCD" w14:textId="186D20B9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f</w:t>
            </w:r>
            <w:r w:rsidR="00704E24" w:rsidRPr="0F64B378">
              <w:rPr>
                <w:rFonts w:ascii="Verdana" w:hAnsi="Verdana"/>
                <w:sz w:val="20"/>
                <w:szCs w:val="20"/>
              </w:rPr>
              <w:t>unkcj</w:t>
            </w:r>
            <w:r w:rsidRPr="0F64B378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704E24" w:rsidRPr="0F64B378">
              <w:rPr>
                <w:rFonts w:ascii="Verdana" w:hAnsi="Verdana"/>
                <w:sz w:val="20"/>
                <w:szCs w:val="20"/>
              </w:rPr>
              <w:t>serwera DHCP, klienta DHCP, obsługa opcji 82 (</w:t>
            </w:r>
            <w:proofErr w:type="spellStart"/>
            <w:r w:rsidR="00704E24" w:rsidRPr="0F64B378">
              <w:rPr>
                <w:rFonts w:ascii="Verdana" w:hAnsi="Verdana"/>
                <w:sz w:val="20"/>
                <w:szCs w:val="20"/>
              </w:rPr>
              <w:t>snooping</w:t>
            </w:r>
            <w:proofErr w:type="spellEnd"/>
            <w:r w:rsidR="00704E24" w:rsidRPr="0F64B378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="00704E24" w:rsidRPr="0F64B378">
              <w:rPr>
                <w:rFonts w:ascii="Verdana" w:hAnsi="Verdana"/>
                <w:sz w:val="20"/>
                <w:szCs w:val="20"/>
              </w:rPr>
              <w:t>relay</w:t>
            </w:r>
            <w:proofErr w:type="spellEnd"/>
            <w:r w:rsidR="5CA0F018" w:rsidRPr="0F64B378">
              <w:rPr>
                <w:rFonts w:ascii="Verdana" w:hAnsi="Verdana"/>
                <w:sz w:val="20"/>
                <w:szCs w:val="20"/>
              </w:rPr>
              <w:t>), DHCP</w:t>
            </w:r>
            <w:r w:rsidR="00704E24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04E24" w:rsidRPr="0F64B378">
              <w:rPr>
                <w:rFonts w:ascii="Verdana" w:hAnsi="Verdana"/>
                <w:sz w:val="20"/>
                <w:szCs w:val="20"/>
              </w:rPr>
              <w:t>snooping</w:t>
            </w:r>
            <w:proofErr w:type="spellEnd"/>
          </w:p>
          <w:p w14:paraId="557FBFB3" w14:textId="073B794D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list ACL na bazie informacji z warstw 3/4 modelu OSI</w:t>
            </w:r>
          </w:p>
          <w:p w14:paraId="20EA1DF5" w14:textId="392EF685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isty ACL muszą być obsługiwane sprzętowo, bez pogarszania wydajności urządzenia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14:paraId="508BF102" w14:textId="3B6E5456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standardu 802.1p</w:t>
            </w:r>
          </w:p>
          <w:p w14:paraId="23A9ABA0" w14:textId="0F85EF85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ożliwość zmiany wartości pola DSCP i/lub wartości priorytetu 802.1p</w:t>
            </w:r>
          </w:p>
          <w:p w14:paraId="3F29E10E" w14:textId="5A897EB0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f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unkcje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mirroringu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: 1 to 1 </w:t>
            </w:r>
            <w:r w:rsidR="00BD6B8C" w:rsidRPr="00994AC2">
              <w:rPr>
                <w:rFonts w:ascii="Verdana" w:hAnsi="Verdana"/>
                <w:sz w:val="20"/>
                <w:szCs w:val="20"/>
                <w:lang w:val="en-GB"/>
              </w:rPr>
              <w:t>p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ort mirroring, </w:t>
            </w:r>
            <w:r w:rsidR="00BD6B8C" w:rsidRPr="00994AC2">
              <w:rPr>
                <w:rFonts w:ascii="Verdana" w:hAnsi="Verdana"/>
                <w:sz w:val="20"/>
                <w:szCs w:val="20"/>
                <w:lang w:val="en-GB"/>
              </w:rPr>
              <w:t>m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any to 1 port mirroring, remote mirroring</w:t>
            </w:r>
          </w:p>
          <w:p w14:paraId="44ABBE50" w14:textId="3DE6E727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funkcji logowania do sieci („Network Login”) zgodna ze standardem IEEE 802.1x</w:t>
            </w:r>
          </w:p>
          <w:p w14:paraId="0BB0CFF1" w14:textId="2059E716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ożliwość centralnego uwierzytelniania administratorów na serwerze RADIUS</w:t>
            </w:r>
          </w:p>
          <w:p w14:paraId="192611F7" w14:textId="70AD1AF5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arządzanie poprzez port konsoli, SNMP v.1, 2c i 3, Telnet, SSH v.2</w:t>
            </w:r>
          </w:p>
          <w:p w14:paraId="648BFA29" w14:textId="41130231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Syslog</w:t>
            </w:r>
            <w:proofErr w:type="spellEnd"/>
          </w:p>
          <w:p w14:paraId="6908D108" w14:textId="2732EDF8" w:rsidR="00704E24" w:rsidRPr="00994AC2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obsługa</w:t>
            </w:r>
            <w:proofErr w:type="spellEnd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IEEE 802.1AB Link Layer Discovery Protocol (LLDP) </w:t>
            </w:r>
          </w:p>
          <w:p w14:paraId="12480D74" w14:textId="31A5A8DB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sFlow</w:t>
            </w:r>
            <w:proofErr w:type="spellEnd"/>
          </w:p>
          <w:p w14:paraId="7138E40B" w14:textId="148811D5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protokołu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OpenFlow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w wersji co najmniej 1.3</w:t>
            </w:r>
          </w:p>
          <w:p w14:paraId="2E917016" w14:textId="075BDB09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echanizm zdefiniowania i generowania testowych próbek ruchu sieciowego</w:t>
            </w:r>
            <w:r>
              <w:rPr>
                <w:rFonts w:ascii="Verdana" w:hAnsi="Verdana"/>
                <w:sz w:val="20"/>
                <w:szCs w:val="20"/>
              </w:rPr>
              <w:t xml:space="preserve"> - 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usi umożliwiać gromadzenie i podgląd statystyk z ich wykonania, obejmujących takie parametry jak RTT,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Packet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Loss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Jitter</w:t>
            </w:r>
            <w:proofErr w:type="spellEnd"/>
          </w:p>
          <w:p w14:paraId="1C85B9A9" w14:textId="03F627C0" w:rsidR="00704E24" w:rsidRPr="00994AC2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obsługa</w:t>
            </w:r>
            <w:proofErr w:type="spellEnd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Network Time Protocol (NTP), Simple Network Time Protocol (SNTP</w:t>
            </w:r>
          </w:p>
          <w:p w14:paraId="51304EAD" w14:textId="70F8F250" w:rsidR="00704E24" w:rsidRPr="00E00F96" w:rsidRDefault="00492F8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odularny system operacyjny ze wsparciem dla In Services Software Upgrade (ISSU) lub równoważny i skryptów w języku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Pytho</w:t>
            </w:r>
            <w:proofErr w:type="spellEnd"/>
          </w:p>
          <w:p w14:paraId="45472B39" w14:textId="26F0B9D9" w:rsidR="00704E24" w:rsidRPr="00E00F96" w:rsidRDefault="00492F8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iejsce do przechowywania wielu wersji oprogramowania na przełączniku (liczba wersji ograniczona jedynie dostępną pamięcią stałą, nie dopuszcza się rozwiązań pozwalających na przechowywanie jedynie dwóch wersji oprogramowania)</w:t>
            </w:r>
          </w:p>
          <w:p w14:paraId="56520485" w14:textId="1A933DA1" w:rsidR="00704E24" w:rsidRPr="00E00F96" w:rsidRDefault="00492F8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iejsce do przechowywanie wielu plików konfiguracyjnych na przełączniku (liczba wersji ograniczona jedynie dostępną pamięcią stałą, nie dopuszcza się rozwiązań pozwalających na przechowywanie jedynie dwóch konfiguracji)</w:t>
            </w:r>
          </w:p>
          <w:p w14:paraId="238441DA" w14:textId="3314683E" w:rsidR="00704E24" w:rsidRPr="00E00F96" w:rsidRDefault="00492F8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unkcja wgrywania i zgrywania pliku konfiguracyjnego w postaci tekstowej do stacji roboczej</w:t>
            </w:r>
            <w:r>
              <w:rPr>
                <w:rFonts w:ascii="Verdana" w:hAnsi="Verdana"/>
                <w:sz w:val="20"/>
                <w:szCs w:val="20"/>
              </w:rPr>
              <w:t xml:space="preserve"> - 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lik konfiguracyjny urządzenia powinien być możliwy do edycji w trybie off-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line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>, tzn. konieczna jest możliwość przeglądania i zmian konfiguracji w pliku tekstowym na dowolnym urządzeniu PC</w:t>
            </w:r>
            <w:r>
              <w:rPr>
                <w:rFonts w:ascii="Verdana" w:hAnsi="Verdana"/>
                <w:sz w:val="20"/>
                <w:szCs w:val="20"/>
              </w:rPr>
              <w:t>; 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 zapisaniu konfiguracji w pamięci nieulotnej musi być możliwe uruchomienie urządzenia z nowa konfiguracją</w:t>
            </w:r>
            <w:r w:rsidR="00285EA4">
              <w:rPr>
                <w:rFonts w:ascii="Verdana" w:hAnsi="Verdana"/>
                <w:sz w:val="20"/>
                <w:szCs w:val="20"/>
              </w:rPr>
              <w:t>, z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miany aktywnej konfiguracji muszą być 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lastRenderedPageBreak/>
              <w:t>widoczne natychmiast - nie dopuszcza się częściowych restartów urządzenia po dokonaniu zmian</w:t>
            </w:r>
          </w:p>
          <w:p w14:paraId="23DF1260" w14:textId="70616F17" w:rsidR="00704E24" w:rsidRPr="00E00F96" w:rsidRDefault="00285EA4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ysokość w szafie 19” – </w:t>
            </w:r>
            <w:r>
              <w:rPr>
                <w:rFonts w:ascii="Verdana" w:hAnsi="Verdana"/>
                <w:sz w:val="20"/>
                <w:szCs w:val="20"/>
              </w:rPr>
              <w:t xml:space="preserve">max. 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1U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o głębokości maksymalnie 55 cm</w:t>
            </w:r>
          </w:p>
          <w:p w14:paraId="3FD0BFF9" w14:textId="5AEE4DFA" w:rsidR="00704E24" w:rsidRPr="00E00F96" w:rsidRDefault="00285EA4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aksymalny pobór mocy nie większy niż 360W </w:t>
            </w:r>
          </w:p>
          <w:p w14:paraId="466177CB" w14:textId="3D65B15E" w:rsidR="00704E24" w:rsidRDefault="00285EA4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inimalny zakres temperatur pracy od 0°C do 40°C</w:t>
            </w:r>
          </w:p>
          <w:p w14:paraId="14A8073A" w14:textId="77777777" w:rsidR="00994AC2" w:rsidRDefault="00994AC2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5E99DE9" w14:textId="5F380A4A" w:rsidR="00994AC2" w:rsidRDefault="00994AC2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94AC2">
              <w:rPr>
                <w:rFonts w:ascii="Verdana" w:hAnsi="Verdana"/>
                <w:sz w:val="20"/>
                <w:szCs w:val="20"/>
              </w:rPr>
              <w:t xml:space="preserve">Każdy port SFP+ wyposażony w moduł optyczny SFP+ </w:t>
            </w:r>
            <w:r w:rsidR="009A1FC0">
              <w:rPr>
                <w:rFonts w:ascii="Verdana" w:hAnsi="Verdana"/>
                <w:sz w:val="20"/>
                <w:szCs w:val="20"/>
              </w:rPr>
              <w:t xml:space="preserve">(48 szt.) </w:t>
            </w:r>
            <w:r w:rsidR="00617295">
              <w:rPr>
                <w:rFonts w:ascii="Verdana" w:hAnsi="Verdana"/>
                <w:sz w:val="20"/>
                <w:szCs w:val="20"/>
              </w:rPr>
              <w:t xml:space="preserve">+ 4 szt. zapasowe </w:t>
            </w:r>
            <w:r w:rsidR="00645A77">
              <w:rPr>
                <w:rFonts w:ascii="Verdana" w:hAnsi="Verdana"/>
                <w:sz w:val="20"/>
                <w:szCs w:val="20"/>
              </w:rPr>
              <w:t>(</w:t>
            </w:r>
            <w:r w:rsidR="00617295">
              <w:rPr>
                <w:rFonts w:ascii="Verdana" w:hAnsi="Verdana"/>
                <w:sz w:val="20"/>
                <w:szCs w:val="20"/>
              </w:rPr>
              <w:t>razem 52 moduły</w:t>
            </w:r>
            <w:r w:rsidR="00645A77">
              <w:rPr>
                <w:rFonts w:ascii="Verdana" w:hAnsi="Verdana"/>
                <w:sz w:val="20"/>
                <w:szCs w:val="20"/>
              </w:rPr>
              <w:t xml:space="preserve"> optyczne SFP+</w:t>
            </w:r>
            <w:r w:rsidR="00E45F50">
              <w:rPr>
                <w:rFonts w:ascii="Verdana" w:hAnsi="Verdana"/>
                <w:sz w:val="20"/>
                <w:szCs w:val="20"/>
              </w:rPr>
              <w:t xml:space="preserve"> dla jednego </w:t>
            </w:r>
            <w:proofErr w:type="spellStart"/>
            <w:r w:rsidR="00E45F50">
              <w:rPr>
                <w:rFonts w:ascii="Verdana" w:hAnsi="Verdana"/>
                <w:sz w:val="20"/>
                <w:szCs w:val="20"/>
              </w:rPr>
              <w:t>switcha</w:t>
            </w:r>
            <w:proofErr w:type="spellEnd"/>
            <w:r w:rsidR="00617295">
              <w:rPr>
                <w:rFonts w:ascii="Verdana" w:hAnsi="Verdana"/>
                <w:sz w:val="20"/>
                <w:szCs w:val="20"/>
              </w:rPr>
              <w:t>)</w:t>
            </w:r>
            <w:r w:rsidR="009B1BD5">
              <w:rPr>
                <w:rFonts w:ascii="Verdana" w:hAnsi="Verdana"/>
                <w:sz w:val="20"/>
                <w:szCs w:val="20"/>
              </w:rPr>
              <w:t xml:space="preserve"> o charakterystyce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0E5BBB81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moduły 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zgodne z IEEE </w:t>
            </w:r>
            <w:proofErr w:type="spellStart"/>
            <w:r w:rsidRPr="00765B6F"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 w:rsidRPr="00765B6F">
              <w:rPr>
                <w:rFonts w:ascii="Verdana" w:hAnsi="Verdana"/>
                <w:sz w:val="20"/>
                <w:szCs w:val="20"/>
              </w:rPr>
              <w:t xml:space="preserve"> 802.3-2005 10G Ethernet 10GBase-SR</w:t>
            </w:r>
          </w:p>
          <w:p w14:paraId="7034FEC1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5B6F">
              <w:rPr>
                <w:rFonts w:ascii="Verdana" w:hAnsi="Verdana"/>
                <w:sz w:val="20"/>
                <w:szCs w:val="20"/>
              </w:rPr>
              <w:t>zapewnia</w:t>
            </w:r>
            <w:r>
              <w:rPr>
                <w:rFonts w:ascii="Verdana" w:hAnsi="Verdana"/>
                <w:sz w:val="20"/>
                <w:szCs w:val="20"/>
              </w:rPr>
              <w:t>jące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specyfikację interfejsu elektrycznego według SFF-8431 </w:t>
            </w:r>
          </w:p>
          <w:p w14:paraId="3C1E297A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5B6F">
              <w:rPr>
                <w:rFonts w:ascii="Verdana" w:hAnsi="Verdana"/>
                <w:sz w:val="20"/>
                <w:szCs w:val="20"/>
              </w:rPr>
              <w:t>zapewnia</w:t>
            </w:r>
            <w:r>
              <w:rPr>
                <w:rFonts w:ascii="Verdana" w:hAnsi="Verdana"/>
                <w:sz w:val="20"/>
                <w:szCs w:val="20"/>
              </w:rPr>
              <w:t xml:space="preserve">jące </w:t>
            </w:r>
            <w:r w:rsidRPr="00765B6F">
              <w:rPr>
                <w:rFonts w:ascii="Verdana" w:hAnsi="Verdana"/>
                <w:sz w:val="20"/>
                <w:szCs w:val="20"/>
              </w:rPr>
              <w:t>specyfikację interfejsu zarządzania według SFF-8431 i SFF-8472</w:t>
            </w:r>
          </w:p>
          <w:p w14:paraId="6C29EE6E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posiadające </w:t>
            </w:r>
            <w:r w:rsidRPr="00765B6F">
              <w:rPr>
                <w:rFonts w:ascii="Verdana" w:hAnsi="Verdana"/>
                <w:sz w:val="20"/>
                <w:szCs w:val="20"/>
              </w:rPr>
              <w:t>podwójne złącze LC</w:t>
            </w:r>
          </w:p>
          <w:p w14:paraId="1FACEC3F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posiadające niechłodzony laser klasy VCSEL 850nm</w:t>
            </w:r>
          </w:p>
          <w:p w14:paraId="47EFF125" w14:textId="586C2032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5B6F">
              <w:rPr>
                <w:rFonts w:ascii="Verdana" w:hAnsi="Verdana"/>
                <w:sz w:val="20"/>
                <w:szCs w:val="20"/>
              </w:rPr>
              <w:t>osiąg</w:t>
            </w:r>
            <w:r>
              <w:rPr>
                <w:rFonts w:ascii="Verdana" w:hAnsi="Verdana"/>
                <w:sz w:val="20"/>
                <w:szCs w:val="20"/>
              </w:rPr>
              <w:t>ające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dwukierunkowo prędkości łącza danych minimum 10,</w:t>
            </w:r>
            <w:r w:rsidR="003B0C85">
              <w:rPr>
                <w:rFonts w:ascii="Verdana" w:hAnsi="Verdana"/>
                <w:sz w:val="20"/>
                <w:szCs w:val="20"/>
              </w:rPr>
              <w:t>0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65B6F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765B6F">
              <w:rPr>
                <w:rFonts w:ascii="Verdana" w:hAnsi="Verdana"/>
                <w:sz w:val="20"/>
                <w:szCs w:val="20"/>
              </w:rPr>
              <w:t>/s</w:t>
            </w:r>
          </w:p>
          <w:p w14:paraId="5B03047D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posiadające </w:t>
            </w:r>
            <w:r w:rsidRPr="00765B6F">
              <w:rPr>
                <w:rFonts w:ascii="Verdana" w:hAnsi="Verdana"/>
                <w:sz w:val="20"/>
                <w:szCs w:val="20"/>
              </w:rPr>
              <w:t>certyfikat bezpieczeństwa laserowego klasy 1</w:t>
            </w:r>
          </w:p>
          <w:p w14:paraId="1DD00668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5B6F">
              <w:rPr>
                <w:rFonts w:ascii="Verdana" w:hAnsi="Verdana"/>
                <w:sz w:val="20"/>
                <w:szCs w:val="20"/>
              </w:rPr>
              <w:t>prac</w:t>
            </w:r>
            <w:r>
              <w:rPr>
                <w:rFonts w:ascii="Verdana" w:hAnsi="Verdana"/>
                <w:sz w:val="20"/>
                <w:szCs w:val="20"/>
              </w:rPr>
              <w:t>ujące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w zakresie temperatur minimum 0</w:t>
            </w:r>
            <w:r w:rsidRPr="00765B6F">
              <w:rPr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C do +70</w:t>
            </w:r>
            <w:r w:rsidRPr="00765B6F">
              <w:rPr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C</w:t>
            </w:r>
          </w:p>
          <w:p w14:paraId="668560FE" w14:textId="77777777" w:rsidR="00994AC2" w:rsidRDefault="00994AC2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E4C2CD3" w14:textId="6A5AE3B0" w:rsidR="00067DC8" w:rsidRPr="005C4D4F" w:rsidRDefault="00067DC8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4D4F">
              <w:rPr>
                <w:rFonts w:ascii="Verdana" w:hAnsi="Verdana"/>
                <w:b/>
                <w:bCs/>
                <w:sz w:val="20"/>
                <w:szCs w:val="20"/>
              </w:rPr>
              <w:t>Warunki gwarancji:</w:t>
            </w:r>
          </w:p>
          <w:p w14:paraId="243D7366" w14:textId="37A3DF95" w:rsidR="00704E24" w:rsidRPr="00067DC8" w:rsidRDefault="00704E24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Dożywotnia (minimum 5 lat po zakończeniu produkcji, przy </w:t>
            </w:r>
            <w:r w:rsidR="48810247" w:rsidRPr="0F64B378">
              <w:rPr>
                <w:rFonts w:ascii="Verdana" w:hAnsi="Verdana"/>
                <w:sz w:val="20"/>
                <w:szCs w:val="20"/>
              </w:rPr>
              <w:t>czym,</w:t>
            </w:r>
            <w:r w:rsidRPr="0F64B378">
              <w:rPr>
                <w:rFonts w:ascii="Verdana" w:hAnsi="Verdana"/>
                <w:sz w:val="20"/>
                <w:szCs w:val="20"/>
              </w:rPr>
              <w:t xml:space="preserve"> jeżeli data zakończenia produkcji jest ogłoszona to nie może być ona krótsza niż 2 lata po dostarczeniu sprzętu) gwarancja producenta obejmująca wszystkie elementy przełącznika (również zasilacze i wentylatory)</w:t>
            </w:r>
            <w:r w:rsidR="00067DC8" w:rsidRPr="0F64B378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F64B378">
              <w:rPr>
                <w:rFonts w:ascii="Verdana" w:hAnsi="Verdana"/>
                <w:sz w:val="20"/>
                <w:szCs w:val="20"/>
              </w:rPr>
              <w:t xml:space="preserve">zapewniająca wysyłkę sprzętu na podmianę maksymalnie na następny dzień roboczy. Serwis musi zapewniać również dostęp do poprawek i aktualizacji oprogramowania oraz wsparcia technicznego przez cały okres trwania gwarancji. Serwis musi być świadczony bezpośrednio przez producenta sprzętu w języku polskim. </w:t>
            </w:r>
          </w:p>
          <w:p w14:paraId="6871746F" w14:textId="7E0F88C6" w:rsidR="00891C06" w:rsidRDefault="00891C06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638CBB6F" w14:textId="208112C4" w:rsidR="006174FC" w:rsidRPr="00904E9E" w:rsidRDefault="00904E9E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4E9E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632695" w:rsidRPr="00632695" w14:paraId="1D095E49" w14:textId="77777777" w:rsidTr="0F64B378">
        <w:tc>
          <w:tcPr>
            <w:tcW w:w="704" w:type="dxa"/>
          </w:tcPr>
          <w:p w14:paraId="7E04939E" w14:textId="09784B4C" w:rsidR="00632695" w:rsidRPr="00632695" w:rsidRDefault="00904E9E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7513" w:type="dxa"/>
          </w:tcPr>
          <w:p w14:paraId="4BD7C0EB" w14:textId="5F5172FB" w:rsidR="00632695" w:rsidRPr="00854709" w:rsidRDefault="00D805DE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4709">
              <w:rPr>
                <w:rFonts w:ascii="Verdana" w:hAnsi="Verdana"/>
                <w:b/>
                <w:bCs/>
                <w:sz w:val="20"/>
                <w:szCs w:val="20"/>
              </w:rPr>
              <w:t>Przełącznik sieciowy B</w:t>
            </w:r>
          </w:p>
          <w:p w14:paraId="575B636B" w14:textId="0C24627C" w:rsidR="00891C06" w:rsidRDefault="00891C06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Switch 48-portowy.</w:t>
            </w:r>
            <w:r w:rsidR="00612337">
              <w:rPr>
                <w:rFonts w:ascii="Verdana" w:hAnsi="Verdana"/>
                <w:sz w:val="20"/>
                <w:szCs w:val="20"/>
              </w:rPr>
              <w:t xml:space="preserve"> Charakterystyka:</w:t>
            </w:r>
          </w:p>
          <w:p w14:paraId="1C8F8FDB" w14:textId="68E4D000" w:rsidR="0065293F" w:rsidRPr="0065293F" w:rsidRDefault="6C8DEB9E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in</w:t>
            </w:r>
            <w:r w:rsidR="46EAA9EC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48 port</w:t>
            </w:r>
            <w:r w:rsidR="65A87A43" w:rsidRPr="0F64B378">
              <w:rPr>
                <w:rFonts w:ascii="Verdana" w:hAnsi="Verdana"/>
                <w:sz w:val="20"/>
                <w:szCs w:val="20"/>
              </w:rPr>
              <w:t>ów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100/1000BastT umieszczon</w:t>
            </w:r>
            <w:r w:rsidR="583476CF" w:rsidRPr="0F64B378">
              <w:rPr>
                <w:rFonts w:ascii="Verdana" w:hAnsi="Verdana"/>
                <w:sz w:val="20"/>
                <w:szCs w:val="20"/>
              </w:rPr>
              <w:t>ych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z przodu obudowy</w:t>
            </w:r>
          </w:p>
          <w:p w14:paraId="4A8E8838" w14:textId="6FC94D01" w:rsidR="0065293F" w:rsidRPr="0065293F" w:rsidRDefault="3BF362B1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in</w:t>
            </w:r>
            <w:r w:rsidR="0B03E33F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4 port</w:t>
            </w:r>
            <w:r w:rsidR="1752D052" w:rsidRPr="0F64B378">
              <w:rPr>
                <w:rFonts w:ascii="Verdana" w:hAnsi="Verdana"/>
                <w:sz w:val="20"/>
                <w:szCs w:val="20"/>
              </w:rPr>
              <w:t>y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1/10-gigabitowe SFP+ umieszczon</w:t>
            </w:r>
            <w:r w:rsidR="0E561708" w:rsidRPr="0F64B378">
              <w:rPr>
                <w:rFonts w:ascii="Verdana" w:hAnsi="Verdana"/>
                <w:sz w:val="20"/>
                <w:szCs w:val="20"/>
              </w:rPr>
              <w:t xml:space="preserve">e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z przodu obudowy</w:t>
            </w:r>
          </w:p>
          <w:p w14:paraId="590CA701" w14:textId="4F0667BC" w:rsidR="0065293F" w:rsidRPr="0065293F" w:rsidRDefault="2780A257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rzepustowość: min</w:t>
            </w:r>
            <w:r w:rsidR="3DA136CC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175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/s (pełna prędkość, tzw.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wire-speed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, na wszystkich portach przełącznika) </w:t>
            </w:r>
          </w:p>
          <w:p w14:paraId="556FC953" w14:textId="0D300A26" w:rsidR="0065293F" w:rsidRPr="0065293F" w:rsidRDefault="1B45D54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ydajność: min</w:t>
            </w:r>
            <w:r w:rsidR="4D86C436" w:rsidRPr="0F64B378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98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Mp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>/s</w:t>
            </w:r>
          </w:p>
          <w:p w14:paraId="3C8B4793" w14:textId="25C17F0B" w:rsidR="0065293F" w:rsidRPr="0065293F" w:rsidRDefault="034E9C71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b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ufor pakietów: min</w:t>
            </w:r>
            <w:r w:rsidR="749E0A17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12 MB</w:t>
            </w:r>
          </w:p>
          <w:p w14:paraId="4645A4C0" w14:textId="59FF8DD9" w:rsidR="0065293F" w:rsidRPr="0065293F" w:rsidRDefault="0FF36458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in</w:t>
            </w:r>
            <w:r w:rsidR="473B2971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4GB pamięci operacyjnej</w:t>
            </w:r>
          </w:p>
          <w:p w14:paraId="78CE2520" w14:textId="23F07309" w:rsidR="0065293F" w:rsidRPr="0065293F" w:rsidRDefault="43D4D407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in</w:t>
            </w:r>
            <w:r w:rsidR="51FB1172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16GB wewnętrznej pamięci nieulotnej typu Flash (CF, SSD, SD,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eUSB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>, SPI Flash)</w:t>
            </w:r>
          </w:p>
          <w:p w14:paraId="1773327D" w14:textId="50D5CA1A" w:rsidR="0065293F" w:rsidRPr="0065293F" w:rsidRDefault="4175B13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min. 1 d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edykowany port konsoli USB-C</w:t>
            </w:r>
          </w:p>
          <w:p w14:paraId="3964B49C" w14:textId="038AE73E" w:rsidR="0065293F" w:rsidRPr="0065293F" w:rsidRDefault="454D1E6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min. 1 p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ort USB 2.0 (niezależny od portu konsoli USB)</w:t>
            </w:r>
          </w:p>
          <w:p w14:paraId="67719E49" w14:textId="2053099F" w:rsidR="0065293F" w:rsidRPr="0065293F" w:rsidRDefault="48C0980F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lastRenderedPageBreak/>
              <w:t>i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nterfejs Bluetooth </w:t>
            </w:r>
            <w:r w:rsidR="4DA1BFD5" w:rsidRPr="0F64B378">
              <w:rPr>
                <w:rFonts w:ascii="Verdana" w:hAnsi="Verdana"/>
                <w:sz w:val="20"/>
                <w:szCs w:val="20"/>
              </w:rPr>
              <w:t>lub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adapter Bluetooth, podłączan</w:t>
            </w:r>
            <w:r w:rsidR="7CF6EE6E" w:rsidRPr="0F64B378">
              <w:rPr>
                <w:rFonts w:ascii="Verdana" w:hAnsi="Verdana"/>
                <w:sz w:val="20"/>
                <w:szCs w:val="20"/>
              </w:rPr>
              <w:t>y</w:t>
            </w:r>
            <w:r w:rsidR="6BF98750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do portu USB przełącznik</w:t>
            </w:r>
            <w:r w:rsidR="6318DD23" w:rsidRPr="0F64B378">
              <w:rPr>
                <w:rFonts w:ascii="Verdana" w:hAnsi="Verdana"/>
                <w:sz w:val="20"/>
                <w:szCs w:val="20"/>
              </w:rPr>
              <w:t>a (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przy czym adapter musi pochodzić od tego samego producenta co przełącznik)</w:t>
            </w:r>
          </w:p>
          <w:p w14:paraId="0CD239A7" w14:textId="6E3E2928" w:rsidR="0065293F" w:rsidRPr="0065293F" w:rsidRDefault="09DAA9D2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t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ablica adresów MAC o wielkości min</w:t>
            </w:r>
            <w:r w:rsidR="393D2D14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8000 pozycji</w:t>
            </w:r>
          </w:p>
          <w:p w14:paraId="77FA7B0E" w14:textId="0D51935C" w:rsidR="0065293F" w:rsidRPr="0065293F" w:rsidRDefault="6DDD5BD5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Jumbo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Frames</w:t>
            </w:r>
            <w:proofErr w:type="spellEnd"/>
          </w:p>
          <w:p w14:paraId="5F4FBB8D" w14:textId="0390FC92" w:rsidR="0065293F" w:rsidRPr="0065293F" w:rsidRDefault="150F671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sFlow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lub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Netflow</w:t>
            </w:r>
            <w:proofErr w:type="spellEnd"/>
          </w:p>
          <w:p w14:paraId="10DAE69E" w14:textId="2240406B" w:rsidR="0065293F" w:rsidRPr="0065293F" w:rsidRDefault="16B88ABE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skryptów w języku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Python</w:t>
            </w:r>
            <w:proofErr w:type="spellEnd"/>
          </w:p>
          <w:p w14:paraId="38CDFF6F" w14:textId="758AF3E9" w:rsidR="0065293F" w:rsidRPr="0065293F" w:rsidRDefault="199483F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REST API</w:t>
            </w:r>
          </w:p>
          <w:p w14:paraId="51CD1C77" w14:textId="1AB78D9F" w:rsidR="0065293F" w:rsidRPr="0065293F" w:rsidRDefault="6E42EABB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budowany mechanizm monitoringu, analizy i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troubleshootingu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anomalii i problemów oraz zbierania danych sieciowych</w:t>
            </w:r>
            <w:r w:rsidR="2AB4D14E" w:rsidRPr="0F64B378">
              <w:rPr>
                <w:rFonts w:ascii="Verdana" w:hAnsi="Verdana"/>
                <w:sz w:val="20"/>
                <w:szCs w:val="20"/>
              </w:rPr>
              <w:t xml:space="preserve"> - 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usi być możliwe podejmowanie akcji na podstawie zdefiniowanych polityk oraz wgrywanie i eksport skryptów pozwalających na indywidualizację monitorowanych danych</w:t>
            </w:r>
            <w:r w:rsidR="51E310A7" w:rsidRPr="0F64B378">
              <w:rPr>
                <w:rFonts w:ascii="Verdana" w:hAnsi="Verdana"/>
                <w:sz w:val="20"/>
                <w:szCs w:val="20"/>
              </w:rPr>
              <w:t xml:space="preserve"> oraz 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usi być dostępna publicznie strona producenta zawierająca zatwierdzone przez niego, gotowe do użycia skrypty</w:t>
            </w:r>
          </w:p>
          <w:p w14:paraId="44C9E496" w14:textId="6FFCB0DE" w:rsidR="0065293F" w:rsidRPr="0065293F" w:rsidRDefault="4A675816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RMON (minimum grupy 1,2,3 i 9)</w:t>
            </w:r>
          </w:p>
          <w:p w14:paraId="105322CA" w14:textId="7C5CDCC7" w:rsidR="0065293F" w:rsidRPr="0065293F" w:rsidRDefault="06A0500B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</w:t>
            </w:r>
            <w:r w:rsidR="5CC9A73E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4094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tagów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IEEE 802.1Q oraz </w:t>
            </w:r>
            <w:r w:rsidR="6B99179F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4094 jednoczesnych sieci VLAN</w:t>
            </w:r>
          </w:p>
          <w:p w14:paraId="606A601F" w14:textId="4B23E246" w:rsidR="0065293F" w:rsidRPr="0065293F" w:rsidRDefault="447F9155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standardu 802.1v</w:t>
            </w:r>
          </w:p>
          <w:p w14:paraId="6BF65CB3" w14:textId="5880D3A3" w:rsidR="0065293F" w:rsidRPr="0065293F" w:rsidRDefault="7F63759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protokołu MVRP</w:t>
            </w:r>
          </w:p>
          <w:p w14:paraId="654F3E41" w14:textId="147C37DC" w:rsidR="0065293F" w:rsidRPr="0065293F" w:rsidRDefault="080F5706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ostęp do urządzenia przez konsolę szeregową, HTTPS, SSHv2, SNMPv3, dedykowaną aplikację na urządzenia mobilne </w:t>
            </w:r>
          </w:p>
          <w:p w14:paraId="2C142DF0" w14:textId="7EE20001" w:rsidR="0065293F" w:rsidRPr="00994AC2" w:rsidRDefault="4C2CE239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>bsługa</w:t>
            </w:r>
            <w:proofErr w:type="spellEnd"/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Rapid Spanning Tree (802.1w) i Multiple Spanning Tree (802.1s)</w:t>
            </w:r>
          </w:p>
          <w:p w14:paraId="1D33205D" w14:textId="69A80EE6" w:rsidR="0065293F" w:rsidRPr="0065293F" w:rsidRDefault="7D6690E3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Secure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FTP lub SCP</w:t>
            </w:r>
          </w:p>
          <w:p w14:paraId="4D6D50E6" w14:textId="7D3461D8" w:rsidR="0065293F" w:rsidRPr="0065293F" w:rsidRDefault="6B7CF349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łączy agregowanych zgodnie ze standardem 802.3ad Link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Aggregation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Protocol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(LACP)</w:t>
            </w:r>
          </w:p>
          <w:p w14:paraId="75C55B79" w14:textId="57BB9B35" w:rsidR="0065293F" w:rsidRPr="0065293F" w:rsidRDefault="30206113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SNTPv4 lub NTP</w:t>
            </w:r>
          </w:p>
          <w:p w14:paraId="2F531B95" w14:textId="21928E11" w:rsidR="0065293F" w:rsidRPr="00994AC2" w:rsidRDefault="741F0DFE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w</w:t>
            </w:r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>sparcie</w:t>
            </w:r>
            <w:proofErr w:type="spellEnd"/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>dla</w:t>
            </w:r>
            <w:proofErr w:type="spellEnd"/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IPv6 (IPv6 host, dual stack, MLD snooping, ND snooping)</w:t>
            </w:r>
          </w:p>
          <w:p w14:paraId="2255E8E4" w14:textId="17A49B3C" w:rsidR="0065293F" w:rsidRPr="00994AC2" w:rsidRDefault="5F440A3E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>bsługa</w:t>
            </w:r>
            <w:proofErr w:type="spellEnd"/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IEEE 802.1AB Link Layer Discovery Protocol (LLDP) i LLDP Media Endpoint Discovery (LLDP-MED)</w:t>
            </w:r>
          </w:p>
          <w:p w14:paraId="54D42A6D" w14:textId="7CA5B00E" w:rsidR="0065293F" w:rsidRPr="0065293F" w:rsidRDefault="5B2F8C13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echanizmy związane z zapewnieniem jakości usług w sieci: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prioryteryzacja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zgodna z 802.1p,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ToS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, TCP/UDP,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DiffServ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, wsparcie dla </w:t>
            </w:r>
            <w:r w:rsidR="421754E4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8 kolejek sprzętowych,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rate-limiting</w:t>
            </w:r>
            <w:proofErr w:type="spellEnd"/>
          </w:p>
          <w:p w14:paraId="6A6C68E5" w14:textId="5C01E19C" w:rsidR="0065293F" w:rsidRPr="0065293F" w:rsidRDefault="4A50933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uwierzytelniania użytkowników zgodna z 802.1x </w:t>
            </w:r>
          </w:p>
          <w:p w14:paraId="5C00F61A" w14:textId="02D6B84D" w:rsidR="0065293F" w:rsidRPr="0065293F" w:rsidRDefault="27338E8C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uwierzytelniania użytkowników w oparciu o adres MAC i serwer RADIUS</w:t>
            </w:r>
          </w:p>
          <w:p w14:paraId="2BEE2647" w14:textId="1E71A7AC" w:rsidR="0065293F" w:rsidRPr="0065293F" w:rsidRDefault="65C38CC9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uwierzytelniania użytkowników w oparciu o stronę WWW</w:t>
            </w:r>
          </w:p>
          <w:p w14:paraId="6A3F3BAC" w14:textId="5CA5867A" w:rsidR="0065293F" w:rsidRPr="0065293F" w:rsidRDefault="1BBBCE52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uwierzytelniania wielu użytkowników na tym samym porcie w tym samym czasie</w:t>
            </w:r>
          </w:p>
          <w:p w14:paraId="16E11313" w14:textId="3E6CDAB9" w:rsidR="0065293F" w:rsidRPr="0065293F" w:rsidRDefault="0C3786A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autoryzacji logowania do urządzenia za pomocą serwerów RADIUS albo TACACS+</w:t>
            </w:r>
          </w:p>
          <w:p w14:paraId="53A56E5B" w14:textId="3127E9ED" w:rsidR="0065293F" w:rsidRPr="0065293F" w:rsidRDefault="0A030DAC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autoryzacji komend wydawanych do urządzenia za pomocą serwerów RADIUS albo TACACS+</w:t>
            </w:r>
          </w:p>
          <w:p w14:paraId="0C878A94" w14:textId="3E13FA26" w:rsidR="0065293F" w:rsidRPr="0065293F" w:rsidRDefault="11AB32E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budowany serwer DHCP</w:t>
            </w:r>
          </w:p>
          <w:p w14:paraId="46DC0A5C" w14:textId="70C451F5" w:rsidR="0065293F" w:rsidRPr="0065293F" w:rsidRDefault="4AB62223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funkcji User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Datagram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Protocol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(UDP)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helper</w:t>
            </w:r>
            <w:proofErr w:type="spellEnd"/>
          </w:p>
          <w:p w14:paraId="028646EA" w14:textId="560759FB" w:rsidR="0065293F" w:rsidRPr="0065293F" w:rsidRDefault="3B61CC3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blokowania nieautoryzowanych serwerów DHCP</w:t>
            </w:r>
          </w:p>
          <w:p w14:paraId="745B2A2A" w14:textId="10FD8C99" w:rsidR="0065293F" w:rsidRPr="0065293F" w:rsidRDefault="5C970991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lastRenderedPageBreak/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mechanizmu wykrywania łączy jednokierunkowych typu Device Link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Detection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Protocol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(DLDP),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Uni-Directional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Link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Detection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(UDLD), lub równoważnego</w:t>
            </w:r>
          </w:p>
          <w:p w14:paraId="686D7F13" w14:textId="217F08B5" w:rsidR="0065293F" w:rsidRPr="0065293F" w:rsidRDefault="6EC54644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chrona przed rekonfiguracją struktury topologii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Spanning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Tree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(BPDU port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protection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>)</w:t>
            </w:r>
          </w:p>
          <w:p w14:paraId="4BB0E95F" w14:textId="7769BEAF" w:rsidR="0065293F" w:rsidRPr="0065293F" w:rsidRDefault="7924CFE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list kontroli dostępu (ACL) bazujących na porcie lub na VLAN z uwzględnieniem adresów, MAC, IP i portów TCP/UDP </w:t>
            </w:r>
          </w:p>
          <w:p w14:paraId="5CF5C9CF" w14:textId="296354AB" w:rsidR="0065293F" w:rsidRPr="0065293F" w:rsidRDefault="547E4F41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minimalny </w:t>
            </w:r>
            <w:r w:rsidR="16DFFE72" w:rsidRPr="0F64B378">
              <w:rPr>
                <w:rFonts w:ascii="Verdana" w:hAnsi="Verdana"/>
                <w:sz w:val="20"/>
                <w:szCs w:val="20"/>
              </w:rPr>
              <w:t>z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akres pracy od 0</w:t>
            </w:r>
            <w:r w:rsidR="66A38DE1" w:rsidRPr="0F64B378">
              <w:rPr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="66A38DE1" w:rsidRPr="0F64B378">
              <w:rPr>
                <w:rFonts w:ascii="Verdana" w:hAnsi="Verdana"/>
                <w:sz w:val="20"/>
                <w:szCs w:val="20"/>
              </w:rPr>
              <w:t>C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do</w:t>
            </w:r>
            <w:r w:rsidR="33DAECD5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45°C</w:t>
            </w:r>
          </w:p>
          <w:p w14:paraId="5C4C0468" w14:textId="428BD153" w:rsidR="0065293F" w:rsidRPr="0065293F" w:rsidRDefault="6BC8E210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z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asilacz zintegrowany pobierający ma</w:t>
            </w:r>
            <w:r w:rsidR="752BDCA8" w:rsidRPr="0F64B378">
              <w:rPr>
                <w:rFonts w:ascii="Verdana" w:hAnsi="Verdana"/>
                <w:sz w:val="20"/>
                <w:szCs w:val="20"/>
              </w:rPr>
              <w:t>x.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60W</w:t>
            </w:r>
          </w:p>
          <w:p w14:paraId="6AD5D777" w14:textId="617DF0BE" w:rsidR="0065293F" w:rsidRPr="0065293F" w:rsidRDefault="2420ACE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rzełącznik w obudowie 19”</w:t>
            </w:r>
            <w:r w:rsidR="3D8C6758" w:rsidRPr="0F64B378">
              <w:rPr>
                <w:rFonts w:ascii="Verdana" w:hAnsi="Verdana"/>
                <w:sz w:val="20"/>
                <w:szCs w:val="20"/>
              </w:rPr>
              <w:t>: 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aksymalna wysokość obudowy 1U, maksymalna głębokość obudowy 30 cm </w:t>
            </w:r>
          </w:p>
          <w:p w14:paraId="678A2704" w14:textId="3A96FF50" w:rsidR="00F3283F" w:rsidRPr="004E00E8" w:rsidRDefault="45438389" w:rsidP="004E00E8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wszystkie dostępne na przełączniku funkcje (tak wyspecyfikowane jak i nie wyspecyfikowane) muszą być dostępne przez cały okres jego użytkowania (permanentne), nie dopuszcza się licencji czasowych i subskrypcji</w:t>
            </w:r>
          </w:p>
          <w:p w14:paraId="71771028" w14:textId="77777777" w:rsidR="0065293F" w:rsidRPr="0065293F" w:rsidRDefault="0065293F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293F">
              <w:rPr>
                <w:rFonts w:ascii="Verdana" w:hAnsi="Verdana"/>
                <w:b/>
                <w:bCs/>
                <w:sz w:val="20"/>
                <w:szCs w:val="20"/>
              </w:rPr>
              <w:t>Warunki gwarancji:</w:t>
            </w:r>
          </w:p>
          <w:p w14:paraId="0BCD4DDD" w14:textId="77777777" w:rsidR="00854709" w:rsidRDefault="0065293F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5293F">
              <w:rPr>
                <w:rFonts w:ascii="Verdana" w:hAnsi="Verdana"/>
                <w:sz w:val="20"/>
                <w:szCs w:val="20"/>
              </w:rPr>
              <w:t>Dożywotnia (minimum 5 lat po zakończeniu produkcji, przy czym, jeżeli data zakończenia produkcji jest ogłoszona to nie może być ona krótsza niż 2 lata po dostarczeniu sprzętu) gwarancja producenta obejmująca wszystkie elementy przełącznika (również zasilacze i wentylatory) zapewniająca wysyłkę sprzętu na podmianę maksymalnie na następny dzień roboczy. Serwis musi zapewniać również dostęp do poprawek i aktualizacji oprogramowania oraz wsparcia technicznego przez cały okres trwania gwarancji. Serwis musi być świadczony bezpośrednio przez producenta sprzętu w języku polskim. Cała komunikacja odbywać się musi bezpośrednio pomiędzy Zamawiającym i producentem sprzętu.</w:t>
            </w:r>
          </w:p>
          <w:p w14:paraId="10A012CE" w14:textId="77FAF432" w:rsidR="00A22C4F" w:rsidRPr="00632695" w:rsidRDefault="00A22C4F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67FE2CCB" w14:textId="443CFBFD" w:rsidR="00632695" w:rsidRPr="00904E9E" w:rsidRDefault="002361F5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5</w:t>
            </w:r>
          </w:p>
        </w:tc>
      </w:tr>
      <w:tr w:rsidR="00632695" w:rsidRPr="00632695" w14:paraId="06A86A7D" w14:textId="77777777" w:rsidTr="0F64B378">
        <w:tc>
          <w:tcPr>
            <w:tcW w:w="704" w:type="dxa"/>
          </w:tcPr>
          <w:p w14:paraId="0B72D7A3" w14:textId="66ED6824" w:rsidR="00632695" w:rsidRPr="00632695" w:rsidRDefault="00904E9E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7513" w:type="dxa"/>
          </w:tcPr>
          <w:p w14:paraId="319BC8C9" w14:textId="78922A6C" w:rsidR="00632695" w:rsidRPr="00854709" w:rsidRDefault="00D805DE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4709">
              <w:rPr>
                <w:rFonts w:ascii="Verdana" w:hAnsi="Verdana"/>
                <w:b/>
                <w:bCs/>
                <w:sz w:val="20"/>
                <w:szCs w:val="20"/>
              </w:rPr>
              <w:t>Przełącznik sieciowy C</w:t>
            </w:r>
          </w:p>
          <w:p w14:paraId="2A65E8A7" w14:textId="6545E9AA" w:rsidR="00891C06" w:rsidRDefault="00891C06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Switch 48-portowy POE. </w:t>
            </w:r>
            <w:r w:rsidR="00612337"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7506F0BA" w14:textId="6DA0DDB1" w:rsidR="00661FC7" w:rsidRPr="00661FC7" w:rsidRDefault="01FFDA0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48 port</w:t>
            </w:r>
            <w:r w:rsidR="78A163EB" w:rsidRPr="0F64B378">
              <w:rPr>
                <w:rFonts w:ascii="Verdana" w:hAnsi="Verdana"/>
                <w:sz w:val="20"/>
                <w:szCs w:val="20"/>
              </w:rPr>
              <w:t>ów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100/1000BastT umieszczonych z przodu obudowy ze wsparciem dla standardu 802.3at (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PoE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>+)</w:t>
            </w:r>
          </w:p>
          <w:p w14:paraId="264DF9F8" w14:textId="6D724CD9" w:rsidR="00661FC7" w:rsidRPr="00661FC7" w:rsidRDefault="2C61C0CF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4 port</w:t>
            </w:r>
            <w:r w:rsidR="041CB502" w:rsidRPr="0F64B378">
              <w:rPr>
                <w:rFonts w:ascii="Verdana" w:hAnsi="Verdana"/>
                <w:sz w:val="20"/>
                <w:szCs w:val="20"/>
              </w:rPr>
              <w:t>y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1/10-gigabitowe SFP+ umieszczon</w:t>
            </w:r>
            <w:r w:rsidR="5FFEE5A9" w:rsidRPr="0F64B378">
              <w:rPr>
                <w:rFonts w:ascii="Verdana" w:hAnsi="Verdana"/>
                <w:sz w:val="20"/>
                <w:szCs w:val="20"/>
              </w:rPr>
              <w:t xml:space="preserve">e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z przodu obudowy</w:t>
            </w:r>
          </w:p>
          <w:p w14:paraId="187B763D" w14:textId="6A62F6D4" w:rsidR="00661FC7" w:rsidRPr="00661FC7" w:rsidRDefault="2A02615C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rzepustowość: min</w:t>
            </w:r>
            <w:r w:rsidR="0EE78BBB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175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/s (pełna prędkość, tzw.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wire-speed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, na wszystkich portach przełącznika) </w:t>
            </w:r>
          </w:p>
          <w:p w14:paraId="5373BF27" w14:textId="6868B19B" w:rsidR="00661FC7" w:rsidRPr="00661FC7" w:rsidRDefault="779D4C47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ydajność: min</w:t>
            </w:r>
            <w:r w:rsidR="12787C8B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98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Mp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>/s</w:t>
            </w:r>
          </w:p>
          <w:p w14:paraId="1A790F77" w14:textId="059B13CD" w:rsidR="00661FC7" w:rsidRPr="00661FC7" w:rsidRDefault="2F092D97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b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ufor pakietów: min</w:t>
            </w:r>
            <w:r w:rsidR="02AC32BC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12 MB</w:t>
            </w:r>
          </w:p>
          <w:p w14:paraId="315308F8" w14:textId="0EB892E8" w:rsidR="00661FC7" w:rsidRPr="00661FC7" w:rsidRDefault="535F45B9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4GB pamięci operacyjnej</w:t>
            </w:r>
          </w:p>
          <w:p w14:paraId="598BE989" w14:textId="626577AA" w:rsidR="00661FC7" w:rsidRPr="00661FC7" w:rsidRDefault="7D0BD94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16GB wewnętrznej pamięci nieulotnej typu Flash (CF, SSD, SD,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eUSB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>, SPI Flash).</w:t>
            </w:r>
          </w:p>
          <w:p w14:paraId="678B05A2" w14:textId="4D0D3677" w:rsidR="00661FC7" w:rsidRPr="00661FC7" w:rsidRDefault="7BD4D4FB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edykowany port konsoli USB-C</w:t>
            </w:r>
          </w:p>
          <w:p w14:paraId="5B640206" w14:textId="2002BBCC" w:rsidR="00661FC7" w:rsidRPr="00661FC7" w:rsidRDefault="047A3D0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min. 1 p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ort USB 2.0 (niezależny od portu konsoli USB)</w:t>
            </w:r>
          </w:p>
          <w:p w14:paraId="26AE88C8" w14:textId="4F36B54D" w:rsidR="00661FC7" w:rsidRPr="00661FC7" w:rsidRDefault="49F67C4B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min. 1 i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nterfejs Bluetooth </w:t>
            </w:r>
            <w:r w:rsidR="354A281C" w:rsidRPr="0F64B378">
              <w:rPr>
                <w:rFonts w:ascii="Verdana" w:hAnsi="Verdana"/>
                <w:sz w:val="20"/>
                <w:szCs w:val="20"/>
              </w:rPr>
              <w:t xml:space="preserve">lub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adapter Bluetooth, podłączan</w:t>
            </w:r>
            <w:r w:rsidR="55DEB9EE" w:rsidRPr="0F64B378">
              <w:rPr>
                <w:rFonts w:ascii="Verdana" w:hAnsi="Verdana"/>
                <w:sz w:val="20"/>
                <w:szCs w:val="20"/>
              </w:rPr>
              <w:t>y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do portu USB przełącznika</w:t>
            </w:r>
            <w:r w:rsidR="1569C85B" w:rsidRPr="0F64B378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przy czym adapter musi pochodzić od tego samego producenta co przełącznik)</w:t>
            </w:r>
          </w:p>
          <w:p w14:paraId="10C22A04" w14:textId="795026D5" w:rsidR="00661FC7" w:rsidRPr="00661FC7" w:rsidRDefault="1D97DDC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t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ablica adresów MAC o wielkości min</w:t>
            </w:r>
            <w:r w:rsidR="0AB14733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8000 pozycji</w:t>
            </w:r>
          </w:p>
          <w:p w14:paraId="03D28844" w14:textId="283F221D" w:rsidR="00661FC7" w:rsidRPr="00661FC7" w:rsidRDefault="6AFCB248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Jumbo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Frames</w:t>
            </w:r>
            <w:proofErr w:type="spellEnd"/>
          </w:p>
          <w:p w14:paraId="3EC23DA5" w14:textId="2EC471B3" w:rsidR="00661FC7" w:rsidRPr="00661FC7" w:rsidRDefault="706C4513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sFlow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lub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Netflow</w:t>
            </w:r>
            <w:proofErr w:type="spellEnd"/>
          </w:p>
          <w:p w14:paraId="3CC3AB79" w14:textId="1061B659" w:rsidR="00661FC7" w:rsidRPr="00661FC7" w:rsidRDefault="4530D170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skryptów w języku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Python</w:t>
            </w:r>
            <w:proofErr w:type="spellEnd"/>
          </w:p>
          <w:p w14:paraId="39961434" w14:textId="49CB3326" w:rsidR="00661FC7" w:rsidRPr="00661FC7" w:rsidRDefault="008B92CA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lastRenderedPageBreak/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REST API</w:t>
            </w:r>
          </w:p>
          <w:p w14:paraId="4D91E129" w14:textId="5DE3C6E3" w:rsidR="00661FC7" w:rsidRPr="00661FC7" w:rsidRDefault="1B703D83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budowany mechanizm monitoringu, analizy i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troubleshootingu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anomalii i problemów oraz zbierania danych sieciowych</w:t>
            </w:r>
            <w:r w:rsidR="1A4D2C70" w:rsidRPr="0F64B378">
              <w:rPr>
                <w:rFonts w:ascii="Verdana" w:hAnsi="Verdana"/>
                <w:sz w:val="20"/>
                <w:szCs w:val="20"/>
              </w:rPr>
              <w:t xml:space="preserve"> - m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usi być możliwe podejmowanie akcji na podstawie zdefiniowanych polityk oraz wgrywanie i eksport skryptów pozwalających na indywidualizację monitorowanych danych</w:t>
            </w:r>
            <w:r w:rsidR="4F9FF21C" w:rsidRPr="0F64B378">
              <w:rPr>
                <w:rFonts w:ascii="Verdana" w:hAnsi="Verdana"/>
                <w:sz w:val="20"/>
                <w:szCs w:val="20"/>
              </w:rPr>
              <w:t xml:space="preserve"> oraz m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usi być dostępna publicznie strona producenta zawierająca zatwierdzone przez niego, gotowe do użycia skrypty.  </w:t>
            </w:r>
          </w:p>
          <w:p w14:paraId="7077CCAA" w14:textId="52797778" w:rsidR="00661FC7" w:rsidRPr="00661FC7" w:rsidRDefault="69C4AFF2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RMON (minimum grupy 1,2,3 i 9)</w:t>
            </w:r>
          </w:p>
          <w:p w14:paraId="3EF38FBE" w14:textId="736818C9" w:rsidR="00661FC7" w:rsidRPr="00661FC7" w:rsidRDefault="2F57EE73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</w:t>
            </w:r>
            <w:r w:rsidR="29E8D246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4094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tagów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IEEE 802.1Q oraz </w:t>
            </w:r>
            <w:r w:rsidR="47F9B926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4094 jednoczesnych sieci VLAN</w:t>
            </w:r>
          </w:p>
          <w:p w14:paraId="20DE3AC6" w14:textId="23BFE5A9" w:rsidR="00661FC7" w:rsidRPr="00661FC7" w:rsidRDefault="56702EA1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standardu 802.1v</w:t>
            </w:r>
          </w:p>
          <w:p w14:paraId="0881941A" w14:textId="14F052E1" w:rsidR="00661FC7" w:rsidRPr="00661FC7" w:rsidRDefault="0B073A95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protokołu MVRP</w:t>
            </w:r>
          </w:p>
          <w:p w14:paraId="6E1B5893" w14:textId="73015BCA" w:rsidR="00661FC7" w:rsidRPr="00661FC7" w:rsidRDefault="376EF66D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ostęp do urządzenia przez konsolę szeregową, HTTPS, SSHv2, SNMPv3, dedykowaną aplikację na urządzenia mobilne </w:t>
            </w:r>
          </w:p>
          <w:p w14:paraId="2A21E2E9" w14:textId="0ED99C87" w:rsidR="00661FC7" w:rsidRPr="00994AC2" w:rsidRDefault="0D58B3FB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>bsługa</w:t>
            </w:r>
            <w:proofErr w:type="spellEnd"/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Rapid Spanning Tree (802.1w) i Multiple Spanning Tree (802.1s)</w:t>
            </w:r>
          </w:p>
          <w:p w14:paraId="710AC082" w14:textId="5178103E" w:rsidR="00661FC7" w:rsidRPr="00661FC7" w:rsidRDefault="698C3002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Secure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FTP lub SCP</w:t>
            </w:r>
          </w:p>
          <w:p w14:paraId="44884073" w14:textId="0A76B779" w:rsidR="00661FC7" w:rsidRPr="00661FC7" w:rsidRDefault="63CCA523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łączy agregowanych zgodnie ze standardem 802.3ad Link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Aggregation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Protocol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(LACP)</w:t>
            </w:r>
          </w:p>
          <w:p w14:paraId="3A1D541E" w14:textId="2EC6E818" w:rsidR="00661FC7" w:rsidRPr="00661FC7" w:rsidRDefault="083B9E10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SNTPv4 lub NTP</w:t>
            </w:r>
          </w:p>
          <w:p w14:paraId="1230E2A9" w14:textId="781B9511" w:rsidR="00661FC7" w:rsidRPr="00994AC2" w:rsidRDefault="4A2AD085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w</w:t>
            </w:r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>sparcie</w:t>
            </w:r>
            <w:proofErr w:type="spellEnd"/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>dla</w:t>
            </w:r>
            <w:proofErr w:type="spellEnd"/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IPv6 (IPv6 host, dual stack, MLD snooping, ND snooping)</w:t>
            </w:r>
          </w:p>
          <w:p w14:paraId="7874261D" w14:textId="015EF7ED" w:rsidR="00661FC7" w:rsidRPr="00994AC2" w:rsidRDefault="3E439CE2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>bsługa</w:t>
            </w:r>
            <w:proofErr w:type="spellEnd"/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IEEE 802.1AB Link Layer Discovery Protocol (LLDP) i LLDP Media Endpoint Discovery (LLDP-MED)</w:t>
            </w:r>
          </w:p>
          <w:p w14:paraId="1AE713A2" w14:textId="15758600" w:rsidR="00661FC7" w:rsidRPr="00661FC7" w:rsidRDefault="3F3B8608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echanizmy związane z zapewnieniem jakości usług w sieci: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prioryteryzacja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zgodna z 802.1p,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ToS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, TCP/UDP,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DiffServ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, wsparcie dla </w:t>
            </w:r>
            <w:r w:rsidR="2BD673E7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8 kolejek sprzętowych,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rate-limiting</w:t>
            </w:r>
            <w:proofErr w:type="spellEnd"/>
          </w:p>
          <w:p w14:paraId="2DE8F350" w14:textId="73D4BA21" w:rsidR="00661FC7" w:rsidRPr="00661FC7" w:rsidRDefault="62C29A27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uwierzytelniania użytkowników zgodna z 802.1x </w:t>
            </w:r>
          </w:p>
          <w:p w14:paraId="5CCB0626" w14:textId="7E3A0435" w:rsidR="00661FC7" w:rsidRPr="00661FC7" w:rsidRDefault="524867F6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uwierzytelniania użytkowników w oparciu o adres MAC i serwer RADIUS</w:t>
            </w:r>
          </w:p>
          <w:p w14:paraId="73B7C195" w14:textId="6E60F7D2" w:rsidR="00661FC7" w:rsidRPr="00661FC7" w:rsidRDefault="78BF5C8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uwierzytelniania użytkowników w oparciu o stronę WWW</w:t>
            </w:r>
          </w:p>
          <w:p w14:paraId="6B8A72E7" w14:textId="5BA87DE7" w:rsidR="00661FC7" w:rsidRPr="00661FC7" w:rsidRDefault="045485DF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uwierzytelniania wielu użytkowników na tym samym porcie w tym samym czasie</w:t>
            </w:r>
          </w:p>
          <w:p w14:paraId="3966F8D6" w14:textId="52D03483" w:rsidR="00661FC7" w:rsidRPr="00661FC7" w:rsidRDefault="49CEF5EA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autoryzacji logowania do urządzenia za pomocą serwerów RADIUS albo TACACS+</w:t>
            </w:r>
          </w:p>
          <w:p w14:paraId="3E64F964" w14:textId="1821BDF1" w:rsidR="00661FC7" w:rsidRPr="00661FC7" w:rsidRDefault="757596B5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autoryzacji komend wydawanych do urządzenia za pomocą serwerów RADIUS albo TACACS+</w:t>
            </w:r>
          </w:p>
          <w:p w14:paraId="42C04E64" w14:textId="68EE9E74" w:rsidR="00661FC7" w:rsidRPr="00661FC7" w:rsidRDefault="25616CFA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budowany serwer DHCP</w:t>
            </w:r>
          </w:p>
          <w:p w14:paraId="668C1CBB" w14:textId="52DED3FC" w:rsidR="00661FC7" w:rsidRPr="00661FC7" w:rsidRDefault="0A657506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funkcji User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Datagram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Protocol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(UDP)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helper</w:t>
            </w:r>
            <w:proofErr w:type="spellEnd"/>
          </w:p>
          <w:p w14:paraId="283719F0" w14:textId="4031C063" w:rsidR="00661FC7" w:rsidRPr="00661FC7" w:rsidRDefault="069E9E58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blokowania nieautoryzowanych serwerów DHCP</w:t>
            </w:r>
          </w:p>
          <w:p w14:paraId="64EAC428" w14:textId="61A4B4A6" w:rsidR="00661FC7" w:rsidRPr="00661FC7" w:rsidRDefault="5B75F090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mechanizmu wykrywania łączy jednokierunkowych typu Device Link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Detection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Protocol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(DLDP),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Uni-Directional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Link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Detection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(UDLD), lub równoważnego</w:t>
            </w:r>
          </w:p>
          <w:p w14:paraId="1D7426AC" w14:textId="1B61D4A8" w:rsidR="00661FC7" w:rsidRPr="00661FC7" w:rsidRDefault="42A32EC8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chrona przed rekonfiguracją struktury topologii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Spanning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Tree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(BPDU port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protection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>)</w:t>
            </w:r>
          </w:p>
          <w:p w14:paraId="0BFC5CCB" w14:textId="5AB0B1A3" w:rsidR="00661FC7" w:rsidRPr="00661FC7" w:rsidRDefault="25689D04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list kontroli dostępu (ACL) bazujących na porcie lub na VLAN z uwzględnieniem adresów, MAC, IP i portów TCP/UDP </w:t>
            </w:r>
          </w:p>
          <w:p w14:paraId="6B809616" w14:textId="305EA9FE" w:rsidR="00661FC7" w:rsidRPr="00661FC7" w:rsidRDefault="76E30D92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2E218387" w:rsidRPr="0F64B378">
              <w:rPr>
                <w:rFonts w:ascii="Verdana" w:hAnsi="Verdana"/>
                <w:sz w:val="20"/>
                <w:szCs w:val="20"/>
              </w:rPr>
              <w:t>inimalny z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akres pracy od 0</w:t>
            </w:r>
            <w:r w:rsidR="44158F6A" w:rsidRPr="0F64B378">
              <w:rPr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="44158F6A" w:rsidRPr="0F64B378">
              <w:rPr>
                <w:rFonts w:ascii="Verdana" w:hAnsi="Verdana"/>
                <w:sz w:val="20"/>
                <w:szCs w:val="20"/>
              </w:rPr>
              <w:t xml:space="preserve">C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do 45°C</w:t>
            </w:r>
          </w:p>
          <w:p w14:paraId="3F0AA8A1" w14:textId="428B789A" w:rsidR="00661FC7" w:rsidRPr="00661FC7" w:rsidRDefault="59A8164A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lastRenderedPageBreak/>
              <w:t>z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asilacz zapewniający budżet mocy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PoE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na poziomie nie niższym niż 740W</w:t>
            </w:r>
          </w:p>
          <w:p w14:paraId="16F3EBDA" w14:textId="69445906" w:rsidR="00661FC7" w:rsidRPr="00661FC7" w:rsidRDefault="486339D1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rzełącznik w obudowie 19”</w:t>
            </w:r>
            <w:r w:rsidR="4F801F8E" w:rsidRPr="0F64B378">
              <w:rPr>
                <w:rFonts w:ascii="Verdana" w:hAnsi="Verdana"/>
                <w:sz w:val="20"/>
                <w:szCs w:val="20"/>
              </w:rPr>
              <w:t>: m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aksymalna wysokość obudowy 1U, maksymalna głębokość obudowy 33 cm</w:t>
            </w:r>
          </w:p>
          <w:p w14:paraId="274A4DA1" w14:textId="3CDAB052" w:rsidR="00661FC7" w:rsidRDefault="5CE69CC4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szystkie dostępne na przełączniku funkcje (tak wyspecyfikowane jak i nie wyspecyfikowane) muszą być dostępne przez cały okres jego użytkowania (permanentne), nie dopuszcza się licencji czasowych i subskrypcji. </w:t>
            </w:r>
          </w:p>
          <w:p w14:paraId="1844AF24" w14:textId="77777777" w:rsidR="0056767E" w:rsidRPr="00661FC7" w:rsidRDefault="0056767E" w:rsidP="0056767E">
            <w:pPr>
              <w:pStyle w:val="Akapitzlist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6590694" w14:textId="77777777" w:rsidR="00661FC7" w:rsidRPr="00661FC7" w:rsidRDefault="00661FC7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61FC7">
              <w:rPr>
                <w:rFonts w:ascii="Verdana" w:hAnsi="Verdana"/>
                <w:b/>
                <w:bCs/>
                <w:sz w:val="20"/>
                <w:szCs w:val="20"/>
              </w:rPr>
              <w:t>Warunki gwarancji:</w:t>
            </w:r>
          </w:p>
          <w:p w14:paraId="045A1254" w14:textId="77777777" w:rsidR="00854709" w:rsidRDefault="00661FC7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61FC7">
              <w:rPr>
                <w:rFonts w:ascii="Verdana" w:hAnsi="Verdana"/>
                <w:sz w:val="20"/>
                <w:szCs w:val="20"/>
              </w:rPr>
              <w:t>Dożywotnia (minimum 5 lat po zakończeniu produkcji, przy czym, jeżeli data zakończenia produkcji jest ogłoszona to nie może być ona krótsza niż 2 lata po dostarczeniu sprzętu) gwarancja producenta obejmująca wszystkie elementy przełącznika (również zasilacze i wentylatory) zapewniająca wysyłkę sprzętu na podmianę maksymalnie na następny dzień roboczy. Serwis musi zapewniać również dostęp do poprawek i aktualizacji oprogramowania oraz wsparcia technicznego przez cały okres trwania gwarancji. Serwis musi być świadczony bezpośrednio przez producenta sprzętu w języku polskim. Cała komunikacja odbywać się musi bezpośrednio pomiędzy Zamawiającym i producentem sprzętu.</w:t>
            </w:r>
          </w:p>
          <w:p w14:paraId="4FC735C5" w14:textId="17919049" w:rsidR="00A22C4F" w:rsidRPr="00632695" w:rsidRDefault="00A22C4F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2866B131" w14:textId="61C5780D" w:rsidR="00632695" w:rsidRPr="00904E9E" w:rsidRDefault="002361F5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5</w:t>
            </w:r>
          </w:p>
        </w:tc>
      </w:tr>
      <w:tr w:rsidR="00632695" w:rsidRPr="00632695" w14:paraId="6A556054" w14:textId="77777777" w:rsidTr="0F64B378">
        <w:tc>
          <w:tcPr>
            <w:tcW w:w="704" w:type="dxa"/>
          </w:tcPr>
          <w:p w14:paraId="0609EE0B" w14:textId="2E2B77B3" w:rsidR="00632695" w:rsidRPr="00632695" w:rsidRDefault="001D5CEF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7513" w:type="dxa"/>
          </w:tcPr>
          <w:p w14:paraId="04D4B4AA" w14:textId="0008E039" w:rsidR="00632695" w:rsidRPr="0056767E" w:rsidRDefault="001D5CEF" w:rsidP="00C75BA1">
            <w:pPr>
              <w:spacing w:line="276" w:lineRule="auto"/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 xml:space="preserve">Moduły optyczne </w:t>
            </w:r>
            <w:r w:rsidR="4E9693D4" w:rsidRPr="0F64B378">
              <w:rPr>
                <w:rFonts w:ascii="Verdana" w:hAnsi="Verdana"/>
                <w:b/>
                <w:bCs/>
                <w:sz w:val="20"/>
                <w:szCs w:val="20"/>
              </w:rPr>
              <w:t>Q</w:t>
            </w: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>SFP+ do serwerów</w:t>
            </w:r>
          </w:p>
          <w:p w14:paraId="5F2E45C6" w14:textId="46220EB3" w:rsidR="00612337" w:rsidRDefault="00612337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3CBCB569" w14:textId="3F0F0F6B" w:rsidR="00854709" w:rsidRPr="00632695" w:rsidRDefault="57B35FD5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oduły nadawczo-odbiorcze QSFP+</w:t>
            </w:r>
          </w:p>
          <w:p w14:paraId="23CE98B5" w14:textId="2DC65D14" w:rsidR="00854709" w:rsidRPr="008740D8" w:rsidRDefault="483E368A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prędkość danych</w:t>
            </w:r>
            <w:r w:rsidR="20526024" w:rsidRPr="0F64B378">
              <w:rPr>
                <w:rFonts w:ascii="Verdana" w:hAnsi="Verdana"/>
                <w:sz w:val="20"/>
                <w:szCs w:val="20"/>
              </w:rPr>
              <w:t>: min</w:t>
            </w:r>
            <w:r w:rsidR="20526024" w:rsidRPr="008740D8">
              <w:rPr>
                <w:rFonts w:ascii="Verdana" w:hAnsi="Verdana"/>
                <w:sz w:val="20"/>
                <w:szCs w:val="20"/>
              </w:rPr>
              <w:t>.</w:t>
            </w:r>
            <w:r w:rsidRPr="008740D8">
              <w:rPr>
                <w:rFonts w:ascii="Verdana" w:hAnsi="Verdana"/>
                <w:sz w:val="20"/>
                <w:szCs w:val="20"/>
              </w:rPr>
              <w:t xml:space="preserve"> 10,</w:t>
            </w:r>
            <w:r w:rsidR="008740D8">
              <w:rPr>
                <w:rFonts w:ascii="Verdana" w:hAnsi="Verdana"/>
                <w:sz w:val="20"/>
                <w:szCs w:val="20"/>
              </w:rPr>
              <w:t>0</w:t>
            </w:r>
            <w:r w:rsidR="24498500" w:rsidRPr="008740D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24498500" w:rsidRPr="008740D8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="24498500" w:rsidRPr="008740D8">
              <w:rPr>
                <w:rFonts w:ascii="Verdana" w:hAnsi="Verdana"/>
                <w:sz w:val="20"/>
                <w:szCs w:val="20"/>
              </w:rPr>
              <w:t>/s</w:t>
            </w:r>
          </w:p>
          <w:p w14:paraId="5CF86312" w14:textId="24C27209" w:rsidR="00854709" w:rsidRPr="00632695" w:rsidRDefault="241C5FD5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ługość fali</w:t>
            </w:r>
            <w:r w:rsidR="7495B1C7" w:rsidRPr="0F64B378">
              <w:rPr>
                <w:rFonts w:ascii="Verdana" w:hAnsi="Verdana"/>
                <w:sz w:val="20"/>
                <w:szCs w:val="20"/>
              </w:rPr>
              <w:t xml:space="preserve">: min. 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850nm</w:t>
            </w:r>
          </w:p>
          <w:p w14:paraId="48FC4F7E" w14:textId="5F67A51A" w:rsidR="00854709" w:rsidRPr="00632695" w:rsidRDefault="62FB2695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z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astosowani</w:t>
            </w:r>
            <w:r w:rsidR="2DE9066D" w:rsidRPr="0F64B378">
              <w:rPr>
                <w:rFonts w:ascii="Verdana" w:hAnsi="Verdana"/>
                <w:sz w:val="20"/>
                <w:szCs w:val="20"/>
              </w:rPr>
              <w:t>e</w:t>
            </w:r>
            <w:r w:rsidR="68DD8AD7" w:rsidRPr="0F64B378">
              <w:rPr>
                <w:rFonts w:ascii="Verdana" w:hAnsi="Verdana"/>
                <w:sz w:val="20"/>
                <w:szCs w:val="20"/>
              </w:rPr>
              <w:t>: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483E368A" w:rsidRPr="0F64B378">
              <w:rPr>
                <w:rFonts w:ascii="Verdana" w:hAnsi="Verdana"/>
                <w:sz w:val="20"/>
                <w:szCs w:val="20"/>
              </w:rPr>
              <w:t>Fibre</w:t>
            </w:r>
            <w:proofErr w:type="spellEnd"/>
            <w:r w:rsidR="483E368A" w:rsidRPr="0F64B378">
              <w:rPr>
                <w:rFonts w:ascii="Verdana" w:hAnsi="Verdana"/>
                <w:sz w:val="20"/>
                <w:szCs w:val="20"/>
              </w:rPr>
              <w:t xml:space="preserve"> Channel</w:t>
            </w:r>
          </w:p>
          <w:p w14:paraId="2961743A" w14:textId="1CB5C444" w:rsidR="00854709" w:rsidRPr="00632695" w:rsidRDefault="11E34912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n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apięcie - zasilania</w:t>
            </w:r>
            <w:r w:rsidR="6A2D7C55" w:rsidRPr="0F64B378">
              <w:rPr>
                <w:rFonts w:ascii="Verdana" w:hAnsi="Verdana"/>
                <w:sz w:val="20"/>
                <w:szCs w:val="20"/>
              </w:rPr>
              <w:t>: max.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 xml:space="preserve"> 3,3V</w:t>
            </w:r>
          </w:p>
          <w:p w14:paraId="28DF2B45" w14:textId="12CD194D" w:rsidR="00854709" w:rsidRPr="00632695" w:rsidRDefault="64DBA181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t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yp złącza</w:t>
            </w:r>
            <w:r w:rsidR="16EE0145" w:rsidRPr="0F64B378">
              <w:rPr>
                <w:rFonts w:ascii="Verdana" w:hAnsi="Verdana"/>
                <w:sz w:val="20"/>
                <w:szCs w:val="20"/>
              </w:rPr>
              <w:t>: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 xml:space="preserve"> LC Duplex</w:t>
            </w:r>
          </w:p>
          <w:p w14:paraId="1B2D4167" w14:textId="6BE5D77A" w:rsidR="00854709" w:rsidRPr="00632695" w:rsidRDefault="67498E57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t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yp mocowania</w:t>
            </w:r>
            <w:r w:rsidR="41E8DBE8" w:rsidRPr="0F64B378">
              <w:rPr>
                <w:rFonts w:ascii="Verdana" w:hAnsi="Verdana"/>
                <w:sz w:val="20"/>
                <w:szCs w:val="20"/>
              </w:rPr>
              <w:t>: p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odłączane, QSFP+</w:t>
            </w:r>
          </w:p>
          <w:p w14:paraId="222B260C" w14:textId="729E04A2" w:rsidR="00854709" w:rsidRPr="00632695" w:rsidRDefault="41E4E7FD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>Gwarancja</w:t>
            </w:r>
            <w:r w:rsidRPr="0F64B378">
              <w:rPr>
                <w:rFonts w:ascii="Verdana" w:hAnsi="Verdana"/>
                <w:sz w:val="20"/>
                <w:szCs w:val="20"/>
              </w:rPr>
              <w:t>: minimum 12 miesięcy</w:t>
            </w:r>
          </w:p>
          <w:p w14:paraId="45FDCB0D" w14:textId="081A08EC" w:rsidR="00854709" w:rsidRPr="00632695" w:rsidRDefault="00854709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34638E43" w14:textId="5806C84D" w:rsidR="00632695" w:rsidRPr="001D5CEF" w:rsidRDefault="001D5CEF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D5CEF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</w:tr>
      <w:tr w:rsidR="00681B78" w:rsidRPr="00632695" w14:paraId="31DBAC29" w14:textId="77777777" w:rsidTr="0F64B378">
        <w:tc>
          <w:tcPr>
            <w:tcW w:w="704" w:type="dxa"/>
          </w:tcPr>
          <w:p w14:paraId="72F0547D" w14:textId="3A2D92F8" w:rsidR="00681B78" w:rsidRPr="00632695" w:rsidRDefault="0052232F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F7EA" w14:textId="037F493A" w:rsidR="00681B78" w:rsidRPr="002A40B0" w:rsidRDefault="00681B78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Patchcord</w:t>
            </w:r>
            <w:proofErr w:type="spellEnd"/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światłowodowy 2m</w:t>
            </w:r>
          </w:p>
          <w:p w14:paraId="058F0D68" w14:textId="5C02010F" w:rsidR="00612337" w:rsidRDefault="00612337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107C26FC" w14:textId="77777777" w:rsidR="002A40B0" w:rsidRPr="002A40B0" w:rsidRDefault="00681B78" w:rsidP="00C75BA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>LC/UPC-LC/UPC, MM, 50/125</w:t>
            </w:r>
          </w:p>
          <w:p w14:paraId="3BCFC27D" w14:textId="77777777" w:rsidR="002A40B0" w:rsidRPr="002A40B0" w:rsidRDefault="00681B78" w:rsidP="00C75BA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>dupleks, włókno OM3</w:t>
            </w:r>
          </w:p>
          <w:p w14:paraId="7E72BE4A" w14:textId="3D086405" w:rsidR="00681B78" w:rsidRPr="002A40B0" w:rsidRDefault="002A40B0" w:rsidP="00C75BA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długość min. </w:t>
            </w:r>
            <w:r w:rsidR="00681B78" w:rsidRPr="002A40B0">
              <w:rPr>
                <w:rFonts w:ascii="Verdana" w:hAnsi="Verdana" w:cs="Calibri"/>
                <w:color w:val="000000"/>
                <w:sz w:val="20"/>
                <w:szCs w:val="20"/>
              </w:rPr>
              <w:t>2 m</w:t>
            </w:r>
          </w:p>
          <w:p w14:paraId="08E62996" w14:textId="6782CD51" w:rsidR="00681B78" w:rsidRPr="00681B78" w:rsidRDefault="00681B78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00D621CF" w14:textId="63082A9A" w:rsidR="00681B78" w:rsidRPr="00F54A70" w:rsidRDefault="007219F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54A70">
              <w:rPr>
                <w:rFonts w:ascii="Verdana" w:hAnsi="Verdana"/>
                <w:b/>
                <w:bCs/>
                <w:sz w:val="20"/>
                <w:szCs w:val="20"/>
              </w:rPr>
              <w:t>96</w:t>
            </w:r>
          </w:p>
        </w:tc>
      </w:tr>
      <w:tr w:rsidR="00681B78" w:rsidRPr="00632695" w14:paraId="534B233E" w14:textId="77777777" w:rsidTr="0F64B378">
        <w:tc>
          <w:tcPr>
            <w:tcW w:w="704" w:type="dxa"/>
          </w:tcPr>
          <w:p w14:paraId="3AB79526" w14:textId="29AFD7E0" w:rsidR="00681B78" w:rsidRPr="00632695" w:rsidRDefault="0052232F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E583" w14:textId="6A80C44F" w:rsidR="00681B78" w:rsidRPr="002A40B0" w:rsidRDefault="00681B78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Patchcord</w:t>
            </w:r>
            <w:proofErr w:type="spellEnd"/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światłowodowy 5m</w:t>
            </w:r>
          </w:p>
          <w:p w14:paraId="23EA6E72" w14:textId="739BD3A4" w:rsidR="00612337" w:rsidRDefault="00612337" w:rsidP="00C75BA1">
            <w:p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2A65982A" w14:textId="77777777" w:rsidR="002A40B0" w:rsidRPr="002A40B0" w:rsidRDefault="00681B78" w:rsidP="00C75BA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LC/UPC-LC/UPC, MM, 50/125, </w:t>
            </w:r>
          </w:p>
          <w:p w14:paraId="7B377CFC" w14:textId="77777777" w:rsidR="002A40B0" w:rsidRPr="002A40B0" w:rsidRDefault="00681B78" w:rsidP="00C75BA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dupleks, włókno OM3, </w:t>
            </w:r>
          </w:p>
          <w:p w14:paraId="75D6335A" w14:textId="3CC8C005" w:rsidR="00681B78" w:rsidRPr="002A40B0" w:rsidRDefault="002A40B0" w:rsidP="00C75BA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długość min. </w:t>
            </w:r>
            <w:r w:rsidR="00681B78" w:rsidRPr="002A40B0">
              <w:rPr>
                <w:rFonts w:ascii="Verdana" w:hAnsi="Verdana" w:cs="Calibri"/>
                <w:color w:val="000000"/>
                <w:sz w:val="20"/>
                <w:szCs w:val="20"/>
              </w:rPr>
              <w:t>5 m</w:t>
            </w:r>
          </w:p>
          <w:p w14:paraId="2FE1B7BC" w14:textId="73BAC43D" w:rsidR="00681B78" w:rsidRPr="00681B78" w:rsidRDefault="00681B78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0152747A" w14:textId="7E6FC082" w:rsidR="00681B78" w:rsidRPr="00F54A70" w:rsidRDefault="00F54A70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54A70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</w:tr>
      <w:tr w:rsidR="00681B78" w:rsidRPr="00632695" w14:paraId="124351F4" w14:textId="77777777" w:rsidTr="0F64B378">
        <w:trPr>
          <w:trHeight w:val="330"/>
        </w:trPr>
        <w:tc>
          <w:tcPr>
            <w:tcW w:w="704" w:type="dxa"/>
          </w:tcPr>
          <w:p w14:paraId="685D5500" w14:textId="54820A72" w:rsidR="00681B78" w:rsidRPr="00632695" w:rsidRDefault="0052232F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3586" w14:textId="68F7F6AB" w:rsidR="00681B78" w:rsidRPr="002A40B0" w:rsidRDefault="00681B78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Patchcord</w:t>
            </w:r>
            <w:proofErr w:type="spellEnd"/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światłowodowy 10m</w:t>
            </w:r>
          </w:p>
          <w:p w14:paraId="495855AE" w14:textId="5CDBBE17" w:rsidR="00612337" w:rsidRDefault="00612337" w:rsidP="00C75BA1">
            <w:p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22C0F87E" w14:textId="77777777" w:rsidR="002A40B0" w:rsidRPr="002A40B0" w:rsidRDefault="00681B78" w:rsidP="00C75BA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40B0">
              <w:rPr>
                <w:rFonts w:ascii="Verdana" w:hAnsi="Verdana"/>
                <w:sz w:val="20"/>
                <w:szCs w:val="20"/>
              </w:rPr>
              <w:t xml:space="preserve">LC/UPC-LC/UPC, MM, 50/125, </w:t>
            </w:r>
          </w:p>
          <w:p w14:paraId="6E14843F" w14:textId="77777777" w:rsidR="002A40B0" w:rsidRPr="002A40B0" w:rsidRDefault="00681B78" w:rsidP="00C75BA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40B0">
              <w:rPr>
                <w:rFonts w:ascii="Verdana" w:hAnsi="Verdana"/>
                <w:sz w:val="20"/>
                <w:szCs w:val="20"/>
              </w:rPr>
              <w:t xml:space="preserve">dupleks, włókno OM3, </w:t>
            </w:r>
          </w:p>
          <w:p w14:paraId="196D1385" w14:textId="24226218" w:rsidR="00681B78" w:rsidRPr="002A40B0" w:rsidRDefault="002A40B0" w:rsidP="00C75BA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długość min. </w:t>
            </w:r>
            <w:r w:rsidR="00681B78" w:rsidRPr="002A40B0">
              <w:rPr>
                <w:rFonts w:ascii="Verdana" w:hAnsi="Verdana"/>
                <w:sz w:val="20"/>
                <w:szCs w:val="20"/>
              </w:rPr>
              <w:t>10 m</w:t>
            </w:r>
          </w:p>
          <w:p w14:paraId="5F92BCB6" w14:textId="73D6DC36" w:rsidR="00681B78" w:rsidRPr="00681B78" w:rsidRDefault="00681B78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1B5E788C" w14:textId="2039380F" w:rsidR="00681B78" w:rsidRPr="00F54A70" w:rsidRDefault="00F54A70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54A70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4</w:t>
            </w:r>
          </w:p>
        </w:tc>
      </w:tr>
    </w:tbl>
    <w:p w14:paraId="2C281521" w14:textId="77777777" w:rsidR="00632695" w:rsidRDefault="00632695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44776AF" w14:textId="4D0D9100" w:rsidR="00486D86" w:rsidRPr="00486D86" w:rsidRDefault="00486D86" w:rsidP="00C75BA1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86D86">
        <w:rPr>
          <w:rFonts w:ascii="Verdana" w:hAnsi="Verdana"/>
          <w:b/>
          <w:bCs/>
          <w:sz w:val="20"/>
          <w:szCs w:val="20"/>
        </w:rPr>
        <w:t xml:space="preserve">Część II – </w:t>
      </w:r>
      <w:bookmarkStart w:id="0" w:name="_Hlk150260323"/>
      <w:r w:rsidR="004565CA" w:rsidRPr="0F64B378">
        <w:rPr>
          <w:rFonts w:ascii="Verdana" w:hAnsi="Verdana"/>
          <w:b/>
          <w:bCs/>
          <w:sz w:val="20"/>
          <w:szCs w:val="20"/>
        </w:rPr>
        <w:t xml:space="preserve">Półka dyskowa do macierzy </w:t>
      </w:r>
      <w:proofErr w:type="spellStart"/>
      <w:r w:rsidR="004565CA" w:rsidRPr="0F64B378">
        <w:rPr>
          <w:rFonts w:ascii="Verdana" w:hAnsi="Verdana"/>
          <w:b/>
          <w:bCs/>
          <w:sz w:val="20"/>
          <w:szCs w:val="20"/>
        </w:rPr>
        <w:t>Eternus</w:t>
      </w:r>
      <w:proofErr w:type="spellEnd"/>
      <w:r w:rsidR="004565CA" w:rsidRPr="0F64B378">
        <w:rPr>
          <w:rFonts w:ascii="Verdana" w:hAnsi="Verdana"/>
          <w:b/>
          <w:bCs/>
          <w:sz w:val="20"/>
          <w:szCs w:val="20"/>
        </w:rPr>
        <w:t xml:space="preserve"> DX200 S5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486D86" w:rsidRPr="00632695" w14:paraId="5C9E5CA3" w14:textId="77777777" w:rsidTr="0F64B378">
        <w:tc>
          <w:tcPr>
            <w:tcW w:w="704" w:type="dxa"/>
            <w:shd w:val="clear" w:color="auto" w:fill="E2EFD9" w:themeFill="accent6" w:themeFillTint="33"/>
          </w:tcPr>
          <w:p w14:paraId="5AEBA4BB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1D1B8096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4320CE7D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</w:tr>
      <w:tr w:rsidR="00486D86" w:rsidRPr="00632695" w14:paraId="764C90FE" w14:textId="77777777" w:rsidTr="0F64B378">
        <w:tc>
          <w:tcPr>
            <w:tcW w:w="704" w:type="dxa"/>
          </w:tcPr>
          <w:p w14:paraId="4254C124" w14:textId="253020EE" w:rsidR="00486D86" w:rsidRPr="00632695" w:rsidRDefault="00ED1149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1AE6909C" w14:textId="77777777" w:rsidR="001111EE" w:rsidRPr="00540774" w:rsidRDefault="544A61E3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 xml:space="preserve">Półka dyskowa do macierzy </w:t>
            </w:r>
            <w:proofErr w:type="spellStart"/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>Eternus</w:t>
            </w:r>
            <w:proofErr w:type="spellEnd"/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 xml:space="preserve"> DX200 S5</w:t>
            </w:r>
          </w:p>
          <w:p w14:paraId="1A467C6D" w14:textId="1D0943F8" w:rsidR="001111EE" w:rsidRPr="001111EE" w:rsidRDefault="00540774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1D202D94" w14:textId="5BF66EDA" w:rsidR="001111EE" w:rsidRPr="006148E8" w:rsidRDefault="729ACA98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544A61E3" w:rsidRPr="0F64B378">
              <w:rPr>
                <w:rFonts w:ascii="Verdana" w:hAnsi="Verdana"/>
                <w:sz w:val="20"/>
                <w:szCs w:val="20"/>
              </w:rPr>
              <w:t>edykowana półka dyskowa</w:t>
            </w:r>
            <w:r w:rsidRPr="0F64B378">
              <w:rPr>
                <w:rFonts w:ascii="Verdana" w:hAnsi="Verdana"/>
                <w:sz w:val="20"/>
                <w:szCs w:val="20"/>
              </w:rPr>
              <w:t>,</w:t>
            </w:r>
            <w:r w:rsidR="544A61E3" w:rsidRPr="0F64B378">
              <w:rPr>
                <w:rFonts w:ascii="Verdana" w:hAnsi="Verdana"/>
                <w:sz w:val="20"/>
                <w:szCs w:val="20"/>
              </w:rPr>
              <w:t xml:space="preserve"> kompatybilna z posiadaną przez Zamawiającego macierzą Fujitsu </w:t>
            </w:r>
            <w:proofErr w:type="spellStart"/>
            <w:r w:rsidR="544A61E3" w:rsidRPr="0F64B378">
              <w:rPr>
                <w:rFonts w:ascii="Verdana" w:hAnsi="Verdana"/>
                <w:sz w:val="20"/>
                <w:szCs w:val="20"/>
              </w:rPr>
              <w:t>Eternus</w:t>
            </w:r>
            <w:proofErr w:type="spellEnd"/>
            <w:r w:rsidR="544A61E3" w:rsidRPr="0F64B378">
              <w:rPr>
                <w:rFonts w:ascii="Verdana" w:hAnsi="Verdana"/>
                <w:sz w:val="20"/>
                <w:szCs w:val="20"/>
              </w:rPr>
              <w:t xml:space="preserve"> DX200S5 (model </w:t>
            </w:r>
            <w:proofErr w:type="spellStart"/>
            <w:r w:rsidR="544A61E3" w:rsidRPr="0F64B378">
              <w:rPr>
                <w:rFonts w:ascii="Verdana" w:hAnsi="Verdana"/>
                <w:sz w:val="20"/>
                <w:szCs w:val="20"/>
              </w:rPr>
              <w:t>name</w:t>
            </w:r>
            <w:proofErr w:type="spellEnd"/>
            <w:r w:rsidR="544A61E3" w:rsidRPr="0F64B378">
              <w:rPr>
                <w:rFonts w:ascii="Verdana" w:hAnsi="Verdana"/>
                <w:sz w:val="20"/>
                <w:szCs w:val="20"/>
              </w:rPr>
              <w:t>: ET205SAF) o numerze seryjnym 4602029371</w:t>
            </w:r>
          </w:p>
          <w:p w14:paraId="76814148" w14:textId="4AB7DE49" w:rsidR="001111EE" w:rsidRPr="006148E8" w:rsidRDefault="00540774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>e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>lementy umożliwiające montaż w szafie RACK:</w:t>
            </w:r>
          </w:p>
          <w:p w14:paraId="57B2620A" w14:textId="535789CA" w:rsidR="001111EE" w:rsidRPr="006148E8" w:rsidRDefault="001111EE" w:rsidP="00C75BA1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169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>maksymalna zajętość w szafie RACK 2U</w:t>
            </w:r>
          </w:p>
          <w:p w14:paraId="7167EF46" w14:textId="38F09C91" w:rsidR="001111EE" w:rsidRPr="006148E8" w:rsidRDefault="001111EE" w:rsidP="00C75BA1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169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>elementy umożliwiające redundantne podłączenie do posiadanej macierzy</w:t>
            </w:r>
          </w:p>
          <w:p w14:paraId="3B5341DF" w14:textId="01FC85BA" w:rsidR="001111EE" w:rsidRPr="006148E8" w:rsidRDefault="001111EE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b/>
                <w:bCs/>
                <w:sz w:val="20"/>
                <w:szCs w:val="20"/>
              </w:rPr>
              <w:t>24 dyski SSD o pojemności min. 1,92 TB</w:t>
            </w:r>
            <w:r w:rsidRPr="006148E8">
              <w:rPr>
                <w:rFonts w:ascii="Verdana" w:hAnsi="Verdana"/>
                <w:sz w:val="20"/>
                <w:szCs w:val="20"/>
              </w:rPr>
              <w:t xml:space="preserve"> dedykowane i certyfikowane przez producenta półki dysków</w:t>
            </w:r>
          </w:p>
          <w:p w14:paraId="0412E228" w14:textId="486540D1" w:rsidR="001111EE" w:rsidRPr="006148E8" w:rsidRDefault="002349EA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1111EE" w:rsidRPr="009458EC">
              <w:rPr>
                <w:rFonts w:ascii="Verdana" w:hAnsi="Verdana"/>
                <w:b/>
                <w:bCs/>
                <w:sz w:val="20"/>
                <w:szCs w:val="20"/>
              </w:rPr>
              <w:t>60 miesięcy gwarancji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 xml:space="preserve"> producenta macierzy w trybie on-</w:t>
            </w:r>
            <w:proofErr w:type="spellStart"/>
            <w:r w:rsidR="001111EE" w:rsidRPr="006148E8">
              <w:rPr>
                <w:rFonts w:ascii="Verdana" w:hAnsi="Verdana"/>
                <w:sz w:val="20"/>
                <w:szCs w:val="20"/>
              </w:rPr>
              <w:t>site</w:t>
            </w:r>
            <w:proofErr w:type="spellEnd"/>
            <w:r w:rsidR="001111EE" w:rsidRPr="006148E8">
              <w:rPr>
                <w:rFonts w:ascii="Verdana" w:hAnsi="Verdana"/>
                <w:sz w:val="20"/>
                <w:szCs w:val="20"/>
              </w:rPr>
              <w:t xml:space="preserve"> z gwarantowaną skuteczną naprawą do końca następnego dnia od zgłoszenia</w:t>
            </w:r>
          </w:p>
          <w:p w14:paraId="637AB959" w14:textId="56BCAA5C" w:rsidR="001111EE" w:rsidRPr="006148E8" w:rsidRDefault="009458EC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>szkodzone dyski nie podlegają zwrotowi organizacji serwisowej, świadczona usługa ma dotyczyć podstawowej gwarancji oraz sytuacji, w której zostanie w późniejszym czasie wykupione przedłużenie gwarancji półki do 7-go roku</w:t>
            </w:r>
          </w:p>
          <w:p w14:paraId="76257A99" w14:textId="21A22CA0" w:rsidR="001111EE" w:rsidRPr="006148E8" w:rsidRDefault="009458EC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>ożliwość odpłatnego wydłużenia gwarancji producenta do 7 lat w trybie on-</w:t>
            </w:r>
            <w:proofErr w:type="spellStart"/>
            <w:r w:rsidR="001111EE" w:rsidRPr="006148E8">
              <w:rPr>
                <w:rFonts w:ascii="Verdana" w:hAnsi="Verdana"/>
                <w:sz w:val="20"/>
                <w:szCs w:val="20"/>
              </w:rPr>
              <w:t>site</w:t>
            </w:r>
            <w:proofErr w:type="spellEnd"/>
            <w:r w:rsidR="001111EE" w:rsidRPr="006148E8">
              <w:rPr>
                <w:rFonts w:ascii="Verdana" w:hAnsi="Verdana"/>
                <w:sz w:val="20"/>
                <w:szCs w:val="20"/>
              </w:rPr>
              <w:t xml:space="preserve"> z gwarantowanym skutecznym zakończeniem naprawy serwera najpóźniej w następnym dniu roboczym od zgłoszenia usterki</w:t>
            </w:r>
          </w:p>
          <w:p w14:paraId="16DD35AC" w14:textId="63C97E84" w:rsidR="001111EE" w:rsidRPr="006148E8" w:rsidRDefault="009458EC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>rządzenie musi pochodzić z oficjalnego kanału sprzedaży producenta w UE</w:t>
            </w:r>
          </w:p>
          <w:p w14:paraId="1E4A80FA" w14:textId="77777777" w:rsidR="001111EE" w:rsidRDefault="009458EC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Zamawiający n</w:t>
            </w:r>
            <w:r w:rsidR="001111EE" w:rsidRPr="001111EE">
              <w:rPr>
                <w:rFonts w:ascii="Verdana" w:hAnsi="Verdana"/>
                <w:sz w:val="20"/>
                <w:szCs w:val="20"/>
              </w:rPr>
              <w:t>ie dopuszcza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111EE" w:rsidRPr="001111EE">
              <w:rPr>
                <w:rFonts w:ascii="Verdana" w:hAnsi="Verdana"/>
                <w:sz w:val="20"/>
                <w:szCs w:val="20"/>
              </w:rPr>
              <w:t>użycia macierzy odnawianych, demonstracyjnych lub powystawowych; urządzenie musi być wyprodukowane nie wcześniej niż 6 miesięcy przed dostawą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8825972" w14:textId="38A5E19A" w:rsidR="009458EC" w:rsidRPr="00632695" w:rsidRDefault="009458EC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4BAE3C4F" w14:textId="3FAB2ED3" w:rsidR="00486D86" w:rsidRPr="00ED1149" w:rsidRDefault="00ED1149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D1149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</w:tr>
    </w:tbl>
    <w:p w14:paraId="423862E3" w14:textId="29A28596" w:rsidR="00486D86" w:rsidRDefault="00486D86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9CF5B3F" w14:textId="4036D1D4" w:rsidR="00486D86" w:rsidRPr="00486D86" w:rsidRDefault="00486D86" w:rsidP="00C75BA1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86D86">
        <w:rPr>
          <w:rFonts w:ascii="Verdana" w:hAnsi="Verdana"/>
          <w:b/>
          <w:bCs/>
          <w:sz w:val="20"/>
          <w:szCs w:val="20"/>
        </w:rPr>
        <w:t>Część III – Dostawa licencji Microsoft Windows Server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486D86" w:rsidRPr="00632695" w14:paraId="2B5EAEBC" w14:textId="77777777" w:rsidTr="0F64B378">
        <w:tc>
          <w:tcPr>
            <w:tcW w:w="704" w:type="dxa"/>
            <w:shd w:val="clear" w:color="auto" w:fill="E2EFD9" w:themeFill="accent6" w:themeFillTint="33"/>
          </w:tcPr>
          <w:p w14:paraId="35965D9A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6491AF37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43FBBBC1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</w:tr>
      <w:tr w:rsidR="00ED1149" w:rsidRPr="00632695" w14:paraId="75CE6245" w14:textId="77777777" w:rsidTr="0F64B378">
        <w:tc>
          <w:tcPr>
            <w:tcW w:w="704" w:type="dxa"/>
          </w:tcPr>
          <w:p w14:paraId="6A62310B" w14:textId="14723997" w:rsidR="00ED1149" w:rsidRPr="00632695" w:rsidRDefault="00ED1149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3606" w14:textId="0BC9E330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Licencja Microsoft Windows Server 2022 Datacenter</w:t>
            </w:r>
            <w:r w:rsidR="00ED31F6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16 </w:t>
            </w:r>
            <w:proofErr w:type="spellStart"/>
            <w:r w:rsidR="00ED31F6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core</w:t>
            </w:r>
            <w:proofErr w:type="spellEnd"/>
            <w:r w:rsidR="37C32E4B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37C32E4B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lub równoważna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5ECD353" w14:textId="121107DA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12B71733" w14:textId="24C79CD2" w:rsidR="00ED1149" w:rsidRPr="00ED1149" w:rsidRDefault="77AE24E7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Przedmiotem zamówienia jest oprogramowanie Microsoft Windows Server </w:t>
            </w:r>
            <w:r w:rsidR="31E0CA09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2022 </w:t>
            </w:r>
            <w:proofErr w:type="spellStart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DataCenter</w:t>
            </w:r>
            <w:proofErr w:type="spellEnd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lub równoważne </w:t>
            </w:r>
          </w:p>
          <w:p w14:paraId="719358CF" w14:textId="505CDFDF" w:rsidR="00ED1149" w:rsidRDefault="77AE24E7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Licencja: licencja bezterminowa </w:t>
            </w:r>
            <w:r w:rsidR="00ED31F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edukacyjna (</w:t>
            </w:r>
            <w:proofErr w:type="spellStart"/>
            <w:r w:rsidR="00ED31F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academic</w:t>
            </w:r>
            <w:proofErr w:type="spellEnd"/>
            <w:r w:rsidR="00ED31F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) </w:t>
            </w:r>
            <w:r w:rsidR="00693287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CSP </w:t>
            </w:r>
          </w:p>
          <w:p w14:paraId="516CA62F" w14:textId="77777777" w:rsidR="0064230A" w:rsidRPr="00ED1149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 licencji: pakiet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obejmujący licencją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16 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rdzeni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procesora</w:t>
            </w:r>
          </w:p>
          <w:p w14:paraId="257B0FBF" w14:textId="70BCF746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091EED1F" w14:textId="5A6A0499" w:rsidR="00ED1149" w:rsidRPr="00ED1149" w:rsidRDefault="77AE24E7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Wymagania w przypadku zaoferowania oprogramowania równoważnego:</w:t>
            </w:r>
          </w:p>
          <w:p w14:paraId="6BBB6390" w14:textId="50446465" w:rsidR="00ED1149" w:rsidRPr="00ED1149" w:rsidRDefault="25F91849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licencja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musi być dostosowan</w:t>
            </w:r>
            <w:r w:rsidR="28FB80DA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do obsługi komponentów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VMware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vRealize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Automation</w:t>
            </w:r>
          </w:p>
          <w:p w14:paraId="524E79F8" w14:textId="271CE33F" w:rsidR="00ED1149" w:rsidRPr="00ED1149" w:rsidRDefault="00E22C04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</w:t>
            </w:r>
            <w:r w:rsidR="48F5F8D0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icencja 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musi być zainstalowan</w:t>
            </w:r>
            <w:r w:rsidR="7EF67D7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bezpośrednio na sprzęcie fizycznym - nie może być częścią innego systemu operacyjnego (type-1, native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or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baremetal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hypervisor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</w:t>
            </w:r>
          </w:p>
          <w:p w14:paraId="1F0C6E13" w14:textId="47FD52CB" w:rsidR="00ED1149" w:rsidRPr="00ED1149" w:rsidRDefault="2C5FAEAD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licencja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musi uprawniać do instalacji\uruchomienia nielimitowanej liczby środowisk gości działających pod kontrolą systemu operacyjnego z rodziny MS Windows, bez degradacji wydajności w stosunku do uruchomienia ich na Hyper-V</w:t>
            </w:r>
          </w:p>
          <w:p w14:paraId="23F017A0" w14:textId="1F157E1C" w:rsidR="00ED1149" w:rsidRPr="00ED1149" w:rsidRDefault="259ED81F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ozwalać na wykorzystanie nielimitowanej liczby rdzeni logicznych procesorów oraz </w:t>
            </w:r>
            <w:r w:rsidR="78A85011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3 TB pamięci RAM serwerów fizycznych</w:t>
            </w:r>
          </w:p>
          <w:p w14:paraId="386AAA39" w14:textId="03CC94B0" w:rsidR="00ED1149" w:rsidRPr="00ED1149" w:rsidRDefault="7832013A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ozwalać na wykorzystywania minimum 240 procesorów wirtualnych oraz do 1 TB pamięci RAM i dysku o pojemności do 64 TB przez gościa </w:t>
            </w:r>
            <w:r w:rsidR="651F4A7B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apewniać możliwość dodawania zasobów w czasie pracy gościa, w szczególności w zakresie ilości procesorów, pamięci operacyjnej, przestrzeni dyskowej, interfejsów sieciowych</w:t>
            </w:r>
          </w:p>
          <w:p w14:paraId="0529C2CE" w14:textId="371AE519" w:rsidR="00ED1149" w:rsidRPr="00ED1149" w:rsidRDefault="57E5F10B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centralny mechanizm monitorowania i </w:t>
            </w:r>
            <w:r w:rsidR="348EA968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zarządzania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dostępem gości do przestrzeni dyskowej będący odpowiednikiem „Storage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Quality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of Service”</w:t>
            </w:r>
          </w:p>
          <w:p w14:paraId="3075B9AD" w14:textId="4D3811EC" w:rsidR="00ED1149" w:rsidRPr="00ED1149" w:rsidRDefault="5FAB0DBE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mechanizm zarządzania przestrzeniami dyskowymi będący odpowiednikiem „Storage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Spaces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Direct” (S2D)</w:t>
            </w:r>
          </w:p>
          <w:p w14:paraId="182313DF" w14:textId="1024ACA8" w:rsidR="00ED1149" w:rsidRPr="00ED1149" w:rsidRDefault="57FAC2AA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mechanizm replikacji przestrzeni dyskowych będący odpowiednikiem „Storage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Replica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”: </w:t>
            </w:r>
          </w:p>
          <w:p w14:paraId="15EDAD48" w14:textId="13872F79" w:rsidR="00ED1149" w:rsidRPr="00ED1149" w:rsidRDefault="77AE24E7" w:rsidP="00C75BA1">
            <w:pPr>
              <w:pStyle w:val="Akapitzlist"/>
              <w:numPr>
                <w:ilvl w:val="0"/>
                <w:numId w:val="9"/>
              </w:numPr>
              <w:spacing w:line="276" w:lineRule="auto"/>
              <w:ind w:left="117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działający zarówno w trybie </w:t>
            </w:r>
            <w:proofErr w:type="spellStart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server</w:t>
            </w:r>
            <w:proofErr w:type="spellEnd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-to-</w:t>
            </w:r>
            <w:proofErr w:type="spellStart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server</w:t>
            </w:r>
            <w:proofErr w:type="spellEnd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, jak i </w:t>
            </w:r>
            <w:proofErr w:type="spellStart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cluster</w:t>
            </w:r>
            <w:proofErr w:type="spellEnd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-to-</w:t>
            </w:r>
            <w:proofErr w:type="spellStart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cluster</w:t>
            </w:r>
            <w:proofErr w:type="spellEnd"/>
          </w:p>
          <w:p w14:paraId="19865B5B" w14:textId="184C2885" w:rsidR="00ED1149" w:rsidRPr="00ED1149" w:rsidRDefault="77AE24E7" w:rsidP="00C75BA1">
            <w:pPr>
              <w:pStyle w:val="Akapitzlist"/>
              <w:numPr>
                <w:ilvl w:val="0"/>
                <w:numId w:val="9"/>
              </w:numPr>
              <w:spacing w:line="276" w:lineRule="auto"/>
              <w:ind w:left="117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wspierający replikację synchroniczną i asynchroniczną</w:t>
            </w:r>
          </w:p>
          <w:p w14:paraId="5255D5E3" w14:textId="780FF2D4" w:rsidR="00ED1149" w:rsidRPr="00ED1149" w:rsidRDefault="27A22B73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mechanizm migracji serwerów Microsoft Windows do nowych</w:t>
            </w:r>
          </w:p>
          <w:p w14:paraId="5A9C74A0" w14:textId="610785CD" w:rsidR="00ED1149" w:rsidRPr="00ED1149" w:rsidRDefault="33B3EB25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</w:t>
            </w:r>
            <w:r w:rsidR="756DE852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arządzanie pasmem (np. za pomocą techniki „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traffic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shaping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”)</w:t>
            </w:r>
          </w:p>
          <w:p w14:paraId="5390940A" w14:textId="57D34A28" w:rsidR="00ED1149" w:rsidRPr="00ED1149" w:rsidRDefault="6EC8AC17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z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abezpieczenie przed niepożądanym działaniem gości</w:t>
            </w:r>
          </w:p>
          <w:p w14:paraId="3591D53D" w14:textId="30B93705" w:rsidR="00ED1149" w:rsidRPr="00ED1149" w:rsidRDefault="48B610F9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z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abezpieczenie przed “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Neighbor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Discovery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Poisoning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”</w:t>
            </w:r>
          </w:p>
          <w:p w14:paraId="605D6D7D" w14:textId="7DE1CDA8" w:rsidR="00ED1149" w:rsidRPr="00ED1149" w:rsidRDefault="7BD47EB6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5B503FF8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w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dla DHCP</w:t>
            </w:r>
          </w:p>
          <w:p w14:paraId="0670111D" w14:textId="6D0BA430" w:rsidR="00ED1149" w:rsidRPr="00ED1149" w:rsidRDefault="19C48914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k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ontrolę dostępu na poziomie portów sieciowych</w:t>
            </w:r>
          </w:p>
          <w:p w14:paraId="689022CA" w14:textId="3D805730" w:rsidR="00ED1149" w:rsidRPr="00ED1149" w:rsidRDefault="6F6279DF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m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ożliwości kierowania ruchu sieciowego z wielu sieci VLAN bezpośrednio do pojedynczej karty sieciowej maszyny wirtualnej (tzw.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trunk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mode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</w:t>
            </w:r>
          </w:p>
          <w:p w14:paraId="36E31BBD" w14:textId="0CD75D50" w:rsidR="00ED1149" w:rsidRPr="00ED1149" w:rsidRDefault="75A8850C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m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onitorowanie ruchu sieciowego</w:t>
            </w:r>
          </w:p>
          <w:p w14:paraId="692F24E6" w14:textId="769DC984" w:rsidR="00ED1149" w:rsidRPr="00ED1149" w:rsidRDefault="4759185A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i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zolowanie ruchu w ramach wybranych grup gości separujących ruch wymieniany pomiędzy nimi (odpowiednik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isolated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\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private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LAN)</w:t>
            </w:r>
          </w:p>
          <w:p w14:paraId="3D44781C" w14:textId="1E376921" w:rsidR="00ED1149" w:rsidRPr="00ED1149" w:rsidRDefault="4EDDF6A9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możliwość budowania klastrów niezawodnościowych składających się z maksymalnie 64 węzłów (odpowiednik funkcjonalności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Failover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Clusters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</w:t>
            </w:r>
          </w:p>
          <w:p w14:paraId="291C32AE" w14:textId="0D446C16" w:rsidR="00ED1149" w:rsidRPr="00ED1149" w:rsidRDefault="06B1D255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możliwość federowania klastrów typu niezawodnościowego (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Failover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Clusters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 w zespół klastrów z możliwością przenoszenia maszyn wirtualnych wewnątrz zespołu (odpowiednik funkcjonalności Cluster Set)</w:t>
            </w:r>
          </w:p>
          <w:p w14:paraId="2D2986E8" w14:textId="4FF5E061" w:rsidR="00ED1149" w:rsidRPr="00ED1149" w:rsidRDefault="7C3F6AA5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wbudowane szyfrowanie dysków przy pomocy mechanizmów posiadających certyfikat FIPS 140-2</w:t>
            </w:r>
          </w:p>
          <w:p w14:paraId="02048604" w14:textId="3DDA8625" w:rsidR="00ED1149" w:rsidRPr="00ED1149" w:rsidRDefault="2D2684CD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odpowiednik rozwiązania „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Shielded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VM”, czyli możliwość szyfrowania obrazów gości (również podczas migracji), stanu gości oraz ograniczenie możliwości ich uruchomienia wyłącznie do 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przypadku, gdy są na liście zweryfikowanych obrazów oparty o TPM 2.0. 16</w:t>
            </w:r>
          </w:p>
          <w:p w14:paraId="689DC8FA" w14:textId="5683D8BD" w:rsidR="00ED1149" w:rsidRPr="00ED1149" w:rsidRDefault="307DE30C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możliwość narzucania wieloelementowej dynamicznej kontroli dostępu dla: określonych grup użytkowników, zastosowanej klasyfikacji danych, centralnych polityk dostępu w sieci, centralnych polityk audytowych oraz narzuconych dla grup użytkowników praw do wykorzystywania szyfrowanych danych</w:t>
            </w:r>
          </w:p>
          <w:p w14:paraId="48F84CE9" w14:textId="5384FD80" w:rsidR="00ED1149" w:rsidRPr="00ED1149" w:rsidRDefault="1365401D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możliwość automatycznej aktualizacji w modelu „rolling update”: </w:t>
            </w:r>
          </w:p>
          <w:p w14:paraId="2655FE1D" w14:textId="70F14641" w:rsidR="00ED1149" w:rsidRPr="00ED1149" w:rsidRDefault="77AE24E7" w:rsidP="00C75BA1">
            <w:pPr>
              <w:pStyle w:val="Akapitzlist"/>
              <w:numPr>
                <w:ilvl w:val="0"/>
                <w:numId w:val="8"/>
              </w:numPr>
              <w:spacing w:line="276" w:lineRule="auto"/>
              <w:ind w:left="117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 oparciu o poprawki publikowane przez producenta w sieci Internet</w:t>
            </w:r>
          </w:p>
          <w:p w14:paraId="3FA1C0F0" w14:textId="7596CDD2" w:rsidR="00ED1149" w:rsidRPr="00ED1149" w:rsidRDefault="77AE24E7" w:rsidP="00C75BA1">
            <w:pPr>
              <w:pStyle w:val="Akapitzlist"/>
              <w:numPr>
                <w:ilvl w:val="0"/>
                <w:numId w:val="8"/>
              </w:numPr>
              <w:spacing w:line="276" w:lineRule="auto"/>
              <w:ind w:left="117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 możliwością lokalnej dystrybucji poprawek zatwierdzonych przez administratora rozwiązania, bez połączenia z siecią Internet</w:t>
            </w:r>
          </w:p>
          <w:p w14:paraId="0B0DE193" w14:textId="4B817493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6C8B9D1A" w14:textId="2D4070C0" w:rsidR="00ED1149" w:rsidRPr="00ED1149" w:rsidRDefault="2BE9B5A5" w:rsidP="00C75BA1">
            <w:p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</w:p>
          <w:p w14:paraId="3B670599" w14:textId="563A5090" w:rsidR="00ED1149" w:rsidRPr="00ED1149" w:rsidRDefault="2BE9B5A5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zapewnić, że produkty równoważne są kompatybilne i w sposób niezakłócony współdziałać będą ze sprzętem i oprogramowaniem systemowym, aplikacyjnym i użytkowym, eksploatowanym u Zamawiającego,</w:t>
            </w:r>
          </w:p>
          <w:p w14:paraId="1A69C6DC" w14:textId="581AB2A1" w:rsidR="00ED1149" w:rsidRPr="00ED1149" w:rsidRDefault="2BE9B5A5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przeszkolić 10 pracowników Zamawiającego w zakresie funkcjonalności i działania produktów równoważnych w terminie ustalonym z Zamawiającym - szkolenie min. 5 dniowe w lokalizacjach Zamawiającego,</w:t>
            </w:r>
          </w:p>
          <w:p w14:paraId="0230BC45" w14:textId="00376382" w:rsidR="00ED1149" w:rsidRPr="00ED1149" w:rsidRDefault="2BE9B5A5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 przypadku, gdy zaoferowane produkty równoważne nie będą właściwie współdziałać ze sprzętem i oprogramowaniem funkcjonującym u Zamawiającego i/lub spowodują zakłócenia w funkcjonowaniu pracy środowiska sprzętowo-programowego Zamawiającego.</w:t>
            </w:r>
          </w:p>
          <w:p w14:paraId="54006F87" w14:textId="10B5E099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2FC3638A" w14:textId="4B647122" w:rsidR="00ED1149" w:rsidRPr="0029284A" w:rsidRDefault="0029284A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284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8</w:t>
            </w:r>
          </w:p>
        </w:tc>
      </w:tr>
      <w:tr w:rsidR="00ED1149" w:rsidRPr="00632695" w14:paraId="1A445A8D" w14:textId="77777777" w:rsidTr="0F64B378">
        <w:tc>
          <w:tcPr>
            <w:tcW w:w="704" w:type="dxa"/>
          </w:tcPr>
          <w:p w14:paraId="099CF9AA" w14:textId="7D181697" w:rsidR="00ED1149" w:rsidRPr="00632695" w:rsidRDefault="00ED1149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24B0" w14:textId="0E4549BD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Licencja Microsoft Windows Server 2022 Standard 16</w:t>
            </w:r>
            <w:r w:rsidR="68D0CE73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core</w:t>
            </w:r>
            <w:proofErr w:type="spellEnd"/>
            <w:r w:rsidR="7E3C1426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7E3C1426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lub równoważna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281405CC" w14:textId="1C59050D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0DFD430A" w14:textId="01535670" w:rsidR="00ED1149" w:rsidRPr="00ED1149" w:rsidRDefault="6DF1B60C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Przedmiotem zamówienia jest oprogramowanie Microsoft Windows Server 2022 </w:t>
            </w:r>
            <w:r w:rsidR="1D7C3748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Standard 16 </w:t>
            </w:r>
            <w:proofErr w:type="spellStart"/>
            <w:r w:rsidR="1D7C3748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core</w:t>
            </w:r>
            <w:proofErr w:type="spellEnd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lub równoważne</w:t>
            </w:r>
          </w:p>
          <w:p w14:paraId="55A00912" w14:textId="16055677" w:rsidR="0064230A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Licencja: licencja bezterminowa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edukacyjna (</w:t>
            </w:r>
            <w:proofErr w:type="spellStart"/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academic</w:t>
            </w:r>
            <w:proofErr w:type="spellEnd"/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) </w:t>
            </w:r>
            <w:r w:rsidR="00693287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CSP </w:t>
            </w:r>
          </w:p>
          <w:p w14:paraId="3F44CD60" w14:textId="32F7F654" w:rsidR="0064230A" w:rsidRPr="00ED1149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 licencji: pakiet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obejmujący licencją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16 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rdzeni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procesora</w:t>
            </w:r>
          </w:p>
          <w:p w14:paraId="4EF57658" w14:textId="64849F4F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089F29EB" w14:textId="5A6A0499" w:rsidR="00ED1149" w:rsidRPr="00ED1149" w:rsidRDefault="4C97430C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Wymagania w przypadku zaoferowania oprogramowania równoważnego:</w:t>
            </w:r>
          </w:p>
          <w:p w14:paraId="0F837BA9" w14:textId="6747B541" w:rsidR="00ED1149" w:rsidRPr="00ED1149" w:rsidRDefault="15469B60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icencja musi uprawniać do uruchamiania serwerowego systemu operacyjnego w środowisku fizycznym i wirtualnych środowiskach serwerowego systemu operacyjnego za pomocą wbudowanych mechanizmów wirtualizacji</w:t>
            </w:r>
          </w:p>
          <w:p w14:paraId="5E0011C2" w14:textId="77963012" w:rsidR="00ED1149" w:rsidRPr="00ED1149" w:rsidRDefault="76D7957C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ożliwość wykorzystywania </w:t>
            </w:r>
            <w:r w:rsidR="6FE1F505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min. 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64 procesorów wirtualnych oraz </w:t>
            </w:r>
            <w:r w:rsidR="6F7AEE02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min. 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1TB pamięci RAM i dysku o pojemności min. 64TB przez każdy wirtualny serwerowy system operacyjny</w:t>
            </w:r>
            <w:r w:rsidR="69BA13DB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</w:p>
          <w:p w14:paraId="30BD9F90" w14:textId="46235C3E" w:rsidR="00ED1149" w:rsidRPr="00ED1149" w:rsidRDefault="69BA13D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migracji maszyn wirtualnych bez zatrzymywania ich pracy między fizycznymi serwerami z uruchomionym mechanizmem wirtualizacji (</w:t>
            </w:r>
            <w:proofErr w:type="spellStart"/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hypervisor</w:t>
            </w:r>
            <w:proofErr w:type="spellEnd"/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 przez sieć Ethernet, bez konieczności stosowania dodatkowych mechanizmów współdzielenia pamięci</w:t>
            </w:r>
          </w:p>
          <w:p w14:paraId="1563198D" w14:textId="5200EEA2" w:rsidR="00ED1149" w:rsidRPr="00ED1149" w:rsidRDefault="335CBFBF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(na umożliwiającym to sprzęcie) dodawania i wymiany pamięci RAM bez przerywania pracy</w:t>
            </w:r>
          </w:p>
          <w:p w14:paraId="79DC29C3" w14:textId="72C95683" w:rsidR="00ED1149" w:rsidRPr="00ED1149" w:rsidRDefault="0BBD4B3C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(na umożliwiającym to sprzęcie) dodawania i wymiany procesorów bez przerywania pracy</w:t>
            </w:r>
          </w:p>
          <w:p w14:paraId="0A817CA4" w14:textId="54D56F67" w:rsidR="00ED1149" w:rsidRPr="00ED1149" w:rsidRDefault="41B00BDC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utomatyczna weryfikacja cyfrowych sygnatur sterowników w celu sprawdzenia czy sterownik przeszedł testy jakości przeprowadzone przez producenta systemu operacyjnego</w:t>
            </w:r>
          </w:p>
          <w:p w14:paraId="6BF66D32" w14:textId="2D650E59" w:rsidR="00ED1149" w:rsidRPr="00ED1149" w:rsidRDefault="16A613DF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dynamicznego obniżania poboru energii przez rdzenie procesorów niewykorzystywane w bieżącej pracy</w:t>
            </w:r>
          </w:p>
          <w:p w14:paraId="0710EEA1" w14:textId="0315A71F" w:rsidR="00ED1149" w:rsidRPr="00ED1149" w:rsidRDefault="32A9909A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budowany mechanizm klasyfikowania i indeksowania plików (dokumentów) w oparciu o ich zawartość</w:t>
            </w:r>
          </w:p>
          <w:p w14:paraId="18778CC7" w14:textId="3FD2654F" w:rsidR="00ED1149" w:rsidRPr="00ED1149" w:rsidRDefault="490A053F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budowane szyfrowanie dysków przy pomocy mechanizmów posiadających certyfikat FIPS 140-2</w:t>
            </w:r>
          </w:p>
          <w:p w14:paraId="07F7008F" w14:textId="1631AF56" w:rsidR="00ED1149" w:rsidRPr="00ED1149" w:rsidRDefault="75D66196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uruch</w:t>
            </w:r>
            <w:r w:rsidR="61438B82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</w:t>
            </w:r>
            <w:r w:rsidR="3E5660C2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ni</w:t>
            </w:r>
            <w:r w:rsidR="755AA193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aplikacji internetowych wykorzystujących technologię ASP.NET</w:t>
            </w:r>
          </w:p>
          <w:p w14:paraId="12B3ECA6" w14:textId="5ED86B8C" w:rsidR="00ED1149" w:rsidRPr="00ED1149" w:rsidRDefault="03647741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dystrybucji ruchu sieciowego HTTP pomiędzy kilka serwerów</w:t>
            </w:r>
          </w:p>
          <w:p w14:paraId="2548523E" w14:textId="5ED4CBE6" w:rsidR="00ED1149" w:rsidRPr="00ED1149" w:rsidRDefault="022A36DA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budowana zapora internetowa (firewall) z obsługą definiowanych reguł dla ochrony połączeń internetowych i intranetowych</w:t>
            </w:r>
          </w:p>
          <w:p w14:paraId="77264FBD" w14:textId="25B21B9C" w:rsidR="00ED1149" w:rsidRPr="00ED1149" w:rsidRDefault="14CEED47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lokalizowane w języku polskim, co najmniej następujące elementy: menu, przeglądarka internetowa, pomoc, komunikaty systemowe</w:t>
            </w:r>
          </w:p>
          <w:p w14:paraId="13F5827E" w14:textId="51C352EC" w:rsidR="00ED1149" w:rsidRPr="00ED1149" w:rsidRDefault="376A97EC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zmiany języka interfejsu po zainstalowaniu systemu, dla co najmniej 2 języków poprzez wybór z listy dostępnych lokalizacji</w:t>
            </w:r>
          </w:p>
          <w:p w14:paraId="35C020E6" w14:textId="4B5489C0" w:rsidR="00ED1149" w:rsidRPr="00ED1149" w:rsidRDefault="02E4DC50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sparcie dla większości powszechnie używanych urządzeń peryferyjnych (drukarek, urządzeń sieciowych, standardów USB, </w:t>
            </w:r>
            <w:proofErr w:type="spellStart"/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Plug&amp;Play</w:t>
            </w:r>
            <w:proofErr w:type="spellEnd"/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</w:t>
            </w:r>
          </w:p>
          <w:p w14:paraId="0B4EAC64" w14:textId="6CABDC94" w:rsidR="00ED1149" w:rsidRPr="00ED1149" w:rsidRDefault="0EB08DBE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zdalnej konfiguracji, administrowania oraz aktualizowania systemu</w:t>
            </w:r>
          </w:p>
          <w:p w14:paraId="7887D729" w14:textId="057EE465" w:rsidR="00ED1149" w:rsidRPr="00ED1149" w:rsidRDefault="11AC4623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dostępu do zasobu dyskowego SSO poprzez wiele ścieżek (</w:t>
            </w:r>
            <w:proofErr w:type="spellStart"/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Multipath</w:t>
            </w:r>
            <w:proofErr w:type="spellEnd"/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</w:t>
            </w:r>
          </w:p>
          <w:p w14:paraId="1F62B667" w14:textId="26270574" w:rsidR="00ED1149" w:rsidRPr="00ED1149" w:rsidRDefault="729D4882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instalacji poprawek poprzez wgranie ich do obrazu instalacyjnego</w:t>
            </w:r>
          </w:p>
          <w:p w14:paraId="186BF168" w14:textId="4D775D5B" w:rsidR="00ED1149" w:rsidRPr="00ED1149" w:rsidRDefault="02F5C0ED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echanizmy zdalnej administracji oraz mechanizmy (również działające zdalnie) administracji przez skrypty</w:t>
            </w:r>
          </w:p>
          <w:p w14:paraId="0C5DEA02" w14:textId="7988A21B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75E15F2D" w14:textId="2D4070C0" w:rsidR="00ED1149" w:rsidRPr="00ED1149" w:rsidRDefault="0B3C283E" w:rsidP="00C75BA1">
            <w:p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</w:p>
          <w:p w14:paraId="22391C8D" w14:textId="563A5090" w:rsidR="00ED1149" w:rsidRPr="00ED1149" w:rsidRDefault="0B3C283E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lastRenderedPageBreak/>
              <w:t>zapewnić, że produkty równoważne są kompatybilne i w sposób niezakłócony współdziałać będą ze sprzętem i oprogramowaniem systemowym, aplikacyjnym i użytkowym, eksploatowanym u Zamawiającego,</w:t>
            </w:r>
          </w:p>
          <w:p w14:paraId="5D008693" w14:textId="581AB2A1" w:rsidR="00ED1149" w:rsidRPr="00ED1149" w:rsidRDefault="0B3C283E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przeszkolić 10 pracowników Zamawiającego w zakresie funkcjonalności i działania produktów równoważnych w terminie ustalonym z Zamawiającym - szkolenie min. 5 dniowe w lokalizacjach Zamawiającego,</w:t>
            </w:r>
          </w:p>
          <w:p w14:paraId="41902EA1" w14:textId="00376382" w:rsidR="00ED1149" w:rsidRPr="00ED1149" w:rsidRDefault="0B3C283E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 przypadku, gdy zaoferowane produkty równoważne nie będą właściwie współdziałać ze sprzętem i oprogramowaniem funkcjonującym u Zamawiającego i/lub spowodują zakłócenia w funkcjonowaniu pracy środowiska sprzętowo-programowego Zamawiającego.</w:t>
            </w:r>
          </w:p>
          <w:p w14:paraId="6622A754" w14:textId="48D07397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5A7A20AC" w14:textId="1F3B7CCF" w:rsidR="00ED1149" w:rsidRPr="0029284A" w:rsidRDefault="0029284A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284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5</w:t>
            </w:r>
          </w:p>
        </w:tc>
      </w:tr>
      <w:tr w:rsidR="00ED1149" w:rsidRPr="00632695" w14:paraId="13B4AA9C" w14:textId="77777777" w:rsidTr="0F64B378">
        <w:tc>
          <w:tcPr>
            <w:tcW w:w="704" w:type="dxa"/>
          </w:tcPr>
          <w:p w14:paraId="4B52948F" w14:textId="20279CAA" w:rsidR="00ED1149" w:rsidRPr="00632695" w:rsidRDefault="00ED1149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6736" w14:textId="61FA9174" w:rsidR="00ED1149" w:rsidRPr="00ED1149" w:rsidRDefault="00ED1149" w:rsidP="00C75BA1">
            <w:pPr>
              <w:spacing w:line="276" w:lineRule="auto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Licencja Microsoft Windows Server 2022 Standard 2</w:t>
            </w:r>
            <w:r w:rsidR="333F1FF9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core</w:t>
            </w:r>
            <w:proofErr w:type="spellEnd"/>
            <w:r w:rsidR="5A6EEA5A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5A6EEA5A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lub równoważna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482CDF36" w14:textId="08888893" w:rsidR="00ED1149" w:rsidRPr="00ED1149" w:rsidRDefault="00ED1149" w:rsidP="00C75BA1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6DF38829" w14:textId="0722BE9A" w:rsidR="00ED1149" w:rsidRPr="00ED1149" w:rsidRDefault="6F5ECDB5" w:rsidP="00C75BA1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Przedmiotem zamówienia jest oprogramowanie Microsoft Windows Server 2022 </w:t>
            </w:r>
            <w:r w:rsidR="16548CD5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Standard 2 </w:t>
            </w:r>
            <w:proofErr w:type="spellStart"/>
            <w:r w:rsidR="16548CD5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core</w:t>
            </w:r>
            <w:proofErr w:type="spellEnd"/>
            <w:r w:rsidR="16548CD5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lub równoważne</w:t>
            </w:r>
          </w:p>
          <w:p w14:paraId="0BBFEC11" w14:textId="65D2CEA6" w:rsidR="0064230A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Licencja: licencja bezterminowa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edukacyjna (</w:t>
            </w:r>
            <w:proofErr w:type="spellStart"/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academic</w:t>
            </w:r>
            <w:proofErr w:type="spellEnd"/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) </w:t>
            </w:r>
            <w:r w:rsidR="00693287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CSP </w:t>
            </w:r>
          </w:p>
          <w:p w14:paraId="5CCFF428" w14:textId="5A06E210" w:rsidR="0064230A" w:rsidRPr="00ED1149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 licencji: pakiet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obejmujący licencją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2 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rdzeni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 procesora</w:t>
            </w:r>
          </w:p>
          <w:p w14:paraId="484DDA76" w14:textId="7AF2E29A" w:rsidR="00ED1149" w:rsidRPr="00ED1149" w:rsidRDefault="00ED1149" w:rsidP="00C75BA1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30B7688A" w14:textId="5A6A0499" w:rsidR="00ED1149" w:rsidRPr="00ED1149" w:rsidRDefault="267D4A6B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Wymagania w przypadku zaoferowania oprogramowania równoważnego:</w:t>
            </w:r>
          </w:p>
          <w:p w14:paraId="1044E964" w14:textId="6747B541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licencja musi uprawniać do uruchamiania serwerowego systemu operacyjnego w środowisku fizycznym i wirtualnych środowiskach serwerowego systemu operacyjnego za pomocą wbudowanych mechanizmów wirtualizacji</w:t>
            </w:r>
          </w:p>
          <w:p w14:paraId="5F6533FE" w14:textId="77963012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wykorzystywania min. 64 procesorów wirtualnych oraz min. 1TB pamięci RAM i dysku o pojemności min. 64TB przez każdy wirtualny serwerowy system operacyjnym</w:t>
            </w:r>
          </w:p>
          <w:p w14:paraId="7810BDC2" w14:textId="46235C3E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migracji maszyn wirtualnych bez zatrzymywania ich pracy między fizycznymi serwerami z uruchomionym mechanizmem wirtualizacji (</w:t>
            </w:r>
            <w:proofErr w:type="spellStart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hypervisor</w:t>
            </w:r>
            <w:proofErr w:type="spellEnd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 przez sieć Ethernet, bez konieczności stosowania dodatkowych mechanizmów współdzielenia pamięci</w:t>
            </w:r>
          </w:p>
          <w:p w14:paraId="5645102A" w14:textId="5200EEA2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wsparcie (na umożliwiającym to sprzęcie) dodawania i wymiany pamięci RAM bez przerywania pracy</w:t>
            </w:r>
          </w:p>
          <w:p w14:paraId="0D019757" w14:textId="72C95683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wsparcie (na umożliwiającym to sprzęcie) dodawania i wymiany procesorów bez przerywania pracy</w:t>
            </w:r>
          </w:p>
          <w:p w14:paraId="20EAE109" w14:textId="54D56F67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automatyczna weryfikacja cyfrowych sygnatur sterowników w celu sprawdzenia czy sterownik przeszedł testy jakości przeprowadzone przez producenta systemu operacyjnego</w:t>
            </w:r>
          </w:p>
          <w:p w14:paraId="00AE5B5E" w14:textId="2D650E59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dynamicznego obniżania poboru energii przez rdzenie procesorów niewykorzystywane w bieżącej pracy</w:t>
            </w:r>
          </w:p>
          <w:p w14:paraId="264E8E8C" w14:textId="0315A71F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wbudowany mechanizm klasyfikowania i indeksowania plików (dokumentów) w oparciu o ich zawartość</w:t>
            </w:r>
          </w:p>
          <w:p w14:paraId="4AE97846" w14:textId="3FD2654F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wbudowane szyfrowanie dysków przy pomocy mechanizmów posiadających certyfikat FIPS 140-2</w:t>
            </w:r>
          </w:p>
          <w:p w14:paraId="59BBF40C" w14:textId="1631AF56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uruchomienia aplikacji internetowych wykorzystujących technologię ASP.NET</w:t>
            </w:r>
          </w:p>
          <w:p w14:paraId="7AC5979A" w14:textId="5ED86B8C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dystrybucji ruchu sieciowego HTTP pomiędzy kilka serwerów</w:t>
            </w:r>
          </w:p>
          <w:p w14:paraId="1FA01FD0" w14:textId="5ED4CBE6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wbudowana zapora internetowa (firewall) z obsługą definiowanych reguł dla ochrony połączeń internetowych i intranetowych</w:t>
            </w:r>
          </w:p>
          <w:p w14:paraId="2BB63282" w14:textId="25B21B9C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zlokalizowane w języku polskim, co najmniej następujące elementy: menu, przeglądarka internetowa, pomoc, komunikaty systemowe</w:t>
            </w:r>
          </w:p>
          <w:p w14:paraId="7BC6F516" w14:textId="51C352EC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zmiany języka interfejsu po zainstalowaniu systemu, dla co najmniej 2 języków poprzez wybór z listy dostępnych lokalizacji</w:t>
            </w:r>
          </w:p>
          <w:p w14:paraId="1817A393" w14:textId="4B5489C0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Plug&amp;Play</w:t>
            </w:r>
            <w:proofErr w:type="spellEnd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</w:t>
            </w:r>
          </w:p>
          <w:p w14:paraId="0E361863" w14:textId="6CABDC94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zdalnej konfiguracji, administrowania oraz aktualizowania systemu</w:t>
            </w:r>
          </w:p>
          <w:p w14:paraId="0D597974" w14:textId="057EE465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wsparcie dostępu do zasobu dyskowego SSO poprzez wiele ścieżek (</w:t>
            </w:r>
            <w:proofErr w:type="spellStart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Multipath</w:t>
            </w:r>
            <w:proofErr w:type="spellEnd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</w:t>
            </w:r>
          </w:p>
          <w:p w14:paraId="78868116" w14:textId="26270574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instalacji poprawek poprzez wgranie ich do obrazu instalacyjnego</w:t>
            </w:r>
          </w:p>
          <w:p w14:paraId="37B79428" w14:textId="4D775D5B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mechanizmy zdalnej administracji oraz mechanizmy (również działające zdalnie) administracji przez skrypty</w:t>
            </w:r>
          </w:p>
          <w:p w14:paraId="40F6BE79" w14:textId="7988A21B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2D8EE77B" w14:textId="2D4070C0" w:rsidR="00ED1149" w:rsidRPr="00ED1149" w:rsidRDefault="267D4A6B" w:rsidP="00C75BA1">
            <w:p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</w:p>
          <w:p w14:paraId="57077A4F" w14:textId="563A5090" w:rsidR="00ED1149" w:rsidRPr="00ED1149" w:rsidRDefault="267D4A6B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zapewnić, że produkty równoważne są kompatybilne i w sposób niezakłócony współdziałać będą ze sprzętem i oprogramowaniem systemowym, aplikacyjnym i użytkowym, eksploatowanym u Zamawiającego,</w:t>
            </w:r>
          </w:p>
          <w:p w14:paraId="722AC8BC" w14:textId="581AB2A1" w:rsidR="00ED1149" w:rsidRPr="00ED1149" w:rsidRDefault="267D4A6B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przeszkolić 10 pracowników Zamawiającego w zakresie funkcjonalności i działania produktów równoważnych w terminie ustalonym z Zamawiającym - szkolenie min. 5 dniowe w lokalizacjach Zamawiającego,</w:t>
            </w:r>
          </w:p>
          <w:p w14:paraId="0E38FB1F" w14:textId="00376382" w:rsidR="00ED1149" w:rsidRPr="00ED1149" w:rsidRDefault="267D4A6B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 przypadku, gdy zaoferowane produkty równoważne nie będą właściwie współdziałać ze sprzętem i oprogramowaniem funkcjonującym u Zamawiającego i/lub spowodują zakłócenia w funkcjonowaniu pracy środowiska sprzętowo-programowego Zamawiającego.</w:t>
            </w:r>
          </w:p>
          <w:p w14:paraId="3A1A1AC6" w14:textId="0AFEEA3F" w:rsidR="00ED1149" w:rsidRPr="00ED1149" w:rsidRDefault="00ED1149" w:rsidP="00C75BA1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1681FC31" w14:textId="482FC101" w:rsidR="00ED1149" w:rsidRPr="0029284A" w:rsidRDefault="0029284A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284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2</w:t>
            </w:r>
          </w:p>
        </w:tc>
      </w:tr>
    </w:tbl>
    <w:p w14:paraId="3D0CF817" w14:textId="77777777" w:rsidR="00486D86" w:rsidRDefault="00486D86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C36C1D7" w14:textId="77777777" w:rsidR="00486D86" w:rsidRDefault="00486D86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13ADCE3" w14:textId="49C44250" w:rsidR="00E844C4" w:rsidRPr="00486D86" w:rsidRDefault="00E844C4" w:rsidP="00C75BA1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86D86">
        <w:rPr>
          <w:rFonts w:ascii="Verdana" w:hAnsi="Verdana"/>
          <w:b/>
          <w:bCs/>
          <w:sz w:val="20"/>
          <w:szCs w:val="20"/>
        </w:rPr>
        <w:t>Część I</w:t>
      </w:r>
      <w:r>
        <w:rPr>
          <w:rFonts w:ascii="Verdana" w:hAnsi="Verdana"/>
          <w:b/>
          <w:bCs/>
          <w:sz w:val="20"/>
          <w:szCs w:val="20"/>
        </w:rPr>
        <w:t>V</w:t>
      </w:r>
      <w:r w:rsidRPr="00486D86">
        <w:rPr>
          <w:rFonts w:ascii="Verdana" w:hAnsi="Verdana"/>
          <w:b/>
          <w:bCs/>
          <w:sz w:val="20"/>
          <w:szCs w:val="20"/>
        </w:rPr>
        <w:t xml:space="preserve"> – Dostawa </w:t>
      </w:r>
      <w:r>
        <w:rPr>
          <w:rFonts w:ascii="Verdana" w:hAnsi="Verdana"/>
          <w:b/>
          <w:bCs/>
          <w:sz w:val="20"/>
          <w:szCs w:val="20"/>
        </w:rPr>
        <w:t>notebooków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E844C4" w:rsidRPr="00632695" w14:paraId="41ACFF92" w14:textId="77777777" w:rsidTr="3C5CF238">
        <w:tc>
          <w:tcPr>
            <w:tcW w:w="704" w:type="dxa"/>
            <w:shd w:val="clear" w:color="auto" w:fill="E2EFD9" w:themeFill="accent6" w:themeFillTint="33"/>
          </w:tcPr>
          <w:p w14:paraId="2F7F3CB3" w14:textId="77777777" w:rsidR="00E844C4" w:rsidRPr="00486D86" w:rsidRDefault="00E844C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3F487B57" w14:textId="77777777" w:rsidR="00E844C4" w:rsidRPr="00486D86" w:rsidRDefault="00E844C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5AB08A0D" w14:textId="77777777" w:rsidR="00E844C4" w:rsidRPr="00486D86" w:rsidRDefault="00E844C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</w:tr>
      <w:tr w:rsidR="00E844C4" w:rsidRPr="00632695" w14:paraId="4A03A2DC" w14:textId="77777777" w:rsidTr="3C5CF238">
        <w:tc>
          <w:tcPr>
            <w:tcW w:w="704" w:type="dxa"/>
          </w:tcPr>
          <w:p w14:paraId="24D55EA1" w14:textId="77777777" w:rsidR="00E844C4" w:rsidRPr="00632695" w:rsidRDefault="00E844C4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8272" w14:textId="2084330D" w:rsidR="00E844C4" w:rsidRPr="003B0C85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GB"/>
              </w:rPr>
            </w:pPr>
            <w:r w:rsidRPr="003B0C85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Notebook</w:t>
            </w:r>
          </w:p>
          <w:p w14:paraId="5F0ACE98" w14:textId="0D240C99" w:rsid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Komputer przenośny typu laptop z ekranem 15,6" o rozdzielczości min. FHD (1920x1080), IPS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. W</w:t>
            </w: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yświetlacz z wąską ramką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 powłoką przeciwodblaskową. Ekran z jasnością min. 350 nitów.</w:t>
            </w:r>
          </w:p>
          <w:p w14:paraId="586F35B2" w14:textId="184F32E2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Sprzęt będzie wykorzystywany jako </w:t>
            </w: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mobilne komputerowe stanowiska badawcze do wykonywania prac programistycznych i obliczeniowych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.</w:t>
            </w:r>
          </w:p>
          <w:p w14:paraId="158D8D77" w14:textId="115B919F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7278D183" w14:textId="67391D0D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Charakterystyka:</w:t>
            </w:r>
          </w:p>
          <w:p w14:paraId="6F845A27" w14:textId="18F3265F" w:rsidR="00227D0F" w:rsidRPr="00227D0F" w:rsidRDefault="00E844C4" w:rsidP="00C75BA1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Procesor - 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w teście wydajności Pass Mark Performance Test oferowany procesor musi osiągać wynik co najmniej: </w:t>
            </w:r>
          </w:p>
          <w:p w14:paraId="1D9C0F30" w14:textId="0C3C6CB0" w:rsidR="00227D0F" w:rsidRDefault="52BD45ED" w:rsidP="00C75BA1">
            <w:pPr>
              <w:pStyle w:val="Akapitzlist"/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- </w:t>
            </w:r>
            <w:r w:rsidR="6EAC724F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16 5</w:t>
            </w:r>
            <w:r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punktów w </w:t>
            </w:r>
            <w:proofErr w:type="spellStart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CPU Mark na dzień składania ofert, wynik dostępny: </w:t>
            </w:r>
            <w:hyperlink r:id="rId11">
              <w:r w:rsidRPr="3C5CF238">
                <w:rPr>
                  <w:rStyle w:val="Hipercze"/>
                  <w:rFonts w:ascii="Verdana" w:hAnsi="Verdana" w:cs="Calibri"/>
                  <w:sz w:val="20"/>
                  <w:szCs w:val="20"/>
                </w:rPr>
                <w:t>https://www.cpubenchmark.net</w:t>
              </w:r>
            </w:hyperlink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0BB8BFE" w14:textId="2BC722E5" w:rsidR="00E844C4" w:rsidRPr="00227D0F" w:rsidRDefault="52BD45ED" w:rsidP="00C75BA1">
            <w:pPr>
              <w:pStyle w:val="Akapitzlist"/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- </w:t>
            </w:r>
            <w:r w:rsidR="579354A0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6AAAB8E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punktów w </w:t>
            </w:r>
            <w:proofErr w:type="spellStart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CPU Mark Single </w:t>
            </w:r>
            <w:proofErr w:type="spellStart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Thread</w:t>
            </w:r>
            <w:proofErr w:type="spellEnd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Performance na dzień składania ofert, wynik dostępny: </w:t>
            </w:r>
            <w:hyperlink r:id="rId12">
              <w:r w:rsidRPr="3C5CF238">
                <w:rPr>
                  <w:rStyle w:val="Hipercze"/>
                  <w:rFonts w:ascii="Verdana" w:hAnsi="Verdana" w:cs="Calibri"/>
                  <w:sz w:val="20"/>
                  <w:szCs w:val="20"/>
                </w:rPr>
                <w:t>https://www.cpubenchmark.net</w:t>
              </w:r>
            </w:hyperlink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8D23338" w14:textId="7082BD0F" w:rsidR="00E844C4" w:rsidRPr="00C02908" w:rsidRDefault="00E844C4" w:rsidP="00C75BA1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Pamięć operacyjna RAM – </w:t>
            </w:r>
            <w:r w:rsidRP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min.</w:t>
            </w:r>
            <w:r w:rsid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16 GB</w:t>
            </w: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(1 slot zajęty), DDR4 3200MHz, możliwość rozbudowy do min. 32 GB </w:t>
            </w:r>
          </w:p>
          <w:p w14:paraId="4EC53AE1" w14:textId="3B2F30FD" w:rsidR="00E844C4" w:rsidRPr="00C02908" w:rsidRDefault="00E844C4" w:rsidP="00C75BA1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Dysk twardy - </w:t>
            </w:r>
            <w:r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min. 512 GB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x4 </w:t>
            </w:r>
            <w:proofErr w:type="spellStart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NVM</w:t>
            </w:r>
            <w:r w:rsidR="00BC5445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</w:t>
            </w:r>
            <w:proofErr w:type="spellEnd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Gen 3  </w:t>
            </w:r>
          </w:p>
          <w:p w14:paraId="025620BD" w14:textId="3C704BC0" w:rsidR="00227D0F" w:rsidRPr="00227D0F" w:rsidRDefault="00E844C4" w:rsidP="00C75BA1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Karta graficzna –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obsługująca 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funkcje: DirectX 12.1, Open GL 4.6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; w teście wydajności </w:t>
            </w:r>
            <w:proofErr w:type="spellStart"/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PerformanceTest</w:t>
            </w:r>
            <w:proofErr w:type="spellEnd"/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oferowana karta graficzna musi osiągać wynik co najmniej </w:t>
            </w:r>
            <w:r w:rsidR="5BFCE145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26</w:t>
            </w:r>
            <w:r w:rsidR="52BD45ED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punktów w </w:t>
            </w:r>
            <w:proofErr w:type="spellStart"/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G3D Mark na dzień otwarcia ofert</w:t>
            </w:r>
            <w:r w:rsidR="5BFCE145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w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ynik dostępny: </w:t>
            </w:r>
            <w:hyperlink r:id="rId13">
              <w:r w:rsidR="5BFCE145" w:rsidRPr="3C5CF238">
                <w:rPr>
                  <w:rStyle w:val="Hipercze"/>
                  <w:rFonts w:ascii="Verdana" w:hAnsi="Verdana" w:cs="Calibri"/>
                  <w:sz w:val="20"/>
                  <w:szCs w:val="20"/>
                </w:rPr>
                <w:t>http://www.videocardbenchmark.net</w:t>
              </w:r>
            </w:hyperlink>
            <w:r w:rsidR="5BFCE145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E33AF0A" w14:textId="5913E5E5" w:rsidR="00E844C4" w:rsidRPr="00C02908" w:rsidRDefault="00E844C4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Multimedia – karta dźwiękowa zintegrowana z płytą główną, zgodna z High Definition. Wbudowane głośniki stereo, kamera internetowa IR o rozdzielczości min. </w:t>
            </w:r>
            <w:r w:rsidR="00C06323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1080p</w:t>
            </w:r>
            <w:r w:rsidR="00AB0C12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przy min. 30 </w:t>
            </w:r>
            <w:proofErr w:type="spellStart"/>
            <w:r w:rsidR="00AB0C12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kl</w:t>
            </w:r>
            <w:proofErr w:type="spellEnd"/>
            <w:r w:rsidR="00AB0C12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/s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z </w:t>
            </w:r>
            <w:r w:rsidR="00022BF2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dwoma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mikrofon</w:t>
            </w:r>
            <w:r w:rsidR="00022BF2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ami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cyfrowym - trwale osadzona w obudowie matrycy</w:t>
            </w:r>
          </w:p>
          <w:p w14:paraId="7D112653" w14:textId="77777777" w:rsidR="002D0C05" w:rsidRDefault="00E844C4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Bateria i zasilanie – bateria </w:t>
            </w:r>
            <w:proofErr w:type="spellStart"/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litowo</w:t>
            </w:r>
            <w:proofErr w:type="spellEnd"/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-jonowa, zasilacz 100-240 V</w:t>
            </w:r>
          </w:p>
          <w:p w14:paraId="77EEA8AA" w14:textId="18301844" w:rsidR="002D0C05" w:rsidRDefault="5701DFED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Obudowa – wykonana z tworzywa wzmocnionego, zaokrąglone narożniki,</w:t>
            </w:r>
            <w:r w:rsidR="20571E75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nie posiada wbudowanego napędu optycznego</w:t>
            </w:r>
            <w:r w:rsidR="3F89C7DC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, z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awiasy notebooka wykonane ze wzmacnianego metalu</w:t>
            </w:r>
          </w:p>
          <w:p w14:paraId="089C92B6" w14:textId="6BFD8E4D" w:rsidR="002D0C05" w:rsidRPr="002D0C05" w:rsidRDefault="5701DFED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Karta sieciowa bezprzewodowa WLAN 802.11ax 2x2 Wi-Fi 6</w:t>
            </w:r>
          </w:p>
          <w:p w14:paraId="2F9F206E" w14:textId="35D9C085" w:rsidR="002D0C05" w:rsidRPr="002D0C05" w:rsidRDefault="30078D1E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Modem WWAN LTE</w:t>
            </w:r>
          </w:p>
          <w:p w14:paraId="30C66E92" w14:textId="1126B2BC" w:rsidR="002D0C05" w:rsidRPr="002D0C05" w:rsidRDefault="5701DFED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Wbudowany moduł Bluetooth min. 5.</w:t>
            </w:r>
            <w:r w:rsidR="4568A8CD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3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7950F197" w14:textId="6BD76DB6" w:rsidR="002D0C05" w:rsidRPr="002D0C05" w:rsidRDefault="5701DFED" w:rsidP="3C5CF238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Wyspowa klawiatura podświetlana, odporna na zalanie cieczą, powłoką antybakteryjną, klawisze w układzie US –QWERTY </w:t>
            </w:r>
          </w:p>
          <w:p w14:paraId="315130FB" w14:textId="77777777" w:rsidR="002D0C05" w:rsidRPr="002D0C05" w:rsidRDefault="5701DFED" w:rsidP="3C5CF238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proofErr w:type="spellStart"/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Touchpad</w:t>
            </w:r>
            <w:proofErr w:type="spellEnd"/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ze strefą przewijania w pionie i w poziomie wraz z obsługą gestów </w:t>
            </w:r>
          </w:p>
          <w:p w14:paraId="0A0347DA" w14:textId="77777777" w:rsidR="002D0C05" w:rsidRPr="00E844C4" w:rsidRDefault="002D0C05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2D0F059D" w14:textId="4AFA48C5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Wbudowane porty i złącza:  </w:t>
            </w:r>
          </w:p>
          <w:p w14:paraId="10047158" w14:textId="228EC2A5" w:rsidR="00E844C4" w:rsidRPr="00C02908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 1x HDMI 2.0 </w:t>
            </w:r>
          </w:p>
          <w:p w14:paraId="757D12F2" w14:textId="10F85983" w:rsidR="00E844C4" w:rsidRPr="00C02908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min 2x USB 3.2, w tym jeden z </w:t>
            </w:r>
            <w:proofErr w:type="spellStart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PowerShare</w:t>
            </w:r>
            <w:proofErr w:type="spellEnd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 </w:t>
            </w:r>
          </w:p>
          <w:p w14:paraId="4CF70464" w14:textId="5DA0C5E0" w:rsidR="00E844C4" w:rsidRPr="003B0C85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GB"/>
              </w:rPr>
            </w:pPr>
            <w:r w:rsidRPr="003B0C85">
              <w:rPr>
                <w:rFonts w:ascii="Verdana" w:hAnsi="Verdana" w:cs="Calibri"/>
                <w:color w:val="000000" w:themeColor="text1"/>
                <w:sz w:val="20"/>
                <w:szCs w:val="20"/>
                <w:lang w:val="en-GB"/>
              </w:rPr>
              <w:t xml:space="preserve">min. 2x Thunderbolt 4 z Power Delivery i DisplayPort (USB </w:t>
            </w:r>
            <w:proofErr w:type="spellStart"/>
            <w:r w:rsidRPr="003B0C85">
              <w:rPr>
                <w:rFonts w:ascii="Verdana" w:hAnsi="Verdana" w:cs="Calibri"/>
                <w:color w:val="000000" w:themeColor="text1"/>
                <w:sz w:val="20"/>
                <w:szCs w:val="20"/>
                <w:lang w:val="en-GB"/>
              </w:rPr>
              <w:t>Typ</w:t>
            </w:r>
            <w:proofErr w:type="spellEnd"/>
            <w:r w:rsidRPr="003B0C85">
              <w:rPr>
                <w:rFonts w:ascii="Verdana" w:hAnsi="Verdana" w:cs="Calibri"/>
                <w:color w:val="000000" w:themeColor="text1"/>
                <w:sz w:val="20"/>
                <w:szCs w:val="20"/>
                <w:lang w:val="en-GB"/>
              </w:rPr>
              <w:t xml:space="preserve"> C) </w:t>
            </w:r>
          </w:p>
          <w:p w14:paraId="5D250D70" w14:textId="034C98F9" w:rsidR="00E844C4" w:rsidRPr="00C02908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 1x RJ-45</w:t>
            </w:r>
          </w:p>
          <w:p w14:paraId="0EF989AB" w14:textId="2A3C8D64" w:rsidR="00E844C4" w:rsidRPr="00C02908" w:rsidRDefault="00C02908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</w:t>
            </w:r>
            <w:r w:rsidR="00EF0817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1x</w:t>
            </w:r>
            <w:r w:rsid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współdzielone złącze słuchawkowe stereo i złącze mikrofonowe </w:t>
            </w:r>
          </w:p>
          <w:p w14:paraId="5DDA9B94" w14:textId="5B23FC56" w:rsidR="00E844C4" w:rsidRPr="00C02908" w:rsidRDefault="00C02908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 xml:space="preserve">min. 1x </w:t>
            </w:r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czytnik kart pamięci </w:t>
            </w:r>
            <w:proofErr w:type="spellStart"/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microSD</w:t>
            </w:r>
            <w:proofErr w:type="spellEnd"/>
          </w:p>
          <w:p w14:paraId="63FA49FB" w14:textId="35961EAF" w:rsidR="00E844C4" w:rsidRPr="00C02908" w:rsidRDefault="00C02908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min. 1x </w:t>
            </w:r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czytnik kart procesorowych (</w:t>
            </w:r>
            <w:proofErr w:type="spellStart"/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SmartCard</w:t>
            </w:r>
            <w:proofErr w:type="spellEnd"/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 </w:t>
            </w:r>
          </w:p>
          <w:p w14:paraId="13F4FB93" w14:textId="36F6576D" w:rsidR="00E844C4" w:rsidRPr="00C02908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możliwość podłączenia dedykowanego </w:t>
            </w:r>
            <w:proofErr w:type="spellStart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replikatora</w:t>
            </w:r>
            <w:proofErr w:type="spellEnd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przez port USB</w:t>
            </w:r>
            <w:r w:rsidR="00F53DD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-</w:t>
            </w: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  </w:t>
            </w:r>
          </w:p>
          <w:p w14:paraId="49F15B2A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6B499F3A" w14:textId="5CEDA8AD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Wymiary:</w:t>
            </w:r>
          </w:p>
          <w:p w14:paraId="60A667AA" w14:textId="246CEEE8" w:rsidR="00E844C4" w:rsidRPr="00C02908" w:rsidRDefault="00E844C4" w:rsidP="00C75BA1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szerokość – max. 360 mm </w:t>
            </w:r>
          </w:p>
          <w:p w14:paraId="3E7877BB" w14:textId="02161001" w:rsidR="00E844C4" w:rsidRPr="00C02908" w:rsidRDefault="00E844C4" w:rsidP="00C75BA1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głębokość – max. 235 mm </w:t>
            </w:r>
          </w:p>
          <w:p w14:paraId="4F82701E" w14:textId="2370A20C" w:rsidR="00E844C4" w:rsidRPr="00C02908" w:rsidRDefault="00E844C4" w:rsidP="00C75BA1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wysokość – max. 25 mm </w:t>
            </w:r>
          </w:p>
          <w:p w14:paraId="5A1418C5" w14:textId="5A1630AD" w:rsidR="00E844C4" w:rsidRPr="00C02908" w:rsidRDefault="00E844C4" w:rsidP="00C75BA1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waga nie większa niż 1,</w:t>
            </w:r>
            <w:r w:rsid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90</w:t>
            </w: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kg  </w:t>
            </w:r>
          </w:p>
          <w:p w14:paraId="500730A8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3EE276DF" w14:textId="242B3AEB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Wirtualizacja - sprzętowe wsparcie technologii wirtualizacji procesorów, pamięci i urządzeń I/O realizowane łącznie w procesorze, chipsecie płyty głównej oraz w BIOS systemu (możliwość włączenia/wyłączenia sprzętowego wsparcia wirtualizacji dla poszczególnych komponentów systemu). </w:t>
            </w:r>
          </w:p>
          <w:p w14:paraId="10F71AB0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4EE1C587" w14:textId="0313B18C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proofErr w:type="spellStart"/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Firmware</w:t>
            </w:r>
            <w:proofErr w:type="spellEnd"/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: </w:t>
            </w:r>
            <w:r w:rsid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</w:t>
            </w: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godny ze specyfikacją UEFI </w:t>
            </w:r>
          </w:p>
          <w:p w14:paraId="79F92896" w14:textId="27B341A5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Możliwość, bez uruchamiania systemu operacyjnego z dysku twardego komputera lub innych, podłączonych do niego urządzeń zewnętrznych odczytania z BIOS informacji o:  </w:t>
            </w:r>
          </w:p>
          <w:p w14:paraId="49BC9EEE" w14:textId="22EA1941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wersji BIOS,  </w:t>
            </w:r>
          </w:p>
          <w:p w14:paraId="39BD5EBC" w14:textId="09D7A2F1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nr seryjnego komputera wraz z datą jego wyprodukowania,  </w:t>
            </w:r>
          </w:p>
          <w:p w14:paraId="57C0D790" w14:textId="3092A03D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ilości i sposobie obłożenia slotów pamięciami RAM </w:t>
            </w:r>
          </w:p>
          <w:p w14:paraId="4508E0EE" w14:textId="041A0FD7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typie procesora wraz z informacją o ilości rdzeni, wielkości pamięci cache L2 i L3,  </w:t>
            </w:r>
          </w:p>
          <w:p w14:paraId="63F66565" w14:textId="76DE701D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pojemności zainstalowanego dysku twardego </w:t>
            </w:r>
          </w:p>
          <w:p w14:paraId="60E73075" w14:textId="4E7FED8A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MAC adresie zintegrowanej karty sieciowej </w:t>
            </w:r>
          </w:p>
          <w:p w14:paraId="0E562C9B" w14:textId="1CC89B48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zainstalowanej grafice  </w:t>
            </w:r>
          </w:p>
          <w:p w14:paraId="01BB47FD" w14:textId="56F9CBF5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typie panelu LCD wraz z informacją o jego natywnej rozdzielczości </w:t>
            </w:r>
          </w:p>
          <w:p w14:paraId="15F80A06" w14:textId="51BACD32" w:rsidR="00E844C4" w:rsidRPr="002D0C05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kontrolerze audio </w:t>
            </w:r>
          </w:p>
          <w:p w14:paraId="4BD0D07E" w14:textId="6DCF01AF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Funkcja blokowania/odblokowania BOOT-</w:t>
            </w:r>
            <w:proofErr w:type="spellStart"/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owania</w:t>
            </w:r>
            <w:proofErr w:type="spellEnd"/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stacji roboczej z zewnętrznych urządzeń. </w:t>
            </w:r>
          </w:p>
          <w:p w14:paraId="0B74FD46" w14:textId="08F11B89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Funkcja blokowania/odblokowania BOOT-</w:t>
            </w:r>
            <w:proofErr w:type="spellStart"/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owania</w:t>
            </w:r>
            <w:proofErr w:type="spellEnd"/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stacji roboczej z USB </w:t>
            </w:r>
          </w:p>
          <w:p w14:paraId="021DE4F4" w14:textId="0A682BF9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Możliwość, bez uruchamiania systemu operacyjnego z dysku twardego komputera lub innych, podłączonych do niego urządzeń zewnętrznych, ustawienia hasła na poziomie systemu, administratora oraz dysku twardego oraz możliwość ustawienia następujących zależności pomiędzy nimi: brak możliwości zmiany hasła pozwalającego na uruchomienie systemu bez podania hasła administratora. </w:t>
            </w:r>
          </w:p>
          <w:p w14:paraId="20710461" w14:textId="077277B3" w:rsidR="00E844C4" w:rsidRPr="002D0C05" w:rsidRDefault="002D0C05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00E844C4"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ustawienia zależności pomiędzy hasłem administratora a hasłem systemowym tak, aby nie było możliwe wprowadzenie zmian w BIOS wyłącznie po podaniu hasła systemowego. Funkcja ta ma wymuszać podanie hasła administratora przy próbie zmiany ustawień BIOS w sytuacji, gdy zostało podane hasło systemowe. </w:t>
            </w:r>
          </w:p>
          <w:p w14:paraId="679340E3" w14:textId="24AC22D7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 xml:space="preserve">Możliwość wyłączenia/włączenia: zintegrowanej karty sieciowej, portów USB, czytnika kart multimedialnych, mikrofonu, kamery, systemu ochrony dysku przed upadkiem, Intel </w:t>
            </w:r>
            <w:proofErr w:type="spellStart"/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TurboBoost</w:t>
            </w:r>
            <w:proofErr w:type="spellEnd"/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, ASF 2.0, pracy wielordzeniowej procesora, modułów: WLAN i Bluetooth z poziomu BIOS, bez uruchamiania systemu operacyjnego z dysku twardego komputera lub innych, podłączonych do niego urządzeń zewnętrznych. </w:t>
            </w:r>
          </w:p>
          <w:p w14:paraId="3B2F4E25" w14:textId="01E3F507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włączenia/wyłączenia szybkiego ładownia baterii </w:t>
            </w:r>
          </w:p>
          <w:p w14:paraId="3FA46BAD" w14:textId="2FE57506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Możliwość włączenia/wyłączenia funkcjonalności Wake On LAN – zdalne uruchomienie komputera za pośrednictwem sieci LAN </w:t>
            </w:r>
          </w:p>
          <w:p w14:paraId="6B4A9080" w14:textId="2D24ACAD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włączenia/wyłączenia hasła dla dysku twardego </w:t>
            </w:r>
          </w:p>
          <w:p w14:paraId="763CD47F" w14:textId="7E624132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włączenia/wyłączenia wbudowanego podświetlenia klawiatury </w:t>
            </w:r>
          </w:p>
          <w:p w14:paraId="20FC99BD" w14:textId="5AC41E4E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ustawienia natężenia podświetlenia klawiatury w jednej z</w:t>
            </w:r>
            <w:r w:rsidR="00C02908"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 trzech dostępnych opcji </w:t>
            </w:r>
          </w:p>
          <w:p w14:paraId="1A517D73" w14:textId="1CD9DD84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ustawienia jasności matrycy podczas pracy, oddzielnie dla baterii i dla zasilacza </w:t>
            </w:r>
          </w:p>
          <w:p w14:paraId="7EDF4E52" w14:textId="37B0EF6E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odczytania poziomu naładowania baterii oraz informacji o podłączonym zasilaczu </w:t>
            </w:r>
          </w:p>
          <w:p w14:paraId="57CCA9CE" w14:textId="436006E0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przypisania w BIOS numeru nadanego przez Administratora/Użytkownika oraz możliwość weryfikacji tego numeru w oprogramowaniu diagnostyczno-zarządzającym producenta komputera </w:t>
            </w:r>
          </w:p>
          <w:p w14:paraId="619B3427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3D1EA9E8" w14:textId="111BCB28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Diagnostyka</w:t>
            </w:r>
            <w:r w:rsid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:</w:t>
            </w:r>
          </w:p>
          <w:p w14:paraId="418486A3" w14:textId="724D66D0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wbudowany system diagnostyczny z graficznym interfejsem użytkownika umożliwiający przetestowanie w celu wykrycia usterki (bez konieczności uruchomienia systemu operacyjnego) następujących komponentów: </w:t>
            </w:r>
          </w:p>
          <w:p w14:paraId="3F47AC7A" w14:textId="1E6E3CFD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sprawdzenie Master </w:t>
            </w:r>
            <w:proofErr w:type="spellStart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Boot</w:t>
            </w:r>
            <w:proofErr w:type="spellEnd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Record</w:t>
            </w:r>
            <w:proofErr w:type="spellEnd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na gotowość do uruchomienia oferowanego systemu operacyjnego </w:t>
            </w:r>
          </w:p>
          <w:p w14:paraId="02A4B194" w14:textId="425FC8EE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procesora (m</w:t>
            </w:r>
            <w:r w:rsidR="00C02908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</w:t>
            </w: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n. cache) </w:t>
            </w:r>
          </w:p>
          <w:p w14:paraId="5C51FBA3" w14:textId="6FAC20FC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pamięci </w:t>
            </w:r>
          </w:p>
          <w:p w14:paraId="4A48FE4D" w14:textId="397A4B2C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baterii </w:t>
            </w:r>
          </w:p>
          <w:p w14:paraId="49926D9D" w14:textId="23A2B8EB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wentylatora </w:t>
            </w:r>
          </w:p>
          <w:p w14:paraId="11A53A90" w14:textId="349CD25C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dysku twardego </w:t>
            </w:r>
          </w:p>
          <w:p w14:paraId="2C8F8B35" w14:textId="7F3ED5BB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WLAN, WWAN i Bluetooth </w:t>
            </w:r>
          </w:p>
          <w:p w14:paraId="315E600D" w14:textId="289A5D9F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wbudowany wizualny system diagnostyczny oparty na sygnalizacji za pomocą diod sygnalizujący pracę: HDD, zasilania, </w:t>
            </w:r>
            <w:proofErr w:type="spellStart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WiFi</w:t>
            </w:r>
            <w:proofErr w:type="spellEnd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, umożliwiający wykrycie (bez konieczności uruchomienia systemu operacyjnego) min.: </w:t>
            </w:r>
          </w:p>
          <w:p w14:paraId="2DD5CF40" w14:textId="45066BD0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awarii procesora </w:t>
            </w:r>
          </w:p>
          <w:p w14:paraId="0C4E7373" w14:textId="2262D63E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błędu pamięci </w:t>
            </w:r>
          </w:p>
          <w:p w14:paraId="4696BCCE" w14:textId="44C1CD88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awarii płyty głównej </w:t>
            </w:r>
          </w:p>
          <w:p w14:paraId="6FCBFA89" w14:textId="59F6BF69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awarii karty graficznej </w:t>
            </w:r>
          </w:p>
          <w:p w14:paraId="531E0E7B" w14:textId="6A19F349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awarii portów USB </w:t>
            </w:r>
          </w:p>
          <w:p w14:paraId="02086ABB" w14:textId="0097370D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braku pamięci </w:t>
            </w:r>
          </w:p>
          <w:p w14:paraId="699138F0" w14:textId="4427A70B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problemy z panelem LCD </w:t>
            </w:r>
          </w:p>
          <w:p w14:paraId="1E464B09" w14:textId="4040291D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problemu z ukończeniem procesu systemu POST </w:t>
            </w:r>
          </w:p>
          <w:p w14:paraId="09B947EE" w14:textId="5C6345FF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problemem z zainicjowaniem / obsługą pamięci </w:t>
            </w:r>
          </w:p>
          <w:p w14:paraId="7A76F626" w14:textId="77777777" w:rsidR="002D0C05" w:rsidRDefault="002D0C05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76233967" w14:textId="77777777" w:rsidR="002F3827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Zainstalowany system operacyjny</w:t>
            </w:r>
          </w:p>
          <w:p w14:paraId="0905C860" w14:textId="3D2852CD" w:rsidR="00E844C4" w:rsidRPr="00E844C4" w:rsidRDefault="002F3827" w:rsidP="024FF4BC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</w:t>
            </w:r>
            <w:r w:rsidR="00E844C4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ajnowszy stabilny system operacyjny w języku polskim, w pełni obsługujący pracę w domenie i kontrolę użytkowników w technologii Active Directory, zcentralizowane zarządzanie oprogramowaniem i konfigurację systemu w technologii </w:t>
            </w:r>
            <w:proofErr w:type="spellStart"/>
            <w:r w:rsidR="00E844C4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Group</w:t>
            </w:r>
            <w:proofErr w:type="spellEnd"/>
            <w:r w:rsidR="00E844C4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Policy Objects. Wszystkie w</w:t>
            </w:r>
            <w:r w:rsidR="00CB047D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yżej wymienione</w:t>
            </w:r>
            <w:r w:rsidR="00E844C4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funkcjonalności nie mogą być realizowane za pomocą wszelkiego rodzaju emulacji lub wirtualizacji. System musi współpracować z oprogramowaniem posiadanym w Łukasiewicz - PIT m.in.: HCL Notes 12, pakiet Microsoft 365</w:t>
            </w:r>
            <w:r w:rsidR="1F026775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i rozwiązaniem </w:t>
            </w:r>
            <w:r w:rsidR="613B6232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EDR </w:t>
            </w:r>
            <w:proofErr w:type="spellStart"/>
            <w:r w:rsidR="613B6232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SentinelOne</w:t>
            </w:r>
            <w:proofErr w:type="spellEnd"/>
            <w:r w:rsidR="613B6232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613B6232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Endpoint</w:t>
            </w:r>
            <w:proofErr w:type="spellEnd"/>
            <w:r w:rsidR="613B6232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. </w:t>
            </w:r>
          </w:p>
          <w:p w14:paraId="72DC4AE1" w14:textId="7B70FA11" w:rsidR="00E844C4" w:rsidRPr="00E844C4" w:rsidRDefault="1F026775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4D07A93" w14:textId="54E7F3E5" w:rsidR="002F3827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Warunki gwarancji</w:t>
            </w:r>
          </w:p>
          <w:p w14:paraId="4E5DFDA0" w14:textId="4CFB047C" w:rsidR="00E844C4" w:rsidRPr="00E844C4" w:rsidRDefault="002F3827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in. </w:t>
            </w:r>
            <w:r w:rsidR="00E844C4"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3-letnia gwarancja producenta świadczona na miejscu u klienta, czas reakcji serwisu</w:t>
            </w:r>
            <w:r w:rsidR="00805BA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: </w:t>
            </w:r>
            <w:r w:rsidR="00E844C4"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do końca następnego dnia roboczego. Serwis urządzeń musi być realizowany przez Producenta lub Autoryzowanego Partnera Serwisowego Producenta.  </w:t>
            </w:r>
          </w:p>
          <w:p w14:paraId="13B8F98C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3A4A2895" w14:textId="6F7C7059" w:rsidR="00E844C4" w:rsidRPr="0029284A" w:rsidRDefault="00E844C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4</w:t>
            </w:r>
          </w:p>
        </w:tc>
      </w:tr>
    </w:tbl>
    <w:p w14:paraId="1DFA2A70" w14:textId="77777777" w:rsidR="00E844C4" w:rsidRPr="00632695" w:rsidRDefault="00E844C4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E844C4" w:rsidRPr="0063269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91C0" w14:textId="77777777" w:rsidR="002236DD" w:rsidRDefault="002236DD" w:rsidP="007D46C9">
      <w:pPr>
        <w:spacing w:after="0" w:line="240" w:lineRule="auto"/>
      </w:pPr>
      <w:r>
        <w:separator/>
      </w:r>
    </w:p>
  </w:endnote>
  <w:endnote w:type="continuationSeparator" w:id="0">
    <w:p w14:paraId="51DEFF02" w14:textId="77777777" w:rsidR="002236DD" w:rsidRDefault="002236DD" w:rsidP="007D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690A" w14:textId="77777777" w:rsidR="002236DD" w:rsidRDefault="002236DD" w:rsidP="007D46C9">
      <w:pPr>
        <w:spacing w:after="0" w:line="240" w:lineRule="auto"/>
      </w:pPr>
      <w:r>
        <w:separator/>
      </w:r>
    </w:p>
  </w:footnote>
  <w:footnote w:type="continuationSeparator" w:id="0">
    <w:p w14:paraId="2671A8F7" w14:textId="77777777" w:rsidR="002236DD" w:rsidRDefault="002236DD" w:rsidP="007D4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A011" w14:textId="425E048A" w:rsidR="007D46C9" w:rsidRPr="00632695" w:rsidRDefault="007D46C9">
    <w:pPr>
      <w:pStyle w:val="Nagwek"/>
      <w:rPr>
        <w:rFonts w:ascii="Verdana" w:hAnsi="Verdana"/>
        <w:sz w:val="20"/>
        <w:szCs w:val="20"/>
      </w:rPr>
    </w:pPr>
    <w:r w:rsidRPr="00632695">
      <w:rPr>
        <w:rFonts w:ascii="Verdana" w:hAnsi="Verdana"/>
        <w:sz w:val="20"/>
        <w:szCs w:val="20"/>
      </w:rPr>
      <w:t>PRZ</w:t>
    </w:r>
    <w:r w:rsidRPr="00015AE7">
      <w:rPr>
        <w:rFonts w:ascii="Verdana" w:hAnsi="Verdana"/>
        <w:sz w:val="20"/>
        <w:szCs w:val="20"/>
      </w:rPr>
      <w:t>/000</w:t>
    </w:r>
    <w:r w:rsidR="00015AE7" w:rsidRPr="00015AE7">
      <w:rPr>
        <w:rFonts w:ascii="Verdana" w:hAnsi="Verdana"/>
        <w:sz w:val="20"/>
        <w:szCs w:val="20"/>
      </w:rPr>
      <w:t>58</w:t>
    </w:r>
    <w:r w:rsidRPr="00015AE7">
      <w:rPr>
        <w:rFonts w:ascii="Verdana" w:hAnsi="Verdana"/>
        <w:sz w:val="20"/>
        <w:szCs w:val="20"/>
      </w:rPr>
      <w:t>/</w:t>
    </w:r>
    <w:r w:rsidR="00632695" w:rsidRPr="00015AE7">
      <w:rPr>
        <w:rFonts w:ascii="Verdana" w:hAnsi="Verdana"/>
        <w:sz w:val="20"/>
        <w:szCs w:val="20"/>
      </w:rPr>
      <w:t>2023</w:t>
    </w:r>
    <w:r w:rsidR="00632695" w:rsidRPr="00632695">
      <w:rPr>
        <w:rFonts w:ascii="Verdana" w:hAnsi="Verdana"/>
        <w:sz w:val="20"/>
        <w:szCs w:val="20"/>
      </w:rPr>
      <w:t xml:space="preserve"> </w:t>
    </w:r>
    <w:r w:rsidR="00015AE7">
      <w:rPr>
        <w:rFonts w:ascii="Verdana" w:hAnsi="Verdana"/>
        <w:sz w:val="20"/>
        <w:szCs w:val="20"/>
      </w:rPr>
      <w:t>„</w:t>
    </w:r>
    <w:r w:rsidR="00632695" w:rsidRPr="00632695">
      <w:rPr>
        <w:rFonts w:ascii="Verdana" w:hAnsi="Verdana"/>
        <w:sz w:val="20"/>
        <w:szCs w:val="20"/>
      </w:rPr>
      <w:t>Dostawa przełączników sieciowych, macierzy dyskowej</w:t>
    </w:r>
    <w:r w:rsidR="00E844C4">
      <w:rPr>
        <w:rFonts w:ascii="Verdana" w:hAnsi="Verdana"/>
        <w:sz w:val="20"/>
        <w:szCs w:val="20"/>
      </w:rPr>
      <w:t xml:space="preserve">, </w:t>
    </w:r>
    <w:r w:rsidR="00632695" w:rsidRPr="00632695">
      <w:rPr>
        <w:rFonts w:ascii="Verdana" w:hAnsi="Verdana"/>
        <w:sz w:val="20"/>
        <w:szCs w:val="20"/>
      </w:rPr>
      <w:t>licencji Microsoft Windows Server</w:t>
    </w:r>
    <w:r w:rsidR="00E844C4">
      <w:rPr>
        <w:rFonts w:ascii="Verdana" w:hAnsi="Verdana"/>
        <w:sz w:val="20"/>
        <w:szCs w:val="20"/>
      </w:rPr>
      <w:t xml:space="preserve"> oraz notebooków”</w:t>
    </w:r>
  </w:p>
  <w:p w14:paraId="0CAED218" w14:textId="77777777" w:rsidR="007D46C9" w:rsidRPr="00632695" w:rsidRDefault="007D46C9">
    <w:pPr>
      <w:pStyle w:val="Nagwek"/>
      <w:rPr>
        <w:rFonts w:ascii="Verdana" w:hAnsi="Verdana"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S8FO0Jzvv6JVl" int2:id="4S1UMcy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320"/>
    <w:multiLevelType w:val="hybridMultilevel"/>
    <w:tmpl w:val="2D14A33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8E5D5"/>
    <w:multiLevelType w:val="hybridMultilevel"/>
    <w:tmpl w:val="28D86F60"/>
    <w:lvl w:ilvl="0" w:tplc="292E3292">
      <w:start w:val="5"/>
      <w:numFmt w:val="decimal"/>
      <w:lvlText w:val="%1."/>
      <w:lvlJc w:val="left"/>
      <w:pPr>
        <w:ind w:left="720" w:hanging="360"/>
      </w:pPr>
    </w:lvl>
    <w:lvl w:ilvl="1" w:tplc="861444D4">
      <w:start w:val="1"/>
      <w:numFmt w:val="lowerLetter"/>
      <w:lvlText w:val="%2."/>
      <w:lvlJc w:val="left"/>
      <w:pPr>
        <w:ind w:left="1440" w:hanging="360"/>
      </w:pPr>
    </w:lvl>
    <w:lvl w:ilvl="2" w:tplc="F14C79C0">
      <w:start w:val="1"/>
      <w:numFmt w:val="lowerRoman"/>
      <w:lvlText w:val="%3."/>
      <w:lvlJc w:val="right"/>
      <w:pPr>
        <w:ind w:left="2160" w:hanging="180"/>
      </w:pPr>
    </w:lvl>
    <w:lvl w:ilvl="3" w:tplc="4DF292D4">
      <w:start w:val="1"/>
      <w:numFmt w:val="decimal"/>
      <w:lvlText w:val="%4."/>
      <w:lvlJc w:val="left"/>
      <w:pPr>
        <w:ind w:left="2880" w:hanging="360"/>
      </w:pPr>
    </w:lvl>
    <w:lvl w:ilvl="4" w:tplc="4D004B52">
      <w:start w:val="1"/>
      <w:numFmt w:val="lowerLetter"/>
      <w:lvlText w:val="%5."/>
      <w:lvlJc w:val="left"/>
      <w:pPr>
        <w:ind w:left="3600" w:hanging="360"/>
      </w:pPr>
    </w:lvl>
    <w:lvl w:ilvl="5" w:tplc="FFB8CAA2">
      <w:start w:val="1"/>
      <w:numFmt w:val="lowerRoman"/>
      <w:lvlText w:val="%6."/>
      <w:lvlJc w:val="right"/>
      <w:pPr>
        <w:ind w:left="4320" w:hanging="180"/>
      </w:pPr>
    </w:lvl>
    <w:lvl w:ilvl="6" w:tplc="5F582572">
      <w:start w:val="1"/>
      <w:numFmt w:val="decimal"/>
      <w:lvlText w:val="%7."/>
      <w:lvlJc w:val="left"/>
      <w:pPr>
        <w:ind w:left="5040" w:hanging="360"/>
      </w:pPr>
    </w:lvl>
    <w:lvl w:ilvl="7" w:tplc="CF82497E">
      <w:start w:val="1"/>
      <w:numFmt w:val="lowerLetter"/>
      <w:lvlText w:val="%8."/>
      <w:lvlJc w:val="left"/>
      <w:pPr>
        <w:ind w:left="5760" w:hanging="360"/>
      </w:pPr>
    </w:lvl>
    <w:lvl w:ilvl="8" w:tplc="F85A18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C08C7"/>
    <w:multiLevelType w:val="hybridMultilevel"/>
    <w:tmpl w:val="B3F8E6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4489B"/>
    <w:multiLevelType w:val="hybridMultilevel"/>
    <w:tmpl w:val="3E861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67C69"/>
    <w:multiLevelType w:val="hybridMultilevel"/>
    <w:tmpl w:val="9A74D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87DEC"/>
    <w:multiLevelType w:val="hybridMultilevel"/>
    <w:tmpl w:val="3356B0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00C32"/>
    <w:multiLevelType w:val="hybridMultilevel"/>
    <w:tmpl w:val="F70E64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38281"/>
    <w:multiLevelType w:val="hybridMultilevel"/>
    <w:tmpl w:val="3E8E21CE"/>
    <w:lvl w:ilvl="0" w:tplc="5B9E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B0D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67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61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C5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A7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62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40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CB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CED37"/>
    <w:multiLevelType w:val="hybridMultilevel"/>
    <w:tmpl w:val="5B822632"/>
    <w:lvl w:ilvl="0" w:tplc="A490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DA4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29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C0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8E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62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E4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01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84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11EC"/>
    <w:multiLevelType w:val="hybridMultilevel"/>
    <w:tmpl w:val="E098B190"/>
    <w:lvl w:ilvl="0" w:tplc="76D42A60">
      <w:start w:val="1"/>
      <w:numFmt w:val="decimal"/>
      <w:lvlText w:val="%1."/>
      <w:lvlJc w:val="left"/>
      <w:pPr>
        <w:ind w:left="720" w:hanging="360"/>
      </w:pPr>
    </w:lvl>
    <w:lvl w:ilvl="1" w:tplc="10FE388C">
      <w:start w:val="1"/>
      <w:numFmt w:val="lowerLetter"/>
      <w:lvlText w:val="%2."/>
      <w:lvlJc w:val="left"/>
      <w:pPr>
        <w:ind w:left="1440" w:hanging="360"/>
      </w:pPr>
    </w:lvl>
    <w:lvl w:ilvl="2" w:tplc="B41C1A0A">
      <w:start w:val="1"/>
      <w:numFmt w:val="lowerRoman"/>
      <w:lvlText w:val="%3."/>
      <w:lvlJc w:val="right"/>
      <w:pPr>
        <w:ind w:left="2160" w:hanging="180"/>
      </w:pPr>
    </w:lvl>
    <w:lvl w:ilvl="3" w:tplc="366AD178">
      <w:start w:val="1"/>
      <w:numFmt w:val="decimal"/>
      <w:lvlText w:val="%4."/>
      <w:lvlJc w:val="left"/>
      <w:pPr>
        <w:ind w:left="2880" w:hanging="360"/>
      </w:pPr>
    </w:lvl>
    <w:lvl w:ilvl="4" w:tplc="9A763576">
      <w:start w:val="1"/>
      <w:numFmt w:val="lowerLetter"/>
      <w:lvlText w:val="%5."/>
      <w:lvlJc w:val="left"/>
      <w:pPr>
        <w:ind w:left="3600" w:hanging="360"/>
      </w:pPr>
    </w:lvl>
    <w:lvl w:ilvl="5" w:tplc="60FE4C7A">
      <w:start w:val="1"/>
      <w:numFmt w:val="lowerRoman"/>
      <w:lvlText w:val="%6."/>
      <w:lvlJc w:val="right"/>
      <w:pPr>
        <w:ind w:left="4320" w:hanging="180"/>
      </w:pPr>
    </w:lvl>
    <w:lvl w:ilvl="6" w:tplc="6FA8FA80">
      <w:start w:val="1"/>
      <w:numFmt w:val="decimal"/>
      <w:lvlText w:val="%7."/>
      <w:lvlJc w:val="left"/>
      <w:pPr>
        <w:ind w:left="5040" w:hanging="360"/>
      </w:pPr>
    </w:lvl>
    <w:lvl w:ilvl="7" w:tplc="A70E6F08">
      <w:start w:val="1"/>
      <w:numFmt w:val="lowerLetter"/>
      <w:lvlText w:val="%8."/>
      <w:lvlJc w:val="left"/>
      <w:pPr>
        <w:ind w:left="5760" w:hanging="360"/>
      </w:pPr>
    </w:lvl>
    <w:lvl w:ilvl="8" w:tplc="F6280AF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4B9B"/>
    <w:multiLevelType w:val="hybridMultilevel"/>
    <w:tmpl w:val="70282A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7FB0C"/>
    <w:multiLevelType w:val="hybridMultilevel"/>
    <w:tmpl w:val="F3F0C778"/>
    <w:lvl w:ilvl="0" w:tplc="F5403FD0">
      <w:start w:val="1"/>
      <w:numFmt w:val="decimal"/>
      <w:lvlText w:val="%1."/>
      <w:lvlJc w:val="left"/>
      <w:pPr>
        <w:ind w:left="720" w:hanging="360"/>
      </w:pPr>
    </w:lvl>
    <w:lvl w:ilvl="1" w:tplc="8F9823E4">
      <w:start w:val="1"/>
      <w:numFmt w:val="lowerLetter"/>
      <w:lvlText w:val="%2."/>
      <w:lvlJc w:val="left"/>
      <w:pPr>
        <w:ind w:left="1440" w:hanging="360"/>
      </w:pPr>
    </w:lvl>
    <w:lvl w:ilvl="2" w:tplc="5F664236">
      <w:start w:val="1"/>
      <w:numFmt w:val="lowerRoman"/>
      <w:lvlText w:val="%3."/>
      <w:lvlJc w:val="right"/>
      <w:pPr>
        <w:ind w:left="2160" w:hanging="180"/>
      </w:pPr>
    </w:lvl>
    <w:lvl w:ilvl="3" w:tplc="95B600C6">
      <w:start w:val="1"/>
      <w:numFmt w:val="decimal"/>
      <w:lvlText w:val="%4."/>
      <w:lvlJc w:val="left"/>
      <w:pPr>
        <w:ind w:left="2880" w:hanging="360"/>
      </w:pPr>
    </w:lvl>
    <w:lvl w:ilvl="4" w:tplc="1C7E6F2C">
      <w:start w:val="1"/>
      <w:numFmt w:val="lowerLetter"/>
      <w:lvlText w:val="%5."/>
      <w:lvlJc w:val="left"/>
      <w:pPr>
        <w:ind w:left="3600" w:hanging="360"/>
      </w:pPr>
    </w:lvl>
    <w:lvl w:ilvl="5" w:tplc="5BD6B738">
      <w:start w:val="1"/>
      <w:numFmt w:val="lowerRoman"/>
      <w:lvlText w:val="%6."/>
      <w:lvlJc w:val="right"/>
      <w:pPr>
        <w:ind w:left="4320" w:hanging="180"/>
      </w:pPr>
    </w:lvl>
    <w:lvl w:ilvl="6" w:tplc="4E52F8CE">
      <w:start w:val="1"/>
      <w:numFmt w:val="decimal"/>
      <w:lvlText w:val="%7."/>
      <w:lvlJc w:val="left"/>
      <w:pPr>
        <w:ind w:left="5040" w:hanging="360"/>
      </w:pPr>
    </w:lvl>
    <w:lvl w:ilvl="7" w:tplc="897E1AD6">
      <w:start w:val="1"/>
      <w:numFmt w:val="lowerLetter"/>
      <w:lvlText w:val="%8."/>
      <w:lvlJc w:val="left"/>
      <w:pPr>
        <w:ind w:left="5760" w:hanging="360"/>
      </w:pPr>
    </w:lvl>
    <w:lvl w:ilvl="8" w:tplc="F1A6EF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F26A0"/>
    <w:multiLevelType w:val="hybridMultilevel"/>
    <w:tmpl w:val="D94023AE"/>
    <w:lvl w:ilvl="0" w:tplc="1CD6C7D8">
      <w:start w:val="3"/>
      <w:numFmt w:val="decimal"/>
      <w:lvlText w:val="%1."/>
      <w:lvlJc w:val="left"/>
      <w:pPr>
        <w:ind w:left="720" w:hanging="360"/>
      </w:pPr>
    </w:lvl>
    <w:lvl w:ilvl="1" w:tplc="21E0F216">
      <w:start w:val="1"/>
      <w:numFmt w:val="lowerLetter"/>
      <w:lvlText w:val="%2."/>
      <w:lvlJc w:val="left"/>
      <w:pPr>
        <w:ind w:left="1440" w:hanging="360"/>
      </w:pPr>
    </w:lvl>
    <w:lvl w:ilvl="2" w:tplc="E41CBCF2">
      <w:start w:val="1"/>
      <w:numFmt w:val="lowerRoman"/>
      <w:lvlText w:val="%3."/>
      <w:lvlJc w:val="right"/>
      <w:pPr>
        <w:ind w:left="2160" w:hanging="180"/>
      </w:pPr>
    </w:lvl>
    <w:lvl w:ilvl="3" w:tplc="2442827A">
      <w:start w:val="1"/>
      <w:numFmt w:val="decimal"/>
      <w:lvlText w:val="%4."/>
      <w:lvlJc w:val="left"/>
      <w:pPr>
        <w:ind w:left="2880" w:hanging="360"/>
      </w:pPr>
    </w:lvl>
    <w:lvl w:ilvl="4" w:tplc="1AD487B6">
      <w:start w:val="1"/>
      <w:numFmt w:val="lowerLetter"/>
      <w:lvlText w:val="%5."/>
      <w:lvlJc w:val="left"/>
      <w:pPr>
        <w:ind w:left="3600" w:hanging="360"/>
      </w:pPr>
    </w:lvl>
    <w:lvl w:ilvl="5" w:tplc="F0E40992">
      <w:start w:val="1"/>
      <w:numFmt w:val="lowerRoman"/>
      <w:lvlText w:val="%6."/>
      <w:lvlJc w:val="right"/>
      <w:pPr>
        <w:ind w:left="4320" w:hanging="180"/>
      </w:pPr>
    </w:lvl>
    <w:lvl w:ilvl="6" w:tplc="9C4C7D52">
      <w:start w:val="1"/>
      <w:numFmt w:val="decimal"/>
      <w:lvlText w:val="%7."/>
      <w:lvlJc w:val="left"/>
      <w:pPr>
        <w:ind w:left="5040" w:hanging="360"/>
      </w:pPr>
    </w:lvl>
    <w:lvl w:ilvl="7" w:tplc="34B67EB6">
      <w:start w:val="1"/>
      <w:numFmt w:val="lowerLetter"/>
      <w:lvlText w:val="%8."/>
      <w:lvlJc w:val="left"/>
      <w:pPr>
        <w:ind w:left="5760" w:hanging="360"/>
      </w:pPr>
    </w:lvl>
    <w:lvl w:ilvl="8" w:tplc="AD066A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AE484"/>
    <w:multiLevelType w:val="hybridMultilevel"/>
    <w:tmpl w:val="E5E40D3A"/>
    <w:lvl w:ilvl="0" w:tplc="AED47DD4">
      <w:start w:val="4"/>
      <w:numFmt w:val="decimal"/>
      <w:lvlText w:val="%1."/>
      <w:lvlJc w:val="left"/>
      <w:pPr>
        <w:ind w:left="720" w:hanging="360"/>
      </w:pPr>
    </w:lvl>
    <w:lvl w:ilvl="1" w:tplc="D10A282E">
      <w:start w:val="1"/>
      <w:numFmt w:val="lowerLetter"/>
      <w:lvlText w:val="%2."/>
      <w:lvlJc w:val="left"/>
      <w:pPr>
        <w:ind w:left="1440" w:hanging="360"/>
      </w:pPr>
    </w:lvl>
    <w:lvl w:ilvl="2" w:tplc="F2261CDE">
      <w:start w:val="1"/>
      <w:numFmt w:val="lowerRoman"/>
      <w:lvlText w:val="%3."/>
      <w:lvlJc w:val="right"/>
      <w:pPr>
        <w:ind w:left="2160" w:hanging="180"/>
      </w:pPr>
    </w:lvl>
    <w:lvl w:ilvl="3" w:tplc="C8D08058">
      <w:start w:val="1"/>
      <w:numFmt w:val="decimal"/>
      <w:lvlText w:val="%4."/>
      <w:lvlJc w:val="left"/>
      <w:pPr>
        <w:ind w:left="2880" w:hanging="360"/>
      </w:pPr>
    </w:lvl>
    <w:lvl w:ilvl="4" w:tplc="3ABA39FA">
      <w:start w:val="1"/>
      <w:numFmt w:val="lowerLetter"/>
      <w:lvlText w:val="%5."/>
      <w:lvlJc w:val="left"/>
      <w:pPr>
        <w:ind w:left="3600" w:hanging="360"/>
      </w:pPr>
    </w:lvl>
    <w:lvl w:ilvl="5" w:tplc="8D522C4E">
      <w:start w:val="1"/>
      <w:numFmt w:val="lowerRoman"/>
      <w:lvlText w:val="%6."/>
      <w:lvlJc w:val="right"/>
      <w:pPr>
        <w:ind w:left="4320" w:hanging="180"/>
      </w:pPr>
    </w:lvl>
    <w:lvl w:ilvl="6" w:tplc="37C884FC">
      <w:start w:val="1"/>
      <w:numFmt w:val="decimal"/>
      <w:lvlText w:val="%7."/>
      <w:lvlJc w:val="left"/>
      <w:pPr>
        <w:ind w:left="5040" w:hanging="360"/>
      </w:pPr>
    </w:lvl>
    <w:lvl w:ilvl="7" w:tplc="16E8275C">
      <w:start w:val="1"/>
      <w:numFmt w:val="lowerLetter"/>
      <w:lvlText w:val="%8."/>
      <w:lvlJc w:val="left"/>
      <w:pPr>
        <w:ind w:left="5760" w:hanging="360"/>
      </w:pPr>
    </w:lvl>
    <w:lvl w:ilvl="8" w:tplc="7CF8DD3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56E88"/>
    <w:multiLevelType w:val="hybridMultilevel"/>
    <w:tmpl w:val="DE62F4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518D8"/>
    <w:multiLevelType w:val="hybridMultilevel"/>
    <w:tmpl w:val="380CB23C"/>
    <w:lvl w:ilvl="0" w:tplc="2D7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8E3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2E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6A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0B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67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C2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4A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A4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19A5"/>
    <w:multiLevelType w:val="hybridMultilevel"/>
    <w:tmpl w:val="1C3EF8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CB8C3"/>
    <w:multiLevelType w:val="hybridMultilevel"/>
    <w:tmpl w:val="381E1FD0"/>
    <w:lvl w:ilvl="0" w:tplc="F30CD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443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A7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A8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68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08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4C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42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64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C7A15"/>
    <w:multiLevelType w:val="hybridMultilevel"/>
    <w:tmpl w:val="7CD807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54D66"/>
    <w:multiLevelType w:val="hybridMultilevel"/>
    <w:tmpl w:val="FD2E801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E0E22"/>
    <w:multiLevelType w:val="hybridMultilevel"/>
    <w:tmpl w:val="B3FECC8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62F8C"/>
    <w:multiLevelType w:val="hybridMultilevel"/>
    <w:tmpl w:val="A4365B8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B5BDF"/>
    <w:multiLevelType w:val="hybridMultilevel"/>
    <w:tmpl w:val="390A9408"/>
    <w:lvl w:ilvl="0" w:tplc="9E92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384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E8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A2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B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EA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88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2F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02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A4A1D"/>
    <w:multiLevelType w:val="hybridMultilevel"/>
    <w:tmpl w:val="096825C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ECF6C"/>
    <w:multiLevelType w:val="hybridMultilevel"/>
    <w:tmpl w:val="E8081C42"/>
    <w:lvl w:ilvl="0" w:tplc="6B1A5F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EBA5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47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AA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EE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7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E1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F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49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84F37"/>
    <w:multiLevelType w:val="hybridMultilevel"/>
    <w:tmpl w:val="8D988D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0B096"/>
    <w:multiLevelType w:val="hybridMultilevel"/>
    <w:tmpl w:val="D5EEB072"/>
    <w:lvl w:ilvl="0" w:tplc="85429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BC9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CD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86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C5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0C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0A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CA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46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BC731"/>
    <w:multiLevelType w:val="hybridMultilevel"/>
    <w:tmpl w:val="C574A5C8"/>
    <w:lvl w:ilvl="0" w:tplc="88EE84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2AA6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CB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2C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1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CA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EF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2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82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18F09"/>
    <w:multiLevelType w:val="hybridMultilevel"/>
    <w:tmpl w:val="703C0A14"/>
    <w:lvl w:ilvl="0" w:tplc="0268BC00">
      <w:start w:val="2"/>
      <w:numFmt w:val="decimal"/>
      <w:lvlText w:val="%1."/>
      <w:lvlJc w:val="left"/>
      <w:pPr>
        <w:ind w:left="720" w:hanging="360"/>
      </w:pPr>
    </w:lvl>
    <w:lvl w:ilvl="1" w:tplc="F61A0264">
      <w:start w:val="1"/>
      <w:numFmt w:val="lowerLetter"/>
      <w:lvlText w:val="%2."/>
      <w:lvlJc w:val="left"/>
      <w:pPr>
        <w:ind w:left="1440" w:hanging="360"/>
      </w:pPr>
    </w:lvl>
    <w:lvl w:ilvl="2" w:tplc="09429CDC">
      <w:start w:val="1"/>
      <w:numFmt w:val="lowerRoman"/>
      <w:lvlText w:val="%3."/>
      <w:lvlJc w:val="right"/>
      <w:pPr>
        <w:ind w:left="2160" w:hanging="180"/>
      </w:pPr>
    </w:lvl>
    <w:lvl w:ilvl="3" w:tplc="176CD206">
      <w:start w:val="1"/>
      <w:numFmt w:val="decimal"/>
      <w:lvlText w:val="%4."/>
      <w:lvlJc w:val="left"/>
      <w:pPr>
        <w:ind w:left="2880" w:hanging="360"/>
      </w:pPr>
    </w:lvl>
    <w:lvl w:ilvl="4" w:tplc="B30A24E4">
      <w:start w:val="1"/>
      <w:numFmt w:val="lowerLetter"/>
      <w:lvlText w:val="%5."/>
      <w:lvlJc w:val="left"/>
      <w:pPr>
        <w:ind w:left="3600" w:hanging="360"/>
      </w:pPr>
    </w:lvl>
    <w:lvl w:ilvl="5" w:tplc="A42A8508">
      <w:start w:val="1"/>
      <w:numFmt w:val="lowerRoman"/>
      <w:lvlText w:val="%6."/>
      <w:lvlJc w:val="right"/>
      <w:pPr>
        <w:ind w:left="4320" w:hanging="180"/>
      </w:pPr>
    </w:lvl>
    <w:lvl w:ilvl="6" w:tplc="F23C9854">
      <w:start w:val="1"/>
      <w:numFmt w:val="decimal"/>
      <w:lvlText w:val="%7."/>
      <w:lvlJc w:val="left"/>
      <w:pPr>
        <w:ind w:left="5040" w:hanging="360"/>
      </w:pPr>
    </w:lvl>
    <w:lvl w:ilvl="7" w:tplc="34367282">
      <w:start w:val="1"/>
      <w:numFmt w:val="lowerLetter"/>
      <w:lvlText w:val="%8."/>
      <w:lvlJc w:val="left"/>
      <w:pPr>
        <w:ind w:left="5760" w:hanging="360"/>
      </w:pPr>
    </w:lvl>
    <w:lvl w:ilvl="8" w:tplc="5FC0A6B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E0FEC"/>
    <w:multiLevelType w:val="hybridMultilevel"/>
    <w:tmpl w:val="2CD2ED8E"/>
    <w:lvl w:ilvl="0" w:tplc="1C94E3C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B483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8A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82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6F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AB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29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85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CC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91E80"/>
    <w:multiLevelType w:val="hybridMultilevel"/>
    <w:tmpl w:val="841EDF1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F13C6"/>
    <w:multiLevelType w:val="hybridMultilevel"/>
    <w:tmpl w:val="AABA3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3643D"/>
    <w:multiLevelType w:val="hybridMultilevel"/>
    <w:tmpl w:val="5B0AFA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34570">
    <w:abstractNumId w:val="8"/>
  </w:num>
  <w:num w:numId="2" w16cid:durableId="304239465">
    <w:abstractNumId w:val="17"/>
  </w:num>
  <w:num w:numId="3" w16cid:durableId="1975210824">
    <w:abstractNumId w:val="1"/>
  </w:num>
  <w:num w:numId="4" w16cid:durableId="836960664">
    <w:abstractNumId w:val="13"/>
  </w:num>
  <w:num w:numId="5" w16cid:durableId="796022295">
    <w:abstractNumId w:val="12"/>
  </w:num>
  <w:num w:numId="6" w16cid:durableId="819421301">
    <w:abstractNumId w:val="28"/>
  </w:num>
  <w:num w:numId="7" w16cid:durableId="1547259938">
    <w:abstractNumId w:val="11"/>
  </w:num>
  <w:num w:numId="8" w16cid:durableId="788472932">
    <w:abstractNumId w:val="24"/>
  </w:num>
  <w:num w:numId="9" w16cid:durableId="1593664372">
    <w:abstractNumId w:val="29"/>
  </w:num>
  <w:num w:numId="10" w16cid:durableId="784931430">
    <w:abstractNumId w:val="27"/>
  </w:num>
  <w:num w:numId="11" w16cid:durableId="315693124">
    <w:abstractNumId w:val="26"/>
  </w:num>
  <w:num w:numId="12" w16cid:durableId="252714075">
    <w:abstractNumId w:val="15"/>
  </w:num>
  <w:num w:numId="13" w16cid:durableId="2120561368">
    <w:abstractNumId w:val="22"/>
  </w:num>
  <w:num w:numId="14" w16cid:durableId="568882190">
    <w:abstractNumId w:val="9"/>
  </w:num>
  <w:num w:numId="15" w16cid:durableId="1323772136">
    <w:abstractNumId w:val="7"/>
  </w:num>
  <w:num w:numId="16" w16cid:durableId="2011056561">
    <w:abstractNumId w:val="21"/>
  </w:num>
  <w:num w:numId="17" w16cid:durableId="1840581478">
    <w:abstractNumId w:val="30"/>
  </w:num>
  <w:num w:numId="18" w16cid:durableId="1903324897">
    <w:abstractNumId w:val="0"/>
  </w:num>
  <w:num w:numId="19" w16cid:durableId="1806005481">
    <w:abstractNumId w:val="20"/>
  </w:num>
  <w:num w:numId="20" w16cid:durableId="1737314451">
    <w:abstractNumId w:val="23"/>
  </w:num>
  <w:num w:numId="21" w16cid:durableId="372585623">
    <w:abstractNumId w:val="19"/>
  </w:num>
  <w:num w:numId="22" w16cid:durableId="1321471254">
    <w:abstractNumId w:val="32"/>
  </w:num>
  <w:num w:numId="23" w16cid:durableId="1698852857">
    <w:abstractNumId w:val="2"/>
  </w:num>
  <w:num w:numId="24" w16cid:durableId="371424599">
    <w:abstractNumId w:val="16"/>
  </w:num>
  <w:num w:numId="25" w16cid:durableId="1123112471">
    <w:abstractNumId w:val="3"/>
  </w:num>
  <w:num w:numId="26" w16cid:durableId="942997893">
    <w:abstractNumId w:val="31"/>
  </w:num>
  <w:num w:numId="27" w16cid:durableId="2103064106">
    <w:abstractNumId w:val="10"/>
  </w:num>
  <w:num w:numId="28" w16cid:durableId="1063597736">
    <w:abstractNumId w:val="6"/>
  </w:num>
  <w:num w:numId="29" w16cid:durableId="645470709">
    <w:abstractNumId w:val="14"/>
  </w:num>
  <w:num w:numId="30" w16cid:durableId="951592233">
    <w:abstractNumId w:val="25"/>
  </w:num>
  <w:num w:numId="31" w16cid:durableId="1695957026">
    <w:abstractNumId w:val="5"/>
  </w:num>
  <w:num w:numId="32" w16cid:durableId="411045590">
    <w:abstractNumId w:val="18"/>
  </w:num>
  <w:num w:numId="33" w16cid:durableId="672146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10"/>
    <w:rsid w:val="000136DB"/>
    <w:rsid w:val="00015AE7"/>
    <w:rsid w:val="00022BF2"/>
    <w:rsid w:val="00063390"/>
    <w:rsid w:val="00067DC8"/>
    <w:rsid w:val="00070B88"/>
    <w:rsid w:val="00091DAF"/>
    <w:rsid w:val="00096E10"/>
    <w:rsid w:val="000A5859"/>
    <w:rsid w:val="000C7BD5"/>
    <w:rsid w:val="0010487B"/>
    <w:rsid w:val="001111EE"/>
    <w:rsid w:val="00117FAB"/>
    <w:rsid w:val="0011CDA3"/>
    <w:rsid w:val="001344FA"/>
    <w:rsid w:val="001C242B"/>
    <w:rsid w:val="001D5CEF"/>
    <w:rsid w:val="002236DD"/>
    <w:rsid w:val="00227D0F"/>
    <w:rsid w:val="002349EA"/>
    <w:rsid w:val="002361F5"/>
    <w:rsid w:val="002469C1"/>
    <w:rsid w:val="00285EA4"/>
    <w:rsid w:val="00290AB6"/>
    <w:rsid w:val="0029284A"/>
    <w:rsid w:val="002A40B0"/>
    <w:rsid w:val="002D0C05"/>
    <w:rsid w:val="002F3827"/>
    <w:rsid w:val="002F7441"/>
    <w:rsid w:val="002F7CA6"/>
    <w:rsid w:val="00316BC9"/>
    <w:rsid w:val="003804FD"/>
    <w:rsid w:val="00394BA7"/>
    <w:rsid w:val="003A7EB4"/>
    <w:rsid w:val="003B0C85"/>
    <w:rsid w:val="00430F17"/>
    <w:rsid w:val="004565CA"/>
    <w:rsid w:val="00461EB7"/>
    <w:rsid w:val="00486D86"/>
    <w:rsid w:val="00492F8D"/>
    <w:rsid w:val="004A3004"/>
    <w:rsid w:val="004E00E8"/>
    <w:rsid w:val="004E7DC9"/>
    <w:rsid w:val="004F15CC"/>
    <w:rsid w:val="0052232F"/>
    <w:rsid w:val="005234F0"/>
    <w:rsid w:val="00540774"/>
    <w:rsid w:val="0056767E"/>
    <w:rsid w:val="0059598C"/>
    <w:rsid w:val="005C4D4F"/>
    <w:rsid w:val="005E10BC"/>
    <w:rsid w:val="005F3B49"/>
    <w:rsid w:val="00612337"/>
    <w:rsid w:val="006148E8"/>
    <w:rsid w:val="00617295"/>
    <w:rsid w:val="006174FC"/>
    <w:rsid w:val="00621879"/>
    <w:rsid w:val="00632695"/>
    <w:rsid w:val="00634976"/>
    <w:rsid w:val="0064230A"/>
    <w:rsid w:val="00645A77"/>
    <w:rsid w:val="0065293F"/>
    <w:rsid w:val="00661FC7"/>
    <w:rsid w:val="00666C0C"/>
    <w:rsid w:val="00667A58"/>
    <w:rsid w:val="00681B78"/>
    <w:rsid w:val="00693287"/>
    <w:rsid w:val="00704E24"/>
    <w:rsid w:val="007073B8"/>
    <w:rsid w:val="007219F4"/>
    <w:rsid w:val="00727391"/>
    <w:rsid w:val="00765B6F"/>
    <w:rsid w:val="0077175E"/>
    <w:rsid w:val="007A3390"/>
    <w:rsid w:val="007D46C9"/>
    <w:rsid w:val="00805BA1"/>
    <w:rsid w:val="00854709"/>
    <w:rsid w:val="008740D8"/>
    <w:rsid w:val="0088547B"/>
    <w:rsid w:val="00891C06"/>
    <w:rsid w:val="008B6830"/>
    <w:rsid w:val="008B92CA"/>
    <w:rsid w:val="008D7EA2"/>
    <w:rsid w:val="00904E9E"/>
    <w:rsid w:val="009458EC"/>
    <w:rsid w:val="0096208B"/>
    <w:rsid w:val="00994AC2"/>
    <w:rsid w:val="009A1FC0"/>
    <w:rsid w:val="009A3DD7"/>
    <w:rsid w:val="009A5E2C"/>
    <w:rsid w:val="009B1BD5"/>
    <w:rsid w:val="009C2DF0"/>
    <w:rsid w:val="009C3C4B"/>
    <w:rsid w:val="00A032AB"/>
    <w:rsid w:val="00A074AC"/>
    <w:rsid w:val="00A22C4F"/>
    <w:rsid w:val="00A7266E"/>
    <w:rsid w:val="00A75075"/>
    <w:rsid w:val="00A81F6D"/>
    <w:rsid w:val="00AA5FBA"/>
    <w:rsid w:val="00AB0C12"/>
    <w:rsid w:val="00AE16B0"/>
    <w:rsid w:val="00B353A0"/>
    <w:rsid w:val="00B72758"/>
    <w:rsid w:val="00BA4AC8"/>
    <w:rsid w:val="00BC5445"/>
    <w:rsid w:val="00BD6B8C"/>
    <w:rsid w:val="00C02908"/>
    <w:rsid w:val="00C06323"/>
    <w:rsid w:val="00C5078F"/>
    <w:rsid w:val="00C75BA1"/>
    <w:rsid w:val="00C87189"/>
    <w:rsid w:val="00CB047D"/>
    <w:rsid w:val="00CB67C4"/>
    <w:rsid w:val="00CC7CF1"/>
    <w:rsid w:val="00D805DE"/>
    <w:rsid w:val="00DA2AE7"/>
    <w:rsid w:val="00DA6AD1"/>
    <w:rsid w:val="00DB0944"/>
    <w:rsid w:val="00DB5CB1"/>
    <w:rsid w:val="00DD1F1C"/>
    <w:rsid w:val="00DD6C7F"/>
    <w:rsid w:val="00E00F96"/>
    <w:rsid w:val="00E10EA6"/>
    <w:rsid w:val="00E22C04"/>
    <w:rsid w:val="00E45F50"/>
    <w:rsid w:val="00E47936"/>
    <w:rsid w:val="00E645B6"/>
    <w:rsid w:val="00E844C4"/>
    <w:rsid w:val="00EB4B60"/>
    <w:rsid w:val="00EC72E4"/>
    <w:rsid w:val="00ED1149"/>
    <w:rsid w:val="00ED2B4F"/>
    <w:rsid w:val="00ED31F6"/>
    <w:rsid w:val="00EF0817"/>
    <w:rsid w:val="00F164BA"/>
    <w:rsid w:val="00F3283F"/>
    <w:rsid w:val="00F53DDE"/>
    <w:rsid w:val="00F54A70"/>
    <w:rsid w:val="00F97821"/>
    <w:rsid w:val="00FE3562"/>
    <w:rsid w:val="00FF2702"/>
    <w:rsid w:val="01F529ED"/>
    <w:rsid w:val="01FFDA0E"/>
    <w:rsid w:val="022A36DA"/>
    <w:rsid w:val="024FF4BC"/>
    <w:rsid w:val="02955545"/>
    <w:rsid w:val="02AC32BC"/>
    <w:rsid w:val="02E4DC50"/>
    <w:rsid w:val="02F5C0ED"/>
    <w:rsid w:val="034E9C71"/>
    <w:rsid w:val="03647741"/>
    <w:rsid w:val="041CB502"/>
    <w:rsid w:val="045485DF"/>
    <w:rsid w:val="047A3D0E"/>
    <w:rsid w:val="05204A9D"/>
    <w:rsid w:val="05CFBD04"/>
    <w:rsid w:val="069E9E58"/>
    <w:rsid w:val="06A0500B"/>
    <w:rsid w:val="06AAAB8E"/>
    <w:rsid w:val="06B1D255"/>
    <w:rsid w:val="07407936"/>
    <w:rsid w:val="0759A193"/>
    <w:rsid w:val="077D50C9"/>
    <w:rsid w:val="07B6EAD2"/>
    <w:rsid w:val="080F5706"/>
    <w:rsid w:val="083B9E10"/>
    <w:rsid w:val="086C58F7"/>
    <w:rsid w:val="08DC4997"/>
    <w:rsid w:val="09B1908D"/>
    <w:rsid w:val="09DAA9D2"/>
    <w:rsid w:val="0A030DAC"/>
    <w:rsid w:val="0A657506"/>
    <w:rsid w:val="0A7819F8"/>
    <w:rsid w:val="0AB14733"/>
    <w:rsid w:val="0AC43AC4"/>
    <w:rsid w:val="0B03E33F"/>
    <w:rsid w:val="0B073A95"/>
    <w:rsid w:val="0B3C283E"/>
    <w:rsid w:val="0BBD4B3C"/>
    <w:rsid w:val="0C16B778"/>
    <w:rsid w:val="0C3786AD"/>
    <w:rsid w:val="0D58B3FB"/>
    <w:rsid w:val="0E561708"/>
    <w:rsid w:val="0EB08DBE"/>
    <w:rsid w:val="0EC72CE3"/>
    <w:rsid w:val="0EE78BBB"/>
    <w:rsid w:val="0F187790"/>
    <w:rsid w:val="0F64B378"/>
    <w:rsid w:val="0FF36458"/>
    <w:rsid w:val="1020D211"/>
    <w:rsid w:val="110D3954"/>
    <w:rsid w:val="11AB32EA"/>
    <w:rsid w:val="11AC4623"/>
    <w:rsid w:val="11C81D30"/>
    <w:rsid w:val="11E34912"/>
    <w:rsid w:val="12787C8B"/>
    <w:rsid w:val="12EF4715"/>
    <w:rsid w:val="1365401D"/>
    <w:rsid w:val="14CEED47"/>
    <w:rsid w:val="150F671D"/>
    <w:rsid w:val="15469B60"/>
    <w:rsid w:val="1569C85B"/>
    <w:rsid w:val="15BACC9F"/>
    <w:rsid w:val="16548CD5"/>
    <w:rsid w:val="16A613DF"/>
    <w:rsid w:val="16B88ABE"/>
    <w:rsid w:val="16DA2C4E"/>
    <w:rsid w:val="16DFFE72"/>
    <w:rsid w:val="16EE0145"/>
    <w:rsid w:val="1752D052"/>
    <w:rsid w:val="17569D00"/>
    <w:rsid w:val="17DB06C4"/>
    <w:rsid w:val="199483FA"/>
    <w:rsid w:val="19C48914"/>
    <w:rsid w:val="1A4D2C70"/>
    <w:rsid w:val="1B45D54A"/>
    <w:rsid w:val="1B703D83"/>
    <w:rsid w:val="1BA5AFEB"/>
    <w:rsid w:val="1BBBCE52"/>
    <w:rsid w:val="1BBEE809"/>
    <w:rsid w:val="1BEECCF0"/>
    <w:rsid w:val="1BF99B7D"/>
    <w:rsid w:val="1D41804C"/>
    <w:rsid w:val="1D7C3748"/>
    <w:rsid w:val="1D97DDCE"/>
    <w:rsid w:val="1EE53E33"/>
    <w:rsid w:val="1EF688CB"/>
    <w:rsid w:val="1F026775"/>
    <w:rsid w:val="20526024"/>
    <w:rsid w:val="20571E75"/>
    <w:rsid w:val="2214F16F"/>
    <w:rsid w:val="221CDEF5"/>
    <w:rsid w:val="241C5FD5"/>
    <w:rsid w:val="2420ACEA"/>
    <w:rsid w:val="243D0D8E"/>
    <w:rsid w:val="24498500"/>
    <w:rsid w:val="250FBA9E"/>
    <w:rsid w:val="25616CFA"/>
    <w:rsid w:val="25689D04"/>
    <w:rsid w:val="259ED81F"/>
    <w:rsid w:val="25F91849"/>
    <w:rsid w:val="267D4A6B"/>
    <w:rsid w:val="27338E8C"/>
    <w:rsid w:val="2780A257"/>
    <w:rsid w:val="27A22B73"/>
    <w:rsid w:val="28FB80DA"/>
    <w:rsid w:val="290379F9"/>
    <w:rsid w:val="29733B21"/>
    <w:rsid w:val="29E32BC1"/>
    <w:rsid w:val="29E8D246"/>
    <w:rsid w:val="2A02615C"/>
    <w:rsid w:val="2A9F4A5A"/>
    <w:rsid w:val="2AB4D14E"/>
    <w:rsid w:val="2AB77A02"/>
    <w:rsid w:val="2BC3C13B"/>
    <w:rsid w:val="2BD673E7"/>
    <w:rsid w:val="2BE9B5A5"/>
    <w:rsid w:val="2C3B1ABB"/>
    <w:rsid w:val="2C5FAEAD"/>
    <w:rsid w:val="2C61C0CF"/>
    <w:rsid w:val="2CAADBE3"/>
    <w:rsid w:val="2D2684CD"/>
    <w:rsid w:val="2D8289D1"/>
    <w:rsid w:val="2DE9066D"/>
    <w:rsid w:val="2E14E256"/>
    <w:rsid w:val="2E218387"/>
    <w:rsid w:val="2EFB61FD"/>
    <w:rsid w:val="2F092D97"/>
    <w:rsid w:val="2F57EE73"/>
    <w:rsid w:val="30078D1E"/>
    <w:rsid w:val="30206113"/>
    <w:rsid w:val="307DE30C"/>
    <w:rsid w:val="31E0CA09"/>
    <w:rsid w:val="324C3ADD"/>
    <w:rsid w:val="32A9909A"/>
    <w:rsid w:val="333F1FF9"/>
    <w:rsid w:val="335CBFBF"/>
    <w:rsid w:val="33B3EB25"/>
    <w:rsid w:val="33DAECD5"/>
    <w:rsid w:val="348EA968"/>
    <w:rsid w:val="3530990D"/>
    <w:rsid w:val="354A281C"/>
    <w:rsid w:val="3630B9E1"/>
    <w:rsid w:val="373A7C5E"/>
    <w:rsid w:val="376A97EC"/>
    <w:rsid w:val="376EF66D"/>
    <w:rsid w:val="37C32E4B"/>
    <w:rsid w:val="393D2D14"/>
    <w:rsid w:val="394F7A03"/>
    <w:rsid w:val="3B61CC3D"/>
    <w:rsid w:val="3B77B52A"/>
    <w:rsid w:val="3BF362B1"/>
    <w:rsid w:val="3C5CF238"/>
    <w:rsid w:val="3C9B573E"/>
    <w:rsid w:val="3D3BAAF2"/>
    <w:rsid w:val="3D8C6758"/>
    <w:rsid w:val="3DA136CC"/>
    <w:rsid w:val="3E199F87"/>
    <w:rsid w:val="3E439CE2"/>
    <w:rsid w:val="3E5660C2"/>
    <w:rsid w:val="3EF57BCB"/>
    <w:rsid w:val="3F3B8608"/>
    <w:rsid w:val="3F89C7DC"/>
    <w:rsid w:val="4175B13D"/>
    <w:rsid w:val="41B00BDC"/>
    <w:rsid w:val="41E4E7FD"/>
    <w:rsid w:val="41E8DBE8"/>
    <w:rsid w:val="421754E4"/>
    <w:rsid w:val="42A32EC8"/>
    <w:rsid w:val="4323C11F"/>
    <w:rsid w:val="43D4D407"/>
    <w:rsid w:val="440ADBC7"/>
    <w:rsid w:val="44158F6A"/>
    <w:rsid w:val="44643DF0"/>
    <w:rsid w:val="447F9155"/>
    <w:rsid w:val="4530D170"/>
    <w:rsid w:val="45438389"/>
    <w:rsid w:val="454D1E6A"/>
    <w:rsid w:val="4568A8CD"/>
    <w:rsid w:val="45A3801F"/>
    <w:rsid w:val="46EAA9EC"/>
    <w:rsid w:val="473B2971"/>
    <w:rsid w:val="4759185A"/>
    <w:rsid w:val="4782B655"/>
    <w:rsid w:val="47D1A6B5"/>
    <w:rsid w:val="47F9B926"/>
    <w:rsid w:val="483E368A"/>
    <w:rsid w:val="486339D1"/>
    <w:rsid w:val="48810247"/>
    <w:rsid w:val="48B610F9"/>
    <w:rsid w:val="48C0980F"/>
    <w:rsid w:val="48F5F8D0"/>
    <w:rsid w:val="490A053F"/>
    <w:rsid w:val="492932AA"/>
    <w:rsid w:val="49CEF5EA"/>
    <w:rsid w:val="49F67C4B"/>
    <w:rsid w:val="4A2AD085"/>
    <w:rsid w:val="4A50933D"/>
    <w:rsid w:val="4A675816"/>
    <w:rsid w:val="4AB62223"/>
    <w:rsid w:val="4C2CE239"/>
    <w:rsid w:val="4C9098F1"/>
    <w:rsid w:val="4C97430C"/>
    <w:rsid w:val="4CCAA365"/>
    <w:rsid w:val="4D86C436"/>
    <w:rsid w:val="4DA1BFD5"/>
    <w:rsid w:val="4E9693D4"/>
    <w:rsid w:val="4EDDF6A9"/>
    <w:rsid w:val="4F801F8E"/>
    <w:rsid w:val="4F9FF21C"/>
    <w:rsid w:val="51640A14"/>
    <w:rsid w:val="51E310A7"/>
    <w:rsid w:val="51FB1172"/>
    <w:rsid w:val="524867F6"/>
    <w:rsid w:val="52BD45ED"/>
    <w:rsid w:val="535F45B9"/>
    <w:rsid w:val="5428ED17"/>
    <w:rsid w:val="544A61E3"/>
    <w:rsid w:val="547E4F41"/>
    <w:rsid w:val="549BAAD6"/>
    <w:rsid w:val="55DEB9EE"/>
    <w:rsid w:val="56702EA1"/>
    <w:rsid w:val="5701DFED"/>
    <w:rsid w:val="579354A0"/>
    <w:rsid w:val="57B35FD5"/>
    <w:rsid w:val="57D34B98"/>
    <w:rsid w:val="57E5F10B"/>
    <w:rsid w:val="57FAC2AA"/>
    <w:rsid w:val="583476CF"/>
    <w:rsid w:val="59362192"/>
    <w:rsid w:val="59A8164A"/>
    <w:rsid w:val="5A3D1765"/>
    <w:rsid w:val="5A6EEA5A"/>
    <w:rsid w:val="5B081F3B"/>
    <w:rsid w:val="5B2F8C13"/>
    <w:rsid w:val="5B503FF8"/>
    <w:rsid w:val="5B75F090"/>
    <w:rsid w:val="5BD8E7C6"/>
    <w:rsid w:val="5BFCE145"/>
    <w:rsid w:val="5C1AD69F"/>
    <w:rsid w:val="5C970991"/>
    <w:rsid w:val="5CA0F018"/>
    <w:rsid w:val="5CC9A73E"/>
    <w:rsid w:val="5CE69CC4"/>
    <w:rsid w:val="5D74B827"/>
    <w:rsid w:val="5EFBDE96"/>
    <w:rsid w:val="5F440A3E"/>
    <w:rsid w:val="5F6B7DF2"/>
    <w:rsid w:val="5F6B9FBE"/>
    <w:rsid w:val="5FAB0DBE"/>
    <w:rsid w:val="5FE64B03"/>
    <w:rsid w:val="5FFEE5A9"/>
    <w:rsid w:val="6097AEF7"/>
    <w:rsid w:val="60EE47C2"/>
    <w:rsid w:val="613B6232"/>
    <w:rsid w:val="61438B82"/>
    <w:rsid w:val="62C29A27"/>
    <w:rsid w:val="62FB2695"/>
    <w:rsid w:val="6318DD23"/>
    <w:rsid w:val="63CCA523"/>
    <w:rsid w:val="63CF4FB9"/>
    <w:rsid w:val="645B3DB5"/>
    <w:rsid w:val="64B9BC26"/>
    <w:rsid w:val="64DBA181"/>
    <w:rsid w:val="651F4A7B"/>
    <w:rsid w:val="65A87A43"/>
    <w:rsid w:val="65C38CC9"/>
    <w:rsid w:val="6627553A"/>
    <w:rsid w:val="66A38DE1"/>
    <w:rsid w:val="67498E57"/>
    <w:rsid w:val="68D0CE73"/>
    <w:rsid w:val="68DD8AD7"/>
    <w:rsid w:val="691E2D35"/>
    <w:rsid w:val="698C3002"/>
    <w:rsid w:val="69BA13DB"/>
    <w:rsid w:val="69C4AFF2"/>
    <w:rsid w:val="6A2D7C55"/>
    <w:rsid w:val="6AFCB248"/>
    <w:rsid w:val="6B7CF349"/>
    <w:rsid w:val="6B99179F"/>
    <w:rsid w:val="6BC8E210"/>
    <w:rsid w:val="6BE08413"/>
    <w:rsid w:val="6BF98750"/>
    <w:rsid w:val="6C8DEB9E"/>
    <w:rsid w:val="6CA7DF55"/>
    <w:rsid w:val="6DC04AB8"/>
    <w:rsid w:val="6DDD5BD5"/>
    <w:rsid w:val="6DF1B60C"/>
    <w:rsid w:val="6E42EABB"/>
    <w:rsid w:val="6EA76560"/>
    <w:rsid w:val="6EAC724F"/>
    <w:rsid w:val="6EC54644"/>
    <w:rsid w:val="6EC8AC17"/>
    <w:rsid w:val="6F5C1B19"/>
    <w:rsid w:val="6F5ECDB5"/>
    <w:rsid w:val="6F6279DF"/>
    <w:rsid w:val="6F754376"/>
    <w:rsid w:val="6F7AEE02"/>
    <w:rsid w:val="6FE1F505"/>
    <w:rsid w:val="704335C1"/>
    <w:rsid w:val="706C4513"/>
    <w:rsid w:val="71DF0622"/>
    <w:rsid w:val="7293BBDB"/>
    <w:rsid w:val="729ACA98"/>
    <w:rsid w:val="729D4882"/>
    <w:rsid w:val="741F0DFE"/>
    <w:rsid w:val="7448B499"/>
    <w:rsid w:val="7495B1C7"/>
    <w:rsid w:val="749E0A17"/>
    <w:rsid w:val="752BDCA8"/>
    <w:rsid w:val="755AA193"/>
    <w:rsid w:val="756DE852"/>
    <w:rsid w:val="757596B5"/>
    <w:rsid w:val="7594AC28"/>
    <w:rsid w:val="75A8850C"/>
    <w:rsid w:val="75D66196"/>
    <w:rsid w:val="76B27745"/>
    <w:rsid w:val="76D65127"/>
    <w:rsid w:val="76D7957C"/>
    <w:rsid w:val="76E30D92"/>
    <w:rsid w:val="77672CFE"/>
    <w:rsid w:val="779D4C47"/>
    <w:rsid w:val="77AE24E7"/>
    <w:rsid w:val="7832013A"/>
    <w:rsid w:val="78A163EB"/>
    <w:rsid w:val="78A85011"/>
    <w:rsid w:val="78BF5C8E"/>
    <w:rsid w:val="78D760A3"/>
    <w:rsid w:val="7902FD5F"/>
    <w:rsid w:val="7924CFED"/>
    <w:rsid w:val="7BD47EB6"/>
    <w:rsid w:val="7BD4D4FB"/>
    <w:rsid w:val="7C3F6AA5"/>
    <w:rsid w:val="7CF6EE6E"/>
    <w:rsid w:val="7D0BD94E"/>
    <w:rsid w:val="7D6690E3"/>
    <w:rsid w:val="7E3C1426"/>
    <w:rsid w:val="7EF67D77"/>
    <w:rsid w:val="7F620705"/>
    <w:rsid w:val="7F63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6B67"/>
  <w15:chartTrackingRefBased/>
  <w15:docId w15:val="{609693C5-5B36-4FB3-8B27-31F3EECC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6C9"/>
  </w:style>
  <w:style w:type="paragraph" w:styleId="Stopka">
    <w:name w:val="footer"/>
    <w:basedOn w:val="Normalny"/>
    <w:link w:val="StopkaZnak"/>
    <w:uiPriority w:val="99"/>
    <w:unhideWhenUsed/>
    <w:rsid w:val="007D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6C9"/>
  </w:style>
  <w:style w:type="table" w:styleId="Tabela-Siatka">
    <w:name w:val="Table Grid"/>
    <w:basedOn w:val="Standardowy"/>
    <w:uiPriority w:val="39"/>
    <w:rsid w:val="0063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40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7D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7D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2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2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DF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1F1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deocardbenchmark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3" ma:contentTypeDescription="Create a new document." ma:contentTypeScope="" ma:versionID="bb0e5c73e63c26fcb61dd3fcaa90d0cf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cbe3f47f0a974dc743adfcc7b12f71f7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66EC2-C182-4F00-A21C-F488FA9FAB11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2.xml><?xml version="1.0" encoding="utf-8"?>
<ds:datastoreItem xmlns:ds="http://schemas.openxmlformats.org/officeDocument/2006/customXml" ds:itemID="{EDCFDA6D-247F-4E56-972A-A6401F17E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159878-E4FB-4F55-B1C3-C81CE8D98A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966F28-C423-4356-9D41-318C3A33D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5033</Words>
  <Characters>30200</Characters>
  <Application>Microsoft Office Word</Application>
  <DocSecurity>0</DocSecurity>
  <Lines>251</Lines>
  <Paragraphs>70</Paragraphs>
  <ScaleCrop>false</ScaleCrop>
  <Company/>
  <LinksUpToDate>false</LinksUpToDate>
  <CharactersWithSpaces>35163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Handl | Łukasiewicz - PIT</dc:creator>
  <cp:keywords/>
  <dc:description/>
  <cp:lastModifiedBy>Zbigniew Kusik | Łukasiewicz – PIT</cp:lastModifiedBy>
  <cp:revision>2</cp:revision>
  <dcterms:created xsi:type="dcterms:W3CDTF">2024-01-26T13:26:00Z</dcterms:created>
  <dcterms:modified xsi:type="dcterms:W3CDTF">2024-01-26T13:26:00Z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